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011" w14:textId="77777777" w:rsidR="0075362B" w:rsidRPr="00B34529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РІЧНОГО ПЛАНУ ЗАКУПІВЕЛЬ</w:t>
      </w:r>
    </w:p>
    <w:p w14:paraId="55010BC1" w14:textId="71468E0E" w:rsidR="0075362B" w:rsidRPr="00B34529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202</w:t>
      </w:r>
      <w:r w:rsidR="00B34529" w:rsidRPr="00B34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3</w:t>
      </w:r>
      <w:r w:rsidRPr="00B34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34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рік</w:t>
      </w:r>
      <w:proofErr w:type="spellEnd"/>
    </w:p>
    <w:p w14:paraId="209E7474" w14:textId="77777777" w:rsidR="00445F37" w:rsidRPr="00445F37" w:rsidRDefault="00445F37" w:rsidP="00445F37">
      <w:pPr>
        <w:shd w:val="clear" w:color="auto" w:fill="F0F5F2"/>
        <w:spacing w:line="312" w:lineRule="atLeast"/>
        <w:textAlignment w:val="top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Експлуатаційне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утримання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інфраструктури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у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сфері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дорожнього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господарства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, а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саме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: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Поточний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ремонт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дорожнього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покриття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в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Олександрівському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старостинському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окрузі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Одеського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району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Одеської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області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в с.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Світле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: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Комунальна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;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. Зелена;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проїзд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між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вулицями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Польова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та Степна;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Індустріальна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; в с.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Олександрівка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: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Ювілейна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;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Одеська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;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Новоселів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;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Гагаріна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.</w:t>
      </w:r>
    </w:p>
    <w:p w14:paraId="79E64B5F" w14:textId="77777777" w:rsidR="00445F37" w:rsidRPr="00445F37" w:rsidRDefault="00445F37" w:rsidP="00445F37">
      <w:pPr>
        <w:shd w:val="clear" w:color="auto" w:fill="F0F5F2"/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 </w:t>
      </w:r>
    </w:p>
    <w:p w14:paraId="12E6756C" w14:textId="77777777" w:rsidR="00445F37" w:rsidRPr="00445F37" w:rsidRDefault="00445F37" w:rsidP="00445F37">
      <w:pPr>
        <w:shd w:val="clear" w:color="auto" w:fill="F0F5F2"/>
        <w:spacing w:after="0" w:line="240" w:lineRule="auto"/>
        <w:textAlignment w:val="top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ahoma" w:eastAsia="Times New Roman" w:hAnsi="Tahoma" w:cs="Tahoma"/>
          <w:color w:val="599A4F"/>
          <w:lang w:eastAsia="ru-RU"/>
        </w:rPr>
        <w:t>﻿</w:t>
      </w:r>
      <w:r w:rsidRPr="00445F37">
        <w:rPr>
          <w:rFonts w:ascii="Times New Roman" w:eastAsia="Times New Roman" w:hAnsi="Times New Roman" w:cs="Times New Roman"/>
          <w:color w:val="599A4F"/>
          <w:lang w:eastAsia="ru-RU"/>
        </w:rPr>
        <w:t>сума</w:t>
      </w:r>
    </w:p>
    <w:p w14:paraId="2E337818" w14:textId="77777777" w:rsidR="00445F37" w:rsidRPr="00445F37" w:rsidRDefault="00445F37" w:rsidP="00445F37">
      <w:pPr>
        <w:shd w:val="clear" w:color="auto" w:fill="F0F5F2"/>
        <w:spacing w:line="0" w:lineRule="auto"/>
        <w:jc w:val="right"/>
        <w:textAlignment w:val="top"/>
        <w:rPr>
          <w:rFonts w:ascii="Times New Roman" w:eastAsia="Times New Roman" w:hAnsi="Times New Roman" w:cs="Times New Roman"/>
          <w:color w:val="599A4F"/>
          <w:sz w:val="18"/>
          <w:szCs w:val="18"/>
          <w:lang w:eastAsia="ru-RU"/>
        </w:rPr>
      </w:pPr>
      <w:r w:rsidRPr="00445F37">
        <w:rPr>
          <w:rFonts w:ascii="Times New Roman" w:eastAsia="Times New Roman" w:hAnsi="Times New Roman" w:cs="Times New Roman"/>
          <w:color w:val="599A4F"/>
          <w:sz w:val="18"/>
          <w:szCs w:val="18"/>
          <w:lang w:eastAsia="ru-RU"/>
        </w:rPr>
        <w:t>2 856 200UAH</w:t>
      </w:r>
    </w:p>
    <w:p w14:paraId="0792EB9E" w14:textId="77777777" w:rsidR="00445F37" w:rsidRPr="00445F37" w:rsidRDefault="00445F37" w:rsidP="00445F37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UA-P-2023-05-05-004316-a </w:t>
      </w:r>
      <w:r w:rsidRPr="00445F37">
        <w:rPr>
          <w:rFonts w:ascii="Times New Roman" w:eastAsia="Times New Roman" w:hAnsi="Times New Roman" w:cs="Times New Roman"/>
          <w:color w:val="599A4F"/>
          <w:lang w:eastAsia="ru-RU"/>
        </w:rPr>
        <w:t>●</w:t>
      </w: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 4ade11cd5542437597db4411bd86eb6b</w:t>
      </w:r>
    </w:p>
    <w:p w14:paraId="2A65B709" w14:textId="77777777" w:rsidR="00445F37" w:rsidRPr="00445F37" w:rsidRDefault="00445F37" w:rsidP="00445F37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445F37">
        <w:rPr>
          <w:rFonts w:ascii="Times New Roman" w:eastAsia="Times New Roman" w:hAnsi="Times New Roman" w:cs="Times New Roman"/>
          <w:color w:val="454545"/>
          <w:shd w:val="clear" w:color="auto" w:fill="A2DD9B"/>
          <w:lang w:eastAsia="ru-RU"/>
        </w:rPr>
        <w:t>Оголошено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shd w:val="clear" w:color="auto" w:fill="A2DD9B"/>
          <w:lang w:eastAsia="ru-RU"/>
        </w:rPr>
        <w:t xml:space="preserve"> тендер</w:t>
      </w:r>
    </w:p>
    <w:p w14:paraId="1B2B954F" w14:textId="77777777" w:rsidR="00445F37" w:rsidRPr="00445F37" w:rsidRDefault="00445F37" w:rsidP="00445F37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Опубліковано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: 05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травня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2023 19:47</w:t>
      </w:r>
    </w:p>
    <w:p w14:paraId="720BC4A6" w14:textId="77777777" w:rsidR="00445F37" w:rsidRPr="00445F37" w:rsidRDefault="00445F37" w:rsidP="00445F37">
      <w:pPr>
        <w:shd w:val="clear" w:color="auto" w:fill="F0F5F2"/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Електронний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підпис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накладено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. 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fldChar w:fldCharType="begin"/>
      </w: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instrText xml:space="preserve"> HYPERLINK "javascript:;" </w:instrText>
      </w: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fldChar w:fldCharType="separate"/>
      </w:r>
      <w:r w:rsidRPr="00445F37">
        <w:rPr>
          <w:rFonts w:ascii="Times New Roman" w:eastAsia="Times New Roman" w:hAnsi="Times New Roman" w:cs="Times New Roman"/>
          <w:color w:val="23A6DA"/>
          <w:u w:val="single"/>
          <w:bdr w:val="none" w:sz="0" w:space="0" w:color="auto" w:frame="1"/>
          <w:lang w:eastAsia="ru-RU"/>
        </w:rPr>
        <w:t>Перевірити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fldChar w:fldCharType="end"/>
      </w:r>
    </w:p>
    <w:p w14:paraId="4884030C" w14:textId="77777777" w:rsidR="00445F37" w:rsidRPr="00445F37" w:rsidRDefault="00445F37" w:rsidP="00445F37">
      <w:pPr>
        <w:spacing w:after="150" w:line="312" w:lineRule="atLeast"/>
        <w:outlineLvl w:val="1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ФОРМА РІЧНОГО ПЛАНУ ЗАКУПІВЕЛЬ</w:t>
      </w:r>
    </w:p>
    <w:p w14:paraId="0B75CF2F" w14:textId="77777777" w:rsidR="00445F37" w:rsidRPr="00445F37" w:rsidRDefault="00445F37" w:rsidP="00445F37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на 2023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рік</w:t>
      </w:r>
      <w:proofErr w:type="spellEnd"/>
    </w:p>
    <w:p w14:paraId="419A0029" w14:textId="77777777" w:rsidR="00445F37" w:rsidRPr="00445F37" w:rsidRDefault="00445F37" w:rsidP="00445F37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4" w:history="1">
        <w:r w:rsidRPr="00445F37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 xml:space="preserve">Перейти до </w:t>
        </w:r>
        <w:proofErr w:type="spellStart"/>
        <w:r w:rsidRPr="00445F37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>оголошення</w:t>
        </w:r>
        <w:proofErr w:type="spellEnd"/>
        <w:r w:rsidRPr="00445F37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445F37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445F37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45F37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4C0506AD" w14:textId="77777777" w:rsidR="00445F37" w:rsidRPr="00445F37" w:rsidRDefault="00445F37" w:rsidP="00445F37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Інформація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про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замовника</w:t>
      </w:r>
      <w:proofErr w:type="spellEnd"/>
    </w:p>
    <w:p w14:paraId="77DDF642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5" w:tgtFrame="_blank" w:history="1"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Замовник</w:t>
        </w:r>
        <w:proofErr w:type="spellEnd"/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чи</w:t>
        </w:r>
        <w:proofErr w:type="spellEnd"/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замовник</w:t>
        </w:r>
        <w:proofErr w:type="spellEnd"/>
      </w:hyperlink>
    </w:p>
    <w:p w14:paraId="193D32E5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1.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Найменування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: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Фонтанська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сільська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рада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Одеського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району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Одеської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області</w:t>
      </w:r>
      <w:proofErr w:type="spellEnd"/>
    </w:p>
    <w:p w14:paraId="5BD64AD7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2. Код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згідно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з ЄДРПОУ: #04379746</w:t>
      </w:r>
    </w:p>
    <w:p w14:paraId="4701F72B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3.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Місцезнаходження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: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Україна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Одеська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область, с. Фонтанка, 67571,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. Степна, 4</w:t>
      </w:r>
    </w:p>
    <w:p w14:paraId="3173F707" w14:textId="77777777" w:rsidR="00445F37" w:rsidRPr="00445F37" w:rsidRDefault="00445F37" w:rsidP="00445F37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4.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Категорія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: Орган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державної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влади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місцевого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самоврядування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або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правоохоронний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орган</w:t>
      </w:r>
    </w:p>
    <w:p w14:paraId="48D8892E" w14:textId="77777777" w:rsidR="00445F37" w:rsidRPr="00445F37" w:rsidRDefault="00445F37" w:rsidP="00445F37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Інформація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про предмет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</w:p>
    <w:p w14:paraId="3613880C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6" w:tgtFrame="_blank" w:history="1"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 Порядок </w:t>
        </w:r>
        <w:proofErr w:type="spellStart"/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визначення</w:t>
        </w:r>
        <w:proofErr w:type="spellEnd"/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предмета </w:t>
        </w:r>
        <w:proofErr w:type="spellStart"/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26570223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5. Конкретна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назва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предмета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Експлуатаційне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утримання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інфраструктури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у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сфері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дорожнього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господарства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, а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саме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: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Поточний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ремонт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дорожнього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покриття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в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Олександрівському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старостинському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окрузі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Одеського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району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Одеської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області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в с.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Світле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: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Комунальна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;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Зелена;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проїзд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між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вулицями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Польова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та Степна;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Індустріальна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; в с.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Олександрівка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: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Ювілейна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;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Одеська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;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Новоселів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;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Гагаріна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.</w:t>
      </w:r>
    </w:p>
    <w:p w14:paraId="72F9C105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726EC184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6.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Коди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відповідних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класифікаторів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предмета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:</w:t>
      </w:r>
    </w:p>
    <w:p w14:paraId="1E02E9F4" w14:textId="77777777" w:rsidR="00445F37" w:rsidRPr="00445F37" w:rsidRDefault="00445F37" w:rsidP="00445F37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7" w:tgtFrame="_blank" w:history="1"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 Про </w:t>
        </w:r>
        <w:proofErr w:type="spellStart"/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класифікатор</w:t>
        </w:r>
        <w:proofErr w:type="spellEnd"/>
        <w:r w:rsidRPr="00445F3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ДК 021:2015</w:t>
        </w:r>
      </w:hyperlink>
    </w:p>
    <w:p w14:paraId="70D5F900" w14:textId="77777777" w:rsidR="00445F37" w:rsidRPr="00445F37" w:rsidRDefault="00445F37" w:rsidP="00445F37">
      <w:pPr>
        <w:spacing w:after="15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ДК021-2015: 45230000-8 —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Будівництво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трубопроводів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ліній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зв’язку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та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електропередач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шосе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доріг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аеродромів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і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залізничних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доріг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;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вирівнювання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поверхонь</w:t>
      </w:r>
      <w:proofErr w:type="spellEnd"/>
    </w:p>
    <w:p w14:paraId="5BBE5A27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30956C66" w14:textId="77777777" w:rsidR="00445F37" w:rsidRPr="00445F37" w:rsidRDefault="00445F37" w:rsidP="00445F37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7. Код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згідно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з КЕКВ:</w:t>
      </w:r>
    </w:p>
    <w:p w14:paraId="6F6C63E9" w14:textId="77777777" w:rsidR="00445F37" w:rsidRPr="00445F37" w:rsidRDefault="00445F37" w:rsidP="00445F37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КЕКВ: 2240 — Оплата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послуг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(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крім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комунальних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)</w:t>
      </w:r>
    </w:p>
    <w:p w14:paraId="2C41E033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7642D66C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8.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Розмір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бюджетного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призначення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за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кошторисом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або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очікувана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вартість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предмета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2 856 200 UAH</w:t>
      </w:r>
    </w:p>
    <w:p w14:paraId="7D28DB87" w14:textId="77777777" w:rsidR="00445F37" w:rsidRPr="00445F37" w:rsidRDefault="00445F37" w:rsidP="00445F37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9"/>
        <w:gridCol w:w="1603"/>
        <w:gridCol w:w="4101"/>
      </w:tblGrid>
      <w:tr w:rsidR="00445F37" w:rsidRPr="00445F37" w14:paraId="6A638FD5" w14:textId="77777777" w:rsidTr="00445F37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AB245" w14:textId="77777777" w:rsidR="00445F37" w:rsidRPr="00445F37" w:rsidRDefault="00445F37" w:rsidP="0044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5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Джерело</w:t>
            </w:r>
            <w:proofErr w:type="spellEnd"/>
            <w:r w:rsidRPr="00445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5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фінансування</w:t>
            </w:r>
            <w:proofErr w:type="spellEnd"/>
            <w:r w:rsidRPr="00445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5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5CE05" w14:textId="77777777" w:rsidR="00445F37" w:rsidRPr="00445F37" w:rsidRDefault="00445F37" w:rsidP="0044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5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D5E33" w14:textId="77777777" w:rsidR="00445F37" w:rsidRPr="00445F37" w:rsidRDefault="00445F37" w:rsidP="0044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</w:t>
            </w:r>
          </w:p>
        </w:tc>
      </w:tr>
      <w:tr w:rsidR="00445F37" w:rsidRPr="00445F37" w14:paraId="0568CE57" w14:textId="77777777" w:rsidTr="00445F37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0891DF42" w14:textId="77777777" w:rsidR="00445F37" w:rsidRPr="00445F37" w:rsidRDefault="00445F37" w:rsidP="00445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F37">
              <w:rPr>
                <w:rFonts w:ascii="Times New Roman" w:eastAsia="Times New Roman" w:hAnsi="Times New Roman" w:cs="Times New Roman"/>
                <w:lang w:eastAsia="ru-RU"/>
              </w:rPr>
              <w:t>Місцевий</w:t>
            </w:r>
            <w:proofErr w:type="spellEnd"/>
            <w:r w:rsidRPr="00445F37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EAAA3" w14:textId="77777777" w:rsidR="00445F37" w:rsidRPr="00445F37" w:rsidRDefault="00445F37" w:rsidP="00445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509E1" w14:textId="77777777" w:rsidR="00445F37" w:rsidRPr="00445F37" w:rsidRDefault="00445F37" w:rsidP="00445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37">
              <w:rPr>
                <w:rFonts w:ascii="Times New Roman" w:eastAsia="Times New Roman" w:hAnsi="Times New Roman" w:cs="Times New Roman"/>
                <w:lang w:eastAsia="ru-RU"/>
              </w:rPr>
              <w:t>2856200 UAH</w:t>
            </w:r>
          </w:p>
        </w:tc>
      </w:tr>
    </w:tbl>
    <w:p w14:paraId="20C08BAA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15BACB1B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9. Процедура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Відкриті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торги з 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особливостями</w:t>
      </w:r>
      <w:proofErr w:type="spellEnd"/>
    </w:p>
    <w:p w14:paraId="3A0E9630" w14:textId="77777777" w:rsidR="00445F37" w:rsidRPr="00445F37" w:rsidRDefault="00445F37" w:rsidP="00445F37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5CA47EEF" w14:textId="77777777" w:rsidR="00445F37" w:rsidRPr="00445F37" w:rsidRDefault="00445F37" w:rsidP="00445F37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10.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Орієнтовний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початок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проведення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процедури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445F37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proofErr w:type="spellStart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травень</w:t>
      </w:r>
      <w:proofErr w:type="spellEnd"/>
      <w:r w:rsidRPr="00445F37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, 2023</w:t>
      </w:r>
    </w:p>
    <w:p w14:paraId="212C2212" w14:textId="77777777" w:rsidR="00705B90" w:rsidRPr="00B34529" w:rsidRDefault="00705B90" w:rsidP="00445F37">
      <w:pPr>
        <w:shd w:val="clear" w:color="auto" w:fill="F0F5F2"/>
        <w:spacing w:line="312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705B90" w:rsidRPr="00B34529" w:rsidSect="001751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4"/>
    <w:rsid w:val="001751ED"/>
    <w:rsid w:val="00233C74"/>
    <w:rsid w:val="00445F37"/>
    <w:rsid w:val="00636573"/>
    <w:rsid w:val="00705B90"/>
    <w:rsid w:val="0075362B"/>
    <w:rsid w:val="00B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61D"/>
  <w15:chartTrackingRefBased/>
  <w15:docId w15:val="{7C2363C4-E8D3-452F-9043-17A62CC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37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9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6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9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5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5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2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03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3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9687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22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704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5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382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1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4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2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47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93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2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3065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9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87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" Type="http://schemas.openxmlformats.org/officeDocument/2006/relationships/hyperlink" Target="https://infobox.prozorro.org/articles/zamovnik-chi-ne-zamovnik?utm_source=prozorro.gov&amp;utm_medium=referral&amp;utm_campaign=plan_card" TargetMode="External"/><Relationship Id="rId4" Type="http://schemas.openxmlformats.org/officeDocument/2006/relationships/hyperlink" Target="https://prozorro.gov.ua/tender/1ba963dda1144ea292da5369ccbc4c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2022-02-13T18:22:00Z</dcterms:created>
  <dcterms:modified xsi:type="dcterms:W3CDTF">2023-05-06T20:42:00Z</dcterms:modified>
</cp:coreProperties>
</file>