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1" w:rsidRPr="00460751" w:rsidRDefault="00FB0B01" w:rsidP="00FB0B0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0B01" w:rsidRPr="00460751" w:rsidRDefault="00FB0B01" w:rsidP="00FB0B0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23A2" w:rsidRPr="00460751" w:rsidRDefault="001923A2" w:rsidP="001923A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23A2" w:rsidRPr="00C048F0" w:rsidRDefault="001923A2" w:rsidP="001923A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1B8FCFB4" wp14:editId="771FE4BC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 К Р А Ї Н А</w:t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ФОНТАНСЬКА СІЛЬСЬКА РАДА</w:t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ОДЕСЬКОГО РАЙОНУ ОДЕСЬКОЇ ОБЛАСТІ</w:t>
      </w:r>
    </w:p>
    <w:p w:rsidR="005A76E4" w:rsidRPr="005A76E4" w:rsidRDefault="005A76E4" w:rsidP="005A76E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5A76E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РІШЕННЯ</w:t>
      </w:r>
    </w:p>
    <w:p w:rsidR="005A76E4" w:rsidRPr="005A76E4" w:rsidRDefault="005A76E4" w:rsidP="005A76E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5A76E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Сорок </w:t>
      </w:r>
      <w:r w:rsidR="00C12FF1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першо</w:t>
      </w:r>
      <w:r w:rsidRPr="005A76E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ї сесії Фонтанської сільської ради VIII скликання</w:t>
      </w:r>
    </w:p>
    <w:p w:rsidR="005A76E4" w:rsidRPr="005A76E4" w:rsidRDefault="005A76E4" w:rsidP="005A76E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proofErr w:type="spellStart"/>
      <w:r w:rsidRPr="005A76E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с.Фонтанка</w:t>
      </w:r>
      <w:proofErr w:type="spellEnd"/>
    </w:p>
    <w:p w:rsidR="005A76E4" w:rsidRPr="005A76E4" w:rsidRDefault="005A76E4" w:rsidP="005A76E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1923A2" w:rsidRPr="005A76E4" w:rsidRDefault="005A76E4" w:rsidP="005A76E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№ 1580</w:t>
      </w:r>
      <w:r w:rsidRPr="005A76E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- VIII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         11</w:t>
      </w:r>
      <w:r w:rsidRPr="005A76E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серпня</w:t>
      </w:r>
      <w:r w:rsidRPr="005A76E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2023 року</w:t>
      </w:r>
    </w:p>
    <w:p w:rsidR="001923A2" w:rsidRDefault="001923A2" w:rsidP="005A76E4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4212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 </w:t>
      </w:r>
    </w:p>
    <w:p w:rsidR="001923A2" w:rsidRPr="00D4212A" w:rsidRDefault="001923A2" w:rsidP="00192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923A2" w:rsidRDefault="001923A2" w:rsidP="001923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доповнень до додатків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Фонтанської сільської ради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Одеського району Одеської області на 2023 – 2025 роки</w:t>
      </w:r>
    </w:p>
    <w:p w:rsidR="001923A2" w:rsidRPr="00D36309" w:rsidRDefault="001923A2" w:rsidP="001923A2">
      <w:pPr>
        <w:pStyle w:val="a3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923A2" w:rsidRPr="00D36309" w:rsidRDefault="001923A2" w:rsidP="001923A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Враховуючи введений воєнний стан в Україні Указом Президента                    № 64/2022 «Про введення воєнного стану в </w:t>
      </w:r>
      <w:bookmarkStart w:id="0" w:name="_GoBack"/>
      <w:bookmarkEnd w:id="0"/>
      <w:r w:rsidRPr="00D36309">
        <w:rPr>
          <w:rFonts w:ascii="Times New Roman" w:hAnsi="Times New Roman"/>
          <w:sz w:val="28"/>
          <w:szCs w:val="24"/>
          <w:lang w:val="uk-UA"/>
        </w:rPr>
        <w:t xml:space="preserve">Україні», </w:t>
      </w:r>
      <w:r w:rsidRPr="00D3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ефективності та надійності функціонування житлово - комунальних систем життєзабезпечення населення територіальної громади, поліпшення якості та надання житлово - комунальних послуг, враховуючи клопотання директора комунального підприємства «Надія», керуючись </w:t>
      </w:r>
      <w:r w:rsidRPr="00D363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ст. 26 </w:t>
      </w:r>
      <w:r w:rsidRPr="00D36309">
        <w:rPr>
          <w:rFonts w:ascii="Times New Roman" w:hAnsi="Times New Roman"/>
          <w:sz w:val="28"/>
          <w:szCs w:val="28"/>
          <w:lang w:val="uk-UA" w:eastAsia="ru-RU"/>
        </w:rPr>
        <w:t>Закону України «Про місцеве самоврядування в Україні», Фонтанська сільська  рада Одеського району Одеської області, -</w:t>
      </w:r>
    </w:p>
    <w:p w:rsidR="001923A2" w:rsidRPr="00D36309" w:rsidRDefault="001923A2" w:rsidP="00192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>Внести зміни та затвердити в новій редакції Паспорт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п. 1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1 до рішення).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Напрями діяльності і заходи реалізації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1 до Програми).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Показники результативності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2 до Програми).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Ресурсне забезпечення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3 до Програми).</w:t>
      </w:r>
    </w:p>
    <w:p w:rsidR="001923A2" w:rsidRDefault="001923A2" w:rsidP="001923A2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від 28.12.2022 року № 1074 – </w:t>
      </w:r>
      <w:r w:rsidRPr="00B01924">
        <w:rPr>
          <w:rFonts w:ascii="Times New Roman" w:hAnsi="Times New Roman"/>
          <w:sz w:val="28"/>
          <w:szCs w:val="28"/>
          <w:lang w:val="en-US"/>
        </w:rPr>
        <w:t>VIII</w:t>
      </w:r>
      <w:r w:rsidRPr="00B01924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з внесеними змінами залишити без змін.</w:t>
      </w: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та</w:t>
      </w:r>
      <w:r w:rsidRPr="00B01924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Pr="00B01924">
        <w:rPr>
          <w:rFonts w:ascii="Times New Roman" w:hAnsi="Times New Roman"/>
          <w:sz w:val="28"/>
          <w:lang w:val="uk-UA"/>
        </w:rPr>
        <w:t>постійну комісію</w:t>
      </w:r>
      <w:r w:rsidRPr="00B01924">
        <w:rPr>
          <w:rStyle w:val="HTML"/>
          <w:rFonts w:ascii="Times New Roman" w:hAnsi="Times New Roman" w:cs="Times New Roman"/>
          <w:color w:val="555555"/>
          <w:sz w:val="36"/>
          <w:szCs w:val="28"/>
          <w:shd w:val="clear" w:color="auto" w:fill="FFFFFF"/>
          <w:lang w:val="uk-UA"/>
        </w:rPr>
        <w:t xml:space="preserve"> </w:t>
      </w:r>
      <w:r w:rsidRPr="00B0192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 </w:t>
      </w:r>
      <w:r w:rsidRPr="00B01924">
        <w:rPr>
          <w:rFonts w:ascii="Times New Roman" w:hAnsi="Times New Roman"/>
          <w:sz w:val="28"/>
          <w:szCs w:val="28"/>
          <w:lang w:val="uk-UA"/>
        </w:rPr>
        <w:t>–</w:t>
      </w:r>
      <w:r w:rsidRPr="00B0192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комунального господарства, енергозбереження та транспорту.</w:t>
      </w:r>
    </w:p>
    <w:p w:rsidR="001923A2" w:rsidRPr="00D4212A" w:rsidRDefault="001923A2" w:rsidP="001923A2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1923A2" w:rsidRPr="00D4212A" w:rsidRDefault="001923A2" w:rsidP="001923A2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1923A2" w:rsidRPr="00D4212A" w:rsidRDefault="001923A2" w:rsidP="001923A2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Володимир КРИВОШЕЄНКО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>Заступник начальника управління фінансів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– начальник бюджетного відділу                                                  Наталія СИВАК   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Завідувач сектору ЖКГ                                                       Ганна КАРАБАДЖАК               </w:t>
      </w:r>
    </w:p>
    <w:p w:rsidR="001923A2" w:rsidRPr="00D4212A" w:rsidRDefault="001923A2" w:rsidP="0019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6651C4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Тетяна МОКРЕНКО</w:t>
      </w:r>
    </w:p>
    <w:p w:rsidR="00FB0B01" w:rsidRPr="001923A2" w:rsidRDefault="00FB0B01" w:rsidP="00FB0B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1923A2" w:rsidRDefault="00FB0B01" w:rsidP="00FB0B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1923A2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Додаток № 1 </w:t>
      </w:r>
    </w:p>
    <w:p w:rsidR="00FB0B01" w:rsidRPr="001923A2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>до рішення Фонтанської сільської ради</w:t>
      </w:r>
    </w:p>
    <w:p w:rsidR="00FB0B01" w:rsidRPr="00D4212A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1923A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B01B03">
        <w:rPr>
          <w:rFonts w:ascii="Times New Roman" w:hAnsi="Times New Roman"/>
          <w:lang w:val="uk-UA"/>
        </w:rPr>
        <w:t>від 1</w:t>
      </w:r>
      <w:r w:rsidRPr="001923A2">
        <w:rPr>
          <w:rFonts w:ascii="Times New Roman" w:hAnsi="Times New Roman"/>
          <w:lang w:val="uk-UA"/>
        </w:rPr>
        <w:t>1.0</w:t>
      </w:r>
      <w:r w:rsidR="00B01B03">
        <w:rPr>
          <w:rFonts w:ascii="Times New Roman" w:hAnsi="Times New Roman"/>
          <w:lang w:val="uk-UA"/>
        </w:rPr>
        <w:t>8</w:t>
      </w:r>
      <w:r w:rsidRPr="001923A2">
        <w:rPr>
          <w:rFonts w:ascii="Times New Roman" w:hAnsi="Times New Roman"/>
          <w:lang w:val="uk-UA"/>
        </w:rPr>
        <w:t xml:space="preserve">.2023 року № </w:t>
      </w:r>
      <w:r w:rsidR="005A76E4">
        <w:rPr>
          <w:rFonts w:ascii="Times New Roman" w:hAnsi="Times New Roman"/>
          <w:lang w:val="uk-UA"/>
        </w:rPr>
        <w:t>1558</w:t>
      </w:r>
      <w:r w:rsidRPr="001923A2">
        <w:rPr>
          <w:rFonts w:ascii="Times New Roman" w:hAnsi="Times New Roman"/>
          <w:lang w:val="uk-UA"/>
        </w:rPr>
        <w:t xml:space="preserve"> - VIII</w:t>
      </w:r>
    </w:p>
    <w:p w:rsidR="00FB0B01" w:rsidRPr="00D4212A" w:rsidRDefault="00FB0B01" w:rsidP="00FB0B01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D4212A" w:rsidRDefault="00FB0B01" w:rsidP="00FB0B01">
      <w:pPr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Програма </w:t>
      </w:r>
      <w:r w:rsidRPr="00D421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розвитку та фінансової підтримки</w:t>
      </w: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КП «Надія» Фонтанської сільської ради Одеського району Одеської області на 2023 – 2025 роки</w:t>
      </w:r>
    </w:p>
    <w:p w:rsidR="00FB0B01" w:rsidRPr="00D4212A" w:rsidRDefault="00FB0B01" w:rsidP="00FB0B01">
      <w:pPr>
        <w:pStyle w:val="a4"/>
        <w:numPr>
          <w:ilvl w:val="0"/>
          <w:numId w:val="5"/>
        </w:numPr>
        <w:spacing w:after="0" w:line="240" w:lineRule="auto"/>
        <w:ind w:right="2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D4212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Паспорт Програми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405"/>
        <w:gridCol w:w="5508"/>
      </w:tblGrid>
      <w:tr w:rsidR="00FB0B01" w:rsidRPr="00D4212A" w:rsidTr="00B01B03">
        <w:trPr>
          <w:trHeight w:val="1248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розвитку та фінансової підтримки комунального підприємства «Надія» Фонтанської сільської ради Одеського району Одеської області на 2023 - 2025 роки</w:t>
            </w:r>
          </w:p>
        </w:tc>
      </w:tr>
      <w:tr w:rsidR="00FB0B01" w:rsidRPr="00D4212A" w:rsidTr="00B01B03">
        <w:trPr>
          <w:trHeight w:val="1734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Ініціатори розроблення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Фонтанської сільської ради Одеського району Одеської області </w:t>
            </w: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B01B03">
        <w:trPr>
          <w:trHeight w:val="909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68" w:type="pct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доручення сільського голови від 18.11.2022 року</w:t>
            </w:r>
          </w:p>
        </w:tc>
      </w:tr>
      <w:tr w:rsidR="00FB0B01" w:rsidRPr="00D4212A" w:rsidTr="00B01B03">
        <w:trPr>
          <w:trHeight w:val="84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розробник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 – комунального господарства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 – комунального господарства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411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68" w:type="pct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Співвиконавці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6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2860" w:type="pct"/>
            <w:vAlign w:val="center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2023 - 2025 роки</w:t>
            </w:r>
          </w:p>
        </w:tc>
      </w:tr>
      <w:tr w:rsidR="00FB0B01" w:rsidRPr="00D4212A" w:rsidTr="00B01B03">
        <w:trPr>
          <w:trHeight w:val="1033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2860" w:type="pct"/>
            <w:vAlign w:val="center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політики розвитку, реформування та утримання в сфері житлово - комунального господарства на території громади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  <w:vMerge w:val="restar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2860" w:type="pct"/>
            <w:vMerge w:val="restart"/>
            <w:shd w:val="clear" w:color="auto" w:fill="FFFFFF" w:themeFill="background1"/>
          </w:tcPr>
          <w:p w:rsidR="00FB0B01" w:rsidRPr="00D4212A" w:rsidRDefault="007B2D6C" w:rsidP="00B0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B01B03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</w:t>
            </w:r>
            <w:r w:rsidR="00B01B03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62 29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00 </w:t>
            </w:r>
            <w:r w:rsidR="00FB0B01"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FB0B01" w:rsidRPr="00D4212A" w:rsidTr="00B01B03">
        <w:trPr>
          <w:trHeight w:val="350"/>
        </w:trPr>
        <w:tc>
          <w:tcPr>
            <w:tcW w:w="372" w:type="pct"/>
            <w:vMerge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 </w:t>
            </w:r>
          </w:p>
        </w:tc>
        <w:tc>
          <w:tcPr>
            <w:tcW w:w="2860" w:type="pct"/>
            <w:vMerge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B01B03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</w:t>
            </w:r>
            <w:r w:rsidR="007B2D6C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 w:rsidR="007B2D6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62 29</w:t>
            </w:r>
            <w:r w:rsidR="007B2D6C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 w:rsidR="007B2D6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,00 </w:t>
            </w:r>
            <w:r w:rsidR="00742534"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державного бюджету 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позабюджетних джерел 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показники ефективності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</w:tbl>
    <w:p w:rsidR="00FB0B01" w:rsidRPr="00D4212A" w:rsidRDefault="00FB0B01" w:rsidP="00FB0B01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B0B01" w:rsidRPr="00D4212A" w:rsidRDefault="00FB0B01" w:rsidP="00FB0B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21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FB0B01" w:rsidRPr="00D4212A" w:rsidRDefault="00FB0B01" w:rsidP="004E04F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ectPr w:rsidR="00FB0B01" w:rsidRPr="00D4212A" w:rsidSect="00FB0B01">
          <w:pgSz w:w="11906" w:h="16838"/>
          <w:pgMar w:top="426" w:right="566" w:bottom="709" w:left="1701" w:header="709" w:footer="709" w:gutter="0"/>
          <w:cols w:space="708"/>
          <w:docGrid w:linePitch="360"/>
        </w:sectPr>
      </w:pPr>
      <w:r w:rsidRPr="00D421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B0B01" w:rsidRPr="00D4212A" w:rsidRDefault="00FB0B01" w:rsidP="00FB0B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FB0B01" w:rsidRPr="00D4212A" w:rsidRDefault="00FB0B01" w:rsidP="00FB0B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tbl>
      <w:tblPr>
        <w:tblStyle w:val="a5"/>
        <w:tblpPr w:leftFromText="180" w:rightFromText="180" w:vertAnchor="page" w:horzAnchor="page" w:tblpX="391" w:tblpY="1696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843"/>
        <w:gridCol w:w="708"/>
        <w:gridCol w:w="1134"/>
        <w:gridCol w:w="1276"/>
        <w:gridCol w:w="1418"/>
        <w:gridCol w:w="992"/>
        <w:gridCol w:w="709"/>
        <w:gridCol w:w="1275"/>
        <w:gridCol w:w="2268"/>
      </w:tblGrid>
      <w:tr w:rsidR="00FB0B01" w:rsidRPr="00D4212A" w:rsidTr="00FB0B01"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Цільова група (жінки/чоловіки різних груп)</w:t>
            </w: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4394" w:type="dxa"/>
            <w:gridSpan w:val="4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фінансування, грн.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FB0B01" w:rsidRPr="00D4212A" w:rsidTr="00FB0B01">
        <w:trPr>
          <w:trHeight w:val="583"/>
        </w:trPr>
        <w:tc>
          <w:tcPr>
            <w:tcW w:w="704" w:type="dxa"/>
            <w:vMerge w:val="restart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благоустрою населених пунктів громади</w:t>
            </w:r>
          </w:p>
        </w:tc>
        <w:tc>
          <w:tcPr>
            <w:tcW w:w="1843" w:type="dxa"/>
            <w:vMerge w:val="restart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  <w:vMerge w:val="restart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  <w:vMerge w:val="restart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  <w:vMerge w:val="restart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  <w:vMerge w:val="restart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uk-UA" w:eastAsia="ru-RU"/>
              </w:rPr>
              <w:t>2024 рік</w:t>
            </w: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2025 рік</w:t>
            </w: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2268" w:type="dxa"/>
            <w:vMerge w:val="restart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967"/>
        </w:trPr>
        <w:tc>
          <w:tcPr>
            <w:tcW w:w="704" w:type="dxa"/>
            <w:vMerge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B0B01" w:rsidRPr="00D4212A" w:rsidRDefault="00740EA6" w:rsidP="00C911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17 348</w:t>
            </w:r>
            <w:r w:rsidR="00C911F0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="00B344CE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298</w:t>
            </w:r>
            <w:r w:rsidR="00FB0B01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D1154B" w:rsidP="00C911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17 348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298</w:t>
            </w:r>
          </w:p>
        </w:tc>
        <w:tc>
          <w:tcPr>
            <w:tcW w:w="2268" w:type="dxa"/>
            <w:vMerge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B0B01" w:rsidRPr="00D4212A" w:rsidTr="00FB0B01">
        <w:trPr>
          <w:trHeight w:val="4420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Дотримання економічних, правових та організаційних засад оплати праці працівників, спрямованих на забезпечення відтворювальної і стимулюючої функцій заробітної плати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Оплата праці з нарахуваннями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підприємства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13645378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13645378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1.2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господарських товарів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підприємства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80000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інструментів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підприємства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230000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230000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солі та піску для посипання доріг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200000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1.5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санітарно – гігієнічних товарів (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перчатки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підприємства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50000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поліетиленової продукції для пакування відходів (сміттєві пакети)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підприємства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49920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49920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пально – мастильних матеріалів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900000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900000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1.8</w:t>
            </w:r>
          </w:p>
        </w:tc>
        <w:tc>
          <w:tcPr>
            <w:tcW w:w="1701" w:type="dxa"/>
            <w:vAlign w:val="center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гербіцидів 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росту отруйних трав'янистих рослин «амброзія»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50000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lang w:val="uk-UA"/>
              </w:rPr>
              <w:t>Послуги із благоустрою населених пунктів, а саме прокат підіймального крану із оператором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50000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12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1.10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Послуги з прибирання, очищення автомобільних доріг, пішохідних доріжок від снігу та посипання піщано – сольовою сумішшю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400000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400000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325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1.11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Оплата послуг з поточного ремонту, технічного обслуговування та утримання в належному стані мереж електропостачання</w:t>
            </w:r>
            <w:r w:rsidR="00B344CE"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(в тому числі мереж електропостачання КНС)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8A339C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  <w:r w:rsidR="00FB0B01"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8A339C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FB0B01" w:rsidRPr="00D4212A">
              <w:rPr>
                <w:rFonts w:ascii="Times New Roman" w:eastAsia="Times New Roman" w:hAnsi="Times New Roman" w:cs="Times New Roman"/>
                <w:lang w:val="uk-UA" w:eastAsia="ru-RU"/>
              </w:rPr>
              <w:t>00000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3965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безоплатної видачі спеціального одягу, спеціального взуття та інших засобів індивідуального захисту працівникам житлово - комунального господарства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Придбання спецодягу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підприємства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100000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Дотримання вимог чинного законодавства з охорони праці</w:t>
            </w:r>
          </w:p>
        </w:tc>
      </w:tr>
      <w:tr w:rsidR="00FB0B01" w:rsidRPr="00D4212A" w:rsidTr="00FB0B01">
        <w:trPr>
          <w:trHeight w:val="3325"/>
        </w:trPr>
        <w:tc>
          <w:tcPr>
            <w:tcW w:w="70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1.13</w:t>
            </w:r>
          </w:p>
        </w:tc>
        <w:tc>
          <w:tcPr>
            <w:tcW w:w="1701" w:type="dxa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та аварійно – ремонтних робіт території населених пунктів громади</w:t>
            </w: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Придбання запчастин та матеріалів для ремонту автомобільного транспорту</w:t>
            </w: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</w:rPr>
            </w:pP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в тому числі придбання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Ківша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Екскаватора (30 см) – навантажувача 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ELEX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-81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FA</w:t>
            </w: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господарювання (жінки/чоловіки різних груп)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0B01" w:rsidRPr="00D4212A" w:rsidRDefault="00FB0B01" w:rsidP="00FB0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85000</w:t>
            </w: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20000</w:t>
            </w:r>
          </w:p>
        </w:tc>
        <w:tc>
          <w:tcPr>
            <w:tcW w:w="992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85000</w:t>
            </w: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0B01" w:rsidRPr="00D4212A" w:rsidRDefault="00FB0B01" w:rsidP="00FB0B0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20000</w:t>
            </w:r>
          </w:p>
        </w:tc>
        <w:tc>
          <w:tcPr>
            <w:tcW w:w="2268" w:type="dxa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3D7773" w:rsidRPr="00D4212A" w:rsidTr="00FB0B01">
        <w:trPr>
          <w:trHeight w:val="3325"/>
        </w:trPr>
        <w:tc>
          <w:tcPr>
            <w:tcW w:w="704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1701" w:type="dxa"/>
          </w:tcPr>
          <w:p w:rsidR="003D7773" w:rsidRPr="00D4212A" w:rsidRDefault="003D7773" w:rsidP="003D7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та аварійно – ремонтних робіт території населених пунктів громади</w:t>
            </w:r>
          </w:p>
        </w:tc>
        <w:tc>
          <w:tcPr>
            <w:tcW w:w="1843" w:type="dxa"/>
          </w:tcPr>
          <w:p w:rsidR="003D7773" w:rsidRPr="00D4212A" w:rsidRDefault="00C911F0" w:rsidP="003D7773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Послуги з вивезення будівельного сміття, в разі утворення внаслідок збройної агресії російської федерації шляхом пошкодження/знищення об’єктів нерухомого майна на території Фонтанської сільської ради</w:t>
            </w:r>
          </w:p>
        </w:tc>
        <w:tc>
          <w:tcPr>
            <w:tcW w:w="1843" w:type="dxa"/>
          </w:tcPr>
          <w:p w:rsidR="003D7773" w:rsidRPr="00D4212A" w:rsidRDefault="003D7773" w:rsidP="003D7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3D7773" w:rsidRPr="00D4212A" w:rsidRDefault="003D7773" w:rsidP="003D7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3D7773" w:rsidRPr="00D4212A" w:rsidRDefault="003D7773" w:rsidP="003D7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3D7773" w:rsidRPr="00D4212A" w:rsidRDefault="003D7773" w:rsidP="003D7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199000</w:t>
            </w:r>
          </w:p>
        </w:tc>
        <w:tc>
          <w:tcPr>
            <w:tcW w:w="992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3D7773" w:rsidRPr="00D4212A" w:rsidRDefault="003D7773" w:rsidP="003D777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199000</w:t>
            </w:r>
          </w:p>
        </w:tc>
        <w:tc>
          <w:tcPr>
            <w:tcW w:w="2268" w:type="dxa"/>
          </w:tcPr>
          <w:p w:rsidR="003D7773" w:rsidRPr="00D4212A" w:rsidRDefault="003D7773" w:rsidP="003D7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4AAA" w:rsidRPr="00D4212A" w:rsidTr="00FB0B01">
        <w:trPr>
          <w:trHeight w:val="3325"/>
        </w:trPr>
        <w:tc>
          <w:tcPr>
            <w:tcW w:w="70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1.15</w:t>
            </w:r>
          </w:p>
        </w:tc>
        <w:tc>
          <w:tcPr>
            <w:tcW w:w="1701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та аварійно – ремонтних робіт території населених пунктів громади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Послуги з очистки каналізаційного </w:t>
            </w:r>
            <w:proofErr w:type="spellStart"/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колектора</w:t>
            </w:r>
            <w:proofErr w:type="spellEnd"/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встановлення плит перекриття на каналізаційному колекторі   на  КНС </w:t>
            </w:r>
            <w:proofErr w:type="spellStart"/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с.Олександрівка</w:t>
            </w:r>
            <w:proofErr w:type="spellEnd"/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вул. Центральна 6а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господарювання (жінки/чоловіки різних груп)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489000</w:t>
            </w:r>
          </w:p>
        </w:tc>
        <w:tc>
          <w:tcPr>
            <w:tcW w:w="992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489000</w:t>
            </w:r>
          </w:p>
        </w:tc>
        <w:tc>
          <w:tcPr>
            <w:tcW w:w="2268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FB4AAA" w:rsidRPr="00D4212A" w:rsidTr="00315EFB">
        <w:trPr>
          <w:trHeight w:val="1550"/>
        </w:trPr>
        <w:tc>
          <w:tcPr>
            <w:tcW w:w="70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  <w:p w:rsidR="00FB4AAA" w:rsidRPr="00D4212A" w:rsidRDefault="00FB4AAA" w:rsidP="00FB4A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Забезпечення збору та вивезення сміття і відходів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Прийняття рішення сільською радою 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подальшою виплатою  суб’єкту господарювання різниці в тарифах на послугу та економічно обґрунтованими витратами за рахунок коштів місцевого бюджету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господарювання (жінки/чоловіки різних груп)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1500000</w:t>
            </w:r>
          </w:p>
        </w:tc>
        <w:tc>
          <w:tcPr>
            <w:tcW w:w="992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1500000</w:t>
            </w:r>
          </w:p>
        </w:tc>
        <w:tc>
          <w:tcPr>
            <w:tcW w:w="2268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FB4AAA" w:rsidRPr="00D4212A" w:rsidTr="000E7B58">
        <w:trPr>
          <w:trHeight w:val="699"/>
        </w:trPr>
        <w:tc>
          <w:tcPr>
            <w:tcW w:w="70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захисту прав дитини на належне утримання шляхом вдосконалення порядку примусового стягнення заборгованості зі сплати аліментів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Організація та проведення громадських робіт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підприємства (жінки/чоловіки різних груп)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50000</w:t>
            </w:r>
          </w:p>
        </w:tc>
        <w:tc>
          <w:tcPr>
            <w:tcW w:w="992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50000</w:t>
            </w:r>
          </w:p>
        </w:tc>
        <w:tc>
          <w:tcPr>
            <w:tcW w:w="2268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захисту прав дитини на належне утримання шляхом вдосконалення порядку примусового стягнення заборгованості зі сплати аліментів</w:t>
            </w:r>
          </w:p>
        </w:tc>
      </w:tr>
      <w:tr w:rsidR="00FB4AAA" w:rsidRPr="00D4212A" w:rsidTr="000E7B58">
        <w:trPr>
          <w:trHeight w:val="2267"/>
        </w:trPr>
        <w:tc>
          <w:tcPr>
            <w:tcW w:w="70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01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діяльності водопровідно – каналізаційного господарства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Видатки з благоустрою населених пунктів (засоби комерційного обліку води) 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господарювання (жінки/чоловіки різних груп)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24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40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400000</w:t>
            </w:r>
          </w:p>
        </w:tc>
        <w:tc>
          <w:tcPr>
            <w:tcW w:w="992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400000</w:t>
            </w:r>
          </w:p>
        </w:tc>
        <w:tc>
          <w:tcPr>
            <w:tcW w:w="2268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FB4AAA" w:rsidRPr="00D4212A" w:rsidTr="00315EFB">
        <w:trPr>
          <w:trHeight w:val="3534"/>
        </w:trPr>
        <w:tc>
          <w:tcPr>
            <w:tcW w:w="70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території населених пунктів громади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Придбання </w:t>
            </w:r>
          </w:p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пластикових контейнерів для збору та тимчасового зберігання твердих побутових відходів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164000</w:t>
            </w:r>
          </w:p>
        </w:tc>
        <w:tc>
          <w:tcPr>
            <w:tcW w:w="992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164000</w:t>
            </w:r>
          </w:p>
        </w:tc>
        <w:tc>
          <w:tcPr>
            <w:tcW w:w="2268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– комунальними послугами належних рівня та якості відповідно до національних стандартів</w:t>
            </w:r>
          </w:p>
        </w:tc>
      </w:tr>
      <w:tr w:rsidR="00FB4AAA" w:rsidRPr="00D4212A" w:rsidTr="00FB0B01">
        <w:trPr>
          <w:trHeight w:val="3040"/>
        </w:trPr>
        <w:tc>
          <w:tcPr>
            <w:tcW w:w="70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життєзабезпечення шляхом проведення робіт із благоустрою та аварійно – ремонтних робіт території населених пунктів громади</w:t>
            </w:r>
          </w:p>
        </w:tc>
        <w:tc>
          <w:tcPr>
            <w:tcW w:w="1843" w:type="dxa"/>
          </w:tcPr>
          <w:p w:rsidR="00FB4AAA" w:rsidRPr="000E7B58" w:rsidRDefault="00FB4AAA" w:rsidP="00FB4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Утримання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належному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мереж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водовідведення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мережі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каналізації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вул. Центральна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вздовж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будинків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26,20,21,55 ,13 с. Фонтанка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Одеського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Одеської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0E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громади, споживачі послуг (жінки/чоловіки різних груп)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Жінки – 11 600 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70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– 2025 роки</w:t>
            </w:r>
          </w:p>
        </w:tc>
        <w:tc>
          <w:tcPr>
            <w:tcW w:w="113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«Надія»</w:t>
            </w:r>
          </w:p>
        </w:tc>
        <w:tc>
          <w:tcPr>
            <w:tcW w:w="1276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</w:tcPr>
          <w:p w:rsidR="00FB4AAA" w:rsidRPr="001C3E8E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2000000</w:t>
            </w:r>
          </w:p>
        </w:tc>
        <w:tc>
          <w:tcPr>
            <w:tcW w:w="992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lang w:val="uk-UA" w:eastAsia="ru-RU"/>
              </w:rPr>
              <w:t>2000000</w:t>
            </w:r>
          </w:p>
        </w:tc>
        <w:tc>
          <w:tcPr>
            <w:tcW w:w="2268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FB4AAA" w:rsidRPr="00D4212A" w:rsidTr="00FB0B01">
        <w:trPr>
          <w:trHeight w:val="344"/>
        </w:trPr>
        <w:tc>
          <w:tcPr>
            <w:tcW w:w="70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FB4AAA" w:rsidRPr="00D4212A" w:rsidRDefault="00FB4AAA" w:rsidP="00FB4AAA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B4AAA" w:rsidRPr="00D4212A" w:rsidRDefault="007F5532" w:rsidP="00FB4AA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21 462</w:t>
            </w:r>
            <w:r w:rsidR="00FB4AA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29</w:t>
            </w:r>
            <w:r w:rsidR="00FB4AAA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FB4AAA" w:rsidRPr="00D4212A" w:rsidRDefault="00FB4AAA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</w:tcPr>
          <w:p w:rsidR="00FB4AAA" w:rsidRPr="00D4212A" w:rsidRDefault="007F5532" w:rsidP="00FB4AA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21 462 29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</w:tcPr>
          <w:p w:rsidR="00FB4AAA" w:rsidRPr="00D4212A" w:rsidRDefault="00FB4AAA" w:rsidP="00FB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B0B01" w:rsidRPr="00D4212A" w:rsidRDefault="00FB0B01" w:rsidP="00FB0B01">
      <w:pPr>
        <w:jc w:val="center"/>
        <w:rPr>
          <w:rFonts w:ascii="Times New Roman" w:hAnsi="Times New Roman" w:cs="Times New Roman"/>
          <w:lang w:val="uk-UA" w:eastAsia="ru-RU"/>
        </w:rPr>
      </w:pPr>
      <w:r w:rsidRPr="00D4212A">
        <w:rPr>
          <w:rFonts w:ascii="Times New Roman" w:hAnsi="Times New Roman" w:cs="Times New Roman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Додаток № 1 до Програми </w:t>
      </w:r>
    </w:p>
    <w:p w:rsidR="00FB0B01" w:rsidRPr="00D4212A" w:rsidRDefault="00FB0B01" w:rsidP="00FB0B01">
      <w:pPr>
        <w:rPr>
          <w:rFonts w:ascii="Times New Roman" w:hAnsi="Times New Roman" w:cs="Times New Roman"/>
          <w:lang w:val="uk-UA" w:eastAsia="ru-RU"/>
        </w:rPr>
      </w:pPr>
      <w:r w:rsidRPr="00D4212A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</w:t>
      </w:r>
      <w:r w:rsidRPr="00D4212A">
        <w:rPr>
          <w:rFonts w:ascii="Times New Roman" w:hAnsi="Times New Roman" w:cs="Times New Roman"/>
          <w:b/>
          <w:lang w:val="uk-UA" w:eastAsia="ru-RU"/>
        </w:rPr>
        <w:t>НАПРЯМИ ДІЯЛЬНОСТІ І ЗАХОДИ РЕАЛІЗАЦІЇЇ ПРОГРАМИ</w:t>
      </w: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  <w:r w:rsidRPr="00D4212A">
        <w:rPr>
          <w:rStyle w:val="a8"/>
          <w:bCs/>
        </w:rPr>
        <w:lastRenderedPageBreak/>
        <w:t xml:space="preserve">  </w:t>
      </w: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  <w:lang w:val="uk-UA" w:eastAsia="ru-RU"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FB0B01" w:rsidRPr="00D4212A" w:rsidRDefault="00FB0B01" w:rsidP="00B344CE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03497B" w:rsidRPr="00D4212A" w:rsidRDefault="0003497B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lang w:val="uk-UA"/>
        </w:rPr>
      </w:pPr>
      <w:r w:rsidRPr="00D4212A">
        <w:rPr>
          <w:b w:val="0"/>
          <w:sz w:val="24"/>
          <w:szCs w:val="24"/>
          <w:lang w:val="uk-UA" w:eastAsia="ru-RU"/>
        </w:rPr>
        <w:t>Додаток № 2 до Програми</w:t>
      </w:r>
    </w:p>
    <w:p w:rsidR="0003497B" w:rsidRPr="00D4212A" w:rsidRDefault="0003497B" w:rsidP="0003497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212A">
        <w:rPr>
          <w:rFonts w:ascii="Times New Roman" w:hAnsi="Times New Roman"/>
          <w:b/>
          <w:sz w:val="28"/>
          <w:szCs w:val="28"/>
          <w:lang w:val="uk-UA"/>
        </w:rPr>
        <w:t>Показники результативності Програми</w:t>
      </w:r>
    </w:p>
    <w:tbl>
      <w:tblPr>
        <w:tblW w:w="1545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3261"/>
        <w:gridCol w:w="1134"/>
        <w:gridCol w:w="1984"/>
        <w:gridCol w:w="1418"/>
        <w:gridCol w:w="992"/>
        <w:gridCol w:w="1276"/>
        <w:gridCol w:w="1701"/>
        <w:gridCol w:w="142"/>
        <w:gridCol w:w="2126"/>
      </w:tblGrid>
      <w:tr w:rsidR="0003497B" w:rsidRPr="00D4212A" w:rsidTr="0003497B">
        <w:trPr>
          <w:trHeight w:hRule="exact" w:val="8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after="60" w:line="190" w:lineRule="exact"/>
              <w:ind w:left="260" w:firstLine="0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№</w:t>
            </w:r>
          </w:p>
          <w:p w:rsidR="0003497B" w:rsidRPr="00D4212A" w:rsidRDefault="0003497B" w:rsidP="0003497B">
            <w:pPr>
              <w:pStyle w:val="20"/>
              <w:shd w:val="clear" w:color="auto" w:fill="auto"/>
              <w:spacing w:before="60" w:line="190" w:lineRule="exact"/>
              <w:ind w:left="260" w:firstLine="0"/>
              <w:jc w:val="both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з/п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after="12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Назва показника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Одиниця</w:t>
            </w:r>
          </w:p>
          <w:p w:rsidR="0003497B" w:rsidRPr="00D4212A" w:rsidRDefault="0003497B" w:rsidP="0003497B">
            <w:pPr>
              <w:pStyle w:val="20"/>
              <w:shd w:val="clear" w:color="auto" w:fill="auto"/>
              <w:spacing w:before="60" w:line="190" w:lineRule="exact"/>
              <w:ind w:left="240" w:firstLine="0"/>
              <w:jc w:val="both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виміру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Вихідні дані</w:t>
            </w:r>
            <w:r w:rsidRPr="00D4212A">
              <w:rPr>
                <w:rStyle w:val="295pt"/>
                <w:sz w:val="22"/>
                <w:szCs w:val="22"/>
              </w:rPr>
              <w:br/>
              <w:t>на початок</w:t>
            </w:r>
            <w:r w:rsidRPr="00D4212A">
              <w:rPr>
                <w:rStyle w:val="295pt"/>
                <w:sz w:val="22"/>
                <w:szCs w:val="22"/>
              </w:rPr>
              <w:br/>
              <w:t>дії програми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І етап виконання програми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II етап</w:t>
            </w:r>
            <w:r w:rsidRPr="00D4212A">
              <w:rPr>
                <w:rStyle w:val="295pt"/>
                <w:sz w:val="22"/>
                <w:szCs w:val="22"/>
              </w:rPr>
              <w:br/>
              <w:t>(20_- 20_ роки)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III етап</w:t>
            </w:r>
            <w:r w:rsidRPr="00D4212A">
              <w:rPr>
                <w:rStyle w:val="295pt"/>
                <w:sz w:val="22"/>
                <w:szCs w:val="22"/>
              </w:rPr>
              <w:br/>
            </w:r>
            <w:r w:rsidRPr="00D4212A">
              <w:rPr>
                <w:rStyle w:val="285pt"/>
                <w:sz w:val="22"/>
                <w:szCs w:val="22"/>
              </w:rPr>
              <w:t>(</w:t>
            </w:r>
            <w:r w:rsidRPr="00D4212A">
              <w:rPr>
                <w:rStyle w:val="2105pt"/>
                <w:sz w:val="22"/>
                <w:szCs w:val="22"/>
              </w:rPr>
              <w:t>20</w:t>
            </w:r>
            <w:r w:rsidRPr="00D4212A">
              <w:rPr>
                <w:rStyle w:val="285pt"/>
                <w:sz w:val="22"/>
                <w:szCs w:val="22"/>
              </w:rPr>
              <w:t xml:space="preserve">_- </w:t>
            </w:r>
            <w:r w:rsidRPr="00D4212A">
              <w:rPr>
                <w:rStyle w:val="2105pt"/>
                <w:sz w:val="22"/>
                <w:szCs w:val="22"/>
              </w:rPr>
              <w:t>20</w:t>
            </w:r>
            <w:r w:rsidRPr="00D4212A">
              <w:rPr>
                <w:rStyle w:val="285pt"/>
                <w:sz w:val="22"/>
                <w:szCs w:val="22"/>
              </w:rPr>
              <w:t xml:space="preserve">_ </w:t>
            </w:r>
            <w:r w:rsidRPr="00D4212A">
              <w:rPr>
                <w:rStyle w:val="295pt"/>
                <w:sz w:val="22"/>
                <w:szCs w:val="22"/>
              </w:rPr>
              <w:t>роки)</w:t>
            </w:r>
          </w:p>
        </w:tc>
      </w:tr>
      <w:tr w:rsidR="0003497B" w:rsidRPr="00D4212A" w:rsidTr="0003497B">
        <w:trPr>
          <w:trHeight w:hRule="exact" w:val="454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D4212A">
              <w:rPr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D4212A">
              <w:rPr>
                <w:sz w:val="22"/>
                <w:szCs w:val="22"/>
                <w:lang w:val="uk-UA"/>
              </w:rPr>
              <w:t>2024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D4212A">
              <w:rPr>
                <w:sz w:val="22"/>
                <w:szCs w:val="22"/>
                <w:lang w:val="uk-UA"/>
              </w:rPr>
              <w:t>2025 рік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7B" w:rsidRPr="00D4212A" w:rsidTr="0003497B">
        <w:trPr>
          <w:trHeight w:hRule="exact"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4212A">
              <w:rPr>
                <w:rStyle w:val="295pt"/>
                <w:sz w:val="22"/>
                <w:szCs w:val="22"/>
              </w:rPr>
              <w:t>9</w:t>
            </w:r>
          </w:p>
        </w:tc>
      </w:tr>
      <w:tr w:rsidR="0003497B" w:rsidRPr="00D4212A" w:rsidTr="0003497B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left="3260" w:firstLine="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1766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left="3260" w:firstLine="0"/>
              <w:jc w:val="both"/>
              <w:rPr>
                <w:b/>
                <w:sz w:val="24"/>
                <w:szCs w:val="24"/>
              </w:rPr>
            </w:pPr>
            <w:r w:rsidRPr="00D4212A">
              <w:rPr>
                <w:rStyle w:val="211pt0"/>
                <w:b/>
                <w:sz w:val="24"/>
                <w:szCs w:val="24"/>
              </w:rPr>
              <w:t>І. Показники затрат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7B" w:rsidRPr="00D4212A" w:rsidTr="0003497B">
        <w:trPr>
          <w:trHeight w:hRule="exact"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4212A">
              <w:rPr>
                <w:rStyle w:val="211pt0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Обсяг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видатків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на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фінансування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комунальних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підприємств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що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ведуть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діяльність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D4212A">
              <w:rPr>
                <w:rFonts w:ascii="Times New Roman" w:hAnsi="Times New Roman" w:cs="Times New Roman"/>
                <w:b/>
                <w:lang w:eastAsia="ru-RU"/>
              </w:rPr>
              <w:t>сфері</w:t>
            </w:r>
            <w:proofErr w:type="spellEnd"/>
            <w:r w:rsidRPr="00D4212A">
              <w:rPr>
                <w:rFonts w:ascii="Times New Roman" w:hAnsi="Times New Roman" w:cs="Times New Roman"/>
                <w:b/>
                <w:lang w:eastAsia="ru-RU"/>
              </w:rPr>
              <w:t xml:space="preserve">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E14E38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74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7348</w:t>
            </w:r>
            <w:r w:rsidR="0003497B"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97B" w:rsidRPr="00D4212A" w:rsidTr="0003497B">
        <w:trPr>
          <w:trHeight w:hRule="exact"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color w:val="FF0000"/>
                <w:sz w:val="24"/>
                <w:szCs w:val="24"/>
              </w:rPr>
            </w:pPr>
            <w:r w:rsidRPr="00D4212A">
              <w:rPr>
                <w:rStyle w:val="211pt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забезпечення заходів з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24247</w:t>
            </w: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11 600</w:t>
            </w:r>
          </w:p>
          <w:p w:rsidR="0003497B" w:rsidRPr="00D4212A" w:rsidRDefault="0003497B" w:rsidP="00034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- 4034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15360298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97B" w:rsidRPr="00D4212A" w:rsidTr="0003497B">
        <w:trPr>
          <w:trHeight w:hRule="exact"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sz w:val="24"/>
                <w:szCs w:val="24"/>
                <w:lang w:val="uk-UA"/>
              </w:rPr>
            </w:pPr>
            <w:r w:rsidRPr="00D4212A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обслуговування мереж вуличного освітлення, що передані в обслуговування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8A339C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3497B"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7B" w:rsidRPr="00D4212A" w:rsidTr="0003497B">
        <w:trPr>
          <w:trHeight w:hRule="exact"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для забезпечення розчистки шляхопроводів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7B" w:rsidRPr="00D4212A" w:rsidTr="0003497B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3D65CC" w:rsidP="00034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придбання спецодягу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CC" w:rsidRPr="00D4212A" w:rsidTr="003D65CC">
        <w:trPr>
          <w:trHeight w:hRule="exact" w:val="1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5CC" w:rsidRPr="00D4212A" w:rsidRDefault="003D65CC" w:rsidP="0003497B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5CC" w:rsidRPr="00D4212A" w:rsidRDefault="003D65CC" w:rsidP="003D6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послуги з вивезення будівельного сміття, в разі утворення внаслідок збройної агресії російської федерації шляхом пошкодження майна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5CC" w:rsidRPr="00D4212A" w:rsidRDefault="003D65CC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5CC" w:rsidRPr="00D4212A" w:rsidRDefault="003D65CC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5CC" w:rsidRPr="00D4212A" w:rsidRDefault="003D65CC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5CC" w:rsidRPr="00D4212A" w:rsidRDefault="003D65CC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5CC" w:rsidRPr="00D4212A" w:rsidRDefault="003D65CC" w:rsidP="000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5CC" w:rsidRPr="00D4212A" w:rsidRDefault="003D65CC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CC" w:rsidRPr="00D4212A" w:rsidRDefault="003D65CC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D1154B">
        <w:trPr>
          <w:trHeight w:hRule="exact" w:val="1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Обсяг видатків на послуги з очистки каналізаційного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ектора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501DC">
        <w:trPr>
          <w:trHeight w:hRule="exact" w:val="1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b/>
                <w:sz w:val="24"/>
                <w:szCs w:val="24"/>
              </w:rPr>
            </w:pPr>
            <w:r w:rsidRPr="00D4212A">
              <w:rPr>
                <w:rStyle w:val="211pt0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Обсяг видатків на </w:t>
            </w: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витрат, а саме: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F42812" w:rsidRDefault="00740EA6" w:rsidP="0074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8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C24348">
        <w:trPr>
          <w:trHeight w:hRule="exact"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приватних домогосподарств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1AFF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C24348">
        <w:trPr>
          <w:trHeight w:hRule="exact"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багатоповерхівок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1AFF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B501DC">
        <w:trPr>
          <w:trHeight w:hRule="exact"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Обсяг витрат на забезпечення організації та проведення громадських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740EA6">
        <w:trPr>
          <w:trHeight w:hRule="exact" w:val="1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b/>
                <w:sz w:val="24"/>
                <w:szCs w:val="24"/>
              </w:rPr>
            </w:pPr>
            <w:r w:rsidRPr="00D4212A">
              <w:rPr>
                <w:rStyle w:val="211pt0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діяльності водопровідно – каналізаційного господарства, а саме: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придбання матеріалів (засобів комерційного обліку води)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400</w:t>
            </w: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C5243C">
        <w:trPr>
          <w:trHeight w:hRule="exact"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b/>
                <w:sz w:val="24"/>
                <w:szCs w:val="24"/>
              </w:rPr>
            </w:pPr>
            <w:r w:rsidRPr="00D4212A">
              <w:rPr>
                <w:rStyle w:val="211pt0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C5243C">
        <w:trPr>
          <w:trHeight w:hRule="exact" w:val="1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b/>
                <w:sz w:val="24"/>
                <w:szCs w:val="24"/>
              </w:rPr>
            </w:pPr>
            <w:r w:rsidRPr="00D4212A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Обсяг видатків на </w:t>
            </w: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E14E38">
        <w:trPr>
          <w:trHeight w:hRule="exact"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C24348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b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мешканок та мешканці громади, що користуються послугами з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tabs>
                <w:tab w:val="center" w:pos="6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E14E38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Style w:val="211pt0"/>
                <w:rFonts w:eastAsiaTheme="minorHAnsi"/>
                <w:b/>
                <w:sz w:val="24"/>
                <w:szCs w:val="24"/>
              </w:rPr>
              <w:t>II.  Показники продукту</w:t>
            </w:r>
          </w:p>
        </w:tc>
      </w:tr>
      <w:tr w:rsidR="00740EA6" w:rsidRPr="00D4212A" w:rsidTr="00E14E38">
        <w:trPr>
          <w:trHeight w:hRule="exact"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24247</w:t>
            </w: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11 600</w:t>
            </w: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– 4034</w:t>
            </w: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03497B">
        <w:trPr>
          <w:trHeight w:hRule="exact"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Протяжність мереж вуличного освітлення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C24348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Протяжність доріг та шляхопроводів, що призначені для розчистки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будуть забезпечені спецодягом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C24348">
        <w:trPr>
          <w:trHeight w:hRule="exact"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 вивозу будівельного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01B03">
        <w:trPr>
          <w:trHeight w:hRule="exact"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C24348" w:rsidP="00B0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B01B03"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каналізаційн</w:t>
            </w:r>
            <w:r w:rsidR="00B01B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их </w:t>
            </w:r>
            <w:r w:rsidR="00B01B03"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колектор</w:t>
            </w:r>
            <w:r w:rsidR="00B01B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C24348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C24348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C24348">
        <w:trPr>
          <w:trHeight w:hRule="exact"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вивезення твердих побутових відходів з приватних домогосподарств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куб.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C24348">
        <w:trPr>
          <w:trHeight w:hRule="exact"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вивезення твердих побутових відходів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багатоквартирних будинків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куб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C24348">
        <w:trPr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годин, зайнятих на суспільно корисних роботах</w:t>
            </w:r>
          </w:p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засобів комерційного обліку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740EA6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пластикових контейнерів для збору та тимчасового зберігання твердих побутових відходів ємністю 240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пластикових контейнерів для збору та тимчасового зберігання твердих побутових відходів ємністю 120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C24348">
        <w:trPr>
          <w:trHeight w:hRule="exact"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Протяжність мереж водовідведення, які ремонтуються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7659E">
        <w:trPr>
          <w:trHeight w:hRule="exact"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C24348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мешканок та мешканці громади, що користуються послугами з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3D7773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rStyle w:val="211pt0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A">
              <w:rPr>
                <w:rStyle w:val="211pt0"/>
                <w:rFonts w:eastAsiaTheme="minorHAnsi"/>
                <w:b/>
                <w:sz w:val="24"/>
                <w:szCs w:val="24"/>
              </w:rPr>
              <w:t>III. Показники ефективності</w:t>
            </w:r>
          </w:p>
        </w:tc>
      </w:tr>
      <w:tr w:rsidR="00740EA6" w:rsidRPr="00D4212A" w:rsidTr="0003497B">
        <w:trPr>
          <w:trHeight w:hRule="exact"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95pt"/>
                <w:b w:val="0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організацію благоустрою 1 об’єкту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24247</w:t>
            </w: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11 600</w:t>
            </w: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– 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2194328,29</w:t>
            </w: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1 км вуличного освітлення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03497B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  <w:rPr>
                <w:b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1 км. доріг та шляхопроводів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24247</w:t>
            </w: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Жінки – 11 600</w:t>
            </w:r>
          </w:p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Чоловіки – 8 613</w:t>
            </w: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до 15 років – 4034</w:t>
            </w: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03497B">
        <w:trPr>
          <w:trHeight w:hRule="exact"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1 особу, забезпечену спецодягом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03497B">
        <w:trPr>
          <w:trHeight w:hRule="exact"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вивіз 1м3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348" w:rsidRPr="00D4212A" w:rsidTr="0003497B">
        <w:trPr>
          <w:trHeight w:hRule="exact"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48" w:rsidRPr="00D4212A" w:rsidRDefault="00C24348" w:rsidP="00740EA6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48" w:rsidRPr="00D4212A" w:rsidRDefault="00C24348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="00B0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очистку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</w:t>
            </w:r>
            <w:r w:rsidR="00B0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B7659E">
        <w:trPr>
          <w:trHeight w:hRule="exact"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 на 1 м. куб приватних домогосподарств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03497B">
        <w:trPr>
          <w:trHeight w:hRule="exact"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 на 1 м. куб приватних домогосподарств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7659E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одну годину суспільно корисних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придбання матеріалів (засобів комерційного обліку води)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7659E">
        <w:trPr>
          <w:trHeight w:hRule="exact" w:val="1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забезпечення одного абонента 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пластиковим контейнером для збору та тимчасового зберігання твердих побутових відходів ємністю 240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03497B">
        <w:trPr>
          <w:trHeight w:hRule="exact" w:val="1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забезпечення одного абонента 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пластиковим контейнером для збору та тимчасового зберігання твердих побутових відходів ємністю 120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C24348">
        <w:trPr>
          <w:trHeight w:hRule="exact"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поточний ремонт 1 м. мереж водовідведення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10526,31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7659E">
        <w:trPr>
          <w:trHeight w:hRule="exact"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A6" w:rsidRPr="00D4212A" w:rsidRDefault="00C24348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мешканок та мешканців громади, що користуються послугами з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3D7773">
        <w:trPr>
          <w:trHeight w:hRule="exact"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A">
              <w:rPr>
                <w:rStyle w:val="211pt0"/>
                <w:rFonts w:eastAsiaTheme="minorHAnsi"/>
                <w:b/>
                <w:sz w:val="24"/>
                <w:szCs w:val="24"/>
              </w:rPr>
              <w:t>IV Показники якості</w:t>
            </w:r>
          </w:p>
        </w:tc>
      </w:tr>
      <w:tr w:rsidR="00740EA6" w:rsidRPr="00D4212A" w:rsidTr="0003497B">
        <w:trPr>
          <w:trHeight w:hRule="exact"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охоплення послугами існуючих об’єктів з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Відсоток мереж вуличного освітлення, що підлягають обслуговуванню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7659E">
        <w:trPr>
          <w:trHeight w:hRule="exact" w:val="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протяжності доріг та шляхопроводів, що підлягають очищенню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забезпеченості працівників підприємства спецодягом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03497B">
        <w:trPr>
          <w:trHeight w:hRule="exact"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забезпеченості вивозу будівельного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48" w:rsidRPr="00D4212A" w:rsidTr="0003497B">
        <w:trPr>
          <w:trHeight w:hRule="exact"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348" w:rsidRPr="00D4212A" w:rsidRDefault="00C24348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Відсоток </w:t>
            </w:r>
            <w:r w:rsidR="00B0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очистки каналізаційного </w:t>
            </w:r>
            <w:proofErr w:type="spellStart"/>
            <w:r w:rsidR="00B0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348" w:rsidRPr="00D4212A" w:rsidRDefault="00C24348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7659E">
        <w:trPr>
          <w:trHeight w:hRule="exact"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Відсоток потреби у </w:t>
            </w:r>
            <w:r w:rsidRPr="00D4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відшкодуванні різниці між розміром тарифу на послугу вивезення ТПВ та розміром економічно обґрунтованих витрат на її надання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C24348" w:rsidP="00740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B7659E">
        <w:trPr>
          <w:trHeight w:hRule="exact" w:val="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виплат за суспільно корисні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A6" w:rsidRPr="00D4212A" w:rsidTr="00B7659E">
        <w:trPr>
          <w:trHeight w:hRule="exact"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Відсоток забезпеченості </w:t>
            </w:r>
            <w:r w:rsidRPr="00D421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матеріалами (засобами комерційного обліку води)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B7659E">
        <w:trPr>
          <w:trHeight w:hRule="exact" w:val="1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Відсоток забезпечення мешканців територіальної громади </w:t>
            </w:r>
            <w:r w:rsidRPr="00D4212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пластиковими контейнерами для збору та тимчасового зберігання твердих побутових відходів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4E41A5">
        <w:trPr>
          <w:trHeight w:hRule="exact" w:val="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740EA6" w:rsidP="00740EA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виконання поточного ремонту мереж водовідведення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0EA6" w:rsidRPr="00D4212A" w:rsidTr="0003497B">
        <w:trPr>
          <w:trHeight w:hRule="exact"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A6" w:rsidRPr="00D4212A" w:rsidRDefault="00C24348" w:rsidP="00740EA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мешканців та мешканок, що користуються послугами з 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A6" w:rsidRPr="00D4212A" w:rsidRDefault="00740EA6" w:rsidP="00740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497B" w:rsidRPr="00D4212A" w:rsidRDefault="0003497B" w:rsidP="0003497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1A5" w:rsidRPr="00D4212A" w:rsidRDefault="004E41A5" w:rsidP="0003497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1A5" w:rsidRPr="00D4212A" w:rsidRDefault="004E41A5" w:rsidP="0003497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497B" w:rsidRPr="00D4212A" w:rsidRDefault="0003497B" w:rsidP="0003497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212A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                                                                                        Наталія КРУПИЦЯ</w:t>
      </w:r>
    </w:p>
    <w:p w:rsidR="0003497B" w:rsidRPr="00D4212A" w:rsidRDefault="0003497B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03497B" w:rsidRPr="00D4212A" w:rsidRDefault="0003497B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03497B" w:rsidRPr="00D4212A" w:rsidRDefault="0003497B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03497B" w:rsidRPr="00D4212A" w:rsidRDefault="0003497B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03497B" w:rsidRDefault="0003497B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1923A2" w:rsidRDefault="001923A2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1923A2" w:rsidRDefault="001923A2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1923A2" w:rsidRPr="00D4212A" w:rsidRDefault="001923A2" w:rsidP="0003497B">
      <w:pPr>
        <w:pStyle w:val="30"/>
        <w:shd w:val="clear" w:color="auto" w:fill="auto"/>
        <w:spacing w:before="273" w:line="280" w:lineRule="exact"/>
        <w:jc w:val="left"/>
        <w:rPr>
          <w:b w:val="0"/>
          <w:sz w:val="24"/>
          <w:szCs w:val="24"/>
          <w:lang w:val="uk-UA" w:eastAsia="ru-RU"/>
        </w:rPr>
      </w:pPr>
    </w:p>
    <w:p w:rsidR="0003497B" w:rsidRPr="00D4212A" w:rsidRDefault="004E04F4" w:rsidP="0003497B">
      <w:pPr>
        <w:pStyle w:val="30"/>
        <w:shd w:val="clear" w:color="auto" w:fill="auto"/>
        <w:spacing w:before="273" w:line="280" w:lineRule="exact"/>
        <w:ind w:firstLine="820"/>
        <w:jc w:val="right"/>
        <w:rPr>
          <w:rStyle w:val="a8"/>
          <w:b/>
          <w:bCs/>
        </w:rPr>
      </w:pPr>
      <w:r>
        <w:rPr>
          <w:b w:val="0"/>
          <w:sz w:val="24"/>
          <w:szCs w:val="24"/>
          <w:lang w:val="uk-UA" w:eastAsia="ru-RU"/>
        </w:rPr>
        <w:t>Д</w:t>
      </w:r>
      <w:r w:rsidR="0003497B" w:rsidRPr="00D4212A">
        <w:rPr>
          <w:b w:val="0"/>
          <w:sz w:val="24"/>
          <w:szCs w:val="24"/>
          <w:lang w:val="uk-UA" w:eastAsia="ru-RU"/>
        </w:rPr>
        <w:t>одаток № 3 до Програми</w:t>
      </w:r>
      <w:r w:rsidR="0003497B" w:rsidRPr="00D4212A">
        <w:rPr>
          <w:rStyle w:val="a8"/>
          <w:b/>
          <w:bCs/>
        </w:rPr>
        <w:t xml:space="preserve"> </w:t>
      </w:r>
    </w:p>
    <w:p w:rsidR="0003497B" w:rsidRPr="00D4212A" w:rsidRDefault="0003497B" w:rsidP="0003497B">
      <w:pPr>
        <w:pStyle w:val="30"/>
        <w:shd w:val="clear" w:color="auto" w:fill="auto"/>
        <w:spacing w:before="273" w:line="280" w:lineRule="exact"/>
        <w:ind w:firstLine="820"/>
      </w:pPr>
      <w:r w:rsidRPr="00D4212A">
        <w:rPr>
          <w:rStyle w:val="a8"/>
          <w:b/>
          <w:bCs/>
        </w:rPr>
        <w:t xml:space="preserve">Ресурсне забезпечення Програми </w:t>
      </w:r>
    </w:p>
    <w:p w:rsidR="0003497B" w:rsidRPr="00D4212A" w:rsidRDefault="0003497B" w:rsidP="0003497B">
      <w:pPr>
        <w:pStyle w:val="30"/>
        <w:shd w:val="clear" w:color="auto" w:fill="auto"/>
        <w:spacing w:before="273" w:line="280" w:lineRule="exact"/>
        <w:ind w:firstLine="820"/>
        <w:jc w:val="both"/>
      </w:pPr>
    </w:p>
    <w:tbl>
      <w:tblPr>
        <w:tblW w:w="14317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275"/>
        <w:gridCol w:w="1276"/>
        <w:gridCol w:w="2693"/>
        <w:gridCol w:w="1642"/>
        <w:gridCol w:w="2469"/>
      </w:tblGrid>
      <w:tr w:rsidR="0003497B" w:rsidRPr="00D4212A" w:rsidTr="0003497B">
        <w:trPr>
          <w:trHeight w:hRule="exact" w:val="3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11pt"/>
                <w:sz w:val="24"/>
                <w:szCs w:val="24"/>
              </w:rPr>
              <w:t>Обсяг коштів, що</w:t>
            </w:r>
            <w:r w:rsidRPr="00D4212A">
              <w:rPr>
                <w:rStyle w:val="211pt"/>
                <w:sz w:val="24"/>
                <w:szCs w:val="24"/>
              </w:rPr>
              <w:br/>
              <w:t>пропонується залучити на</w:t>
            </w:r>
            <w:r w:rsidRPr="00D4212A">
              <w:rPr>
                <w:rStyle w:val="211pt"/>
                <w:sz w:val="24"/>
                <w:szCs w:val="24"/>
              </w:rPr>
              <w:br/>
              <w:t>виконання Програми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11pt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74" w:lineRule="exact"/>
              <w:ind w:left="49"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11pt"/>
                <w:sz w:val="24"/>
                <w:szCs w:val="24"/>
              </w:rPr>
              <w:t>Всього</w:t>
            </w:r>
            <w:r w:rsidRPr="00D4212A">
              <w:rPr>
                <w:rStyle w:val="211pt"/>
                <w:sz w:val="24"/>
                <w:szCs w:val="24"/>
              </w:rPr>
              <w:br/>
              <w:t>витрат на</w:t>
            </w:r>
            <w:r w:rsidRPr="00D4212A">
              <w:rPr>
                <w:rStyle w:val="211pt"/>
                <w:sz w:val="24"/>
                <w:szCs w:val="24"/>
              </w:rPr>
              <w:br/>
              <w:t>виконання</w:t>
            </w:r>
            <w:r w:rsidRPr="00D4212A">
              <w:rPr>
                <w:rStyle w:val="211pt"/>
                <w:sz w:val="24"/>
                <w:szCs w:val="24"/>
              </w:rPr>
              <w:br/>
              <w:t>Програми</w:t>
            </w:r>
          </w:p>
        </w:tc>
      </w:tr>
      <w:tr w:rsidR="0003497B" w:rsidRPr="00D4212A" w:rsidTr="0003497B">
        <w:trPr>
          <w:trHeight w:hRule="exact" w:val="288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40" w:lineRule="exact"/>
              <w:ind w:left="18"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95pt"/>
                <w:sz w:val="24"/>
                <w:szCs w:val="24"/>
              </w:rPr>
              <w:t>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11pt"/>
                <w:sz w:val="24"/>
                <w:szCs w:val="24"/>
              </w:rPr>
              <w:t>II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11pt"/>
                <w:sz w:val="24"/>
                <w:szCs w:val="24"/>
              </w:rPr>
              <w:t>III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7B" w:rsidRPr="00D4212A" w:rsidTr="0003497B">
        <w:trPr>
          <w:trHeight w:hRule="exact" w:val="597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D4212A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D4212A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  <w:proofErr w:type="spellStart"/>
            <w:r w:rsidRPr="00D4212A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95pt"/>
                <w:sz w:val="24"/>
                <w:szCs w:val="24"/>
              </w:rPr>
              <w:t>20 __-  20 __</w:t>
            </w:r>
          </w:p>
          <w:p w:rsidR="0003497B" w:rsidRPr="00D4212A" w:rsidRDefault="0003497B" w:rsidP="0003497B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95pt"/>
                <w:sz w:val="24"/>
                <w:szCs w:val="24"/>
              </w:rPr>
              <w:t>роки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95pt"/>
                <w:sz w:val="24"/>
                <w:szCs w:val="24"/>
              </w:rPr>
              <w:t>20 __- 20 __</w:t>
            </w:r>
          </w:p>
          <w:p w:rsidR="0003497B" w:rsidRPr="00D4212A" w:rsidRDefault="0003497B" w:rsidP="0003497B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4212A">
              <w:rPr>
                <w:rStyle w:val="295pt"/>
                <w:sz w:val="24"/>
                <w:szCs w:val="24"/>
              </w:rPr>
              <w:t>роки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7B" w:rsidRPr="00D4212A" w:rsidTr="0003497B">
        <w:trPr>
          <w:trHeight w:hRule="exact"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4212A">
              <w:rPr>
                <w:rStyle w:val="212pt"/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4212A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4212A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4212A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4212A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4212A">
              <w:rPr>
                <w:rStyle w:val="295pt"/>
                <w:b w:val="0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4212A">
              <w:rPr>
                <w:rStyle w:val="295pt"/>
                <w:b w:val="0"/>
                <w:sz w:val="24"/>
                <w:szCs w:val="24"/>
              </w:rPr>
              <w:t>7</w:t>
            </w:r>
          </w:p>
        </w:tc>
      </w:tr>
      <w:tr w:rsidR="0003497B" w:rsidRPr="00D4212A" w:rsidTr="0003497B">
        <w:trPr>
          <w:trHeight w:hRule="exact"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Обсяг ресурсів, всього,</w:t>
            </w:r>
            <w:r w:rsidRPr="00D4212A">
              <w:rPr>
                <w:rStyle w:val="211pt0"/>
                <w:sz w:val="24"/>
                <w:szCs w:val="24"/>
              </w:rPr>
              <w:br/>
              <w:t>у тому числі: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B01B03" w:rsidP="004E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21 462</w:t>
            </w:r>
            <w:r w:rsidR="007B2D6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29</w:t>
            </w:r>
            <w:r w:rsidR="007B2D6C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B01B03" w:rsidP="008A3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21 462 29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</w:p>
        </w:tc>
      </w:tr>
      <w:tr w:rsidR="0003497B" w:rsidRPr="00D4212A" w:rsidTr="0003497B">
        <w:trPr>
          <w:trHeight w:hRule="exact" w:val="5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державний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E04F4" w:rsidRPr="00D4212A" w:rsidTr="004E04F4">
        <w:trPr>
          <w:trHeight w:hRule="exact" w:val="8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4F4" w:rsidRPr="00D4212A" w:rsidRDefault="004E04F4" w:rsidP="004E04F4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0"/>
                <w:sz w:val="24"/>
                <w:szCs w:val="24"/>
              </w:rPr>
            </w:pPr>
          </w:p>
          <w:p w:rsidR="004E04F4" w:rsidRPr="00D4212A" w:rsidRDefault="004E04F4" w:rsidP="004E04F4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0"/>
                <w:sz w:val="24"/>
                <w:szCs w:val="24"/>
              </w:rPr>
            </w:pPr>
          </w:p>
          <w:p w:rsidR="004E04F4" w:rsidRPr="00D4212A" w:rsidRDefault="004E04F4" w:rsidP="004E04F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сільський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4F4" w:rsidRDefault="004E04F4" w:rsidP="004E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04F4" w:rsidRDefault="00B01B03" w:rsidP="004E04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21 462 29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4F4" w:rsidRDefault="004E04F4" w:rsidP="004E04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4F4" w:rsidRPr="00D4212A" w:rsidRDefault="004E04F4" w:rsidP="004E0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4F4" w:rsidRPr="00D4212A" w:rsidRDefault="004E04F4" w:rsidP="004E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4F4" w:rsidRPr="00D4212A" w:rsidRDefault="004E04F4" w:rsidP="004E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4F4" w:rsidRPr="00D4212A" w:rsidRDefault="004E04F4" w:rsidP="004E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04F4" w:rsidRPr="00D4212A" w:rsidRDefault="00B01B03" w:rsidP="004E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21 462 29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</w:p>
        </w:tc>
      </w:tr>
      <w:tr w:rsidR="0003497B" w:rsidRPr="00D4212A" w:rsidTr="004E04F4">
        <w:trPr>
          <w:trHeight w:hRule="exact"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D4212A">
              <w:rPr>
                <w:rStyle w:val="211pt0"/>
                <w:sz w:val="24"/>
                <w:szCs w:val="24"/>
              </w:rPr>
              <w:t>кошти небюджетних</w:t>
            </w:r>
            <w:r w:rsidRPr="00D4212A">
              <w:rPr>
                <w:rStyle w:val="211pt0"/>
                <w:sz w:val="24"/>
                <w:szCs w:val="24"/>
              </w:rPr>
              <w:br/>
              <w:t>джерел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sz w:val="24"/>
                <w:szCs w:val="24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97B" w:rsidRPr="00D4212A" w:rsidRDefault="0003497B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3497B" w:rsidRPr="00D4212A" w:rsidRDefault="0003497B" w:rsidP="0003497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3497B" w:rsidRPr="00D4212A" w:rsidRDefault="0003497B" w:rsidP="0003497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3497B" w:rsidRDefault="0003497B" w:rsidP="0003497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21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</w:t>
      </w:r>
      <w:r w:rsidRPr="00D4212A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                                                                                   Наталія КРУПИЦЯ</w:t>
      </w:r>
    </w:p>
    <w:p w:rsidR="0003497B" w:rsidRPr="005B1034" w:rsidRDefault="0003497B" w:rsidP="00034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3497B" w:rsidRPr="0083548F" w:rsidRDefault="0003497B" w:rsidP="0003497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03497B" w:rsidRPr="0083548F" w:rsidSect="00E14E38">
      <w:pgSz w:w="16838" w:h="11906" w:orient="landscape"/>
      <w:pgMar w:top="426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483"/>
    <w:multiLevelType w:val="multilevel"/>
    <w:tmpl w:val="607CD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2E1AB4"/>
    <w:multiLevelType w:val="multilevel"/>
    <w:tmpl w:val="4D7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5522"/>
    <w:multiLevelType w:val="hybridMultilevel"/>
    <w:tmpl w:val="9C667B3C"/>
    <w:lvl w:ilvl="0" w:tplc="255CB9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0B343E"/>
    <w:multiLevelType w:val="hybridMultilevel"/>
    <w:tmpl w:val="24BEFA94"/>
    <w:lvl w:ilvl="0" w:tplc="C6F08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7BAA"/>
    <w:multiLevelType w:val="multilevel"/>
    <w:tmpl w:val="DF9846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B1097"/>
    <w:multiLevelType w:val="hybridMultilevel"/>
    <w:tmpl w:val="61BAAB4E"/>
    <w:lvl w:ilvl="0" w:tplc="9CAAA1AA">
      <w:start w:val="2020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45907179"/>
    <w:multiLevelType w:val="multilevel"/>
    <w:tmpl w:val="DB1661B6"/>
    <w:lvl w:ilvl="0">
      <w:start w:val="3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01167E"/>
    <w:multiLevelType w:val="hybridMultilevel"/>
    <w:tmpl w:val="21EE125E"/>
    <w:lvl w:ilvl="0" w:tplc="1A5A7788">
      <w:start w:val="1110"/>
      <w:numFmt w:val="decimal"/>
      <w:lvlText w:val="%1"/>
      <w:lvlJc w:val="left"/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6A65"/>
    <w:multiLevelType w:val="multilevel"/>
    <w:tmpl w:val="F43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26B88"/>
    <w:multiLevelType w:val="multilevel"/>
    <w:tmpl w:val="152800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A8A0AC9"/>
    <w:multiLevelType w:val="multilevel"/>
    <w:tmpl w:val="75E8B9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1">
    <w:nsid w:val="70D57799"/>
    <w:multiLevelType w:val="multilevel"/>
    <w:tmpl w:val="EA5C6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7AC82184"/>
    <w:multiLevelType w:val="hybridMultilevel"/>
    <w:tmpl w:val="5678967C"/>
    <w:lvl w:ilvl="0" w:tplc="546408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7"/>
    <w:rsid w:val="00020E5E"/>
    <w:rsid w:val="00027D92"/>
    <w:rsid w:val="0003497B"/>
    <w:rsid w:val="000E4F07"/>
    <w:rsid w:val="000E7B58"/>
    <w:rsid w:val="000F03BB"/>
    <w:rsid w:val="001872EC"/>
    <w:rsid w:val="001923A2"/>
    <w:rsid w:val="00196C6A"/>
    <w:rsid w:val="001C3E8E"/>
    <w:rsid w:val="001D2570"/>
    <w:rsid w:val="002270B2"/>
    <w:rsid w:val="002572D8"/>
    <w:rsid w:val="002B75EC"/>
    <w:rsid w:val="00315EFB"/>
    <w:rsid w:val="00340067"/>
    <w:rsid w:val="003D65CC"/>
    <w:rsid w:val="003D7773"/>
    <w:rsid w:val="00442F36"/>
    <w:rsid w:val="004B0E14"/>
    <w:rsid w:val="004C56A6"/>
    <w:rsid w:val="004D1AFA"/>
    <w:rsid w:val="004E04F4"/>
    <w:rsid w:val="004E3F5A"/>
    <w:rsid w:val="004E41A5"/>
    <w:rsid w:val="00543007"/>
    <w:rsid w:val="005667E7"/>
    <w:rsid w:val="00587F90"/>
    <w:rsid w:val="005A76E4"/>
    <w:rsid w:val="005F631C"/>
    <w:rsid w:val="00651DBA"/>
    <w:rsid w:val="00740EA6"/>
    <w:rsid w:val="00742534"/>
    <w:rsid w:val="00762507"/>
    <w:rsid w:val="007B0112"/>
    <w:rsid w:val="007B2D6C"/>
    <w:rsid w:val="007D6C5A"/>
    <w:rsid w:val="007F5532"/>
    <w:rsid w:val="008A1FA9"/>
    <w:rsid w:val="008A339C"/>
    <w:rsid w:val="008E599C"/>
    <w:rsid w:val="00962ABC"/>
    <w:rsid w:val="009F44A6"/>
    <w:rsid w:val="00AA1F1B"/>
    <w:rsid w:val="00B01B03"/>
    <w:rsid w:val="00B11C50"/>
    <w:rsid w:val="00B344CE"/>
    <w:rsid w:val="00B501DC"/>
    <w:rsid w:val="00B7659E"/>
    <w:rsid w:val="00BB29EA"/>
    <w:rsid w:val="00C12FF1"/>
    <w:rsid w:val="00C24348"/>
    <w:rsid w:val="00C40FFD"/>
    <w:rsid w:val="00C5243C"/>
    <w:rsid w:val="00C82D2A"/>
    <w:rsid w:val="00C841E3"/>
    <w:rsid w:val="00C911F0"/>
    <w:rsid w:val="00D1154B"/>
    <w:rsid w:val="00D4212A"/>
    <w:rsid w:val="00D5359E"/>
    <w:rsid w:val="00DA3D21"/>
    <w:rsid w:val="00DC38F8"/>
    <w:rsid w:val="00E14E38"/>
    <w:rsid w:val="00E34063"/>
    <w:rsid w:val="00EA7326"/>
    <w:rsid w:val="00EB3A13"/>
    <w:rsid w:val="00F42812"/>
    <w:rsid w:val="00F56773"/>
    <w:rsid w:val="00FB0B01"/>
    <w:rsid w:val="00FB4AAA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D63C-ECED-4D42-AAA1-9F314FF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01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rsid w:val="00FB0B0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FB0B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B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B0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FB0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0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B0B0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B0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B0B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B0B01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FB0B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FB0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F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B01"/>
  </w:style>
  <w:style w:type="paragraph" w:styleId="ab">
    <w:name w:val="footer"/>
    <w:basedOn w:val="a"/>
    <w:link w:val="ac"/>
    <w:uiPriority w:val="99"/>
    <w:unhideWhenUsed/>
    <w:rsid w:val="00F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B01"/>
  </w:style>
  <w:style w:type="character" w:customStyle="1" w:styleId="HTML">
    <w:name w:val="Стандартный HTML Знак"/>
    <w:link w:val="HTML0"/>
    <w:locked/>
    <w:rsid w:val="00FB0B0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FB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B0B01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FB0B01"/>
    <w:rPr>
      <w:b/>
      <w:bCs/>
    </w:rPr>
  </w:style>
  <w:style w:type="paragraph" w:customStyle="1" w:styleId="Default">
    <w:name w:val="Default"/>
    <w:rsid w:val="00FB0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F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DF90-7597-43DA-AB0D-CC7CA98C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Rusnak</cp:lastModifiedBy>
  <cp:revision>4</cp:revision>
  <cp:lastPrinted>2023-08-24T13:09:00Z</cp:lastPrinted>
  <dcterms:created xsi:type="dcterms:W3CDTF">2024-01-04T07:48:00Z</dcterms:created>
  <dcterms:modified xsi:type="dcterms:W3CDTF">2024-01-04T13:37:00Z</dcterms:modified>
</cp:coreProperties>
</file>