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A1" w:rsidRPr="00635242" w:rsidRDefault="00F156A1" w:rsidP="00F156A1">
      <w:pPr>
        <w:spacing w:after="0"/>
        <w:ind w:firstLine="0"/>
        <w:jc w:val="left"/>
        <w:rPr>
          <w:color w:val="000000"/>
          <w:sz w:val="24"/>
          <w:szCs w:val="24"/>
          <w:lang w:eastAsia="uk-UA"/>
        </w:rPr>
      </w:pPr>
      <w:r w:rsidRPr="00635242">
        <w:rPr>
          <w:noProof/>
          <w:szCs w:val="28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6A1" w:rsidRPr="00635242" w:rsidRDefault="00F156A1" w:rsidP="00F156A1">
      <w:pPr>
        <w:spacing w:after="0"/>
        <w:ind w:firstLine="0"/>
        <w:jc w:val="left"/>
        <w:rPr>
          <w:color w:val="000000"/>
          <w:sz w:val="24"/>
          <w:szCs w:val="24"/>
          <w:lang w:eastAsia="uk-UA"/>
        </w:rPr>
      </w:pPr>
    </w:p>
    <w:p w:rsidR="00F156A1" w:rsidRPr="00635242" w:rsidRDefault="00F156A1" w:rsidP="00F156A1">
      <w:pPr>
        <w:spacing w:after="0"/>
        <w:ind w:firstLine="0"/>
        <w:jc w:val="left"/>
        <w:rPr>
          <w:color w:val="000000"/>
          <w:sz w:val="24"/>
          <w:szCs w:val="24"/>
          <w:lang w:eastAsia="uk-UA"/>
        </w:rPr>
      </w:pPr>
    </w:p>
    <w:p w:rsidR="00F156A1" w:rsidRPr="00635242" w:rsidRDefault="00F156A1" w:rsidP="00F156A1">
      <w:pPr>
        <w:spacing w:after="0"/>
        <w:ind w:firstLine="0"/>
        <w:jc w:val="left"/>
        <w:rPr>
          <w:color w:val="000000"/>
          <w:sz w:val="24"/>
          <w:szCs w:val="24"/>
          <w:lang w:eastAsia="uk-UA"/>
        </w:rPr>
      </w:pPr>
    </w:p>
    <w:p w:rsidR="00F156A1" w:rsidRPr="00635242" w:rsidRDefault="00F156A1" w:rsidP="00F156A1">
      <w:pPr>
        <w:spacing w:after="0"/>
        <w:ind w:firstLine="0"/>
        <w:jc w:val="center"/>
        <w:rPr>
          <w:b/>
          <w:color w:val="000000"/>
          <w:szCs w:val="28"/>
        </w:rPr>
      </w:pPr>
      <w:r w:rsidRPr="00635242">
        <w:rPr>
          <w:b/>
          <w:color w:val="000000"/>
          <w:szCs w:val="28"/>
        </w:rPr>
        <w:t>УКРАЇНА</w:t>
      </w:r>
    </w:p>
    <w:p w:rsidR="00635242" w:rsidRPr="00635242" w:rsidRDefault="00635242" w:rsidP="00635242">
      <w:pPr>
        <w:spacing w:after="0"/>
        <w:ind w:firstLine="0"/>
        <w:jc w:val="center"/>
        <w:rPr>
          <w:b/>
          <w:color w:val="000000"/>
          <w:szCs w:val="28"/>
        </w:rPr>
      </w:pPr>
      <w:r w:rsidRPr="00635242">
        <w:rPr>
          <w:b/>
          <w:color w:val="000000"/>
          <w:szCs w:val="28"/>
        </w:rPr>
        <w:t>ФОНТАНСЬКА СІЛЬСЬКА РАДА</w:t>
      </w:r>
    </w:p>
    <w:p w:rsidR="00F156A1" w:rsidRPr="00635242" w:rsidRDefault="00635242" w:rsidP="001A4B5E">
      <w:pPr>
        <w:spacing w:after="0"/>
        <w:ind w:firstLine="0"/>
        <w:jc w:val="center"/>
        <w:rPr>
          <w:b/>
          <w:color w:val="000000"/>
          <w:szCs w:val="28"/>
        </w:rPr>
      </w:pPr>
      <w:r w:rsidRPr="00635242">
        <w:rPr>
          <w:b/>
          <w:color w:val="000000"/>
          <w:szCs w:val="28"/>
        </w:rPr>
        <w:t>ОДЕСЬКОГО РАЙОНУ ОДЕСЬКОЇ ОБЛАСТІ</w:t>
      </w:r>
      <w:r w:rsidR="00F156A1" w:rsidRPr="00635242">
        <w:rPr>
          <w:b/>
          <w:color w:val="000000"/>
          <w:szCs w:val="28"/>
        </w:rPr>
        <w:t xml:space="preserve"> </w:t>
      </w:r>
    </w:p>
    <w:p w:rsidR="00F156A1" w:rsidRPr="00635242" w:rsidRDefault="00F156A1" w:rsidP="00F156A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5"/>
          <w:szCs w:val="25"/>
        </w:rPr>
      </w:pPr>
      <w:r w:rsidRPr="00635242">
        <w:rPr>
          <w:bCs/>
          <w:color w:val="000000"/>
          <w:sz w:val="25"/>
          <w:szCs w:val="25"/>
        </w:rPr>
        <w:t xml:space="preserve">67571, вул. Степна 4, с. Фонтанка, </w:t>
      </w:r>
      <w:r w:rsidR="00635242">
        <w:rPr>
          <w:bCs/>
          <w:color w:val="000000"/>
          <w:sz w:val="25"/>
          <w:szCs w:val="25"/>
        </w:rPr>
        <w:t>Одеський</w:t>
      </w:r>
      <w:r w:rsidRPr="00635242">
        <w:rPr>
          <w:bCs/>
          <w:color w:val="000000"/>
          <w:sz w:val="25"/>
          <w:szCs w:val="25"/>
        </w:rPr>
        <w:t xml:space="preserve"> район, Одеська область</w:t>
      </w:r>
    </w:p>
    <w:p w:rsidR="00F156A1" w:rsidRPr="00635242" w:rsidRDefault="00F156A1" w:rsidP="00635242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5"/>
          <w:szCs w:val="25"/>
        </w:rPr>
      </w:pPr>
      <w:r w:rsidRPr="00635242">
        <w:rPr>
          <w:bCs/>
          <w:color w:val="000000"/>
          <w:sz w:val="25"/>
          <w:szCs w:val="25"/>
        </w:rPr>
        <w:t>тел.: (048) 753-65-94, E-</w:t>
      </w:r>
      <w:proofErr w:type="spellStart"/>
      <w:r w:rsidRPr="00635242">
        <w:rPr>
          <w:bCs/>
          <w:color w:val="000000"/>
          <w:sz w:val="25"/>
          <w:szCs w:val="25"/>
        </w:rPr>
        <w:t>mail</w:t>
      </w:r>
      <w:proofErr w:type="spellEnd"/>
      <w:r w:rsidRPr="00635242">
        <w:rPr>
          <w:bCs/>
          <w:color w:val="000000"/>
          <w:sz w:val="25"/>
          <w:szCs w:val="25"/>
        </w:rPr>
        <w:t xml:space="preserve">: </w:t>
      </w:r>
      <w:hyperlink r:id="rId7" w:history="1">
        <w:r w:rsidR="00635242" w:rsidRPr="00635242">
          <w:rPr>
            <w:rStyle w:val="a8"/>
            <w:sz w:val="25"/>
            <w:szCs w:val="25"/>
          </w:rPr>
          <w:t>04379746@mail.gov.ua</w:t>
        </w:r>
      </w:hyperlink>
      <w:r w:rsidR="00635242" w:rsidRPr="00635242">
        <w:rPr>
          <w:bCs/>
          <w:color w:val="000000"/>
          <w:sz w:val="25"/>
          <w:szCs w:val="25"/>
        </w:rPr>
        <w:t>, к</w:t>
      </w:r>
      <w:r w:rsidRPr="00635242">
        <w:rPr>
          <w:bCs/>
          <w:color w:val="000000"/>
          <w:sz w:val="25"/>
          <w:szCs w:val="25"/>
        </w:rPr>
        <w:t>од ЄДРПОУ: 04379746</w:t>
      </w:r>
    </w:p>
    <w:tbl>
      <w:tblPr>
        <w:tblStyle w:val="a9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</w:tblGrid>
      <w:tr w:rsidR="00FE462D" w:rsidRPr="00635242" w:rsidTr="00FE462D">
        <w:trPr>
          <w:trHeight w:val="389"/>
        </w:trPr>
        <w:tc>
          <w:tcPr>
            <w:tcW w:w="3671" w:type="dxa"/>
          </w:tcPr>
          <w:p w:rsidR="00FE462D" w:rsidRPr="00635242" w:rsidRDefault="00FE462D" w:rsidP="00FE462D">
            <w:pPr>
              <w:spacing w:after="0"/>
              <w:ind w:firstLine="0"/>
              <w:jc w:val="left"/>
              <w:rPr>
                <w:b/>
                <w:spacing w:val="-6"/>
                <w:szCs w:val="28"/>
              </w:rPr>
            </w:pPr>
            <w:r w:rsidRPr="00635242">
              <w:rPr>
                <w:b/>
                <w:spacing w:val="-6"/>
                <w:szCs w:val="28"/>
              </w:rPr>
              <w:t>___________ № ___________</w:t>
            </w:r>
          </w:p>
          <w:p w:rsidR="00FE462D" w:rsidRPr="00635242" w:rsidRDefault="00FE462D" w:rsidP="00FE462D">
            <w:pPr>
              <w:spacing w:after="0"/>
              <w:ind w:firstLine="0"/>
              <w:jc w:val="left"/>
              <w:rPr>
                <w:b/>
                <w:spacing w:val="-6"/>
                <w:szCs w:val="28"/>
              </w:rPr>
            </w:pPr>
          </w:p>
        </w:tc>
      </w:tr>
    </w:tbl>
    <w:p w:rsidR="00F156A1" w:rsidRPr="00635242" w:rsidRDefault="00F156A1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635242" w:rsidRPr="00635242" w:rsidRDefault="00635242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635242" w:rsidRPr="00635242" w:rsidRDefault="00635242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BE29CD" w:rsidRPr="00F258D6" w:rsidRDefault="00BE29CD" w:rsidP="00BE29CD">
      <w:pPr>
        <w:tabs>
          <w:tab w:val="left" w:pos="-1980"/>
        </w:tabs>
        <w:spacing w:line="276" w:lineRule="auto"/>
        <w:jc w:val="center"/>
        <w:rPr>
          <w:b/>
          <w:bCs/>
        </w:rPr>
      </w:pPr>
      <w:r w:rsidRPr="00F258D6">
        <w:rPr>
          <w:b/>
          <w:bCs/>
        </w:rPr>
        <w:t xml:space="preserve">ПРОТОКОЛ № </w:t>
      </w:r>
      <w:r>
        <w:rPr>
          <w:b/>
          <w:bCs/>
        </w:rPr>
        <w:t>3</w:t>
      </w:r>
    </w:p>
    <w:p w:rsidR="00BE29CD" w:rsidRPr="00F258D6" w:rsidRDefault="00BE29CD" w:rsidP="00BE29CD">
      <w:pPr>
        <w:spacing w:line="276" w:lineRule="auto"/>
        <w:ind w:right="-309"/>
        <w:jc w:val="center"/>
        <w:rPr>
          <w:bCs/>
        </w:rPr>
      </w:pPr>
    </w:p>
    <w:p w:rsidR="00BE29CD" w:rsidRPr="00F258D6" w:rsidRDefault="00BE29CD" w:rsidP="00BE29CD">
      <w:pPr>
        <w:jc w:val="center"/>
        <w:rPr>
          <w:b/>
        </w:rPr>
      </w:pPr>
      <w:r w:rsidRPr="00F258D6">
        <w:rPr>
          <w:b/>
        </w:rPr>
        <w:t xml:space="preserve">позачергового засідання комісії з питань </w:t>
      </w:r>
    </w:p>
    <w:p w:rsidR="00BE29CD" w:rsidRPr="00F258D6" w:rsidRDefault="00BE29CD" w:rsidP="00BE29CD">
      <w:pPr>
        <w:jc w:val="center"/>
        <w:rPr>
          <w:b/>
        </w:rPr>
      </w:pPr>
      <w:r w:rsidRPr="00F258D6">
        <w:rPr>
          <w:b/>
        </w:rPr>
        <w:t>техногенно-екологічної безпеки та</w:t>
      </w:r>
      <w:r w:rsidR="00CA581A">
        <w:rPr>
          <w:b/>
        </w:rPr>
        <w:t xml:space="preserve"> надзвичайних ситуацій  </w:t>
      </w:r>
      <w:r w:rsidR="00CA581A" w:rsidRPr="00CA581A">
        <w:rPr>
          <w:b/>
        </w:rPr>
        <w:t>Фонтан</w:t>
      </w:r>
      <w:r w:rsidRPr="00F258D6">
        <w:rPr>
          <w:b/>
        </w:rPr>
        <w:t xml:space="preserve">ської сільської ради від </w:t>
      </w:r>
      <w:r>
        <w:rPr>
          <w:b/>
        </w:rPr>
        <w:t>18.03</w:t>
      </w:r>
      <w:r w:rsidR="00CA581A">
        <w:rPr>
          <w:b/>
        </w:rPr>
        <w:t>.202</w:t>
      </w:r>
      <w:r w:rsidR="00CA581A" w:rsidRPr="00CA581A">
        <w:rPr>
          <w:b/>
        </w:rPr>
        <w:t>1</w:t>
      </w:r>
      <w:r w:rsidRPr="00F258D6">
        <w:rPr>
          <w:b/>
        </w:rPr>
        <w:t xml:space="preserve"> р.</w:t>
      </w:r>
    </w:p>
    <w:p w:rsidR="00BE29CD" w:rsidRPr="00F258D6" w:rsidRDefault="00BE29CD" w:rsidP="00BE29CD">
      <w:pPr>
        <w:jc w:val="center"/>
        <w:rPr>
          <w:b/>
        </w:rPr>
      </w:pPr>
    </w:p>
    <w:p w:rsidR="00BE29CD" w:rsidRPr="00F258D6" w:rsidRDefault="00BE29CD" w:rsidP="00BE29CD">
      <w:pPr>
        <w:jc w:val="center"/>
        <w:rPr>
          <w:b/>
        </w:rPr>
      </w:pPr>
    </w:p>
    <w:p w:rsidR="00BE29CD" w:rsidRPr="00F258D6" w:rsidRDefault="00BE29CD" w:rsidP="00BE29CD">
      <w:pPr>
        <w:jc w:val="center"/>
      </w:pPr>
      <w:r w:rsidRPr="00F258D6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  <w:r w:rsidRPr="00F258D6">
        <w:rPr>
          <w:b/>
        </w:rPr>
        <w:t xml:space="preserve"> </w:t>
      </w:r>
      <w:r w:rsidRPr="00F258D6">
        <w:t>с. Крижанівка, вулиця Ветерані</w:t>
      </w:r>
      <w:r w:rsidR="00CA581A">
        <w:rPr>
          <w:lang w:val="ru-RU"/>
        </w:rPr>
        <w:t>в</w:t>
      </w:r>
      <w:r w:rsidRPr="00F258D6">
        <w:t>,5</w:t>
      </w:r>
    </w:p>
    <w:p w:rsidR="00BE29CD" w:rsidRPr="00F258D6" w:rsidRDefault="00BE29CD" w:rsidP="00BE29CD">
      <w:pPr>
        <w:jc w:val="center"/>
      </w:pPr>
      <w:r w:rsidRPr="00F258D6">
        <w:t xml:space="preserve">                                                         Зала засідань, </w:t>
      </w:r>
      <w:r>
        <w:t>9:00</w:t>
      </w:r>
    </w:p>
    <w:p w:rsidR="00BE29CD" w:rsidRPr="00F258D6" w:rsidRDefault="00BE29CD" w:rsidP="00BE29CD">
      <w:pPr>
        <w:jc w:val="center"/>
      </w:pPr>
    </w:p>
    <w:tbl>
      <w:tblPr>
        <w:tblW w:w="961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341"/>
        <w:gridCol w:w="144"/>
      </w:tblGrid>
      <w:tr w:rsidR="00BE29CD" w:rsidRPr="00F258D6" w:rsidTr="000C2023">
        <w:tc>
          <w:tcPr>
            <w:tcW w:w="2127" w:type="dxa"/>
          </w:tcPr>
          <w:p w:rsidR="00BE29CD" w:rsidRPr="00F258D6" w:rsidRDefault="00BE29CD" w:rsidP="00BE29CD">
            <w:pPr>
              <w:ind w:right="284" w:hanging="4"/>
            </w:pPr>
            <w:r>
              <w:rPr>
                <w:b/>
                <w:u w:val="single"/>
              </w:rPr>
              <w:t>Головував</w:t>
            </w:r>
            <w:r w:rsidRPr="00F258D6">
              <w:rPr>
                <w:b/>
                <w:u w:val="single"/>
              </w:rPr>
              <w:t>:</w:t>
            </w:r>
          </w:p>
        </w:tc>
        <w:tc>
          <w:tcPr>
            <w:tcW w:w="7341" w:type="dxa"/>
          </w:tcPr>
          <w:p w:rsidR="00BE29CD" w:rsidRPr="00F258D6" w:rsidRDefault="00BE29CD" w:rsidP="000C2023">
            <w:pPr>
              <w:tabs>
                <w:tab w:val="left" w:pos="-1980"/>
              </w:tabs>
            </w:pPr>
            <w:r w:rsidRPr="00F258D6">
              <w:t>Заступн</w:t>
            </w:r>
            <w:r>
              <w:t xml:space="preserve">ик голови комісії – </w:t>
            </w:r>
            <w:proofErr w:type="spellStart"/>
            <w:r>
              <w:t>Щирба</w:t>
            </w:r>
            <w:proofErr w:type="spellEnd"/>
            <w:r>
              <w:t xml:space="preserve"> П.Є.</w:t>
            </w:r>
          </w:p>
          <w:p w:rsidR="00BE29CD" w:rsidRPr="00F258D6" w:rsidRDefault="00BE29CD" w:rsidP="000C2023">
            <w:pPr>
              <w:tabs>
                <w:tab w:val="left" w:pos="-1980"/>
              </w:tabs>
            </w:pPr>
          </w:p>
        </w:tc>
        <w:tc>
          <w:tcPr>
            <w:tcW w:w="144" w:type="dxa"/>
          </w:tcPr>
          <w:p w:rsidR="00BE29CD" w:rsidRPr="00F258D6" w:rsidRDefault="00BE29CD" w:rsidP="000C2023">
            <w:pPr>
              <w:snapToGrid w:val="0"/>
            </w:pPr>
          </w:p>
        </w:tc>
      </w:tr>
      <w:tr w:rsidR="00BE29CD" w:rsidRPr="00F258D6" w:rsidTr="000C2023">
        <w:tc>
          <w:tcPr>
            <w:tcW w:w="2127" w:type="dxa"/>
          </w:tcPr>
          <w:p w:rsidR="00BE29CD" w:rsidRPr="00F258D6" w:rsidRDefault="00BE29CD" w:rsidP="00BE29CD">
            <w:pPr>
              <w:ind w:right="284" w:firstLine="0"/>
            </w:pPr>
            <w:r w:rsidRPr="00F258D6">
              <w:rPr>
                <w:b/>
                <w:u w:val="single"/>
              </w:rPr>
              <w:t>Присутні:</w:t>
            </w:r>
          </w:p>
        </w:tc>
        <w:tc>
          <w:tcPr>
            <w:tcW w:w="734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7222"/>
            </w:tblGrid>
            <w:tr w:rsidR="00BE29CD" w:rsidRPr="00F258D6" w:rsidTr="000C2023">
              <w:tc>
                <w:tcPr>
                  <w:tcW w:w="20" w:type="dxa"/>
                </w:tcPr>
                <w:p w:rsidR="00BE29CD" w:rsidRPr="00F258D6" w:rsidRDefault="00BE29CD" w:rsidP="000C2023">
                  <w:pPr>
                    <w:snapToGrid w:val="0"/>
                    <w:ind w:right="284"/>
                  </w:pPr>
                </w:p>
              </w:tc>
              <w:tc>
                <w:tcPr>
                  <w:tcW w:w="7222" w:type="dxa"/>
                </w:tcPr>
                <w:p w:rsidR="00BE29CD" w:rsidRPr="00F258D6" w:rsidRDefault="00BE29CD" w:rsidP="000C2023">
                  <w:pPr>
                    <w:tabs>
                      <w:tab w:val="left" w:pos="-1980"/>
                    </w:tabs>
                    <w:rPr>
                      <w:noProof/>
                    </w:rPr>
                  </w:pPr>
                  <w:r w:rsidRPr="00F258D6">
                    <w:t>Секретар комісії - - Спельнік Сергій Валентинович</w:t>
                  </w:r>
                  <w:r w:rsidRPr="00F258D6">
                    <w:rPr>
                      <w:noProof/>
                    </w:rPr>
                    <w:t xml:space="preserve">, </w:t>
                  </w:r>
                </w:p>
                <w:p w:rsidR="00BE29CD" w:rsidRPr="00F258D6" w:rsidRDefault="00BE29CD" w:rsidP="000C2023">
                  <w:pPr>
                    <w:tabs>
                      <w:tab w:val="left" w:pos="-1980"/>
                    </w:tabs>
                    <w:rPr>
                      <w:noProof/>
                    </w:rPr>
                  </w:pPr>
                  <w:r w:rsidRPr="00F258D6">
                    <w:t xml:space="preserve">члени комісії </w:t>
                  </w:r>
                  <w:r>
                    <w:t>–за окремим списком</w:t>
                  </w:r>
                  <w:r w:rsidRPr="00F258D6">
                    <w:rPr>
                      <w:noProof/>
                    </w:rPr>
                    <w:t xml:space="preserve">                          </w:t>
                  </w:r>
                </w:p>
              </w:tc>
            </w:tr>
            <w:tr w:rsidR="00BE29CD" w:rsidRPr="00F258D6" w:rsidTr="000C2023">
              <w:tc>
                <w:tcPr>
                  <w:tcW w:w="20" w:type="dxa"/>
                </w:tcPr>
                <w:p w:rsidR="00BE29CD" w:rsidRPr="00F258D6" w:rsidRDefault="00BE29CD" w:rsidP="000C2023">
                  <w:pPr>
                    <w:snapToGrid w:val="0"/>
                    <w:ind w:right="284"/>
                  </w:pPr>
                </w:p>
              </w:tc>
              <w:tc>
                <w:tcPr>
                  <w:tcW w:w="7222" w:type="dxa"/>
                </w:tcPr>
                <w:p w:rsidR="00BE29CD" w:rsidRPr="00F258D6" w:rsidRDefault="00BE29CD" w:rsidP="000C2023">
                  <w:pPr>
                    <w:tabs>
                      <w:tab w:val="left" w:pos="-1980"/>
                    </w:tabs>
                  </w:pPr>
                </w:p>
              </w:tc>
            </w:tr>
          </w:tbl>
          <w:p w:rsidR="00BE29CD" w:rsidRPr="00F258D6" w:rsidRDefault="00BE29CD" w:rsidP="000C2023"/>
        </w:tc>
        <w:tc>
          <w:tcPr>
            <w:tcW w:w="144" w:type="dxa"/>
          </w:tcPr>
          <w:p w:rsidR="00BE29CD" w:rsidRPr="00F258D6" w:rsidRDefault="00BE29CD" w:rsidP="000C2023">
            <w:pPr>
              <w:snapToGrid w:val="0"/>
            </w:pPr>
          </w:p>
        </w:tc>
      </w:tr>
    </w:tbl>
    <w:p w:rsidR="00BE29CD" w:rsidRPr="00F258D6" w:rsidRDefault="00BE29CD" w:rsidP="00BE29CD">
      <w:pPr>
        <w:rPr>
          <w:b/>
        </w:rPr>
      </w:pPr>
      <w:r w:rsidRPr="00F258D6">
        <w:rPr>
          <w:b/>
        </w:rPr>
        <w:t xml:space="preserve">              </w:t>
      </w:r>
    </w:p>
    <w:p w:rsidR="00BE29CD" w:rsidRPr="00F258D6" w:rsidRDefault="00BE29CD" w:rsidP="00BE29CD">
      <w:r w:rsidRPr="00F258D6">
        <w:rPr>
          <w:b/>
        </w:rPr>
        <w:t xml:space="preserve">        </w:t>
      </w:r>
      <w:r w:rsidRPr="00F258D6">
        <w:t xml:space="preserve">      </w:t>
      </w:r>
    </w:p>
    <w:p w:rsidR="00BE29CD" w:rsidRPr="00F258D6" w:rsidRDefault="00BE29CD" w:rsidP="00BE29CD"/>
    <w:p w:rsidR="00BE29CD" w:rsidRPr="00F258D6" w:rsidRDefault="00BE29CD" w:rsidP="00BE29CD">
      <w:pPr>
        <w:ind w:firstLine="709"/>
        <w:rPr>
          <w:b/>
          <w:lang w:eastAsia="uk-UA"/>
        </w:rPr>
      </w:pPr>
      <w:r w:rsidRPr="00F258D6">
        <w:tab/>
      </w:r>
      <w:r w:rsidRPr="00F258D6">
        <w:rPr>
          <w:b/>
          <w:lang w:eastAsia="uk-UA"/>
        </w:rPr>
        <w:t xml:space="preserve">Про продовження адаптивного карантину відповідно до «помаранчевого» рівня епідемічної безпеки </w:t>
      </w:r>
      <w:r>
        <w:rPr>
          <w:b/>
          <w:lang w:eastAsia="uk-UA"/>
        </w:rPr>
        <w:t>на території Фонтан</w:t>
      </w:r>
      <w:r w:rsidRPr="00F258D6">
        <w:rPr>
          <w:b/>
          <w:lang w:eastAsia="uk-UA"/>
        </w:rPr>
        <w:t>ської сільської ради.</w:t>
      </w:r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E29CD" w:rsidRPr="0066565B" w:rsidRDefault="00BE29CD" w:rsidP="00BE29CD">
      <w:pPr>
        <w:pStyle w:val="20"/>
        <w:shd w:val="clear" w:color="auto" w:fill="auto"/>
        <w:spacing w:after="155" w:line="324" w:lineRule="exact"/>
        <w:ind w:firstLine="78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Відповідно до постанови Кабінету Міністрів України від 17 лютого 2021 року № 104 «Про внесення змін до деяких актів Кабінету Міністрів України» та з метою запобігання поширенню на території області гострої респіраторної хвороби СО</w:t>
      </w:r>
      <w:r>
        <w:rPr>
          <w:color w:val="000000"/>
          <w:lang w:val="en-US" w:eastAsia="uk-UA" w:bidi="uk-UA"/>
        </w:rPr>
        <w:t>VID</w:t>
      </w:r>
      <w:r>
        <w:rPr>
          <w:color w:val="000000"/>
          <w:lang w:val="uk-UA" w:eastAsia="uk-UA" w:bidi="uk-UA"/>
        </w:rPr>
        <w:t xml:space="preserve">-19, спричиненої </w:t>
      </w:r>
      <w:proofErr w:type="spellStart"/>
      <w:r>
        <w:rPr>
          <w:color w:val="000000"/>
          <w:lang w:val="uk-UA" w:eastAsia="uk-UA" w:bidi="uk-UA"/>
        </w:rPr>
        <w:t>коронавірусом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en-US" w:eastAsia="uk-UA" w:bidi="uk-UA"/>
        </w:rPr>
        <w:t>S</w:t>
      </w:r>
      <w:r>
        <w:rPr>
          <w:color w:val="000000"/>
          <w:lang w:val="uk-UA" w:eastAsia="uk-UA" w:bidi="uk-UA"/>
        </w:rPr>
        <w:t>А</w:t>
      </w:r>
      <w:r>
        <w:rPr>
          <w:color w:val="000000"/>
          <w:lang w:val="en-US" w:eastAsia="uk-UA" w:bidi="uk-UA"/>
        </w:rPr>
        <w:t>RS</w:t>
      </w:r>
      <w:proofErr w:type="spellStart"/>
      <w:r>
        <w:rPr>
          <w:color w:val="000000"/>
          <w:lang w:val="uk-UA" w:eastAsia="uk-UA" w:bidi="uk-UA"/>
        </w:rPr>
        <w:t>-Со</w:t>
      </w:r>
      <w:proofErr w:type="spellEnd"/>
      <w:r>
        <w:rPr>
          <w:color w:val="000000"/>
          <w:lang w:val="en-US" w:eastAsia="uk-UA" w:bidi="uk-UA"/>
        </w:rPr>
        <w:t>V</w:t>
      </w:r>
      <w:r>
        <w:rPr>
          <w:color w:val="000000"/>
          <w:lang w:val="uk-UA" w:eastAsia="uk-UA" w:bidi="uk-UA"/>
        </w:rPr>
        <w:t xml:space="preserve">-2, з урахуванням епідемічної ситуації у регіоні,  з метою недопущення поширення на території області випадків захворювання, спричинених </w:t>
      </w:r>
      <w:proofErr w:type="spellStart"/>
      <w:r>
        <w:rPr>
          <w:color w:val="000000"/>
          <w:lang w:val="uk-UA" w:eastAsia="uk-UA" w:bidi="uk-UA"/>
        </w:rPr>
        <w:t>коронавірусом</w:t>
      </w:r>
      <w:proofErr w:type="spellEnd"/>
      <w:r>
        <w:rPr>
          <w:color w:val="000000"/>
          <w:lang w:val="uk-UA" w:eastAsia="uk-UA" w:bidi="uk-UA"/>
        </w:rPr>
        <w:t xml:space="preserve"> СО</w:t>
      </w:r>
      <w:r>
        <w:rPr>
          <w:color w:val="000000"/>
          <w:lang w:val="en-US" w:eastAsia="uk-UA" w:bidi="uk-UA"/>
        </w:rPr>
        <w:t>VID</w:t>
      </w:r>
      <w:r>
        <w:rPr>
          <w:color w:val="000000"/>
          <w:lang w:val="uk-UA" w:eastAsia="uk-UA" w:bidi="uk-UA"/>
        </w:rPr>
        <w:t>-19,</w:t>
      </w:r>
      <w:r w:rsidRPr="0066565B">
        <w:rPr>
          <w:lang w:val="uk-UA" w:eastAsia="uk-UA"/>
        </w:rPr>
        <w:t xml:space="preserve"> </w:t>
      </w:r>
      <w:r w:rsidRPr="00F258D6">
        <w:rPr>
          <w:lang w:val="uk-UA" w:eastAsia="uk-UA"/>
        </w:rPr>
        <w:t>«Положення про комісію з питань ТЕБ та НС»</w:t>
      </w:r>
      <w:r>
        <w:rPr>
          <w:color w:val="000000"/>
          <w:lang w:val="uk-UA" w:eastAsia="uk-UA" w:bidi="uk-UA"/>
        </w:rPr>
        <w:t xml:space="preserve"> комісія,</w:t>
      </w:r>
      <w:bookmarkStart w:id="0" w:name="_GoBack"/>
      <w:bookmarkEnd w:id="0"/>
    </w:p>
    <w:p w:rsidR="00BE29CD" w:rsidRPr="00F258D6" w:rsidRDefault="00BE29CD" w:rsidP="00BE29CD">
      <w:pPr>
        <w:ind w:firstLine="709"/>
        <w:rPr>
          <w:color w:val="1B1D1F"/>
          <w:shd w:val="clear" w:color="auto" w:fill="FFFFFF"/>
        </w:rPr>
      </w:pPr>
    </w:p>
    <w:p w:rsidR="00BE29CD" w:rsidRPr="00F258D6" w:rsidRDefault="00BE29CD" w:rsidP="00BE29CD">
      <w:pPr>
        <w:shd w:val="clear" w:color="auto" w:fill="FFFFFF"/>
        <w:autoSpaceDE w:val="0"/>
        <w:autoSpaceDN w:val="0"/>
        <w:ind w:firstLine="709"/>
        <w:jc w:val="center"/>
        <w:rPr>
          <w:b/>
          <w:lang w:eastAsia="uk-UA"/>
        </w:rPr>
      </w:pPr>
    </w:p>
    <w:p w:rsidR="00BE29CD" w:rsidRPr="00F258D6" w:rsidRDefault="00BE29CD" w:rsidP="00BE29CD">
      <w:pPr>
        <w:shd w:val="clear" w:color="auto" w:fill="FFFFFF"/>
        <w:autoSpaceDE w:val="0"/>
        <w:autoSpaceDN w:val="0"/>
        <w:ind w:firstLine="709"/>
        <w:jc w:val="center"/>
        <w:rPr>
          <w:b/>
          <w:lang w:eastAsia="uk-UA"/>
        </w:rPr>
      </w:pPr>
    </w:p>
    <w:p w:rsidR="00BE29CD" w:rsidRDefault="00BE29CD" w:rsidP="00BE29CD">
      <w:pPr>
        <w:shd w:val="clear" w:color="auto" w:fill="FFFFFF"/>
        <w:autoSpaceDE w:val="0"/>
        <w:autoSpaceDN w:val="0"/>
        <w:ind w:firstLine="709"/>
        <w:jc w:val="center"/>
        <w:rPr>
          <w:b/>
          <w:lang w:eastAsia="uk-UA"/>
        </w:rPr>
      </w:pPr>
    </w:p>
    <w:p w:rsidR="00BE29CD" w:rsidRPr="00F258D6" w:rsidRDefault="00BE29CD" w:rsidP="00BE29CD">
      <w:pPr>
        <w:shd w:val="clear" w:color="auto" w:fill="FFFFFF"/>
        <w:autoSpaceDE w:val="0"/>
        <w:autoSpaceDN w:val="0"/>
        <w:ind w:firstLine="709"/>
        <w:jc w:val="center"/>
      </w:pPr>
      <w:r w:rsidRPr="00F258D6">
        <w:rPr>
          <w:b/>
          <w:lang w:eastAsia="uk-UA"/>
        </w:rPr>
        <w:t>ВИРІШИЛА:</w:t>
      </w:r>
    </w:p>
    <w:p w:rsidR="00BE29CD" w:rsidRDefault="00BE29CD" w:rsidP="00BE29CD">
      <w:pPr>
        <w:autoSpaceDE w:val="0"/>
        <w:autoSpaceDN w:val="0"/>
        <w:ind w:right="-143" w:firstLine="708"/>
      </w:pPr>
      <w:r w:rsidRPr="00F258D6">
        <w:t>1.Забезпечити дотримання контролю протиепідемічних заходів відповідно до «помаранчевого» рівня епідемічної небезпеки поширення COVID-19, визначених постановою Кабінету Міністрів України від 22.07.2020 року №641,</w:t>
      </w:r>
      <w:r w:rsidRPr="00E262A2">
        <w:t xml:space="preserve"> </w:t>
      </w:r>
      <w:r>
        <w:t xml:space="preserve"> подовжити дію карантину до 30 квітня 2021 року та заборонити:</w:t>
      </w:r>
    </w:p>
    <w:p w:rsidR="00BE29CD" w:rsidRDefault="00BE29CD" w:rsidP="00BE29CD">
      <w:pPr>
        <w:autoSpaceDE w:val="0"/>
        <w:autoSpaceDN w:val="0"/>
        <w:ind w:right="-143" w:firstLine="708"/>
      </w:pPr>
    </w:p>
    <w:p w:rsidR="00BE29CD" w:rsidRPr="00F258D6" w:rsidRDefault="00BE29CD" w:rsidP="00BE29CD">
      <w:pPr>
        <w:autoSpaceDE w:val="0"/>
        <w:autoSpaceDN w:val="0"/>
        <w:ind w:right="-143" w:firstLine="708"/>
        <w:rPr>
          <w:color w:val="1D1D1B"/>
        </w:rPr>
      </w:pPr>
    </w:p>
    <w:p w:rsidR="00BE29CD" w:rsidRDefault="00BE29CD" w:rsidP="00BE29CD">
      <w:pPr>
        <w:shd w:val="clear" w:color="auto" w:fill="FFFFFF"/>
        <w:spacing w:after="225"/>
        <w:ind w:firstLine="0"/>
        <w:textAlignment w:val="baseline"/>
        <w:rPr>
          <w:color w:val="1D1D1B"/>
        </w:rPr>
      </w:pPr>
      <w:r w:rsidRPr="00F258D6">
        <w:rPr>
          <w:color w:val="1D1D1B"/>
        </w:rPr>
        <w:t xml:space="preserve">- </w:t>
      </w:r>
      <w:r>
        <w:rPr>
          <w:color w:val="1D1D1B"/>
        </w:rPr>
        <w:t xml:space="preserve">роботу закладів культури та спорту, </w:t>
      </w:r>
      <w:r w:rsidRPr="00F258D6">
        <w:rPr>
          <w:color w:val="1D1D1B"/>
        </w:rPr>
        <w:t xml:space="preserve">проведення масових (культурних, спортивних, розважальних, соціальних, релігійних, рекламних та інших) </w:t>
      </w:r>
      <w:r>
        <w:rPr>
          <w:color w:val="1D1D1B"/>
        </w:rPr>
        <w:t>заходів;</w:t>
      </w:r>
    </w:p>
    <w:p w:rsidR="00BE29CD" w:rsidRDefault="00BE29CD" w:rsidP="00BE29CD">
      <w:pPr>
        <w:autoSpaceDE w:val="0"/>
        <w:autoSpaceDN w:val="0"/>
        <w:ind w:left="5664" w:right="-143" w:hanging="5664"/>
        <w:rPr>
          <w:color w:val="232B30"/>
        </w:rPr>
      </w:pPr>
      <w:r>
        <w:rPr>
          <w:color w:val="232B30"/>
        </w:rPr>
        <w:t xml:space="preserve">- відвідування закладів освіти учням 1-11 класів. </w:t>
      </w:r>
    </w:p>
    <w:p w:rsidR="00BE29CD" w:rsidRPr="00F258D6" w:rsidRDefault="00BE29CD" w:rsidP="00BE29CD">
      <w:pPr>
        <w:autoSpaceDE w:val="0"/>
        <w:autoSpaceDN w:val="0"/>
        <w:ind w:left="142" w:right="-143" w:hanging="142"/>
        <w:rPr>
          <w:color w:val="232B30"/>
        </w:rPr>
      </w:pPr>
      <w:r>
        <w:rPr>
          <w:color w:val="232B30"/>
        </w:rPr>
        <w:t xml:space="preserve">  Закладам дошкільної освіти обмежити відвідування до 50% від наповнюваності групи</w:t>
      </w:r>
    </w:p>
    <w:p w:rsidR="00BE29CD" w:rsidRDefault="00BE29CD" w:rsidP="00BE29CD">
      <w:pPr>
        <w:shd w:val="clear" w:color="auto" w:fill="FFFFFF"/>
        <w:spacing w:after="225"/>
        <w:textAlignment w:val="baseline"/>
        <w:rPr>
          <w:color w:val="1D1D1B"/>
        </w:rPr>
      </w:pPr>
      <w:r>
        <w:rPr>
          <w:color w:val="1D1D1B"/>
        </w:rPr>
        <w:t>-  відвідування громадських місць без вдягнутих засобів індивідуального захисту та проведення масових заходів за участю більше ніж100 осіб та більше однієї особина 20 кв. метрів площі будівлі або території;</w:t>
      </w:r>
    </w:p>
    <w:p w:rsidR="00BE29CD" w:rsidRDefault="00BE29CD" w:rsidP="00BE29CD">
      <w:pPr>
        <w:shd w:val="clear" w:color="auto" w:fill="FFFFFF"/>
        <w:spacing w:after="225"/>
        <w:textAlignment w:val="baseline"/>
        <w:rPr>
          <w:color w:val="1D1D1B"/>
        </w:rPr>
      </w:pPr>
      <w:r>
        <w:rPr>
          <w:color w:val="1D1D1B"/>
        </w:rPr>
        <w:t>-діяльність закладів, що надають послуги, крім готелів;</w:t>
      </w:r>
    </w:p>
    <w:p w:rsidR="00BE29CD" w:rsidRDefault="00BE29CD" w:rsidP="00BE29CD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  <w:r w:rsidRPr="00F258D6">
        <w:rPr>
          <w:color w:val="333333"/>
          <w:sz w:val="28"/>
          <w:szCs w:val="28"/>
          <w:lang w:val="uk-UA"/>
        </w:rPr>
        <w:t xml:space="preserve">-роботу після 24-ї та до 7-ї години розважальних закладів, а також суб’єктів господарювання з надання послуг громадського харчування, крім послуг громадського харчування із застосуванням адресної доставки </w:t>
      </w:r>
      <w:r>
        <w:rPr>
          <w:color w:val="333333"/>
          <w:sz w:val="28"/>
          <w:szCs w:val="28"/>
          <w:lang w:val="uk-UA"/>
        </w:rPr>
        <w:t>замовлень та замовлень на винос;</w:t>
      </w:r>
    </w:p>
    <w:p w:rsidR="00BE29CD" w:rsidRDefault="00BE29CD" w:rsidP="00BE29CD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  <w:r w:rsidRPr="00F258D6">
        <w:rPr>
          <w:color w:val="333333"/>
          <w:sz w:val="28"/>
          <w:szCs w:val="28"/>
          <w:lang w:val="uk-UA"/>
        </w:rPr>
        <w:t>-діяльність спортивних залів, фітнес-центрів, крім спортивних залів, фітнес-центрів, які здійснюють приймання відвідувачів не більше однієї особи на 10 кв.</w:t>
      </w:r>
      <w:r>
        <w:rPr>
          <w:color w:val="333333"/>
          <w:sz w:val="28"/>
          <w:szCs w:val="28"/>
          <w:lang w:val="uk-UA"/>
        </w:rPr>
        <w:t xml:space="preserve"> </w:t>
      </w:r>
      <w:r w:rsidRPr="00F258D6">
        <w:rPr>
          <w:color w:val="333333"/>
          <w:sz w:val="28"/>
          <w:szCs w:val="28"/>
          <w:lang w:val="uk-UA"/>
        </w:rPr>
        <w:t>метрів приміщення</w:t>
      </w:r>
      <w:r>
        <w:rPr>
          <w:color w:val="333333"/>
          <w:sz w:val="28"/>
          <w:szCs w:val="28"/>
          <w:lang w:val="uk-UA"/>
        </w:rPr>
        <w:t>;</w:t>
      </w:r>
    </w:p>
    <w:p w:rsidR="00BE29CD" w:rsidRDefault="00BE29CD" w:rsidP="00BE29CD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  <w:r w:rsidRPr="00F258D6">
        <w:rPr>
          <w:color w:val="333333"/>
          <w:sz w:val="28"/>
          <w:szCs w:val="28"/>
          <w:lang w:val="uk-UA"/>
        </w:rPr>
        <w:t>-приймання відвідувачів закладами торгівельного(у тому числі в м</w:t>
      </w:r>
      <w:r>
        <w:rPr>
          <w:color w:val="333333"/>
          <w:sz w:val="28"/>
          <w:szCs w:val="28"/>
          <w:lang w:val="uk-UA"/>
        </w:rPr>
        <w:t>агазинах, що розташовані у торго</w:t>
      </w:r>
      <w:r w:rsidRPr="00F258D6">
        <w:rPr>
          <w:color w:val="333333"/>
          <w:sz w:val="28"/>
          <w:szCs w:val="28"/>
          <w:lang w:val="uk-UA"/>
        </w:rPr>
        <w:t>вельно-розважальних центрах) і побутового обслуговування населення, крім випадків забезпечення перебування у приміщенні не більше одного відвідувача на 10 кв. метрів торгівельної площі;</w:t>
      </w:r>
    </w:p>
    <w:p w:rsidR="00BE29CD" w:rsidRDefault="00BE29CD" w:rsidP="00BE29CD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  <w:r w:rsidRPr="00F258D6">
        <w:rPr>
          <w:color w:val="333333"/>
          <w:sz w:val="28"/>
          <w:szCs w:val="28"/>
          <w:lang w:val="uk-UA"/>
        </w:rPr>
        <w:t>-діяльність з надання послуг громадського харчування, крім випадків приймання відвідувачів із забезпеченням наповненості не більш як на 50 відсотків посадкових місць у приміщенні закладу;</w:t>
      </w:r>
    </w:p>
    <w:p w:rsidR="00BE29CD" w:rsidRDefault="00BE29CD" w:rsidP="00BE29CD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>На вході до передбачених цим пунктом закладів, місць проведення заходу, де встановлено обмеження щодо максимальної кількості осіб залежно від площі, розміщуються інформаційні матеріали із зазначенням можливої максимальної кількості відвідувачів.</w:t>
      </w:r>
    </w:p>
    <w:p w:rsidR="00BE29CD" w:rsidRPr="00F258D6" w:rsidRDefault="00BE29CD" w:rsidP="00BE29CD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ab/>
        <w:t>Організатор заходу, власник закладу, який приймає відвідувачів, зобов’язаний контролювати їх кількість та обмежити доступ у разі перевищення допустимої кількості відвідувачів.</w:t>
      </w:r>
    </w:p>
    <w:p w:rsidR="00BE29CD" w:rsidRDefault="00BE29CD" w:rsidP="00BE29CD">
      <w:pPr>
        <w:autoSpaceDE w:val="0"/>
        <w:autoSpaceDN w:val="0"/>
        <w:ind w:left="5664" w:right="-143" w:firstLine="708"/>
        <w:rPr>
          <w:color w:val="232B30"/>
        </w:rPr>
      </w:pPr>
      <w:r>
        <w:rPr>
          <w:color w:val="232B30"/>
        </w:rPr>
        <w:t>З 00:00 год. 19.03.2021 року.</w:t>
      </w:r>
    </w:p>
    <w:p w:rsidR="00BE29CD" w:rsidRDefault="00BE29CD" w:rsidP="00BE29CD">
      <w:pPr>
        <w:autoSpaceDE w:val="0"/>
        <w:autoSpaceDN w:val="0"/>
        <w:ind w:left="5664" w:right="-143" w:firstLine="708"/>
        <w:rPr>
          <w:color w:val="232B30"/>
        </w:rPr>
      </w:pPr>
    </w:p>
    <w:p w:rsidR="00BE29CD" w:rsidRDefault="00BE29CD" w:rsidP="00BE29CD">
      <w:pPr>
        <w:autoSpaceDE w:val="0"/>
        <w:autoSpaceDN w:val="0"/>
        <w:ind w:right="-143" w:firstLine="708"/>
        <w:rPr>
          <w:color w:val="232B30"/>
        </w:rPr>
      </w:pPr>
      <w:r>
        <w:rPr>
          <w:color w:val="232B30"/>
        </w:rPr>
        <w:t>2.Обмежити відвідування адміністративних будівель Фонтанської сільської ради щодо прийому громадян. Для прийому вхідної кореспонденції обладнати відповідні скриньки.</w:t>
      </w:r>
    </w:p>
    <w:p w:rsidR="00BE29CD" w:rsidRDefault="00BE29CD" w:rsidP="00BE29CD">
      <w:pPr>
        <w:autoSpaceDE w:val="0"/>
        <w:autoSpaceDN w:val="0"/>
        <w:ind w:right="-143" w:firstLine="708"/>
        <w:rPr>
          <w:color w:val="232B30"/>
        </w:rPr>
      </w:pPr>
      <w:r>
        <w:rPr>
          <w:color w:val="232B30"/>
        </w:rPr>
        <w:t xml:space="preserve">3.Утворити оперативний штаб з запобігання поширенню </w:t>
      </w:r>
      <w:r>
        <w:rPr>
          <w:color w:val="000000"/>
          <w:lang w:eastAsia="uk-UA" w:bidi="uk-UA"/>
        </w:rPr>
        <w:t>гострої респіраторної хвороби СО</w:t>
      </w:r>
      <w:r>
        <w:rPr>
          <w:color w:val="000000"/>
          <w:lang w:val="en-US" w:eastAsia="uk-UA" w:bidi="uk-UA"/>
        </w:rPr>
        <w:t>VID</w:t>
      </w:r>
      <w:r>
        <w:rPr>
          <w:color w:val="000000"/>
          <w:lang w:eastAsia="uk-UA" w:bidi="uk-UA"/>
        </w:rPr>
        <w:t xml:space="preserve">-19, спричиненої </w:t>
      </w:r>
      <w:proofErr w:type="spellStart"/>
      <w:r>
        <w:rPr>
          <w:color w:val="000000"/>
          <w:lang w:eastAsia="uk-UA" w:bidi="uk-UA"/>
        </w:rPr>
        <w:t>коронавірусом</w:t>
      </w:r>
      <w:proofErr w:type="spellEnd"/>
      <w:r>
        <w:rPr>
          <w:color w:val="000000"/>
          <w:lang w:eastAsia="uk-UA" w:bidi="uk-UA"/>
        </w:rPr>
        <w:t xml:space="preserve"> </w:t>
      </w:r>
      <w:r>
        <w:rPr>
          <w:color w:val="000000"/>
          <w:lang w:val="en-US" w:eastAsia="uk-UA" w:bidi="uk-UA"/>
        </w:rPr>
        <w:t>S</w:t>
      </w:r>
      <w:r>
        <w:rPr>
          <w:color w:val="000000"/>
          <w:lang w:eastAsia="uk-UA" w:bidi="uk-UA"/>
        </w:rPr>
        <w:t>А</w:t>
      </w:r>
      <w:r>
        <w:rPr>
          <w:color w:val="000000"/>
          <w:lang w:val="en-US" w:eastAsia="uk-UA" w:bidi="uk-UA"/>
        </w:rPr>
        <w:t>RS</w:t>
      </w:r>
      <w:proofErr w:type="spellStart"/>
      <w:r>
        <w:rPr>
          <w:color w:val="000000"/>
          <w:lang w:eastAsia="uk-UA" w:bidi="uk-UA"/>
        </w:rPr>
        <w:t>-Со</w:t>
      </w:r>
      <w:proofErr w:type="spellEnd"/>
      <w:r>
        <w:rPr>
          <w:color w:val="000000"/>
          <w:lang w:val="en-US" w:eastAsia="uk-UA" w:bidi="uk-UA"/>
        </w:rPr>
        <w:t>V</w:t>
      </w:r>
      <w:r>
        <w:rPr>
          <w:color w:val="000000"/>
          <w:lang w:eastAsia="uk-UA" w:bidi="uk-UA"/>
        </w:rPr>
        <w:t>-2</w:t>
      </w:r>
      <w:r>
        <w:rPr>
          <w:color w:val="232B30"/>
        </w:rPr>
        <w:t xml:space="preserve"> на території Фонтанської сільської ради. </w:t>
      </w:r>
    </w:p>
    <w:p w:rsidR="00BE29CD" w:rsidRPr="00F50D45" w:rsidRDefault="00BE29CD" w:rsidP="00BE29CD">
      <w:pPr>
        <w:autoSpaceDE w:val="0"/>
        <w:autoSpaceDN w:val="0"/>
        <w:ind w:right="-143" w:firstLine="708"/>
        <w:rPr>
          <w:color w:val="232B30"/>
        </w:rPr>
      </w:pPr>
      <w:r>
        <w:rPr>
          <w:color w:val="232B30"/>
        </w:rPr>
        <w:t>4.</w:t>
      </w:r>
      <w:r w:rsidRPr="00F50D45">
        <w:t xml:space="preserve"> У</w:t>
      </w:r>
      <w:r>
        <w:t>творити</w:t>
      </w:r>
      <w:r w:rsidRPr="00F50D45">
        <w:rPr>
          <w:szCs w:val="28"/>
        </w:rPr>
        <w:t xml:space="preserve"> мобільної групи  з питань перевірки дотримання протиепідемічних заходів у місцях загального користування на території </w:t>
      </w:r>
      <w:r>
        <w:t>Фонтанської</w:t>
      </w:r>
      <w:r w:rsidRPr="00F50D45">
        <w:rPr>
          <w:szCs w:val="28"/>
        </w:rPr>
        <w:t xml:space="preserve"> сільської ради</w:t>
      </w:r>
      <w:r>
        <w:t>.</w:t>
      </w:r>
    </w:p>
    <w:p w:rsidR="00BE29CD" w:rsidRPr="00F258D6" w:rsidRDefault="00BE29CD" w:rsidP="00BE29CD">
      <w:pPr>
        <w:autoSpaceDE w:val="0"/>
        <w:autoSpaceDN w:val="0"/>
        <w:ind w:firstLine="708"/>
        <w:rPr>
          <w:lang w:eastAsia="uk-UA"/>
        </w:rPr>
      </w:pPr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258D6">
        <w:rPr>
          <w:rFonts w:ascii="Times New Roman" w:hAnsi="Times New Roman"/>
          <w:sz w:val="28"/>
          <w:szCs w:val="28"/>
          <w:lang w:val="uk-UA" w:eastAsia="ru-RU"/>
        </w:rPr>
        <w:t xml:space="preserve">.Контроль </w:t>
      </w:r>
      <w:r w:rsidRPr="00F258D6">
        <w:rPr>
          <w:rFonts w:ascii="Times New Roman" w:hAnsi="Times New Roman"/>
          <w:sz w:val="28"/>
          <w:szCs w:val="28"/>
          <w:lang w:val="uk-UA" w:eastAsia="uk-UA"/>
        </w:rPr>
        <w:t>за вико</w:t>
      </w:r>
      <w:r>
        <w:rPr>
          <w:rFonts w:ascii="Times New Roman" w:hAnsi="Times New Roman"/>
          <w:sz w:val="28"/>
          <w:szCs w:val="28"/>
          <w:lang w:val="uk-UA" w:eastAsia="uk-UA"/>
        </w:rPr>
        <w:t>нанням рішення  покласти на Спельніка С.В.</w:t>
      </w:r>
      <w:r w:rsidRPr="00F258D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uk-UA"/>
        </w:rPr>
        <w:t>Заступник</w:t>
      </w: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голови</w:t>
      </w: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комісії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П.Є.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Щирба</w:t>
      </w:r>
      <w:proofErr w:type="spellEnd"/>
    </w:p>
    <w:p w:rsidR="00BE29CD" w:rsidRPr="00F258D6" w:rsidRDefault="00BE29CD" w:rsidP="00BE29CD">
      <w:pPr>
        <w:pStyle w:val="aa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      Секретар комісії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С.В.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Спельнік</w:t>
      </w:r>
      <w:proofErr w:type="spellEnd"/>
    </w:p>
    <w:p w:rsidR="00635242" w:rsidRPr="00635242" w:rsidRDefault="00635242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F156A1" w:rsidRPr="00635242" w:rsidRDefault="00F156A1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F156A1" w:rsidRPr="00635242" w:rsidRDefault="00F156A1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F156A1" w:rsidRPr="00635242" w:rsidRDefault="00F156A1" w:rsidP="008761A7">
      <w:pPr>
        <w:spacing w:after="0"/>
        <w:ind w:firstLine="0"/>
        <w:jc w:val="center"/>
        <w:rPr>
          <w:b/>
          <w:spacing w:val="-6"/>
          <w:szCs w:val="28"/>
        </w:rPr>
      </w:pPr>
    </w:p>
    <w:p w:rsidR="00F5184D" w:rsidRPr="00635242" w:rsidRDefault="00F5184D" w:rsidP="00F5184D">
      <w:pPr>
        <w:spacing w:after="0"/>
        <w:ind w:firstLine="0"/>
      </w:pPr>
    </w:p>
    <w:p w:rsidR="00F5184D" w:rsidRPr="00635242" w:rsidRDefault="00F5184D" w:rsidP="00F5184D">
      <w:pPr>
        <w:spacing w:after="0"/>
        <w:ind w:firstLine="0"/>
        <w:rPr>
          <w:b/>
          <w:bCs/>
        </w:rPr>
      </w:pPr>
      <w:r w:rsidRPr="00635242">
        <w:rPr>
          <w:b/>
          <w:bCs/>
        </w:rPr>
        <w:t>Сільський голова                                                                              Н.Г. Крупиця</w:t>
      </w:r>
    </w:p>
    <w:p w:rsidR="00F5184D" w:rsidRPr="00635242" w:rsidRDefault="00F5184D" w:rsidP="00F5184D">
      <w:pPr>
        <w:spacing w:after="0"/>
        <w:ind w:firstLine="0"/>
        <w:rPr>
          <w:b/>
          <w:bCs/>
        </w:rPr>
      </w:pPr>
    </w:p>
    <w:p w:rsidR="00F5184D" w:rsidRPr="00635242" w:rsidRDefault="00F5184D" w:rsidP="00F5184D">
      <w:pPr>
        <w:spacing w:after="0"/>
        <w:ind w:firstLine="0"/>
        <w:rPr>
          <w:sz w:val="16"/>
          <w:szCs w:val="16"/>
        </w:rPr>
      </w:pPr>
    </w:p>
    <w:sectPr w:rsidR="00F5184D" w:rsidRPr="00635242" w:rsidSect="003432BE">
      <w:footerReference w:type="even" r:id="rId8"/>
      <w:footerReference w:type="default" r:id="rId9"/>
      <w:footerReference w:type="first" r:id="rId10"/>
      <w:pgSz w:w="11906" w:h="16838" w:code="9"/>
      <w:pgMar w:top="426" w:right="851" w:bottom="993" w:left="1701" w:header="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E7" w:rsidRDefault="00670DE7" w:rsidP="005A57B2">
      <w:pPr>
        <w:spacing w:after="0"/>
      </w:pPr>
      <w:r>
        <w:separator/>
      </w:r>
    </w:p>
  </w:endnote>
  <w:endnote w:type="continuationSeparator" w:id="0">
    <w:p w:rsidR="00670DE7" w:rsidRDefault="00670DE7" w:rsidP="005A57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175E2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E7" w:rsidRDefault="00670DE7" w:rsidP="00CB416E">
    <w:pPr>
      <w:pStyle w:val="a3"/>
      <w:rPr>
        <w:rStyle w:val="a5"/>
      </w:rPr>
    </w:pPr>
  </w:p>
  <w:p w:rsidR="00D04BE7" w:rsidRDefault="00670DE7" w:rsidP="00CB416E">
    <w:pPr>
      <w:pStyle w:val="a3"/>
    </w:pPr>
  </w:p>
  <w:p w:rsidR="00D04BE7" w:rsidRDefault="00670DE7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E" w:rsidRDefault="00932A25" w:rsidP="00CB416E">
    <w:pPr>
      <w:pStyle w:val="a3"/>
      <w:rPr>
        <w:rStyle w:val="a5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E7" w:rsidRPr="00EC18AF" w:rsidRDefault="00175E2C" w:rsidP="00CB416E">
    <w:pPr>
      <w:pStyle w:val="a3"/>
      <w:rPr>
        <w:lang w:val="ru-RU"/>
      </w:rPr>
    </w:pPr>
    <w:fldSimple w:instr=" FILENAME  \* MERGEFORMAT ">
      <w:r w:rsidR="00C0679A" w:rsidRPr="00C0679A">
        <w:rPr>
          <w:noProof/>
          <w:lang w:val="ru-RU"/>
        </w:rPr>
        <w:t>Заява ФСС Прудніков в ТВК.</w:t>
      </w:r>
      <w:r w:rsidR="00C0679A">
        <w:rPr>
          <w:noProof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E7" w:rsidRDefault="00670DE7" w:rsidP="005A57B2">
      <w:pPr>
        <w:spacing w:after="0"/>
      </w:pPr>
      <w:r>
        <w:separator/>
      </w:r>
    </w:p>
  </w:footnote>
  <w:footnote w:type="continuationSeparator" w:id="0">
    <w:p w:rsidR="00670DE7" w:rsidRDefault="00670DE7" w:rsidP="005A57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10E"/>
    <w:rsid w:val="00023BD0"/>
    <w:rsid w:val="0005220F"/>
    <w:rsid w:val="000867E2"/>
    <w:rsid w:val="00091726"/>
    <w:rsid w:val="00175E2C"/>
    <w:rsid w:val="00177109"/>
    <w:rsid w:val="001A4B5E"/>
    <w:rsid w:val="001A5D22"/>
    <w:rsid w:val="002C5DE2"/>
    <w:rsid w:val="00312857"/>
    <w:rsid w:val="003432BE"/>
    <w:rsid w:val="003B4F80"/>
    <w:rsid w:val="004072E5"/>
    <w:rsid w:val="00471065"/>
    <w:rsid w:val="004C150B"/>
    <w:rsid w:val="004C50D1"/>
    <w:rsid w:val="00525DB3"/>
    <w:rsid w:val="00540983"/>
    <w:rsid w:val="0056091F"/>
    <w:rsid w:val="00565C91"/>
    <w:rsid w:val="005762B4"/>
    <w:rsid w:val="005A1F37"/>
    <w:rsid w:val="005A57B2"/>
    <w:rsid w:val="00602FF5"/>
    <w:rsid w:val="00635242"/>
    <w:rsid w:val="00670DE7"/>
    <w:rsid w:val="006819E5"/>
    <w:rsid w:val="007A7611"/>
    <w:rsid w:val="007D7F58"/>
    <w:rsid w:val="007F6048"/>
    <w:rsid w:val="00825AC8"/>
    <w:rsid w:val="008761A7"/>
    <w:rsid w:val="008E6DBD"/>
    <w:rsid w:val="008E7E3C"/>
    <w:rsid w:val="00932A25"/>
    <w:rsid w:val="009342F0"/>
    <w:rsid w:val="00A34422"/>
    <w:rsid w:val="00B24868"/>
    <w:rsid w:val="00B406BD"/>
    <w:rsid w:val="00B77BEC"/>
    <w:rsid w:val="00B90824"/>
    <w:rsid w:val="00BC48FC"/>
    <w:rsid w:val="00BE29CD"/>
    <w:rsid w:val="00C0679A"/>
    <w:rsid w:val="00C81E39"/>
    <w:rsid w:val="00C856CA"/>
    <w:rsid w:val="00C863BF"/>
    <w:rsid w:val="00CA581A"/>
    <w:rsid w:val="00D005AD"/>
    <w:rsid w:val="00D52B30"/>
    <w:rsid w:val="00D964F4"/>
    <w:rsid w:val="00E201B6"/>
    <w:rsid w:val="00E23746"/>
    <w:rsid w:val="00EA651F"/>
    <w:rsid w:val="00EC09FC"/>
    <w:rsid w:val="00EC18AF"/>
    <w:rsid w:val="00ED5556"/>
    <w:rsid w:val="00F003BD"/>
    <w:rsid w:val="00F156A1"/>
    <w:rsid w:val="00F2110E"/>
    <w:rsid w:val="00F5184D"/>
    <w:rsid w:val="00F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3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1A7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8761A7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8761A7"/>
    <w:rPr>
      <w:sz w:val="24"/>
    </w:rPr>
  </w:style>
  <w:style w:type="paragraph" w:styleId="a6">
    <w:name w:val="header"/>
    <w:basedOn w:val="a"/>
    <w:link w:val="a7"/>
    <w:uiPriority w:val="99"/>
    <w:unhideWhenUsed/>
    <w:rsid w:val="005A57B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A57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825AC8"/>
    <w:rPr>
      <w:color w:val="0000FF"/>
      <w:u w:val="single"/>
    </w:rPr>
  </w:style>
  <w:style w:type="table" w:styleId="a9">
    <w:name w:val="Table Grid"/>
    <w:basedOn w:val="a1"/>
    <w:uiPriority w:val="39"/>
    <w:rsid w:val="00FE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3524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E29C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lign-left">
    <w:name w:val="align-left"/>
    <w:basedOn w:val="a"/>
    <w:rsid w:val="00BE29CD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BE2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9CD"/>
    <w:pPr>
      <w:widowControl w:val="0"/>
      <w:shd w:val="clear" w:color="auto" w:fill="FFFFFF"/>
      <w:spacing w:after="240" w:line="0" w:lineRule="atLeast"/>
      <w:ind w:firstLine="0"/>
      <w:jc w:val="center"/>
    </w:pPr>
    <w:rPr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04379746@mail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Mi</dc:creator>
  <cp:keywords/>
  <dc:description/>
  <cp:lastModifiedBy>RePack by Diakov</cp:lastModifiedBy>
  <cp:revision>3</cp:revision>
  <cp:lastPrinted>2020-12-18T08:44:00Z</cp:lastPrinted>
  <dcterms:created xsi:type="dcterms:W3CDTF">2021-03-18T09:19:00Z</dcterms:created>
  <dcterms:modified xsi:type="dcterms:W3CDTF">2021-03-18T11:02:00Z</dcterms:modified>
</cp:coreProperties>
</file>