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72" w:rsidRPr="00474672" w:rsidRDefault="00474672" w:rsidP="00474672">
      <w:pPr>
        <w:rPr>
          <w:lang w:val="ru-RU"/>
        </w:rPr>
      </w:pPr>
      <w:r w:rsidRPr="00474672">
        <w:rPr>
          <w:lang w:val="ru-RU"/>
        </w:rPr>
        <w:t>УКРАЇНА</w:t>
      </w:r>
    </w:p>
    <w:p w:rsidR="00474672" w:rsidRPr="00474672" w:rsidRDefault="00474672" w:rsidP="00474672">
      <w:pPr>
        <w:rPr>
          <w:lang w:val="ru-RU"/>
        </w:rPr>
      </w:pPr>
      <w:r w:rsidRPr="00474672">
        <w:rPr>
          <w:lang w:val="ru-RU"/>
        </w:rPr>
        <w:t>ОДЕСЬКА ОБЛАСТЬ</w:t>
      </w:r>
    </w:p>
    <w:p w:rsidR="00474672" w:rsidRPr="00474672" w:rsidRDefault="00474672" w:rsidP="00474672">
      <w:pPr>
        <w:rPr>
          <w:lang w:val="ru-RU"/>
        </w:rPr>
      </w:pPr>
      <w:r w:rsidRPr="00474672">
        <w:rPr>
          <w:lang w:val="ru-RU"/>
        </w:rPr>
        <w:t>КОМІНТЕРНІВСЬКИЙ РАЙОН</w:t>
      </w:r>
    </w:p>
    <w:p w:rsidR="00474672" w:rsidRPr="00474672" w:rsidRDefault="00474672" w:rsidP="00474672">
      <w:pPr>
        <w:rPr>
          <w:lang w:val="ru-RU"/>
        </w:rPr>
      </w:pPr>
      <w:r w:rsidRPr="00474672">
        <w:rPr>
          <w:lang w:val="ru-RU"/>
        </w:rPr>
        <w:t>ФОНТАНСЬКА СІЛЬСЬКА РАДА</w:t>
      </w:r>
    </w:p>
    <w:p w:rsidR="00474672" w:rsidRPr="00474672" w:rsidRDefault="00474672" w:rsidP="00474672">
      <w:pPr>
        <w:rPr>
          <w:lang w:val="ru-RU"/>
        </w:rPr>
      </w:pPr>
      <w:r w:rsidRPr="00474672">
        <w:rPr>
          <w:lang w:val="ru-RU"/>
        </w:rPr>
        <w:t>РІШЕННЯ</w:t>
      </w:r>
    </w:p>
    <w:p w:rsidR="00474672" w:rsidRPr="00474672" w:rsidRDefault="00474672" w:rsidP="00474672">
      <w:pPr>
        <w:rPr>
          <w:lang w:val="ru-RU"/>
        </w:rPr>
      </w:pPr>
      <w:r w:rsidRPr="00474672">
        <w:rPr>
          <w:lang w:val="ru-RU"/>
        </w:rPr>
        <w:t>с. Фонтанка</w:t>
      </w:r>
    </w:p>
    <w:p w:rsidR="00474672" w:rsidRPr="00474672" w:rsidRDefault="00474672" w:rsidP="00474672">
      <w:pPr>
        <w:rPr>
          <w:lang w:val="ru-RU"/>
        </w:rPr>
      </w:pPr>
      <w:r w:rsidRPr="00474672">
        <w:rPr>
          <w:lang w:val="ru-RU"/>
        </w:rPr>
        <w:t>Позачергової дванадцятої сесії</w:t>
      </w:r>
    </w:p>
    <w:p w:rsidR="00474672" w:rsidRPr="00474672" w:rsidRDefault="00474672" w:rsidP="00474672">
      <w:pPr>
        <w:rPr>
          <w:lang w:val="ru-RU"/>
        </w:rPr>
      </w:pPr>
      <w:r w:rsidRPr="00474672">
        <w:rPr>
          <w:lang w:val="ru-RU"/>
        </w:rPr>
        <w:t xml:space="preserve">Фонтанської сільської ради </w:t>
      </w:r>
      <w:r>
        <w:t>VII</w:t>
      </w:r>
      <w:r w:rsidRPr="00474672">
        <w:rPr>
          <w:lang w:val="ru-RU"/>
        </w:rPr>
        <w:t xml:space="preserve"> скликання</w:t>
      </w:r>
    </w:p>
    <w:p w:rsidR="00474672" w:rsidRPr="00474672" w:rsidRDefault="00474672" w:rsidP="00474672">
      <w:pPr>
        <w:rPr>
          <w:lang w:val="ru-RU"/>
        </w:rPr>
      </w:pPr>
    </w:p>
    <w:p w:rsidR="00474672" w:rsidRPr="00474672" w:rsidRDefault="00474672" w:rsidP="00474672">
      <w:pPr>
        <w:rPr>
          <w:lang w:val="ru-RU"/>
        </w:rPr>
      </w:pPr>
      <w:r w:rsidRPr="00474672">
        <w:rPr>
          <w:lang w:val="ru-RU"/>
        </w:rPr>
        <w:t>«13» липня 2016 року №317-</w:t>
      </w:r>
      <w:r>
        <w:t>VII</w:t>
      </w:r>
    </w:p>
    <w:p w:rsidR="00474672" w:rsidRPr="00474672" w:rsidRDefault="00474672" w:rsidP="00474672">
      <w:pPr>
        <w:rPr>
          <w:lang w:val="ru-RU"/>
        </w:rPr>
      </w:pPr>
    </w:p>
    <w:p w:rsidR="00474672" w:rsidRPr="00474672" w:rsidRDefault="00474672" w:rsidP="00474672">
      <w:pPr>
        <w:rPr>
          <w:lang w:val="ru-RU"/>
        </w:rPr>
      </w:pPr>
      <w:r w:rsidRPr="00474672">
        <w:rPr>
          <w:lang w:val="ru-RU"/>
        </w:rPr>
        <w:t>Про затвердження Положення про податок на нерухоме майно, відмінне від земельної ділянки, для об’єктів житлової та нежитлової нерухомості на території Фонтанської сільської ради та встановлення ставок податку</w:t>
      </w:r>
    </w:p>
    <w:p w:rsidR="00474672" w:rsidRPr="00474672" w:rsidRDefault="00474672" w:rsidP="00474672">
      <w:pPr>
        <w:rPr>
          <w:lang w:val="ru-RU"/>
        </w:rPr>
      </w:pPr>
      <w:r w:rsidRPr="00474672">
        <w:rPr>
          <w:lang w:val="ru-RU"/>
        </w:rPr>
        <w:t>на 2017 рік</w:t>
      </w:r>
    </w:p>
    <w:p w:rsidR="00474672" w:rsidRPr="00474672" w:rsidRDefault="00474672" w:rsidP="00474672">
      <w:pPr>
        <w:rPr>
          <w:lang w:val="ru-RU"/>
        </w:rPr>
      </w:pPr>
      <w:r w:rsidRPr="00474672">
        <w:rPr>
          <w:lang w:val="ru-RU"/>
        </w:rPr>
        <w:t>Відповідно до пункту 24 частини першої статті 26, статей 63, 69 Закону України «Про місцеве самоврядування в Україні», статей 10, 265, 266 Податкового кодексу України, з метою поповнення доходної частини бюджету, Фонтанська сільська рада</w:t>
      </w:r>
    </w:p>
    <w:p w:rsidR="00474672" w:rsidRPr="00474672" w:rsidRDefault="00474672" w:rsidP="00474672">
      <w:pPr>
        <w:rPr>
          <w:lang w:val="ru-RU"/>
        </w:rPr>
      </w:pPr>
      <w:r w:rsidRPr="00474672">
        <w:rPr>
          <w:lang w:val="ru-RU"/>
        </w:rPr>
        <w:t>ВИРІШИЛА:</w:t>
      </w:r>
    </w:p>
    <w:p w:rsidR="00474672" w:rsidRPr="00474672" w:rsidRDefault="00474672" w:rsidP="00474672">
      <w:pPr>
        <w:rPr>
          <w:lang w:val="ru-RU"/>
        </w:rPr>
      </w:pPr>
      <w:r w:rsidRPr="00474672">
        <w:rPr>
          <w:lang w:val="ru-RU"/>
        </w:rPr>
        <w:t>Встановити з 01.01.2017 року на території Фонтанської сільської ради податок на нерухоме майно, відмінне від земельної ділянки.</w:t>
      </w:r>
    </w:p>
    <w:p w:rsidR="00474672" w:rsidRPr="00474672" w:rsidRDefault="00474672" w:rsidP="00474672">
      <w:pPr>
        <w:rPr>
          <w:lang w:val="ru-RU"/>
        </w:rPr>
      </w:pPr>
      <w:r w:rsidRPr="00474672">
        <w:rPr>
          <w:lang w:val="ru-RU"/>
        </w:rPr>
        <w:t>Затвердити Положення про податок на нерухоме майно, відмінне від земельної ділянки, для об’єктів житлової та нежитлової нерухомості на території Фонтанської сільської ради, згідно з яким встановлюються ставки податку для об’єктів житлової та/або нежитлової нерухомості, пільги зі сплати податку та порядок його сплати (додається).</w:t>
      </w:r>
    </w:p>
    <w:p w:rsidR="00474672" w:rsidRPr="00474672" w:rsidRDefault="00474672" w:rsidP="00474672">
      <w:pPr>
        <w:rPr>
          <w:lang w:val="ru-RU"/>
        </w:rPr>
      </w:pPr>
      <w:r w:rsidRPr="00474672">
        <w:rPr>
          <w:lang w:val="ru-RU"/>
        </w:rPr>
        <w:t>Прийняте рішення довести до відома Державної податкової інспекції у Комінтернівському районі ГУ ДФС України в Одеській області, оприлюднити шляхом розміщення на інформаційному стенді сільської ради, на сайті Комінтернівської районної ради Одеської області та в найближчій редакції газети «Слава хлібороба</w:t>
      </w:r>
    </w:p>
    <w:p w:rsidR="00474672" w:rsidRPr="00474672" w:rsidRDefault="00474672" w:rsidP="00474672">
      <w:pPr>
        <w:rPr>
          <w:lang w:val="ru-RU"/>
        </w:rPr>
      </w:pPr>
      <w:r w:rsidRPr="00474672">
        <w:rPr>
          <w:lang w:val="ru-RU"/>
        </w:rPr>
        <w:t>Вважати таким, що втратило чинність рішення Фонтанської сільської ради «Про затвердження Положення про податок на нерухоме майно, відмінне від земельної ділянки, для об’єктів житлової та нежитлової нерухомості на території Фонтанської сільської ради та встановлення ставок податку» №127-</w:t>
      </w:r>
      <w:r>
        <w:t>VI</w:t>
      </w:r>
      <w:r w:rsidRPr="00474672">
        <w:rPr>
          <w:lang w:val="ru-RU"/>
        </w:rPr>
        <w:t>І від 18.02.2016 року.</w:t>
      </w:r>
    </w:p>
    <w:p w:rsidR="00474672" w:rsidRPr="00474672" w:rsidRDefault="00474672" w:rsidP="00474672">
      <w:pPr>
        <w:rPr>
          <w:lang w:val="ru-RU"/>
        </w:rPr>
      </w:pPr>
      <w:r w:rsidRPr="00474672">
        <w:rPr>
          <w:lang w:val="ru-RU"/>
        </w:rPr>
        <w:t>Контроль за виконанням цього рішення покласти на постійну депутатську комісію з питань бюджету та соціально-економічному розвитку (голова комісії Замрій Н.М.).</w:t>
      </w:r>
    </w:p>
    <w:p w:rsidR="00474672" w:rsidRPr="00474672" w:rsidRDefault="00474672" w:rsidP="00474672">
      <w:pPr>
        <w:rPr>
          <w:lang w:val="ru-RU"/>
        </w:rPr>
      </w:pPr>
    </w:p>
    <w:p w:rsidR="00474672" w:rsidRPr="00474672" w:rsidRDefault="00474672" w:rsidP="00474672">
      <w:pPr>
        <w:rPr>
          <w:lang w:val="ru-RU"/>
        </w:rPr>
      </w:pPr>
    </w:p>
    <w:p w:rsidR="00474672" w:rsidRPr="00474672" w:rsidRDefault="00474672" w:rsidP="00474672">
      <w:pPr>
        <w:rPr>
          <w:lang w:val="ru-RU"/>
        </w:rPr>
      </w:pPr>
      <w:r w:rsidRPr="00474672">
        <w:rPr>
          <w:lang w:val="ru-RU"/>
        </w:rPr>
        <w:t>Виконуючий обов´язки</w:t>
      </w:r>
    </w:p>
    <w:p w:rsidR="00474672" w:rsidRPr="00474672" w:rsidRDefault="00474672" w:rsidP="00474672">
      <w:pPr>
        <w:rPr>
          <w:lang w:val="ru-RU"/>
        </w:rPr>
      </w:pPr>
      <w:r w:rsidRPr="00474672">
        <w:rPr>
          <w:lang w:val="ru-RU"/>
        </w:rPr>
        <w:t>сільського голови Філіпповська Н.І.</w:t>
      </w:r>
    </w:p>
    <w:p w:rsidR="00474672" w:rsidRPr="00474672" w:rsidRDefault="00474672" w:rsidP="00474672">
      <w:pPr>
        <w:rPr>
          <w:lang w:val="ru-RU"/>
        </w:rPr>
      </w:pPr>
    </w:p>
    <w:p w:rsidR="00474672" w:rsidRPr="00474672" w:rsidRDefault="00474672" w:rsidP="00474672">
      <w:pPr>
        <w:rPr>
          <w:lang w:val="ru-RU"/>
        </w:rPr>
      </w:pPr>
    </w:p>
    <w:p w:rsidR="00474672" w:rsidRPr="00474672" w:rsidRDefault="00474672" w:rsidP="00474672">
      <w:pPr>
        <w:rPr>
          <w:lang w:val="ru-RU"/>
        </w:rPr>
      </w:pPr>
      <w:r w:rsidRPr="00474672">
        <w:rPr>
          <w:lang w:val="ru-RU"/>
        </w:rPr>
        <w:t>ЗАТВЕРДЖЕНО</w:t>
      </w:r>
    </w:p>
    <w:p w:rsidR="00474672" w:rsidRPr="00474672" w:rsidRDefault="00474672" w:rsidP="00474672">
      <w:pPr>
        <w:rPr>
          <w:lang w:val="ru-RU"/>
        </w:rPr>
      </w:pPr>
      <w:r w:rsidRPr="00474672">
        <w:rPr>
          <w:lang w:val="ru-RU"/>
        </w:rPr>
        <w:t>рішенням Фонтанської сільської ради</w:t>
      </w:r>
    </w:p>
    <w:p w:rsidR="00474672" w:rsidRPr="00474672" w:rsidRDefault="00474672" w:rsidP="00474672">
      <w:pPr>
        <w:rPr>
          <w:lang w:val="ru-RU"/>
        </w:rPr>
      </w:pPr>
      <w:r w:rsidRPr="00474672">
        <w:rPr>
          <w:lang w:val="ru-RU"/>
        </w:rPr>
        <w:t>№317-</w:t>
      </w:r>
      <w:r>
        <w:t>VII</w:t>
      </w:r>
      <w:r w:rsidRPr="00474672">
        <w:rPr>
          <w:lang w:val="ru-RU"/>
        </w:rPr>
        <w:t xml:space="preserve"> від «13» липня 2016 р.</w:t>
      </w:r>
    </w:p>
    <w:p w:rsidR="00474672" w:rsidRPr="00474672" w:rsidRDefault="00474672" w:rsidP="00474672">
      <w:pPr>
        <w:rPr>
          <w:lang w:val="ru-RU"/>
        </w:rPr>
      </w:pPr>
    </w:p>
    <w:p w:rsidR="00474672" w:rsidRPr="00474672" w:rsidRDefault="00474672" w:rsidP="00474672">
      <w:pPr>
        <w:rPr>
          <w:lang w:val="ru-RU"/>
        </w:rPr>
      </w:pPr>
      <w:r w:rsidRPr="00474672">
        <w:rPr>
          <w:lang w:val="ru-RU"/>
        </w:rPr>
        <w:t>ПОЛОЖЕННЯ</w:t>
      </w:r>
    </w:p>
    <w:p w:rsidR="00474672" w:rsidRPr="00474672" w:rsidRDefault="00474672" w:rsidP="00474672">
      <w:pPr>
        <w:rPr>
          <w:lang w:val="ru-RU"/>
        </w:rPr>
      </w:pPr>
      <w:r w:rsidRPr="00474672">
        <w:rPr>
          <w:lang w:val="ru-RU"/>
        </w:rPr>
        <w:t>про податок на нерухоме майно, відмінне від земельної ділянки,</w:t>
      </w:r>
    </w:p>
    <w:p w:rsidR="00474672" w:rsidRPr="00474672" w:rsidRDefault="00474672" w:rsidP="00474672">
      <w:pPr>
        <w:rPr>
          <w:lang w:val="ru-RU"/>
        </w:rPr>
      </w:pPr>
      <w:r w:rsidRPr="00474672">
        <w:rPr>
          <w:lang w:val="ru-RU"/>
        </w:rPr>
        <w:t>для об’єктів житлової та нежитлової нерухомості</w:t>
      </w:r>
    </w:p>
    <w:p w:rsidR="00474672" w:rsidRPr="00474672" w:rsidRDefault="00474672" w:rsidP="00474672">
      <w:pPr>
        <w:rPr>
          <w:lang w:val="ru-RU"/>
        </w:rPr>
      </w:pPr>
      <w:r w:rsidRPr="00474672">
        <w:rPr>
          <w:lang w:val="ru-RU"/>
        </w:rPr>
        <w:t>на території Фонтанської сільської ради</w:t>
      </w:r>
    </w:p>
    <w:p w:rsidR="00474672" w:rsidRPr="00474672" w:rsidRDefault="00474672" w:rsidP="00474672">
      <w:pPr>
        <w:rPr>
          <w:lang w:val="ru-RU"/>
        </w:rPr>
      </w:pPr>
    </w:p>
    <w:p w:rsidR="00474672" w:rsidRPr="00474672" w:rsidRDefault="00474672" w:rsidP="00474672">
      <w:pPr>
        <w:rPr>
          <w:lang w:val="ru-RU"/>
        </w:rPr>
      </w:pPr>
      <w:r w:rsidRPr="00474672">
        <w:rPr>
          <w:lang w:val="ru-RU"/>
        </w:rPr>
        <w:t>1. Загальні  положення</w:t>
      </w:r>
    </w:p>
    <w:p w:rsidR="00474672" w:rsidRPr="00474672" w:rsidRDefault="00474672" w:rsidP="00474672">
      <w:pPr>
        <w:rPr>
          <w:lang w:val="ru-RU"/>
        </w:rPr>
      </w:pPr>
      <w:r w:rsidRPr="00474672">
        <w:rPr>
          <w:lang w:val="ru-RU"/>
        </w:rPr>
        <w:t>Податок на нерухоме майно, відмінне від земельної ділянки на території Фонтанської сільської ради Комінтернівського району Одеської області встановлюється на підставі  ст. 266 Податкового кодексу Україні та  ст. 26 Закону України «Про місцеве самоврядування в Україні».</w:t>
      </w:r>
    </w:p>
    <w:p w:rsidR="00474672" w:rsidRPr="00474672" w:rsidRDefault="00474672" w:rsidP="00474672">
      <w:pPr>
        <w:rPr>
          <w:lang w:val="ru-RU"/>
        </w:rPr>
      </w:pPr>
      <w:r w:rsidRPr="00474672">
        <w:rPr>
          <w:lang w:val="ru-RU"/>
        </w:rPr>
        <w:t>Основні поняття:</w:t>
      </w:r>
    </w:p>
    <w:p w:rsidR="00474672" w:rsidRPr="00474672" w:rsidRDefault="00474672" w:rsidP="00474672">
      <w:pPr>
        <w:rPr>
          <w:lang w:val="ru-RU"/>
        </w:rPr>
      </w:pPr>
      <w:r w:rsidRPr="00474672">
        <w:rPr>
          <w:lang w:val="ru-RU"/>
        </w:rPr>
        <w:t>об’єкти житлової нерухомості - будівлі, віднесені відповідно до законодавства до житлового фонду, дачні та садові будинки;</w:t>
      </w:r>
    </w:p>
    <w:p w:rsidR="00474672" w:rsidRPr="00474672" w:rsidRDefault="00474672" w:rsidP="00474672">
      <w:pPr>
        <w:rPr>
          <w:lang w:val="ru-RU"/>
        </w:rPr>
      </w:pPr>
      <w:r w:rsidRPr="00474672">
        <w:rPr>
          <w:lang w:val="ru-RU"/>
        </w:rPr>
        <w:t>Будівлі, віднесені до житлового фонду, поділяються на такі типи:</w:t>
      </w:r>
    </w:p>
    <w:p w:rsidR="00474672" w:rsidRPr="00474672" w:rsidRDefault="00474672" w:rsidP="00474672">
      <w:pPr>
        <w:rPr>
          <w:lang w:val="ru-RU"/>
        </w:rPr>
      </w:pPr>
      <w:r w:rsidRPr="00474672">
        <w:rPr>
          <w:lang w:val="ru-RU"/>
        </w:rPr>
        <w:t xml:space="preserve">     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474672" w:rsidRPr="00474672" w:rsidRDefault="00474672" w:rsidP="00474672">
      <w:pPr>
        <w:rPr>
          <w:lang w:val="ru-RU"/>
        </w:rPr>
      </w:pPr>
      <w:r w:rsidRPr="00474672">
        <w:rPr>
          <w:lang w:val="ru-RU"/>
        </w:rPr>
        <w:t xml:space="preserve">     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474672" w:rsidRPr="00474672" w:rsidRDefault="00474672" w:rsidP="00474672">
      <w:pPr>
        <w:rPr>
          <w:lang w:val="ru-RU"/>
        </w:rPr>
      </w:pPr>
      <w:r w:rsidRPr="00474672">
        <w:rPr>
          <w:lang w:val="ru-RU"/>
        </w:rPr>
        <w:t xml:space="preserve">     в) квартира - ізольоване помешкання в житловому будинку, призначене та придатне для постійного у ньому проживання;</w:t>
      </w:r>
    </w:p>
    <w:p w:rsidR="00474672" w:rsidRPr="00474672" w:rsidRDefault="00474672" w:rsidP="00474672">
      <w:pPr>
        <w:rPr>
          <w:lang w:val="ru-RU"/>
        </w:rPr>
      </w:pPr>
      <w:r w:rsidRPr="00474672">
        <w:rPr>
          <w:lang w:val="ru-RU"/>
        </w:rPr>
        <w:lastRenderedPageBreak/>
        <w:t xml:space="preserve">     г) котедж - одно-, півтораповерховий будинок невеликої житлової площі для постійного чи тимчасового проживання з присадибною ділянкою;</w:t>
      </w:r>
    </w:p>
    <w:p w:rsidR="00474672" w:rsidRPr="00474672" w:rsidRDefault="00474672" w:rsidP="00474672">
      <w:pPr>
        <w:rPr>
          <w:lang w:val="ru-RU"/>
        </w:rPr>
      </w:pPr>
      <w:r w:rsidRPr="00474672">
        <w:rPr>
          <w:lang w:val="ru-RU"/>
        </w:rPr>
        <w:t xml:space="preserve">     ґ) кімнати у багатосімейних (комунальних) квартирах - ізольовані помешкання в квартирі, в якій мешкають двоє чи більше квартиронаймачів;</w:t>
      </w:r>
    </w:p>
    <w:p w:rsidR="00474672" w:rsidRPr="00474672" w:rsidRDefault="00474672" w:rsidP="00474672">
      <w:pPr>
        <w:rPr>
          <w:lang w:val="ru-RU"/>
        </w:rPr>
      </w:pPr>
      <w:r w:rsidRPr="00474672">
        <w:rPr>
          <w:lang w:val="ru-RU"/>
        </w:rPr>
        <w:t>садовий будинок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474672" w:rsidRPr="00474672" w:rsidRDefault="00474672" w:rsidP="00474672">
      <w:pPr>
        <w:rPr>
          <w:lang w:val="ru-RU"/>
        </w:rPr>
      </w:pPr>
      <w:r w:rsidRPr="00474672">
        <w:rPr>
          <w:lang w:val="ru-RU"/>
        </w:rPr>
        <w:t>дачний будинок -житловий будинок для використання протягом року з метою позаміського відпочинку;</w:t>
      </w:r>
    </w:p>
    <w:p w:rsidR="00474672" w:rsidRPr="00474672" w:rsidRDefault="00474672" w:rsidP="00474672">
      <w:pPr>
        <w:rPr>
          <w:lang w:val="ru-RU"/>
        </w:rPr>
      </w:pPr>
      <w:r w:rsidRPr="00474672">
        <w:rPr>
          <w:lang w:val="ru-RU"/>
        </w:rPr>
        <w:t>д)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474672" w:rsidRPr="00474672" w:rsidRDefault="00474672" w:rsidP="00474672">
      <w:pPr>
        <w:rPr>
          <w:lang w:val="ru-RU"/>
        </w:rPr>
      </w:pPr>
      <w:r w:rsidRPr="00474672">
        <w:rPr>
          <w:lang w:val="ru-RU"/>
        </w:rPr>
        <w:t>е) дачний будинок - житловий будинок для використання протягом року з метою позаміського відпочинку;</w:t>
      </w:r>
    </w:p>
    <w:p w:rsidR="00474672" w:rsidRPr="00474672" w:rsidRDefault="00474672" w:rsidP="00474672">
      <w:pPr>
        <w:rPr>
          <w:lang w:val="ru-RU"/>
        </w:rPr>
      </w:pPr>
      <w:r w:rsidRPr="00474672">
        <w:rPr>
          <w:lang w:val="ru-RU"/>
        </w:rPr>
        <w:t xml:space="preserve">     об’єкти нежитлової нерухомості-будівлі, приміщення, що не віднесені відповідно до законодавства до житлового фонду. У нежитловій нерухомості виділяють:</w:t>
      </w:r>
    </w:p>
    <w:p w:rsidR="00474672" w:rsidRPr="00474672" w:rsidRDefault="00474672" w:rsidP="00474672">
      <w:pPr>
        <w:rPr>
          <w:lang w:val="ru-RU"/>
        </w:rPr>
      </w:pPr>
      <w:r w:rsidRPr="00474672">
        <w:rPr>
          <w:lang w:val="ru-RU"/>
        </w:rPr>
        <w:t xml:space="preserve">     а) будівлі готельні -готелі, мотелі, кемпінги, пансіонати, ресторани та бари, туристичні бази, гірські притулки, табори для відпочинку, будинки відпочинку;</w:t>
      </w:r>
    </w:p>
    <w:p w:rsidR="00474672" w:rsidRPr="00474672" w:rsidRDefault="00474672" w:rsidP="00474672">
      <w:pPr>
        <w:rPr>
          <w:lang w:val="ru-RU"/>
        </w:rPr>
      </w:pPr>
      <w:r w:rsidRPr="00474672">
        <w:rPr>
          <w:lang w:val="ru-RU"/>
        </w:rPr>
        <w:t xml:space="preserve">     б) будівлі офісні - будівлі фінансового обслуговування, адміністративно-побутові будівлі, будівлі для конторських та адміністративних цілей;</w:t>
      </w:r>
    </w:p>
    <w:p w:rsidR="00474672" w:rsidRPr="00474672" w:rsidRDefault="00474672" w:rsidP="00474672">
      <w:pPr>
        <w:rPr>
          <w:lang w:val="ru-RU"/>
        </w:rPr>
      </w:pPr>
      <w:r w:rsidRPr="00474672">
        <w:rPr>
          <w:lang w:val="ru-RU"/>
        </w:rPr>
        <w:t xml:space="preserve">     в)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474672" w:rsidRPr="00474672" w:rsidRDefault="00474672" w:rsidP="00474672">
      <w:pPr>
        <w:rPr>
          <w:lang w:val="ru-RU"/>
        </w:rPr>
      </w:pPr>
      <w:r w:rsidRPr="00474672">
        <w:rPr>
          <w:lang w:val="ru-RU"/>
        </w:rPr>
        <w:t xml:space="preserve">     г) гаражі -гаражі (наземні й підземні) та криті автомобільні стоянки;</w:t>
      </w:r>
    </w:p>
    <w:p w:rsidR="00474672" w:rsidRPr="00474672" w:rsidRDefault="00474672" w:rsidP="00474672">
      <w:pPr>
        <w:rPr>
          <w:lang w:val="ru-RU"/>
        </w:rPr>
      </w:pPr>
      <w:r w:rsidRPr="00474672">
        <w:rPr>
          <w:lang w:val="ru-RU"/>
        </w:rPr>
        <w:t xml:space="preserve">     ґ) будівлі промислові та склади;</w:t>
      </w:r>
    </w:p>
    <w:p w:rsidR="00474672" w:rsidRPr="00474672" w:rsidRDefault="00474672" w:rsidP="00474672">
      <w:pPr>
        <w:rPr>
          <w:lang w:val="ru-RU"/>
        </w:rPr>
      </w:pPr>
      <w:r w:rsidRPr="00474672">
        <w:rPr>
          <w:lang w:val="ru-RU"/>
        </w:rPr>
        <w:t xml:space="preserve">     д) будівлі для публічних виступів (казино, ігорні будинки);</w:t>
      </w:r>
    </w:p>
    <w:p w:rsidR="00474672" w:rsidRPr="00474672" w:rsidRDefault="00474672" w:rsidP="00474672">
      <w:pPr>
        <w:rPr>
          <w:lang w:val="ru-RU"/>
        </w:rPr>
      </w:pPr>
      <w:r w:rsidRPr="00474672">
        <w:rPr>
          <w:lang w:val="ru-RU"/>
        </w:rPr>
        <w:t xml:space="preserve">  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474672" w:rsidRPr="00474672" w:rsidRDefault="00474672" w:rsidP="00474672">
      <w:pPr>
        <w:rPr>
          <w:lang w:val="ru-RU"/>
        </w:rPr>
      </w:pPr>
      <w:r w:rsidRPr="00474672">
        <w:rPr>
          <w:lang w:val="ru-RU"/>
        </w:rPr>
        <w:t xml:space="preserve">     є) інші будівлі.</w:t>
      </w:r>
    </w:p>
    <w:p w:rsidR="00474672" w:rsidRPr="00474672" w:rsidRDefault="00474672" w:rsidP="00474672">
      <w:pPr>
        <w:rPr>
          <w:lang w:val="ru-RU"/>
        </w:rPr>
      </w:pPr>
    </w:p>
    <w:p w:rsidR="00474672" w:rsidRPr="00474672" w:rsidRDefault="00474672" w:rsidP="00474672">
      <w:pPr>
        <w:rPr>
          <w:lang w:val="ru-RU"/>
        </w:rPr>
      </w:pPr>
      <w:r w:rsidRPr="00474672">
        <w:rPr>
          <w:lang w:val="ru-RU"/>
        </w:rPr>
        <w:t>Платники податку</w:t>
      </w:r>
    </w:p>
    <w:p w:rsidR="00474672" w:rsidRPr="00474672" w:rsidRDefault="00474672" w:rsidP="00474672">
      <w:pPr>
        <w:rPr>
          <w:lang w:val="ru-RU"/>
        </w:rPr>
      </w:pPr>
      <w:r w:rsidRPr="00474672">
        <w:rPr>
          <w:lang w:val="ru-RU"/>
        </w:rPr>
        <w:t>2.1.Платниками податку є фізичні та юридичні особи, в тому числі нерезиденти, які є власниками об’єктів житлової та/або нежитлової нерухомості.</w:t>
      </w:r>
    </w:p>
    <w:p w:rsidR="00474672" w:rsidRPr="00474672" w:rsidRDefault="00474672" w:rsidP="00474672">
      <w:pPr>
        <w:rPr>
          <w:lang w:val="ru-RU"/>
        </w:rPr>
      </w:pPr>
      <w:r w:rsidRPr="00474672">
        <w:rPr>
          <w:lang w:val="ru-RU"/>
        </w:rPr>
        <w:t>Платниками податку в разі перебування об'єктів житлової та/або нежитлової нерухомості у спільній частковій або спільній сумісній власності кількох осіб є:</w:t>
      </w:r>
    </w:p>
    <w:p w:rsidR="00474672" w:rsidRPr="00474672" w:rsidRDefault="00474672" w:rsidP="00474672">
      <w:pPr>
        <w:rPr>
          <w:lang w:val="ru-RU"/>
        </w:rPr>
      </w:pPr>
      <w:r w:rsidRPr="00474672">
        <w:rPr>
          <w:lang w:val="ru-RU"/>
        </w:rPr>
        <w:lastRenderedPageBreak/>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74672" w:rsidRPr="00474672" w:rsidRDefault="00474672" w:rsidP="00474672">
      <w:pPr>
        <w:rPr>
          <w:lang w:val="ru-RU"/>
        </w:rPr>
      </w:pPr>
      <w:r w:rsidRPr="00474672">
        <w:rPr>
          <w:lang w:val="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74672" w:rsidRPr="00474672" w:rsidRDefault="00474672" w:rsidP="00474672">
      <w:pPr>
        <w:rPr>
          <w:lang w:val="ru-RU"/>
        </w:rPr>
      </w:pPr>
      <w:r w:rsidRPr="00474672">
        <w:rPr>
          <w:lang w:val="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74672" w:rsidRPr="00474672" w:rsidRDefault="00474672" w:rsidP="00474672">
      <w:pPr>
        <w:rPr>
          <w:lang w:val="ru-RU"/>
        </w:rPr>
      </w:pPr>
    </w:p>
    <w:p w:rsidR="00474672" w:rsidRPr="00474672" w:rsidRDefault="00474672" w:rsidP="00474672">
      <w:pPr>
        <w:rPr>
          <w:lang w:val="ru-RU"/>
        </w:rPr>
      </w:pPr>
      <w:r w:rsidRPr="00474672">
        <w:rPr>
          <w:lang w:val="ru-RU"/>
        </w:rPr>
        <w:t>3. Об’єкт оподаткування</w:t>
      </w:r>
    </w:p>
    <w:p w:rsidR="00474672" w:rsidRPr="00474672" w:rsidRDefault="00474672" w:rsidP="00474672">
      <w:pPr>
        <w:rPr>
          <w:lang w:val="ru-RU"/>
        </w:rPr>
      </w:pPr>
      <w:r w:rsidRPr="00474672">
        <w:rPr>
          <w:lang w:val="ru-RU"/>
        </w:rPr>
        <w:t>3.1. Об'єктом оподаткування є об'єкт житлової та нежитлової нерухомості, в тому числі його частка.</w:t>
      </w:r>
    </w:p>
    <w:p w:rsidR="00474672" w:rsidRPr="00474672" w:rsidRDefault="00474672" w:rsidP="00474672">
      <w:pPr>
        <w:rPr>
          <w:lang w:val="ru-RU"/>
        </w:rPr>
      </w:pPr>
      <w:r w:rsidRPr="00474672">
        <w:rPr>
          <w:lang w:val="ru-RU"/>
        </w:rPr>
        <w:t>3.2. Не є об'єктом оподаткування:</w:t>
      </w:r>
    </w:p>
    <w:p w:rsidR="00474672" w:rsidRPr="00474672" w:rsidRDefault="00474672" w:rsidP="00474672">
      <w:pPr>
        <w:rPr>
          <w:lang w:val="ru-RU"/>
        </w:rPr>
      </w:pPr>
      <w:r w:rsidRPr="00474672">
        <w:rPr>
          <w:lang w:val="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74672" w:rsidRPr="00474672" w:rsidRDefault="00474672" w:rsidP="00474672">
      <w:pPr>
        <w:rPr>
          <w:lang w:val="ru-RU"/>
        </w:rPr>
      </w:pPr>
      <w:r w:rsidRPr="00474672">
        <w:rPr>
          <w:lang w:val="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474672" w:rsidRPr="00474672" w:rsidRDefault="00474672" w:rsidP="00474672">
      <w:pPr>
        <w:rPr>
          <w:lang w:val="ru-RU"/>
        </w:rPr>
      </w:pPr>
      <w:r w:rsidRPr="00474672">
        <w:rPr>
          <w:lang w:val="ru-RU"/>
        </w:rPr>
        <w:t>в) будівлі дитячих будинків сімейного типу;</w:t>
      </w:r>
    </w:p>
    <w:p w:rsidR="00474672" w:rsidRPr="00474672" w:rsidRDefault="00474672" w:rsidP="00474672">
      <w:pPr>
        <w:rPr>
          <w:lang w:val="ru-RU"/>
        </w:rPr>
      </w:pPr>
      <w:r w:rsidRPr="00474672">
        <w:rPr>
          <w:lang w:val="ru-RU"/>
        </w:rPr>
        <w:t>г) гуртожитки;</w:t>
      </w:r>
    </w:p>
    <w:p w:rsidR="00474672" w:rsidRPr="00474672" w:rsidRDefault="00474672" w:rsidP="00474672">
      <w:pPr>
        <w:rPr>
          <w:lang w:val="ru-RU"/>
        </w:rPr>
      </w:pPr>
      <w:r w:rsidRPr="00474672">
        <w:rPr>
          <w:lang w:val="ru-RU"/>
        </w:rPr>
        <w:t>ґ) житлова нерухомість непридатна для проживання, в тому числі у зв’язку з аварійним станом, визнана такою згідно з рішенням Фонтанської сільської ради;</w:t>
      </w:r>
    </w:p>
    <w:p w:rsidR="00474672" w:rsidRPr="00474672" w:rsidRDefault="00474672" w:rsidP="00474672">
      <w:pPr>
        <w:rPr>
          <w:lang w:val="ru-RU"/>
        </w:rPr>
      </w:pPr>
      <w:r w:rsidRPr="00474672">
        <w:rPr>
          <w:lang w:val="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474672" w:rsidRPr="00474672" w:rsidRDefault="00474672" w:rsidP="00474672">
      <w:pPr>
        <w:rPr>
          <w:lang w:val="ru-RU"/>
        </w:rPr>
      </w:pPr>
      <w:r w:rsidRPr="00474672">
        <w:rPr>
          <w:lang w:val="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74672" w:rsidRPr="00474672" w:rsidRDefault="00474672" w:rsidP="00474672">
      <w:pPr>
        <w:rPr>
          <w:lang w:val="ru-RU"/>
        </w:rPr>
      </w:pPr>
      <w:r w:rsidRPr="00474672">
        <w:rPr>
          <w:lang w:val="ru-RU"/>
        </w:rPr>
        <w:t>є) будівлі промисловості, зокрема виробничі корпуси, цехи, складські приміщення промислових підприємств;</w:t>
      </w:r>
    </w:p>
    <w:p w:rsidR="00474672" w:rsidRPr="00474672" w:rsidRDefault="00474672" w:rsidP="00474672">
      <w:pPr>
        <w:rPr>
          <w:lang w:val="ru-RU"/>
        </w:rPr>
      </w:pPr>
      <w:r w:rsidRPr="00474672">
        <w:rPr>
          <w:lang w:val="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74672" w:rsidRPr="00474672" w:rsidRDefault="00474672" w:rsidP="00474672">
      <w:pPr>
        <w:rPr>
          <w:lang w:val="ru-RU"/>
        </w:rPr>
      </w:pPr>
      <w:r w:rsidRPr="00474672">
        <w:rPr>
          <w:lang w:val="ru-RU"/>
        </w:rPr>
        <w:t>з) об’єкти житлової та нежитлової нерухомості, які перебувають у власності громадських організацій інвалідів та їх підприємств;</w:t>
      </w:r>
    </w:p>
    <w:p w:rsidR="00474672" w:rsidRPr="00474672" w:rsidRDefault="00474672" w:rsidP="00474672">
      <w:pPr>
        <w:rPr>
          <w:lang w:val="ru-RU"/>
        </w:rPr>
      </w:pPr>
      <w:r w:rsidRPr="00474672">
        <w:rPr>
          <w:lang w:val="ru-RU"/>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w:t>
      </w:r>
      <w:r w:rsidRPr="00474672">
        <w:rPr>
          <w:lang w:val="ru-RU"/>
        </w:rPr>
        <w:lastRenderedPageBreak/>
        <w:t>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74672" w:rsidRPr="00474672" w:rsidRDefault="00474672" w:rsidP="00474672">
      <w:pPr>
        <w:rPr>
          <w:lang w:val="ru-RU"/>
        </w:rPr>
      </w:pPr>
      <w:r w:rsidRPr="00474672">
        <w:rPr>
          <w:lang w:val="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74672" w:rsidRPr="00474672" w:rsidRDefault="00474672" w:rsidP="00474672">
      <w:pPr>
        <w:rPr>
          <w:lang w:val="ru-RU"/>
        </w:rPr>
      </w:pPr>
    </w:p>
    <w:p w:rsidR="00474672" w:rsidRPr="00474672" w:rsidRDefault="00474672" w:rsidP="00474672">
      <w:pPr>
        <w:rPr>
          <w:lang w:val="ru-RU"/>
        </w:rPr>
      </w:pPr>
      <w:r w:rsidRPr="00474672">
        <w:rPr>
          <w:lang w:val="ru-RU"/>
        </w:rPr>
        <w:t>4. База оподаткування</w:t>
      </w:r>
    </w:p>
    <w:p w:rsidR="00474672" w:rsidRPr="00474672" w:rsidRDefault="00474672" w:rsidP="00474672">
      <w:pPr>
        <w:rPr>
          <w:lang w:val="ru-RU"/>
        </w:rPr>
      </w:pPr>
      <w:r w:rsidRPr="00474672">
        <w:rPr>
          <w:lang w:val="ru-RU"/>
        </w:rPr>
        <w:t>4.1.Базою оподаткування є загальна площа об'єкта житлової та нежитлової нерухомості, в тому числі його часток.</w:t>
      </w:r>
    </w:p>
    <w:p w:rsidR="00474672" w:rsidRPr="00474672" w:rsidRDefault="00474672" w:rsidP="00474672">
      <w:pPr>
        <w:rPr>
          <w:lang w:val="ru-RU"/>
        </w:rPr>
      </w:pPr>
      <w:r w:rsidRPr="00474672">
        <w:rPr>
          <w:lang w:val="ru-RU"/>
        </w:rPr>
        <w:t>4.2.База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74672" w:rsidRPr="00474672" w:rsidRDefault="00474672" w:rsidP="00474672">
      <w:pPr>
        <w:rPr>
          <w:lang w:val="ru-RU"/>
        </w:rPr>
      </w:pPr>
      <w:r w:rsidRPr="00474672">
        <w:rPr>
          <w:lang w:val="ru-RU"/>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74672" w:rsidRPr="00474672" w:rsidRDefault="00474672" w:rsidP="00474672">
      <w:pPr>
        <w:rPr>
          <w:lang w:val="ru-RU"/>
        </w:rPr>
      </w:pPr>
      <w:r w:rsidRPr="00474672">
        <w:rPr>
          <w:lang w:val="ru-RU"/>
        </w:rPr>
        <w:t>5. Пільги зі сплати податку</w:t>
      </w:r>
    </w:p>
    <w:p w:rsidR="00474672" w:rsidRPr="00474672" w:rsidRDefault="00474672" w:rsidP="00474672">
      <w:pPr>
        <w:rPr>
          <w:lang w:val="ru-RU"/>
        </w:rPr>
      </w:pPr>
      <w:r w:rsidRPr="00474672">
        <w:rPr>
          <w:lang w:val="ru-RU"/>
        </w:rP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474672" w:rsidRPr="00474672" w:rsidRDefault="00474672" w:rsidP="00474672">
      <w:pPr>
        <w:rPr>
          <w:lang w:val="ru-RU"/>
        </w:rPr>
      </w:pPr>
      <w:r w:rsidRPr="00474672">
        <w:rPr>
          <w:lang w:val="ru-RU"/>
        </w:rPr>
        <w:t>а) для квартири/квартир незалежно від їх кількості - на 60 кв. метрів;</w:t>
      </w:r>
    </w:p>
    <w:p w:rsidR="00474672" w:rsidRPr="00474672" w:rsidRDefault="00474672" w:rsidP="00474672">
      <w:pPr>
        <w:rPr>
          <w:lang w:val="ru-RU"/>
        </w:rPr>
      </w:pPr>
      <w:r w:rsidRPr="00474672">
        <w:rPr>
          <w:lang w:val="ru-RU"/>
        </w:rPr>
        <w:t>б) для житлового будинку/будинків незалежно від їх кількості - на 120 кв. метрів;</w:t>
      </w:r>
    </w:p>
    <w:p w:rsidR="00474672" w:rsidRPr="00474672" w:rsidRDefault="00474672" w:rsidP="00474672">
      <w:pPr>
        <w:rPr>
          <w:lang w:val="ru-RU"/>
        </w:rPr>
      </w:pPr>
      <w:r w:rsidRPr="00474672">
        <w:rPr>
          <w:lang w:val="ru-RU"/>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74672" w:rsidRPr="00474672" w:rsidRDefault="00474672" w:rsidP="00474672">
      <w:pPr>
        <w:rPr>
          <w:lang w:val="ru-RU"/>
        </w:rPr>
      </w:pPr>
      <w:r w:rsidRPr="00474672">
        <w:rPr>
          <w:lang w:val="ru-RU"/>
        </w:rPr>
        <w:t>Таке зменшення надається один раз за кожний базовий податковий (звітний) період (рік).</w:t>
      </w:r>
    </w:p>
    <w:p w:rsidR="00474672" w:rsidRPr="00474672" w:rsidRDefault="00474672" w:rsidP="00474672">
      <w:pPr>
        <w:rPr>
          <w:lang w:val="ru-RU"/>
        </w:rPr>
      </w:pPr>
      <w:r w:rsidRPr="00474672">
        <w:rPr>
          <w:lang w:val="ru-RU"/>
        </w:rPr>
        <w:t>5.2.Фонтанська сільська рада встановлює пільги з податку, що сплачується на території Фонтанської сільської ради з об'єктів житлової та/або нежитлової нерухомості, у вигляді звільнення від сплати податку наступних осіб:</w:t>
      </w:r>
    </w:p>
    <w:p w:rsidR="00474672" w:rsidRPr="00474672" w:rsidRDefault="00474672" w:rsidP="00474672">
      <w:pPr>
        <w:rPr>
          <w:lang w:val="ru-RU"/>
        </w:rPr>
      </w:pPr>
      <w:r w:rsidRPr="00474672">
        <w:rPr>
          <w:lang w:val="ru-RU"/>
        </w:rPr>
        <w:t>ветеранів війни та осіб, на яких поширюється дія Закону України "Про статус ветеранів війни, гарантії їх соціального захисту" (відповідно до ст. ст. 6,7,9,10), в тому числі учасники АТО;</w:t>
      </w:r>
    </w:p>
    <w:p w:rsidR="00474672" w:rsidRPr="00474672" w:rsidRDefault="00474672" w:rsidP="00474672">
      <w:pPr>
        <w:rPr>
          <w:lang w:val="ru-RU"/>
        </w:rPr>
      </w:pPr>
      <w:r w:rsidRPr="00474672">
        <w:rPr>
          <w:lang w:val="ru-RU"/>
        </w:rPr>
        <w:t>дітей війни;</w:t>
      </w:r>
    </w:p>
    <w:p w:rsidR="00474672" w:rsidRPr="00474672" w:rsidRDefault="00474672" w:rsidP="00474672">
      <w:pPr>
        <w:rPr>
          <w:lang w:val="ru-RU"/>
        </w:rPr>
      </w:pPr>
      <w:r w:rsidRPr="00474672">
        <w:rPr>
          <w:lang w:val="ru-RU"/>
        </w:rPr>
        <w:t>осіб, віднесених до 1 та 2 категорії, що постраждали внаслідок Чорнобильської катастрофи (п. 1,2 ст.14 Закону України «Про статус і соціальний захист громадян, які постраждали внаслідок Чорнобильської катастрофи»);</w:t>
      </w:r>
    </w:p>
    <w:p w:rsidR="00474672" w:rsidRPr="00474672" w:rsidRDefault="00474672" w:rsidP="00474672">
      <w:pPr>
        <w:rPr>
          <w:lang w:val="ru-RU"/>
        </w:rPr>
      </w:pPr>
      <w:r w:rsidRPr="00474672">
        <w:rPr>
          <w:lang w:val="ru-RU"/>
        </w:rPr>
        <w:t>осіб що мають статус багатодітних батьків або статус малозабезпеченої родини (за наявності відповідних документів);</w:t>
      </w:r>
    </w:p>
    <w:p w:rsidR="00474672" w:rsidRPr="00474672" w:rsidRDefault="00474672" w:rsidP="00474672">
      <w:pPr>
        <w:rPr>
          <w:lang w:val="ru-RU"/>
        </w:rPr>
      </w:pPr>
      <w:r w:rsidRPr="00474672">
        <w:rPr>
          <w:lang w:val="ru-RU"/>
        </w:rPr>
        <w:lastRenderedPageBreak/>
        <w:t>інваліди 1 та 2 групи, які отримують пенсію по інвалідності.</w:t>
      </w:r>
    </w:p>
    <w:p w:rsidR="00474672" w:rsidRPr="00474672" w:rsidRDefault="00474672" w:rsidP="00474672">
      <w:pPr>
        <w:rPr>
          <w:lang w:val="ru-RU"/>
        </w:rPr>
      </w:pPr>
      <w:r w:rsidRPr="00474672">
        <w:rPr>
          <w:lang w:val="ru-RU"/>
        </w:rPr>
        <w:t>Пільги з податку, що сплачується на відповідній території з об’єктів житлової нерухомості, для фізичних осіб не надаються на:</w:t>
      </w:r>
    </w:p>
    <w:p w:rsidR="00474672" w:rsidRPr="00474672" w:rsidRDefault="00474672" w:rsidP="00474672">
      <w:pPr>
        <w:rPr>
          <w:lang w:val="ru-RU"/>
        </w:rPr>
      </w:pPr>
      <w:r w:rsidRPr="00474672">
        <w:rPr>
          <w:lang w:val="ru-RU"/>
        </w:rPr>
        <w:t>а) об’єкт/об’єкти оподаткування, якщо площа такого/таких об’єкта/об’єктів перевищує п’ятикратний розмір неоподатковуваної площі, затвердженої рішенням Фонтанської сільської ради;</w:t>
      </w:r>
    </w:p>
    <w:p w:rsidR="00474672" w:rsidRPr="00474672" w:rsidRDefault="00474672" w:rsidP="00474672">
      <w:pPr>
        <w:rPr>
          <w:lang w:val="ru-RU"/>
        </w:rPr>
      </w:pPr>
      <w:r w:rsidRPr="00474672">
        <w:rPr>
          <w:lang w:val="ru-RU"/>
        </w:rPr>
        <w:t>б)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74672" w:rsidRPr="00474672" w:rsidRDefault="00474672" w:rsidP="00474672">
      <w:pPr>
        <w:rPr>
          <w:lang w:val="ru-RU"/>
        </w:rPr>
      </w:pPr>
      <w:r w:rsidRPr="00474672">
        <w:rPr>
          <w:lang w:val="ru-RU"/>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474672" w:rsidRPr="00474672" w:rsidRDefault="00474672" w:rsidP="00474672">
      <w:pPr>
        <w:rPr>
          <w:lang w:val="ru-RU"/>
        </w:rPr>
      </w:pPr>
      <w:r w:rsidRPr="00474672">
        <w:rPr>
          <w:lang w:val="ru-RU"/>
        </w:rPr>
        <w:t>Відомості стосовно пільг, встановлених Фонтанською сільською радою з оплати податку, до 1 лютого поточного року подаються до відповідного контролюючого органу (Державної податкової інспекції у Комінтернівському районі ГУ ДФС України в Одеській області).</w:t>
      </w:r>
    </w:p>
    <w:p w:rsidR="00474672" w:rsidRPr="00474672" w:rsidRDefault="00474672" w:rsidP="00474672">
      <w:pPr>
        <w:rPr>
          <w:lang w:val="ru-RU"/>
        </w:rPr>
      </w:pPr>
      <w:r w:rsidRPr="00474672">
        <w:rPr>
          <w:lang w:val="ru-RU"/>
        </w:rPr>
        <w:t>6.Ставка податку</w:t>
      </w:r>
    </w:p>
    <w:p w:rsidR="00474672" w:rsidRPr="00474672" w:rsidRDefault="00474672" w:rsidP="00474672">
      <w:pPr>
        <w:rPr>
          <w:lang w:val="ru-RU"/>
        </w:rPr>
      </w:pPr>
      <w:r w:rsidRPr="00474672">
        <w:rPr>
          <w:lang w:val="ru-RU"/>
        </w:rPr>
        <w:t>6.1. Ставки податку для об’єктів житлової та/або нежитлової нерухомості, що перебувають у власності фізичних, юридичних осіб та фізичних осіб-підприємців, встановлюються у наступному розмірі:</w:t>
      </w:r>
    </w:p>
    <w:p w:rsidR="00474672" w:rsidRPr="00474672" w:rsidRDefault="00474672" w:rsidP="00474672">
      <w:pPr>
        <w:rPr>
          <w:lang w:val="ru-RU"/>
        </w:rPr>
      </w:pPr>
      <w:r w:rsidRPr="00474672">
        <w:rPr>
          <w:lang w:val="ru-RU"/>
        </w:rPr>
        <w:t xml:space="preserve">     - для об’єктів житлової нерухомості, що перебувають у власності фізичних, юридичних осіб та фізичних осіб-підприємців - 0,05 відсотку розміру мінімальної заробітної плати, встановленої законом на 1 січня звітного (податкового) року за 1м2 бази оподаткування;</w:t>
      </w:r>
    </w:p>
    <w:p w:rsidR="00474672" w:rsidRPr="00474672" w:rsidRDefault="00474672" w:rsidP="00474672">
      <w:pPr>
        <w:rPr>
          <w:lang w:val="ru-RU"/>
        </w:rPr>
      </w:pPr>
      <w:r w:rsidRPr="00474672">
        <w:rPr>
          <w:lang w:val="ru-RU"/>
        </w:rPr>
        <w:t xml:space="preserve">     - для об’єктів нежитлової нерухомості, що перебувають у власності фізичних, юридичних осіб та фізичних осіб-підприємців:</w:t>
      </w:r>
    </w:p>
    <w:p w:rsidR="00474672" w:rsidRPr="00474672" w:rsidRDefault="00474672" w:rsidP="00474672">
      <w:pPr>
        <w:rPr>
          <w:lang w:val="ru-RU"/>
        </w:rPr>
      </w:pPr>
      <w:r w:rsidRPr="00474672">
        <w:rPr>
          <w:lang w:val="ru-RU"/>
        </w:rPr>
        <w:t xml:space="preserve">     а) будівлі готельні-готелі, мотелі, кемпінги, пансіонати, ресторани та бари, туристичні бази, табори для відпочинку, бази відпочинку, будинки відпочинку – 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 xml:space="preserve">     б) будівлі офісні - адміністративно-побутові будівлі, будівлі для конторських та адміністративних цілей - 1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 xml:space="preserve">     в) будівлі торговельні - магазини,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 xml:space="preserve">     г) гаражі -гаражі (наземні й підземні) та криті автомобільні стоянки – 0,1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 xml:space="preserve">     ґ) будівлі промислові та склади– 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 xml:space="preserve">     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w:t>
      </w:r>
      <w:r w:rsidRPr="00474672">
        <w:rPr>
          <w:lang w:val="ru-RU"/>
        </w:rPr>
        <w:lastRenderedPageBreak/>
        <w:t>підстанції тощо – 0,01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 xml:space="preserve">     є) інші будівлі – 0,1 відсоток розміру мінімальної заробітної плати, встановленої законом на 1 січня звітного (податкового) року за 1 м2 бази оподаткування.</w:t>
      </w:r>
    </w:p>
    <w:p w:rsidR="00474672" w:rsidRPr="00474672" w:rsidRDefault="00474672" w:rsidP="00474672">
      <w:pPr>
        <w:rPr>
          <w:lang w:val="ru-RU"/>
        </w:rPr>
      </w:pPr>
      <w:r w:rsidRPr="00474672">
        <w:rPr>
          <w:lang w:val="ru-RU"/>
        </w:rPr>
        <w:t>7. Податковий період</w:t>
      </w:r>
    </w:p>
    <w:p w:rsidR="00474672" w:rsidRPr="00474672" w:rsidRDefault="00474672" w:rsidP="00474672">
      <w:pPr>
        <w:rPr>
          <w:lang w:val="ru-RU"/>
        </w:rPr>
      </w:pPr>
      <w:r w:rsidRPr="00474672">
        <w:rPr>
          <w:lang w:val="ru-RU"/>
        </w:rPr>
        <w:t>7.1. Базовий податковий (звітний) період дорівнює календарному року.</w:t>
      </w:r>
    </w:p>
    <w:p w:rsidR="00474672" w:rsidRPr="00474672" w:rsidRDefault="00474672" w:rsidP="00474672">
      <w:pPr>
        <w:rPr>
          <w:lang w:val="ru-RU"/>
        </w:rPr>
      </w:pPr>
      <w:r w:rsidRPr="00474672">
        <w:rPr>
          <w:lang w:val="ru-RU"/>
        </w:rPr>
        <w:t>8. Порядок обчислення суми податку</w:t>
      </w:r>
    </w:p>
    <w:p w:rsidR="00474672" w:rsidRPr="00474672" w:rsidRDefault="00474672" w:rsidP="00474672">
      <w:pPr>
        <w:rPr>
          <w:lang w:val="ru-RU"/>
        </w:rPr>
      </w:pPr>
      <w:r w:rsidRPr="00474672">
        <w:rPr>
          <w:lang w:val="ru-RU"/>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74672" w:rsidRPr="00474672" w:rsidRDefault="00474672" w:rsidP="00474672">
      <w:pPr>
        <w:rPr>
          <w:lang w:val="ru-RU"/>
        </w:rPr>
      </w:pPr>
      <w:r w:rsidRPr="00474672">
        <w:rPr>
          <w:lang w:val="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5.1 статті 5 Положення та відповідної ставки податку;</w:t>
      </w:r>
    </w:p>
    <w:p w:rsidR="00474672" w:rsidRPr="00474672" w:rsidRDefault="00474672" w:rsidP="00474672">
      <w:pPr>
        <w:rPr>
          <w:lang w:val="ru-RU"/>
        </w:rPr>
      </w:pPr>
      <w:r w:rsidRPr="00474672">
        <w:rPr>
          <w:lang w:val="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5.1. статті 5 Положення та відповідної ставки податку;</w:t>
      </w:r>
    </w:p>
    <w:p w:rsidR="00474672" w:rsidRPr="00474672" w:rsidRDefault="00474672" w:rsidP="00474672">
      <w:pPr>
        <w:rPr>
          <w:lang w:val="ru-RU"/>
        </w:rPr>
      </w:pPr>
      <w:r w:rsidRPr="00474672">
        <w:rPr>
          <w:lang w:val="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5.1. статті 5 Положення та відповідної ставки податку;</w:t>
      </w:r>
    </w:p>
    <w:p w:rsidR="00474672" w:rsidRPr="00474672" w:rsidRDefault="00474672" w:rsidP="00474672">
      <w:pPr>
        <w:rPr>
          <w:lang w:val="ru-RU"/>
        </w:rPr>
      </w:pPr>
      <w:r w:rsidRPr="00474672">
        <w:rPr>
          <w:lang w:val="ru-RU"/>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474672" w:rsidRPr="00474672" w:rsidRDefault="00474672" w:rsidP="00474672">
      <w:pPr>
        <w:rPr>
          <w:lang w:val="ru-RU"/>
        </w:rPr>
      </w:pPr>
      <w:r w:rsidRPr="00474672">
        <w:rPr>
          <w:lang w:val="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474672" w:rsidRPr="00474672" w:rsidRDefault="00474672" w:rsidP="00474672">
      <w:pPr>
        <w:rPr>
          <w:lang w:val="ru-RU"/>
        </w:rPr>
      </w:pPr>
      <w:r w:rsidRPr="00474672">
        <w:rPr>
          <w:lang w:val="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74672" w:rsidRPr="00474672" w:rsidRDefault="00474672" w:rsidP="00474672">
      <w:pPr>
        <w:rPr>
          <w:lang w:val="ru-RU"/>
        </w:rPr>
      </w:pPr>
      <w:r w:rsidRPr="00474672">
        <w:rPr>
          <w:lang w:val="ru-RU"/>
        </w:rPr>
        <w:t>8.2. Податкове/податкові повідомлення-рішення про сплату суми/сум податку, обчисленого згідно з підпунктом 8.1. статті 8 Положення, та відповідні платіжні реквізити Фонтанської сільської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74672" w:rsidRDefault="00474672" w:rsidP="00474672">
      <w: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74672" w:rsidRDefault="00474672" w:rsidP="00474672">
      <w: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74672" w:rsidRDefault="00474672" w:rsidP="00474672">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74672" w:rsidRDefault="00474672" w:rsidP="00474672">
      <w: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74672" w:rsidRDefault="00474672" w:rsidP="00474672">
      <w:r>
        <w:t>об'єктів житлової та/або нежитлової нерухомості, в тому числі їх часток, що перебувають у власності платника податку;</w:t>
      </w:r>
    </w:p>
    <w:p w:rsidR="00474672" w:rsidRDefault="00474672" w:rsidP="00474672">
      <w:r>
        <w:t>розміру загальної площі об'єктів житлової та/або нежитлової нерухомості, що перебувають у власності платника податку;</w:t>
      </w:r>
    </w:p>
    <w:p w:rsidR="00474672" w:rsidRDefault="00474672" w:rsidP="00474672">
      <w:r>
        <w:t>права на користування пільгою із сплати податку;</w:t>
      </w:r>
    </w:p>
    <w:p w:rsidR="00474672" w:rsidRDefault="00474672" w:rsidP="00474672">
      <w:r>
        <w:t>розміру ставки податку;</w:t>
      </w:r>
    </w:p>
    <w:p w:rsidR="00474672" w:rsidRDefault="00474672" w:rsidP="00474672">
      <w:r>
        <w:t>нарахованої суми податку.</w:t>
      </w:r>
    </w:p>
    <w:p w:rsidR="00474672" w:rsidRDefault="00474672" w:rsidP="00474672">
      <w: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74672" w:rsidRDefault="00474672" w:rsidP="00474672">
      <w:r>
        <w:t>8.4. Платники податку - юридичні особи самостійно обчислюють суму податку станом на 1 січня звітного року і до 20 лютого цього ж року подають до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474672" w:rsidRDefault="00474672" w:rsidP="00474672">
      <w:r>
        <w:t>8.5.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74672" w:rsidRDefault="00474672" w:rsidP="00474672">
      <w:r>
        <w:t>8.6.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474672" w:rsidRDefault="00474672" w:rsidP="00474672">
      <w:r>
        <w:t>Контролюючий орган надсилає податкове повідомлення-рішення новому власнику після отримання інформації про перехід права власності.</w:t>
      </w:r>
    </w:p>
    <w:p w:rsidR="00474672" w:rsidRDefault="00474672" w:rsidP="00474672">
      <w:r>
        <w:t>9. Порядок сплати податку</w:t>
      </w:r>
    </w:p>
    <w:p w:rsidR="00474672" w:rsidRDefault="00474672" w:rsidP="00474672">
      <w:r>
        <w:lastRenderedPageBreak/>
        <w:t>9.1. Податок сплачується за місцем розташування об'єкта/об’єктів оподаткування і зараховується до бюджету с. Фонтанка згідно з положеннями Бюджетного кодексу України.</w:t>
      </w:r>
    </w:p>
    <w:p w:rsidR="00474672" w:rsidRDefault="00474672" w:rsidP="00474672">
      <w:r>
        <w:t>10. Строки сплати податку</w:t>
      </w:r>
    </w:p>
    <w:p w:rsidR="00474672" w:rsidRDefault="00474672" w:rsidP="00474672">
      <w:r>
        <w:t>10.1. Податкове зобов'язання за звітний рік з податку сплачується:</w:t>
      </w:r>
    </w:p>
    <w:p w:rsidR="00474672" w:rsidRDefault="00474672" w:rsidP="00474672">
      <w:r>
        <w:t>а) фізичними особами - протягом 60 днів з дня вручення податкового повідомлення-рішення;</w:t>
      </w:r>
    </w:p>
    <w:p w:rsidR="00474672" w:rsidRDefault="00474672" w:rsidP="00474672">
      <w: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74672" w:rsidRDefault="00474672" w:rsidP="00474672">
      <w:r>
        <w:t>11. Відповідальність</w:t>
      </w:r>
    </w:p>
    <w:p w:rsidR="00474672" w:rsidRDefault="00474672" w:rsidP="00474672">
      <w:r>
        <w:t>11.1.Платники податку на нерухоме майно, відмінне від земельної ділянки несуть відповідальність за порушення податкового законодавства згідно з вимогами Податкового кодексу України.</w:t>
      </w:r>
    </w:p>
    <w:p w:rsidR="00474672" w:rsidRDefault="00474672" w:rsidP="00474672"/>
    <w:p w:rsidR="00474672" w:rsidRDefault="00474672" w:rsidP="00474672"/>
    <w:p w:rsidR="00474672" w:rsidRDefault="00474672" w:rsidP="00474672">
      <w:r>
        <w:t>Виконуючий обов´язки</w:t>
      </w:r>
    </w:p>
    <w:p w:rsidR="001A3100" w:rsidRPr="00474672" w:rsidRDefault="00474672" w:rsidP="00474672">
      <w:pPr>
        <w:rPr>
          <w:lang w:val="ru-RU"/>
        </w:rPr>
      </w:pPr>
      <w:r w:rsidRPr="00474672">
        <w:rPr>
          <w:lang w:val="ru-RU"/>
        </w:rPr>
        <w:t>сільського голови Філіпповська Н.І.</w:t>
      </w:r>
      <w:bookmarkStart w:id="0" w:name="_GoBack"/>
      <w:bookmarkEnd w:id="0"/>
    </w:p>
    <w:sectPr w:rsidR="001A3100" w:rsidRPr="004746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E1"/>
    <w:rsid w:val="00474672"/>
    <w:rsid w:val="00715EEE"/>
    <w:rsid w:val="00B47D4A"/>
    <w:rsid w:val="00E4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1170-32EA-4EB7-A949-4711535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2021-04-07T07:00:00Z</dcterms:created>
  <dcterms:modified xsi:type="dcterms:W3CDTF">2021-04-07T07:00:00Z</dcterms:modified>
</cp:coreProperties>
</file>