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про проведення</w:t>
      </w:r>
      <w:r>
        <w:rPr>
          <w:b/>
          <w:bCs/>
          <w:lang w:val="uk-UA"/>
        </w:rPr>
        <w:t xml:space="preserve"> </w:t>
      </w:r>
      <w:r w:rsidR="0031138E" w:rsidRPr="006C0BEF">
        <w:rPr>
          <w:b/>
          <w:bCs/>
          <w:lang w:val="uk-UA"/>
        </w:rPr>
        <w:t>2</w:t>
      </w:r>
      <w:r w:rsidR="000D74AE">
        <w:rPr>
          <w:b/>
          <w:bCs/>
          <w:lang w:val="uk-UA"/>
        </w:rPr>
        <w:t>5</w:t>
      </w:r>
      <w:r w:rsidRPr="006C0BEF">
        <w:rPr>
          <w:b/>
          <w:bCs/>
          <w:lang w:val="uk-UA"/>
        </w:rPr>
        <w:t>.0</w:t>
      </w:r>
      <w:r w:rsidR="00061085" w:rsidRPr="006C0BEF">
        <w:rPr>
          <w:b/>
          <w:bCs/>
          <w:lang w:val="uk-UA"/>
        </w:rPr>
        <w:t>8</w:t>
      </w:r>
      <w:r w:rsidRPr="006C0BEF">
        <w:rPr>
          <w:b/>
          <w:bCs/>
          <w:lang w:val="uk-UA"/>
        </w:rPr>
        <w:t xml:space="preserve">.2021 року о </w:t>
      </w:r>
      <w:r w:rsidR="00890D54" w:rsidRPr="006C0BEF">
        <w:rPr>
          <w:b/>
          <w:bCs/>
          <w:lang w:val="uk-UA"/>
        </w:rPr>
        <w:t>10</w:t>
      </w:r>
      <w:r w:rsidRPr="006C0BEF">
        <w:rPr>
          <w:b/>
          <w:bCs/>
          <w:lang w:val="uk-UA"/>
        </w:rPr>
        <w:t>.</w:t>
      </w:r>
      <w:r w:rsidR="00196C1A">
        <w:rPr>
          <w:b/>
          <w:bCs/>
          <w:lang w:val="uk-UA"/>
        </w:rPr>
        <w:t>3</w:t>
      </w:r>
      <w:r w:rsidR="00890D54" w:rsidRPr="006C0BEF">
        <w:rPr>
          <w:b/>
          <w:bCs/>
          <w:lang w:val="uk-UA"/>
        </w:rPr>
        <w:t>0</w:t>
      </w:r>
      <w:r w:rsidRPr="006C0BEF">
        <w:rPr>
          <w:b/>
          <w:bCs/>
          <w:lang w:val="uk-UA"/>
        </w:rPr>
        <w:t xml:space="preserve"> год. ко</w:t>
      </w:r>
      <w:r w:rsidRPr="004A6589">
        <w:rPr>
          <w:b/>
          <w:bCs/>
          <w:lang w:val="uk-UA"/>
        </w:rPr>
        <w:t xml:space="preserve">нкурсу 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836FF8" w:rsidRDefault="00836FF8" w:rsidP="00A83466">
      <w:pPr>
        <w:ind w:firstLine="284"/>
        <w:jc w:val="center"/>
        <w:outlineLvl w:val="1"/>
        <w:rPr>
          <w:b/>
          <w:sz w:val="26"/>
          <w:szCs w:val="26"/>
          <w:lang w:val="uk-UA"/>
        </w:rPr>
      </w:pPr>
    </w:p>
    <w:p w:rsidR="00A83466" w:rsidRPr="004A6589" w:rsidRDefault="00A83466" w:rsidP="00AD3F49">
      <w:pPr>
        <w:spacing w:after="150"/>
        <w:jc w:val="center"/>
        <w:outlineLvl w:val="1"/>
        <w:rPr>
          <w:b/>
          <w:bCs/>
          <w:sz w:val="26"/>
          <w:szCs w:val="26"/>
          <w:lang w:val="uk-UA"/>
        </w:rPr>
      </w:pPr>
      <w:r>
        <w:rPr>
          <w:b/>
          <w:bCs/>
          <w:sz w:val="26"/>
          <w:szCs w:val="26"/>
          <w:lang w:val="uk-UA"/>
        </w:rPr>
        <w:t>Відомості про об’єкт оцінки:</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C61A2" w:rsidRPr="007C61A2">
        <w:rPr>
          <w:shd w:val="clear" w:color="auto" w:fill="FFFFFF"/>
          <w:lang w:val="uk-UA"/>
        </w:rPr>
        <w:t>5122786400:01:001:4520, площею 0,0006 га, що розташована за адресою: Одеська область, Одеський район, Фонтанська сільська рада, дачно-будівельний кооператив «Золоті ключі», вул. Горіхова, 4, буд. 29 (за межами населеного пункту), цільове призначення ділянки – для експлуатації та догляду за гідротехнічними, іншими водогосподарськими спорудами і каналами (вид використання – для обслуговування протизсувних та берегоукріплювальних споруд), яка перебуває у користуванні ТОВ «БЕЛЛ» та підлягає продажу відповідно до рішення Фонтанської сільської ради № 457-</w:t>
      </w:r>
      <w:r w:rsidR="007C61A2" w:rsidRPr="007C61A2">
        <w:rPr>
          <w:bCs/>
          <w:shd w:val="clear" w:color="auto" w:fill="FFFFFF"/>
        </w:rPr>
        <w:t>VI</w:t>
      </w:r>
      <w:r w:rsidR="007C61A2" w:rsidRPr="007C61A2">
        <w:rPr>
          <w:bCs/>
          <w:shd w:val="clear" w:color="auto" w:fill="FFFFFF"/>
          <w:lang w:val="uk-UA"/>
        </w:rPr>
        <w:t>ІІ</w:t>
      </w:r>
      <w:r w:rsidR="007C61A2" w:rsidRPr="007C61A2">
        <w:rPr>
          <w:b/>
          <w:shd w:val="clear" w:color="auto" w:fill="FFFFFF"/>
          <w:lang w:val="uk-UA"/>
        </w:rPr>
        <w:t xml:space="preserve"> </w:t>
      </w:r>
      <w:r w:rsidR="007C61A2" w:rsidRPr="007C61A2">
        <w:rPr>
          <w:bCs/>
          <w:shd w:val="clear" w:color="auto" w:fill="FFFFFF"/>
          <w:lang w:val="uk-UA"/>
        </w:rPr>
        <w:t>від 23.07.2021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Default="00DF09B9" w:rsidP="003234C2">
      <w:pPr>
        <w:jc w:val="both"/>
        <w:rPr>
          <w:lang w:val="uk-UA"/>
        </w:rPr>
      </w:pPr>
      <w:r>
        <w:rPr>
          <w:lang w:val="uk-UA"/>
        </w:rPr>
        <w:t xml:space="preserve">    </w:t>
      </w:r>
      <w:r w:rsidR="0031138E" w:rsidRPr="0031138E">
        <w:rPr>
          <w:lang w:val="uk-UA"/>
        </w:rPr>
        <w:t>1</w:t>
      </w:r>
      <w:r w:rsidR="000D74AE">
        <w:rPr>
          <w:lang w:val="uk-UA"/>
        </w:rPr>
        <w:t>6</w:t>
      </w:r>
      <w:r w:rsidRPr="00FF2B03">
        <w:rPr>
          <w:lang w:val="uk-UA"/>
        </w:rPr>
        <w:t>.0</w:t>
      </w:r>
      <w:r w:rsidR="00CF766D">
        <w:rPr>
          <w:lang w:val="uk-UA"/>
        </w:rPr>
        <w:t>8</w:t>
      </w:r>
      <w:r w:rsidRPr="00FF2B03">
        <w:rPr>
          <w:lang w:val="uk-UA"/>
        </w:rPr>
        <w:t>.2021 року</w:t>
      </w:r>
      <w:r w:rsidR="00831253">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оцінки земельних ділянок, </w:t>
      </w:r>
      <w:r w:rsidRPr="0031138E">
        <w:rPr>
          <w:sz w:val="26"/>
          <w:szCs w:val="26"/>
          <w:lang w:val="uk-UA"/>
        </w:rPr>
        <w:t>на яких розташовані об’єкти нерухомого майна</w:t>
      </w:r>
      <w:r w:rsidRPr="0031138E">
        <w:rPr>
          <w:rStyle w:val="apple-converted-space"/>
          <w:sz w:val="26"/>
          <w:szCs w:val="26"/>
          <w:lang w:val="uk-UA"/>
        </w:rPr>
        <w:t> </w:t>
      </w:r>
      <w:r w:rsidR="003167FC" w:rsidRPr="0031138E">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w:t>
      </w:r>
      <w:r w:rsidRPr="004A6589">
        <w:rPr>
          <w:color w:val="000000"/>
          <w:sz w:val="26"/>
          <w:szCs w:val="26"/>
          <w:lang w:val="uk-UA"/>
        </w:rPr>
        <w:lastRenderedPageBreak/>
        <w:t>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40793" w:rsidRDefault="00440793" w:rsidP="00336DF2">
      <w:pPr>
        <w:jc w:val="both"/>
        <w:rPr>
          <w:sz w:val="26"/>
          <w:szCs w:val="26"/>
          <w:lang w:val="uk-UA"/>
        </w:rPr>
      </w:pPr>
    </w:p>
    <w:p w:rsidR="00440793" w:rsidRDefault="00440793"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F2C3F" w:rsidRDefault="005F2C3F" w:rsidP="00336DF2">
      <w:pPr>
        <w:jc w:val="both"/>
        <w:rPr>
          <w:sz w:val="26"/>
          <w:szCs w:val="26"/>
          <w:lang w:val="uk-UA"/>
        </w:rPr>
      </w:pPr>
    </w:p>
    <w:p w:rsidR="005F2C3F" w:rsidRDefault="005F2C3F" w:rsidP="00336DF2">
      <w:pPr>
        <w:jc w:val="both"/>
        <w:rPr>
          <w:sz w:val="26"/>
          <w:szCs w:val="26"/>
          <w:lang w:val="uk-UA"/>
        </w:rPr>
      </w:pPr>
      <w:bookmarkStart w:id="0" w:name="_GoBack"/>
      <w:bookmarkEnd w:id="0"/>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061085"/>
    <w:rsid w:val="000D74AE"/>
    <w:rsid w:val="00150880"/>
    <w:rsid w:val="0017207A"/>
    <w:rsid w:val="00196C1A"/>
    <w:rsid w:val="002103C7"/>
    <w:rsid w:val="00296FAD"/>
    <w:rsid w:val="002C7397"/>
    <w:rsid w:val="0031138E"/>
    <w:rsid w:val="003167FC"/>
    <w:rsid w:val="003234C2"/>
    <w:rsid w:val="00324C04"/>
    <w:rsid w:val="00336DF2"/>
    <w:rsid w:val="00352BBA"/>
    <w:rsid w:val="003F1A77"/>
    <w:rsid w:val="004111A0"/>
    <w:rsid w:val="00440793"/>
    <w:rsid w:val="004A6589"/>
    <w:rsid w:val="004E016E"/>
    <w:rsid w:val="005B62FE"/>
    <w:rsid w:val="005F2C3F"/>
    <w:rsid w:val="00623887"/>
    <w:rsid w:val="00656472"/>
    <w:rsid w:val="006C0BEF"/>
    <w:rsid w:val="006D3ACA"/>
    <w:rsid w:val="00763119"/>
    <w:rsid w:val="00772838"/>
    <w:rsid w:val="007C61A2"/>
    <w:rsid w:val="00831253"/>
    <w:rsid w:val="00836FF8"/>
    <w:rsid w:val="00882FD2"/>
    <w:rsid w:val="00890D54"/>
    <w:rsid w:val="008B1ABC"/>
    <w:rsid w:val="008D2AC5"/>
    <w:rsid w:val="0090506A"/>
    <w:rsid w:val="00977F3A"/>
    <w:rsid w:val="00995431"/>
    <w:rsid w:val="00A022D7"/>
    <w:rsid w:val="00A46F24"/>
    <w:rsid w:val="00A607FF"/>
    <w:rsid w:val="00A75694"/>
    <w:rsid w:val="00A83466"/>
    <w:rsid w:val="00A86DFD"/>
    <w:rsid w:val="00AC653C"/>
    <w:rsid w:val="00AD3F49"/>
    <w:rsid w:val="00B22D3C"/>
    <w:rsid w:val="00B42CB1"/>
    <w:rsid w:val="00B675EB"/>
    <w:rsid w:val="00B75EF7"/>
    <w:rsid w:val="00BB3562"/>
    <w:rsid w:val="00C867D8"/>
    <w:rsid w:val="00CA43B7"/>
    <w:rsid w:val="00CF766D"/>
    <w:rsid w:val="00D446D5"/>
    <w:rsid w:val="00DC2165"/>
    <w:rsid w:val="00DF09B9"/>
    <w:rsid w:val="00EB5FCE"/>
    <w:rsid w:val="00EC2AFD"/>
    <w:rsid w:val="00F05DC1"/>
    <w:rsid w:val="00F45B0A"/>
    <w:rsid w:val="00F5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C0E4-E999-4505-9E0D-7086DFCC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2021-06-23T12:06:00Z</cp:lastPrinted>
  <dcterms:created xsi:type="dcterms:W3CDTF">2021-08-04T12:40:00Z</dcterms:created>
  <dcterms:modified xsi:type="dcterms:W3CDTF">2021-08-05T09:07:00Z</dcterms:modified>
</cp:coreProperties>
</file>