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Фонтанка, на якій розташовано об’єкт нерухомого майна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8931B2" w:rsidRDefault="00D84C8C" w:rsidP="008931B2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00764B">
        <w:rPr>
          <w:rFonts w:ascii="Times New Roman" w:hAnsi="Times New Roman"/>
          <w:sz w:val="28"/>
          <w:lang w:val="uk-UA"/>
        </w:rPr>
        <w:t>6</w:t>
      </w:r>
      <w:r w:rsidR="00A47EEE" w:rsidRPr="00A47EEE">
        <w:rPr>
          <w:rFonts w:ascii="Times New Roman" w:hAnsi="Times New Roman"/>
          <w:sz w:val="28"/>
          <w:lang w:val="uk-UA"/>
        </w:rPr>
        <w:t xml:space="preserve"> від </w:t>
      </w:r>
      <w:r w:rsidR="008931B2" w:rsidRPr="008931B2">
        <w:rPr>
          <w:rFonts w:ascii="Times New Roman" w:hAnsi="Times New Roman"/>
          <w:sz w:val="28"/>
          <w:lang w:val="uk-UA"/>
        </w:rPr>
        <w:t>30</w:t>
      </w:r>
      <w:r w:rsidR="00A47EEE" w:rsidRPr="008931B2">
        <w:rPr>
          <w:rFonts w:ascii="Times New Roman" w:hAnsi="Times New Roman"/>
          <w:sz w:val="28"/>
          <w:lang w:val="uk-UA"/>
        </w:rPr>
        <w:t>.0</w:t>
      </w:r>
      <w:r w:rsidR="0086579F" w:rsidRPr="008931B2">
        <w:rPr>
          <w:rFonts w:ascii="Times New Roman" w:hAnsi="Times New Roman"/>
          <w:sz w:val="28"/>
          <w:lang w:val="uk-UA"/>
        </w:rPr>
        <w:t>7.2021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00764B" w:rsidRPr="00D970F2">
        <w:rPr>
          <w:rFonts w:ascii="Times New Roman" w:hAnsi="Times New Roman"/>
          <w:sz w:val="28"/>
          <w:lang w:val="uk-UA"/>
        </w:rPr>
        <w:t>5122783200:01:002:2679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00764B" w:rsidRPr="00D970F2">
        <w:rPr>
          <w:rFonts w:ascii="Times New Roman" w:hAnsi="Times New Roman"/>
          <w:sz w:val="28"/>
          <w:lang w:val="uk-UA"/>
        </w:rPr>
        <w:t xml:space="preserve">7,8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4B34B9" w:rsidRPr="00D970F2">
        <w:rPr>
          <w:rFonts w:ascii="Times New Roman" w:hAnsi="Times New Roman"/>
          <w:sz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4B34B9" w:rsidRPr="00D970F2">
        <w:rPr>
          <w:rFonts w:ascii="Times New Roman" w:hAnsi="Times New Roman"/>
          <w:sz w:val="28"/>
          <w:lang w:val="uk-UA"/>
        </w:rPr>
        <w:t xml:space="preserve">Одеська область, Одеський район (колишній Лиманський район), </w:t>
      </w:r>
      <w:proofErr w:type="spellStart"/>
      <w:r w:rsidR="004B34B9" w:rsidRPr="00D970F2">
        <w:rPr>
          <w:rFonts w:ascii="Times New Roman" w:hAnsi="Times New Roman"/>
          <w:sz w:val="28"/>
          <w:lang w:val="uk-UA"/>
        </w:rPr>
        <w:t>сщ</w:t>
      </w:r>
      <w:proofErr w:type="spellEnd"/>
      <w:r w:rsidR="004B34B9" w:rsidRPr="00D970F2">
        <w:rPr>
          <w:rFonts w:ascii="Times New Roman" w:hAnsi="Times New Roman"/>
          <w:sz w:val="28"/>
          <w:lang w:val="uk-UA"/>
        </w:rPr>
        <w:t>. Ліски вул. Миколаївська дорога, 30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8931B2" w:rsidRPr="00192A02">
        <w:rPr>
          <w:rFonts w:ascii="Times New Roman" w:hAnsi="Times New Roman"/>
          <w:sz w:val="28"/>
          <w:lang w:val="uk-UA"/>
        </w:rPr>
        <w:t>ТОВ «СІНЕРГІЯ ІНВЕСТ» (65065, м. Одеса вул. Варненська, 19/1)</w:t>
      </w:r>
      <w:r w:rsidR="008931B2" w:rsidRPr="00A47EEE">
        <w:rPr>
          <w:rFonts w:ascii="Times New Roman" w:hAnsi="Times New Roman"/>
          <w:sz w:val="28"/>
          <w:lang w:val="uk-UA"/>
        </w:rPr>
        <w:t>.</w:t>
      </w:r>
      <w:r w:rsidR="008931B2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00764B"/>
    <w:rsid w:val="000A2741"/>
    <w:rsid w:val="001B0888"/>
    <w:rsid w:val="003F3F26"/>
    <w:rsid w:val="00421728"/>
    <w:rsid w:val="004B34B9"/>
    <w:rsid w:val="00553860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A47EEE"/>
    <w:rsid w:val="00A55663"/>
    <w:rsid w:val="00A908BA"/>
    <w:rsid w:val="00B966C8"/>
    <w:rsid w:val="00D22722"/>
    <w:rsid w:val="00D45B18"/>
    <w:rsid w:val="00D84C8C"/>
    <w:rsid w:val="00D85E7F"/>
    <w:rsid w:val="00D970F2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1026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2021-07-15T06:18:00Z</dcterms:created>
  <dcterms:modified xsi:type="dcterms:W3CDTF">2021-07-29T11:25:00Z</dcterms:modified>
</cp:coreProperties>
</file>