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D3" w:rsidRPr="00F24DD3" w:rsidRDefault="00F24DD3" w:rsidP="00F2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проекту регуляторного акту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об’єднань, оприлюднюється проект рішення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«</w:t>
      </w:r>
      <w:r w:rsidR="009D11E0" w:rsidRPr="009D11E0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благоустрою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» та аналіз регуляторного впливу.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Проект спрямований на </w:t>
      </w:r>
      <w:r w:rsidR="009D11E0" w:rsidRPr="009D11E0">
        <w:rPr>
          <w:rFonts w:ascii="Times New Roman" w:hAnsi="Times New Roman" w:cs="Times New Roman"/>
          <w:sz w:val="28"/>
          <w:szCs w:val="28"/>
          <w:lang w:val="uk-UA"/>
        </w:rPr>
        <w:t>упорядкування благоустрою та підтримання екологічної чистоти і порядку на території населених пунктів громади, встановлення законодавчо врегульованих прав і обов’язків та підвищення відповідальності керівників підприємств, установ та організацій всіх форм власності та громадян, для забезпечення умов, сприятливих для житт</w:t>
      </w:r>
      <w:r w:rsidR="009D11E0">
        <w:rPr>
          <w:rFonts w:ascii="Times New Roman" w:hAnsi="Times New Roman" w:cs="Times New Roman"/>
          <w:sz w:val="28"/>
          <w:szCs w:val="28"/>
          <w:lang w:val="uk-UA"/>
        </w:rPr>
        <w:t>єдіяльності людини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Підставою для розробки проекту є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9D11E0" w:rsidRPr="009D11E0">
        <w:rPr>
          <w:rFonts w:ascii="Times New Roman" w:hAnsi="Times New Roman" w:cs="Times New Roman"/>
          <w:sz w:val="28"/>
          <w:szCs w:val="28"/>
          <w:lang w:val="uk-UA"/>
        </w:rPr>
        <w:t>«Про благоустрій населених пунктів», «Про регулювання містобудівної діяльності», «Про охорону культурної спадщини», «Про охорону навколишнього природного середовища»,  «Про місцеве самоврядування в Україні», «Про органи самоорганізації населення»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DD3" w:rsidRPr="00F24DD3" w:rsidRDefault="000D503B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03B">
        <w:rPr>
          <w:rFonts w:ascii="Times New Roman" w:hAnsi="Times New Roman" w:cs="Times New Roman"/>
          <w:sz w:val="28"/>
          <w:szCs w:val="28"/>
          <w:lang w:val="uk-UA"/>
        </w:rPr>
        <w:t>Проект та аналіз його регуляторного впливу буде оприлюднено відповідно до статей 9, 13 Закону України «Про засади державної регуляторної політики у сфері господарської діяльності» на офіційному сайті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ради https://fontanska-rada.gov.ua/ у розділі 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Регуляторна політика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503B">
        <w:rPr>
          <w:lang w:val="uk-UA"/>
        </w:rPr>
        <w:t xml:space="preserve"> </w:t>
      </w:r>
      <w:r w:rsidRPr="000D503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п’яти робочих днів з дня 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повідомлення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FBC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</w:t>
      </w:r>
      <w:bookmarkStart w:id="0" w:name="_GoBack"/>
      <w:bookmarkEnd w:id="0"/>
      <w:r w:rsidRPr="00F24DD3">
        <w:rPr>
          <w:rFonts w:ascii="Times New Roman" w:hAnsi="Times New Roman" w:cs="Times New Roman"/>
          <w:sz w:val="28"/>
          <w:szCs w:val="28"/>
          <w:lang w:val="uk-UA"/>
        </w:rPr>
        <w:t>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протягом одного місяця від дня оприлюднення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1</w:t>
      </w:r>
      <w:r w:rsidR="009D11E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11E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.2021,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розробника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: 67571, вул. Степна, 4, с.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Фонтанка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>, Одеський район, Одеська область</w:t>
      </w:r>
      <w:r w:rsidR="00517C8D">
        <w:rPr>
          <w:rFonts w:ascii="Times New Roman" w:hAnsi="Times New Roman" w:cs="Times New Roman"/>
          <w:sz w:val="28"/>
          <w:szCs w:val="28"/>
          <w:lang w:val="uk-UA"/>
        </w:rPr>
        <w:t xml:space="preserve">, електронна пошта: </w:t>
      </w:r>
      <w:r w:rsidR="00517C8D" w:rsidRPr="00517C8D">
        <w:rPr>
          <w:rFonts w:ascii="Times New Roman" w:hAnsi="Times New Roman" w:cs="Times New Roman"/>
          <w:sz w:val="28"/>
          <w:szCs w:val="28"/>
          <w:lang w:val="uk-UA"/>
        </w:rPr>
        <w:t>04379746@mail.gov.ua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E7FBC" w:rsidRPr="00F2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0"/>
    <w:rsid w:val="00011280"/>
    <w:rsid w:val="000D503B"/>
    <w:rsid w:val="00517C8D"/>
    <w:rsid w:val="006C61C0"/>
    <w:rsid w:val="008F70A2"/>
    <w:rsid w:val="009D11E0"/>
    <w:rsid w:val="00CE7FBC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2021-09-10T06:37:00Z</cp:lastPrinted>
  <dcterms:created xsi:type="dcterms:W3CDTF">2021-07-14T08:20:00Z</dcterms:created>
  <dcterms:modified xsi:type="dcterms:W3CDTF">2021-09-10T07:10:00Z</dcterms:modified>
</cp:coreProperties>
</file>