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1F" w:rsidRPr="00F258D6" w:rsidRDefault="00B1620B" w:rsidP="00AE75B5">
      <w:pPr>
        <w:ind w:right="284"/>
        <w:rPr>
          <w:b/>
          <w:lang w:val="uk-UA"/>
        </w:rPr>
      </w:pPr>
      <w:r w:rsidRPr="00F258D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12ED16" wp14:editId="451E3FE1">
            <wp:simplePos x="0" y="0"/>
            <wp:positionH relativeFrom="column">
              <wp:posOffset>2739390</wp:posOffset>
            </wp:positionH>
            <wp:positionV relativeFrom="paragraph">
              <wp:posOffset>123825</wp:posOffset>
            </wp:positionV>
            <wp:extent cx="619125" cy="628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11F" w:rsidRPr="00F258D6">
        <w:rPr>
          <w:b/>
          <w:lang w:val="uk-UA"/>
        </w:rPr>
        <w:t xml:space="preserve">                                                                                                               </w:t>
      </w:r>
      <w:r w:rsidR="00582DC7" w:rsidRPr="00F258D6">
        <w:rPr>
          <w:b/>
          <w:lang w:val="uk-UA"/>
        </w:rPr>
        <w:t xml:space="preserve">                               </w:t>
      </w:r>
    </w:p>
    <w:p w:rsidR="00B1620B" w:rsidRPr="00F258D6" w:rsidRDefault="00B1620B" w:rsidP="00B1620B">
      <w:pPr>
        <w:ind w:right="284"/>
        <w:jc w:val="right"/>
        <w:rPr>
          <w:b/>
          <w:lang w:val="uk-UA"/>
        </w:rPr>
      </w:pPr>
    </w:p>
    <w:p w:rsidR="0088511F" w:rsidRPr="00F258D6" w:rsidRDefault="00B1620B" w:rsidP="00B1620B">
      <w:pPr>
        <w:pStyle w:val="4"/>
        <w:spacing w:before="0" w:after="0"/>
        <w:ind w:right="21"/>
        <w:rPr>
          <w:lang w:val="uk-UA"/>
        </w:rPr>
      </w:pPr>
      <w:r w:rsidRPr="00F258D6">
        <w:rPr>
          <w:lang w:val="uk-UA"/>
        </w:rPr>
        <w:t xml:space="preserve"> </w:t>
      </w:r>
    </w:p>
    <w:p w:rsidR="00833334" w:rsidRPr="00101FE3" w:rsidRDefault="00B1620B" w:rsidP="00B1620B">
      <w:pPr>
        <w:pStyle w:val="4"/>
        <w:spacing w:before="0" w:after="0"/>
        <w:ind w:left="-360" w:right="21"/>
        <w:jc w:val="center"/>
        <w:rPr>
          <w:lang w:val="uk-UA"/>
        </w:rPr>
      </w:pPr>
      <w:r w:rsidRPr="00101FE3">
        <w:rPr>
          <w:lang w:val="uk-UA"/>
        </w:rPr>
        <w:t xml:space="preserve">        </w:t>
      </w:r>
    </w:p>
    <w:p w:rsidR="00B1620B" w:rsidRPr="004919D7" w:rsidRDefault="00833334" w:rsidP="00B1620B">
      <w:pPr>
        <w:pStyle w:val="4"/>
        <w:spacing w:before="0" w:after="0"/>
        <w:ind w:left="-360" w:right="21"/>
        <w:jc w:val="center"/>
        <w:rPr>
          <w:lang w:val="uk-UA"/>
        </w:rPr>
      </w:pPr>
      <w:r w:rsidRPr="004919D7">
        <w:rPr>
          <w:lang w:val="uk-UA"/>
        </w:rPr>
        <w:t xml:space="preserve">          </w:t>
      </w:r>
      <w:r w:rsidR="0088511F" w:rsidRPr="004919D7">
        <w:rPr>
          <w:lang w:val="uk-UA"/>
        </w:rPr>
        <w:t>У</w:t>
      </w:r>
      <w:r w:rsidR="00B1620B" w:rsidRPr="004919D7">
        <w:rPr>
          <w:lang w:val="uk-UA"/>
        </w:rPr>
        <w:t>КРАЇНА</w:t>
      </w:r>
    </w:p>
    <w:p w:rsidR="00B1620B" w:rsidRPr="004919D7" w:rsidRDefault="004919D7" w:rsidP="00B1620B">
      <w:pPr>
        <w:tabs>
          <w:tab w:val="left" w:pos="-1980"/>
        </w:tabs>
        <w:suppressAutoHyphens w:val="0"/>
        <w:spacing w:line="276" w:lineRule="auto"/>
        <w:jc w:val="center"/>
        <w:rPr>
          <w:b/>
          <w:bCs/>
          <w:lang w:val="uk-UA" w:eastAsia="ru-RU"/>
        </w:rPr>
      </w:pPr>
      <w:r>
        <w:rPr>
          <w:b/>
          <w:bCs/>
          <w:lang w:val="uk-UA" w:eastAsia="ru-RU"/>
        </w:rPr>
        <w:t>ФОНТАНС</w:t>
      </w:r>
      <w:r w:rsidR="003105FB" w:rsidRPr="004919D7">
        <w:rPr>
          <w:b/>
          <w:bCs/>
          <w:lang w:val="uk-UA" w:eastAsia="ru-RU"/>
        </w:rPr>
        <w:t>ЬКА</w:t>
      </w:r>
      <w:r w:rsidR="00B1620B" w:rsidRPr="004919D7">
        <w:rPr>
          <w:b/>
          <w:bCs/>
          <w:lang w:val="uk-UA" w:eastAsia="ru-RU"/>
        </w:rPr>
        <w:t xml:space="preserve"> СІЛЬСЬКА РАДА </w:t>
      </w:r>
    </w:p>
    <w:p w:rsidR="00B1620B" w:rsidRPr="004919D7" w:rsidRDefault="00874802" w:rsidP="00B1620B">
      <w:pPr>
        <w:tabs>
          <w:tab w:val="left" w:pos="-1980"/>
        </w:tabs>
        <w:suppressAutoHyphens w:val="0"/>
        <w:spacing w:line="276" w:lineRule="auto"/>
        <w:jc w:val="center"/>
        <w:rPr>
          <w:b/>
          <w:bCs/>
          <w:lang w:val="uk-UA" w:eastAsia="ru-RU"/>
        </w:rPr>
      </w:pPr>
      <w:r>
        <w:rPr>
          <w:b/>
          <w:bCs/>
          <w:lang w:val="uk-UA" w:eastAsia="ru-RU"/>
        </w:rPr>
        <w:t xml:space="preserve">ОДЕСЬКОГО </w:t>
      </w:r>
      <w:r w:rsidR="00B1620B" w:rsidRPr="004919D7">
        <w:rPr>
          <w:b/>
          <w:bCs/>
          <w:lang w:val="uk-UA" w:eastAsia="ru-RU"/>
        </w:rPr>
        <w:t>РАЙОН</w:t>
      </w:r>
      <w:r>
        <w:rPr>
          <w:b/>
          <w:bCs/>
          <w:lang w:val="uk-UA" w:eastAsia="ru-RU"/>
        </w:rPr>
        <w:t>У</w:t>
      </w:r>
      <w:r w:rsidR="00B1620B" w:rsidRPr="004919D7">
        <w:rPr>
          <w:b/>
          <w:bCs/>
          <w:lang w:val="uk-UA" w:eastAsia="ru-RU"/>
        </w:rPr>
        <w:t xml:space="preserve"> ОДЕСЬК</w:t>
      </w:r>
      <w:r>
        <w:rPr>
          <w:b/>
          <w:bCs/>
          <w:lang w:val="uk-UA" w:eastAsia="ru-RU"/>
        </w:rPr>
        <w:t>ОЇ ОБЛАСТІ</w:t>
      </w:r>
    </w:p>
    <w:p w:rsidR="001F09C9" w:rsidRDefault="001F09C9" w:rsidP="00B1620B">
      <w:pPr>
        <w:tabs>
          <w:tab w:val="left" w:pos="-1980"/>
        </w:tabs>
        <w:suppressAutoHyphens w:val="0"/>
        <w:spacing w:line="276" w:lineRule="auto"/>
        <w:jc w:val="center"/>
        <w:rPr>
          <w:b/>
          <w:bCs/>
          <w:lang w:val="uk-UA" w:eastAsia="ru-RU"/>
        </w:rPr>
      </w:pPr>
    </w:p>
    <w:p w:rsidR="00B1620B" w:rsidRPr="00F258D6" w:rsidRDefault="00B1620B" w:rsidP="00B1620B">
      <w:pPr>
        <w:tabs>
          <w:tab w:val="left" w:pos="-1980"/>
        </w:tabs>
        <w:suppressAutoHyphens w:val="0"/>
        <w:spacing w:line="276" w:lineRule="auto"/>
        <w:jc w:val="center"/>
        <w:rPr>
          <w:b/>
          <w:bCs/>
          <w:lang w:val="uk-UA" w:eastAsia="ru-RU"/>
        </w:rPr>
      </w:pPr>
      <w:r w:rsidRPr="00F258D6">
        <w:rPr>
          <w:b/>
          <w:bCs/>
          <w:lang w:val="uk-UA" w:eastAsia="ru-RU"/>
        </w:rPr>
        <w:t>ПРОТОКОЛ</w:t>
      </w:r>
      <w:r w:rsidR="00441F2A" w:rsidRPr="00F258D6">
        <w:rPr>
          <w:b/>
          <w:bCs/>
          <w:lang w:val="uk-UA" w:eastAsia="ru-RU"/>
        </w:rPr>
        <w:t xml:space="preserve"> №</w:t>
      </w:r>
      <w:r w:rsidR="0060586A" w:rsidRPr="00F258D6">
        <w:rPr>
          <w:b/>
          <w:bCs/>
          <w:lang w:val="uk-UA" w:eastAsia="ru-RU"/>
        </w:rPr>
        <w:t xml:space="preserve"> </w:t>
      </w:r>
      <w:r w:rsidR="003B3BE3">
        <w:rPr>
          <w:b/>
          <w:bCs/>
          <w:lang w:val="uk-UA" w:eastAsia="ru-RU"/>
        </w:rPr>
        <w:t>11</w:t>
      </w:r>
    </w:p>
    <w:p w:rsidR="003105FB" w:rsidRPr="00F258D6" w:rsidRDefault="003105FB" w:rsidP="003105FB">
      <w:pPr>
        <w:jc w:val="center"/>
        <w:rPr>
          <w:b/>
          <w:lang w:val="uk-UA"/>
        </w:rPr>
      </w:pPr>
      <w:r w:rsidRPr="00F258D6">
        <w:rPr>
          <w:b/>
          <w:lang w:val="uk-UA"/>
        </w:rPr>
        <w:t>позачергового засідання комісії</w:t>
      </w:r>
      <w:r w:rsidR="0088511F" w:rsidRPr="00F258D6">
        <w:rPr>
          <w:b/>
          <w:lang w:val="uk-UA"/>
        </w:rPr>
        <w:t xml:space="preserve"> з питань</w:t>
      </w:r>
      <w:r w:rsidRPr="00F258D6">
        <w:rPr>
          <w:b/>
          <w:lang w:val="uk-UA"/>
        </w:rPr>
        <w:t xml:space="preserve"> </w:t>
      </w:r>
    </w:p>
    <w:p w:rsidR="0088511F" w:rsidRPr="00F258D6" w:rsidRDefault="003105FB" w:rsidP="003105FB">
      <w:pPr>
        <w:jc w:val="center"/>
        <w:rPr>
          <w:b/>
          <w:lang w:val="uk-UA"/>
        </w:rPr>
      </w:pPr>
      <w:r w:rsidRPr="00F258D6">
        <w:rPr>
          <w:b/>
          <w:lang w:val="uk-UA"/>
        </w:rPr>
        <w:t xml:space="preserve">техногенно-екологічної безпеки </w:t>
      </w:r>
      <w:r w:rsidR="0088511F" w:rsidRPr="00F258D6">
        <w:rPr>
          <w:b/>
          <w:lang w:val="uk-UA"/>
        </w:rPr>
        <w:t xml:space="preserve">та надзвичайних ситуацій </w:t>
      </w:r>
      <w:r w:rsidR="00B1620B" w:rsidRPr="00F258D6">
        <w:rPr>
          <w:b/>
          <w:lang w:val="uk-UA"/>
        </w:rPr>
        <w:t xml:space="preserve"> </w:t>
      </w:r>
      <w:r w:rsidR="004919D7">
        <w:rPr>
          <w:b/>
          <w:lang w:val="uk-UA"/>
        </w:rPr>
        <w:t>Фонтан</w:t>
      </w:r>
      <w:r w:rsidR="00631384" w:rsidRPr="00F258D6">
        <w:rPr>
          <w:b/>
          <w:lang w:val="uk-UA"/>
        </w:rPr>
        <w:t xml:space="preserve">ської сільської ради </w:t>
      </w:r>
      <w:r w:rsidR="0088511F" w:rsidRPr="00F258D6">
        <w:rPr>
          <w:b/>
          <w:lang w:val="uk-UA"/>
        </w:rPr>
        <w:t xml:space="preserve">від </w:t>
      </w:r>
      <w:r w:rsidR="00CA349F">
        <w:rPr>
          <w:b/>
          <w:lang w:val="uk-UA"/>
        </w:rPr>
        <w:t>20</w:t>
      </w:r>
      <w:r w:rsidR="00596016">
        <w:rPr>
          <w:b/>
          <w:lang w:val="uk-UA"/>
        </w:rPr>
        <w:t>.10</w:t>
      </w:r>
      <w:r w:rsidR="0060586A" w:rsidRPr="00F258D6">
        <w:rPr>
          <w:b/>
          <w:lang w:val="uk-UA"/>
        </w:rPr>
        <w:t>.</w:t>
      </w:r>
      <w:r w:rsidR="004919D7">
        <w:rPr>
          <w:b/>
          <w:lang w:val="uk-UA"/>
        </w:rPr>
        <w:t>2021</w:t>
      </w:r>
      <w:r w:rsidR="0088511F" w:rsidRPr="00F258D6">
        <w:rPr>
          <w:b/>
          <w:lang w:val="uk-UA"/>
        </w:rPr>
        <w:t xml:space="preserve"> р.</w:t>
      </w:r>
    </w:p>
    <w:p w:rsidR="003105FB" w:rsidRPr="00F258D6" w:rsidRDefault="003105FB" w:rsidP="003105FB">
      <w:pPr>
        <w:jc w:val="center"/>
        <w:rPr>
          <w:b/>
          <w:lang w:val="uk-UA"/>
        </w:rPr>
      </w:pPr>
    </w:p>
    <w:p w:rsidR="0088511F" w:rsidRPr="00F258D6" w:rsidRDefault="0088511F" w:rsidP="0088511F">
      <w:pPr>
        <w:jc w:val="center"/>
        <w:rPr>
          <w:lang w:val="uk-UA"/>
        </w:rPr>
      </w:pPr>
      <w:r w:rsidRPr="00F258D6">
        <w:rPr>
          <w:b/>
          <w:lang w:val="uk-UA"/>
        </w:rPr>
        <w:t xml:space="preserve">                                                                      </w:t>
      </w:r>
      <w:r w:rsidR="00B1620B" w:rsidRPr="00F258D6">
        <w:rPr>
          <w:lang w:val="uk-UA"/>
        </w:rPr>
        <w:t>с.</w:t>
      </w:r>
      <w:r w:rsidRPr="00F258D6">
        <w:rPr>
          <w:lang w:val="uk-UA"/>
        </w:rPr>
        <w:t xml:space="preserve"> </w:t>
      </w:r>
      <w:r w:rsidR="004919D7">
        <w:rPr>
          <w:lang w:val="uk-UA"/>
        </w:rPr>
        <w:t>Фонтанка, вулиця Степна,</w:t>
      </w:r>
      <w:r w:rsidR="00B44535">
        <w:rPr>
          <w:lang w:val="uk-UA"/>
        </w:rPr>
        <w:t>4</w:t>
      </w:r>
    </w:p>
    <w:p w:rsidR="0088511F" w:rsidRPr="00F258D6" w:rsidRDefault="0088511F" w:rsidP="0088511F">
      <w:pPr>
        <w:jc w:val="center"/>
        <w:rPr>
          <w:lang w:val="uk-UA"/>
        </w:rPr>
      </w:pPr>
      <w:r w:rsidRPr="00F258D6">
        <w:rPr>
          <w:lang w:val="uk-UA"/>
        </w:rPr>
        <w:t xml:space="preserve">                             </w:t>
      </w:r>
      <w:r w:rsidR="00B1620B" w:rsidRPr="00F258D6">
        <w:rPr>
          <w:lang w:val="uk-UA"/>
        </w:rPr>
        <w:t xml:space="preserve">                            </w:t>
      </w:r>
      <w:r w:rsidRPr="00F258D6">
        <w:rPr>
          <w:lang w:val="uk-UA"/>
        </w:rPr>
        <w:t xml:space="preserve">Зала засідань, </w:t>
      </w:r>
      <w:r w:rsidR="004919D7">
        <w:rPr>
          <w:lang w:val="uk-UA"/>
        </w:rPr>
        <w:t>1</w:t>
      </w:r>
      <w:r w:rsidR="00CA349F">
        <w:rPr>
          <w:lang w:val="uk-UA"/>
        </w:rPr>
        <w:t>5</w:t>
      </w:r>
      <w:r w:rsidR="004919D7">
        <w:rPr>
          <w:lang w:val="uk-UA"/>
        </w:rPr>
        <w:t>:00</w:t>
      </w:r>
    </w:p>
    <w:p w:rsidR="001473CD" w:rsidRPr="00F258D6" w:rsidRDefault="001473CD" w:rsidP="0088511F">
      <w:pPr>
        <w:jc w:val="center"/>
        <w:rPr>
          <w:lang w:val="uk-UA"/>
        </w:rPr>
      </w:pPr>
    </w:p>
    <w:tbl>
      <w:tblPr>
        <w:tblW w:w="961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341"/>
        <w:gridCol w:w="144"/>
      </w:tblGrid>
      <w:tr w:rsidR="0088511F" w:rsidRPr="00F258D6" w:rsidTr="00B028B6">
        <w:tc>
          <w:tcPr>
            <w:tcW w:w="2127" w:type="dxa"/>
          </w:tcPr>
          <w:p w:rsidR="0088511F" w:rsidRPr="00F258D6" w:rsidRDefault="00F429FC" w:rsidP="00AF1751">
            <w:pPr>
              <w:ind w:right="284"/>
              <w:jc w:val="both"/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Головував</w:t>
            </w:r>
            <w:r w:rsidR="0088511F" w:rsidRPr="00F258D6">
              <w:rPr>
                <w:b/>
                <w:u w:val="single"/>
                <w:lang w:val="uk-UA"/>
              </w:rPr>
              <w:t>:</w:t>
            </w:r>
          </w:p>
        </w:tc>
        <w:tc>
          <w:tcPr>
            <w:tcW w:w="7341" w:type="dxa"/>
          </w:tcPr>
          <w:p w:rsidR="00F258D6" w:rsidRPr="00F258D6" w:rsidRDefault="00596016" w:rsidP="00F258D6">
            <w:pPr>
              <w:tabs>
                <w:tab w:val="left" w:pos="-19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Голова комісії – Крупиця Наталія Григорівна</w:t>
            </w:r>
          </w:p>
          <w:p w:rsidR="0088511F" w:rsidRPr="00F258D6" w:rsidRDefault="0088511F" w:rsidP="00F258D6">
            <w:pPr>
              <w:tabs>
                <w:tab w:val="left" w:pos="-1980"/>
              </w:tabs>
              <w:jc w:val="both"/>
              <w:rPr>
                <w:lang w:val="uk-UA"/>
              </w:rPr>
            </w:pPr>
          </w:p>
        </w:tc>
        <w:tc>
          <w:tcPr>
            <w:tcW w:w="144" w:type="dxa"/>
          </w:tcPr>
          <w:p w:rsidR="0088511F" w:rsidRPr="00F258D6" w:rsidRDefault="0088511F" w:rsidP="00AF1751">
            <w:pPr>
              <w:snapToGrid w:val="0"/>
              <w:rPr>
                <w:lang w:val="uk-UA"/>
              </w:rPr>
            </w:pPr>
          </w:p>
        </w:tc>
      </w:tr>
      <w:tr w:rsidR="0088511F" w:rsidRPr="00F258D6" w:rsidTr="00B028B6">
        <w:tc>
          <w:tcPr>
            <w:tcW w:w="2127" w:type="dxa"/>
          </w:tcPr>
          <w:p w:rsidR="0088511F" w:rsidRPr="00F258D6" w:rsidRDefault="0088511F" w:rsidP="00AF1751">
            <w:pPr>
              <w:ind w:right="284"/>
              <w:jc w:val="both"/>
              <w:rPr>
                <w:lang w:val="uk-UA"/>
              </w:rPr>
            </w:pPr>
            <w:r w:rsidRPr="00F258D6">
              <w:rPr>
                <w:b/>
                <w:u w:val="single"/>
                <w:lang w:val="uk-UA"/>
              </w:rPr>
              <w:t>Присутні:</w:t>
            </w:r>
          </w:p>
        </w:tc>
        <w:tc>
          <w:tcPr>
            <w:tcW w:w="7341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7222"/>
            </w:tblGrid>
            <w:tr w:rsidR="0088511F" w:rsidRPr="00F258D6" w:rsidTr="00B028B6">
              <w:tc>
                <w:tcPr>
                  <w:tcW w:w="20" w:type="dxa"/>
                </w:tcPr>
                <w:p w:rsidR="0088511F" w:rsidRPr="00F258D6" w:rsidRDefault="0088511F" w:rsidP="00B028B6">
                  <w:pPr>
                    <w:snapToGrid w:val="0"/>
                    <w:ind w:right="284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222" w:type="dxa"/>
                </w:tcPr>
                <w:p w:rsidR="00AF1F93" w:rsidRDefault="00812D22" w:rsidP="00D94FC0">
                  <w:pPr>
                    <w:tabs>
                      <w:tab w:val="left" w:pos="-1980"/>
                    </w:tabs>
                    <w:jc w:val="both"/>
                    <w:rPr>
                      <w:noProof/>
                      <w:lang w:val="uk-UA"/>
                    </w:rPr>
                  </w:pPr>
                  <w:r w:rsidRPr="00F258D6">
                    <w:rPr>
                      <w:lang w:val="uk-UA"/>
                    </w:rPr>
                    <w:t xml:space="preserve">Секретар </w:t>
                  </w:r>
                  <w:r w:rsidR="0088511F" w:rsidRPr="00F258D6">
                    <w:rPr>
                      <w:lang w:val="uk-UA"/>
                    </w:rPr>
                    <w:t>комісії</w:t>
                  </w:r>
                  <w:r w:rsidR="001473CD" w:rsidRPr="00F258D6">
                    <w:rPr>
                      <w:lang w:val="uk-UA"/>
                    </w:rPr>
                    <w:t xml:space="preserve"> -</w:t>
                  </w:r>
                  <w:r w:rsidR="0088511F" w:rsidRPr="00F258D6">
                    <w:rPr>
                      <w:lang w:val="uk-UA"/>
                    </w:rPr>
                    <w:t xml:space="preserve"> </w:t>
                  </w:r>
                  <w:r w:rsidR="004919D7" w:rsidRPr="00F258D6">
                    <w:rPr>
                      <w:lang w:val="uk-UA"/>
                    </w:rPr>
                    <w:t>Спельнік Сергій Валентинович</w:t>
                  </w:r>
                  <w:r w:rsidR="00D94FC0" w:rsidRPr="00F258D6">
                    <w:rPr>
                      <w:noProof/>
                      <w:lang w:val="uk-UA"/>
                    </w:rPr>
                    <w:t xml:space="preserve">, </w:t>
                  </w:r>
                </w:p>
                <w:p w:rsidR="001213A4" w:rsidRPr="00F258D6" w:rsidRDefault="00812D22" w:rsidP="00D94FC0">
                  <w:pPr>
                    <w:tabs>
                      <w:tab w:val="left" w:pos="-1980"/>
                    </w:tabs>
                    <w:jc w:val="both"/>
                    <w:rPr>
                      <w:noProof/>
                      <w:lang w:val="uk-UA"/>
                    </w:rPr>
                  </w:pPr>
                  <w:r w:rsidRPr="00F258D6">
                    <w:rPr>
                      <w:lang w:val="uk-UA"/>
                    </w:rPr>
                    <w:t>члени комісії</w:t>
                  </w:r>
                  <w:r w:rsidR="001473CD" w:rsidRPr="00F258D6">
                    <w:rPr>
                      <w:lang w:val="uk-UA"/>
                    </w:rPr>
                    <w:t xml:space="preserve"> </w:t>
                  </w:r>
                  <w:r w:rsidR="004919D7">
                    <w:rPr>
                      <w:lang w:val="uk-UA"/>
                    </w:rPr>
                    <w:t>–</w:t>
                  </w:r>
                  <w:r w:rsidR="004919D7">
                    <w:rPr>
                      <w:noProof/>
                      <w:lang w:val="uk-UA"/>
                    </w:rPr>
                    <w:t>за  списком</w:t>
                  </w:r>
                </w:p>
                <w:p w:rsidR="0088511F" w:rsidRPr="00F258D6" w:rsidRDefault="001473CD" w:rsidP="004919D7">
                  <w:pPr>
                    <w:tabs>
                      <w:tab w:val="left" w:pos="-1980"/>
                    </w:tabs>
                    <w:jc w:val="both"/>
                    <w:rPr>
                      <w:noProof/>
                      <w:lang w:val="uk-UA"/>
                    </w:rPr>
                  </w:pPr>
                  <w:r w:rsidRPr="00F258D6">
                    <w:rPr>
                      <w:noProof/>
                      <w:lang w:val="uk-UA"/>
                    </w:rPr>
                    <w:t xml:space="preserve">                                                    </w:t>
                  </w:r>
                </w:p>
              </w:tc>
            </w:tr>
            <w:tr w:rsidR="00441F2A" w:rsidRPr="00F258D6" w:rsidTr="00B028B6">
              <w:tc>
                <w:tcPr>
                  <w:tcW w:w="20" w:type="dxa"/>
                </w:tcPr>
                <w:p w:rsidR="00441F2A" w:rsidRPr="00F258D6" w:rsidRDefault="00441F2A" w:rsidP="00B028B6">
                  <w:pPr>
                    <w:snapToGrid w:val="0"/>
                    <w:ind w:right="284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222" w:type="dxa"/>
                </w:tcPr>
                <w:p w:rsidR="00441F2A" w:rsidRPr="00F258D6" w:rsidRDefault="00441F2A" w:rsidP="00D94FC0">
                  <w:pPr>
                    <w:tabs>
                      <w:tab w:val="left" w:pos="-1980"/>
                    </w:tabs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88511F" w:rsidRPr="00F258D6" w:rsidRDefault="0088511F" w:rsidP="00B028B6">
            <w:pPr>
              <w:jc w:val="both"/>
              <w:rPr>
                <w:lang w:val="uk-UA"/>
              </w:rPr>
            </w:pPr>
          </w:p>
        </w:tc>
        <w:tc>
          <w:tcPr>
            <w:tcW w:w="144" w:type="dxa"/>
          </w:tcPr>
          <w:p w:rsidR="0088511F" w:rsidRPr="00F258D6" w:rsidRDefault="0088511F" w:rsidP="00AF1751">
            <w:pPr>
              <w:snapToGrid w:val="0"/>
              <w:rPr>
                <w:lang w:val="uk-UA"/>
              </w:rPr>
            </w:pPr>
          </w:p>
        </w:tc>
      </w:tr>
    </w:tbl>
    <w:p w:rsidR="0088511F" w:rsidRPr="00F258D6" w:rsidRDefault="0088511F" w:rsidP="0088511F">
      <w:pPr>
        <w:jc w:val="both"/>
        <w:rPr>
          <w:b/>
          <w:lang w:val="uk-UA"/>
        </w:rPr>
      </w:pPr>
      <w:r w:rsidRPr="00F258D6">
        <w:rPr>
          <w:b/>
          <w:lang w:val="uk-UA"/>
        </w:rPr>
        <w:t xml:space="preserve">              </w:t>
      </w:r>
    </w:p>
    <w:p w:rsidR="00FE52BF" w:rsidRDefault="00FE52BF" w:rsidP="00FE52BF">
      <w:pPr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5B6FF2" w:rsidRDefault="00FE52BF" w:rsidP="005B6FF2">
      <w:pPr>
        <w:jc w:val="both"/>
        <w:rPr>
          <w:lang w:val="uk-UA" w:eastAsia="ru-RU"/>
        </w:rPr>
      </w:pPr>
      <w:r>
        <w:rPr>
          <w:b/>
          <w:lang w:val="uk-UA"/>
        </w:rPr>
        <w:t xml:space="preserve"> </w:t>
      </w:r>
    </w:p>
    <w:p w:rsidR="00CA349F" w:rsidRPr="00F258D6" w:rsidRDefault="00FF345A" w:rsidP="00CA349F">
      <w:pPr>
        <w:ind w:firstLine="709"/>
        <w:jc w:val="both"/>
        <w:rPr>
          <w:b/>
          <w:lang w:val="uk-UA" w:eastAsia="uk-UA"/>
        </w:rPr>
      </w:pPr>
      <w:r w:rsidRPr="00FE52BF">
        <w:rPr>
          <w:b/>
          <w:lang w:val="uk-UA"/>
        </w:rPr>
        <w:t>1</w:t>
      </w:r>
      <w:r>
        <w:rPr>
          <w:lang w:val="uk-UA"/>
        </w:rPr>
        <w:t>.</w:t>
      </w:r>
      <w:r w:rsidR="00EA01E7" w:rsidRPr="00F258D6">
        <w:rPr>
          <w:lang w:val="uk-UA"/>
        </w:rPr>
        <w:tab/>
      </w:r>
      <w:r w:rsidR="00683A76" w:rsidRPr="00F258D6">
        <w:rPr>
          <w:b/>
          <w:lang w:val="uk-UA" w:eastAsia="uk-UA"/>
        </w:rPr>
        <w:t xml:space="preserve">Про </w:t>
      </w:r>
      <w:r w:rsidR="00596016">
        <w:rPr>
          <w:b/>
          <w:lang w:val="uk-UA" w:eastAsia="uk-UA"/>
        </w:rPr>
        <w:t>за</w:t>
      </w:r>
      <w:r w:rsidR="00CA349F">
        <w:rPr>
          <w:b/>
          <w:lang w:val="uk-UA" w:eastAsia="uk-UA"/>
        </w:rPr>
        <w:t xml:space="preserve">грозу виникнення надзвичайної ситуації пов’язаної з відсутністю постачання природного газу  на осінньо-зимовий період 2021-2022 років </w:t>
      </w:r>
      <w:r w:rsidR="00EF2CAF">
        <w:rPr>
          <w:b/>
          <w:lang w:val="uk-UA" w:eastAsia="uk-UA"/>
        </w:rPr>
        <w:t xml:space="preserve">на </w:t>
      </w:r>
      <w:r w:rsidR="00A43093">
        <w:rPr>
          <w:b/>
          <w:lang w:val="uk-UA" w:eastAsia="uk-UA"/>
        </w:rPr>
        <w:t xml:space="preserve">об’єкти </w:t>
      </w:r>
      <w:r w:rsidR="00EF2CAF">
        <w:rPr>
          <w:b/>
          <w:lang w:val="uk-UA" w:eastAsia="uk-UA"/>
        </w:rPr>
        <w:t>Фонтанської</w:t>
      </w:r>
      <w:r w:rsidR="00CA349F">
        <w:rPr>
          <w:b/>
          <w:lang w:val="uk-UA" w:eastAsia="uk-UA"/>
        </w:rPr>
        <w:t xml:space="preserve"> сільськ</w:t>
      </w:r>
      <w:r w:rsidR="00EF2CAF">
        <w:rPr>
          <w:b/>
          <w:lang w:val="uk-UA" w:eastAsia="uk-UA"/>
        </w:rPr>
        <w:t>ої ради</w:t>
      </w:r>
      <w:r w:rsidR="00CA349F">
        <w:rPr>
          <w:b/>
          <w:lang w:val="uk-UA" w:eastAsia="uk-UA"/>
        </w:rPr>
        <w:t>.</w:t>
      </w:r>
    </w:p>
    <w:p w:rsidR="00A1051E" w:rsidRPr="00F258D6" w:rsidRDefault="00A1051E" w:rsidP="00462D2E">
      <w:pPr>
        <w:ind w:firstLine="709"/>
        <w:jc w:val="both"/>
        <w:rPr>
          <w:b/>
          <w:lang w:val="uk-UA" w:eastAsia="uk-UA"/>
        </w:rPr>
      </w:pPr>
    </w:p>
    <w:p w:rsidR="002923DC" w:rsidRPr="00F258D6" w:rsidRDefault="00CA349F" w:rsidP="00A43093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>Внаслідок ситуації, яка склалася на території Фонтанської сільської ради, що характеризується порушенням нормативних умов життєдіяльності населення, спричиненою катастрофою, аварією, пожеж</w:t>
      </w:r>
      <w:r w:rsidR="00A43093">
        <w:rPr>
          <w:lang w:val="uk-UA" w:eastAsia="uk-UA"/>
        </w:rPr>
        <w:t>е</w:t>
      </w:r>
      <w:r>
        <w:rPr>
          <w:lang w:val="uk-UA" w:eastAsia="uk-UA"/>
        </w:rPr>
        <w:t>ю, епідемією, іншою небезпечною подією, що може привести до виникнення загрози життю або здоров’ю, населення, великої кількості загиблих і постраждалих, завданих значних матеріальних збитків, а також до неможливості проживання населення на такій території чи об’єкті, провадження на ній господарської діяльності п. 24 ч.2 ст. 2  Кодексу цивільного захисту України</w:t>
      </w:r>
      <w:r w:rsidR="00FE52BF">
        <w:rPr>
          <w:lang w:val="uk-UA" w:eastAsia="uk-UA"/>
        </w:rPr>
        <w:t xml:space="preserve">, згідно протоколу засідання № 15/09-21 від 12.10.2021 року Експертної комісії з визначення рівнів </w:t>
      </w:r>
      <w:r w:rsidR="003E1E51">
        <w:rPr>
          <w:lang w:val="uk-UA" w:eastAsia="uk-UA"/>
        </w:rPr>
        <w:t xml:space="preserve">та класів надзвичайних ситуацій Державної служби України з надзвичайних ситуацій, </w:t>
      </w:r>
      <w:r w:rsidR="00727DC7">
        <w:rPr>
          <w:lang w:val="uk-UA" w:eastAsia="uk-UA"/>
        </w:rPr>
        <w:t xml:space="preserve"> також </w:t>
      </w:r>
      <w:r w:rsidR="001F09C9">
        <w:rPr>
          <w:lang w:val="uk-UA" w:eastAsia="ru-RU"/>
        </w:rPr>
        <w:t>протоколу № 13</w:t>
      </w:r>
      <w:r w:rsidR="00EF2CAF">
        <w:rPr>
          <w:lang w:val="uk-UA" w:eastAsia="ru-RU"/>
        </w:rPr>
        <w:t xml:space="preserve"> від 11.10.2021р.</w:t>
      </w:r>
      <w:r w:rsidR="001F09C9">
        <w:rPr>
          <w:lang w:val="uk-UA" w:eastAsia="ru-RU"/>
        </w:rPr>
        <w:t xml:space="preserve"> </w:t>
      </w:r>
      <w:r w:rsidR="001F09C9" w:rsidRPr="005B6FF2">
        <w:rPr>
          <w:lang w:val="uk-UA"/>
        </w:rPr>
        <w:t>позачергового засідання комісії з питань техногенно-екологічної безпеки та надзвичайних ситуацій</w:t>
      </w:r>
      <w:r w:rsidR="001F09C9" w:rsidRPr="00F258D6">
        <w:rPr>
          <w:b/>
          <w:lang w:val="uk-UA"/>
        </w:rPr>
        <w:t xml:space="preserve"> </w:t>
      </w:r>
      <w:r w:rsidR="001F09C9" w:rsidRPr="005B6FF2">
        <w:rPr>
          <w:lang w:val="uk-UA"/>
        </w:rPr>
        <w:t>облдержадміністрації</w:t>
      </w:r>
      <w:r w:rsidR="001F09C9">
        <w:rPr>
          <w:lang w:val="uk-UA"/>
        </w:rPr>
        <w:t>,</w:t>
      </w:r>
    </w:p>
    <w:p w:rsidR="00FE52BF" w:rsidRDefault="00FE52BF" w:rsidP="001F09C9">
      <w:pPr>
        <w:ind w:firstLine="709"/>
        <w:jc w:val="both"/>
        <w:rPr>
          <w:color w:val="1B1D1F"/>
          <w:shd w:val="clear" w:color="auto" w:fill="FFFFFF"/>
          <w:lang w:val="uk-UA"/>
        </w:rPr>
      </w:pPr>
    </w:p>
    <w:p w:rsidR="00FE52BF" w:rsidRDefault="00FE52BF" w:rsidP="00FE52BF">
      <w:pPr>
        <w:ind w:firstLine="709"/>
        <w:rPr>
          <w:color w:val="1B1D1F"/>
          <w:shd w:val="clear" w:color="auto" w:fill="FFFFFF"/>
          <w:lang w:val="uk-UA"/>
        </w:rPr>
      </w:pPr>
      <w:r w:rsidRPr="00FE52BF">
        <w:rPr>
          <w:b/>
          <w:color w:val="1B1D1F"/>
          <w:shd w:val="clear" w:color="auto" w:fill="FFFFFF"/>
          <w:lang w:val="uk-UA"/>
        </w:rPr>
        <w:t>СЛУХАЛИ</w:t>
      </w:r>
      <w:r w:rsidR="00FF345A" w:rsidRPr="00FE52BF">
        <w:rPr>
          <w:b/>
          <w:color w:val="1B1D1F"/>
          <w:shd w:val="clear" w:color="auto" w:fill="FFFFFF"/>
          <w:lang w:val="uk-UA"/>
        </w:rPr>
        <w:t>:</w:t>
      </w:r>
      <w:r w:rsidR="00FF345A">
        <w:rPr>
          <w:color w:val="1B1D1F"/>
          <w:shd w:val="clear" w:color="auto" w:fill="FFFFFF"/>
          <w:lang w:val="uk-UA"/>
        </w:rPr>
        <w:t xml:space="preserve"> </w:t>
      </w:r>
    </w:p>
    <w:p w:rsidR="00FE52BF" w:rsidRDefault="00FE52BF" w:rsidP="001F09C9">
      <w:pPr>
        <w:ind w:firstLine="709"/>
        <w:jc w:val="both"/>
        <w:rPr>
          <w:color w:val="1B1D1F"/>
          <w:shd w:val="clear" w:color="auto" w:fill="FFFFFF"/>
          <w:lang w:val="uk-UA"/>
        </w:rPr>
      </w:pPr>
      <w:r>
        <w:rPr>
          <w:color w:val="1B1D1F"/>
          <w:shd w:val="clear" w:color="auto" w:fill="FFFFFF"/>
          <w:lang w:val="uk-UA"/>
        </w:rPr>
        <w:t xml:space="preserve">Голова сільської ради </w:t>
      </w:r>
      <w:r w:rsidR="00FF345A">
        <w:rPr>
          <w:color w:val="1B1D1F"/>
          <w:shd w:val="clear" w:color="auto" w:fill="FFFFFF"/>
          <w:lang w:val="uk-UA"/>
        </w:rPr>
        <w:t>Кру</w:t>
      </w:r>
      <w:r>
        <w:rPr>
          <w:color w:val="1B1D1F"/>
          <w:shd w:val="clear" w:color="auto" w:fill="FFFFFF"/>
          <w:lang w:val="uk-UA"/>
        </w:rPr>
        <w:t>п</w:t>
      </w:r>
      <w:r w:rsidR="00FF345A">
        <w:rPr>
          <w:color w:val="1B1D1F"/>
          <w:shd w:val="clear" w:color="auto" w:fill="FFFFFF"/>
          <w:lang w:val="uk-UA"/>
        </w:rPr>
        <w:t xml:space="preserve">иця Н.Г., </w:t>
      </w:r>
    </w:p>
    <w:p w:rsidR="001473CD" w:rsidRDefault="00FE52BF" w:rsidP="001F09C9">
      <w:pPr>
        <w:ind w:firstLine="709"/>
        <w:jc w:val="both"/>
        <w:rPr>
          <w:color w:val="1B1D1F"/>
          <w:shd w:val="clear" w:color="auto" w:fill="FFFFFF"/>
          <w:lang w:val="uk-UA"/>
        </w:rPr>
      </w:pPr>
      <w:r>
        <w:rPr>
          <w:color w:val="1B1D1F"/>
          <w:shd w:val="clear" w:color="auto" w:fill="FFFFFF"/>
          <w:lang w:val="uk-UA"/>
        </w:rPr>
        <w:t xml:space="preserve">Заступника голови </w:t>
      </w:r>
      <w:r w:rsidR="00EF2CAF">
        <w:rPr>
          <w:color w:val="1B1D1F"/>
          <w:shd w:val="clear" w:color="auto" w:fill="FFFFFF"/>
          <w:lang w:val="uk-UA"/>
        </w:rPr>
        <w:t>Щи</w:t>
      </w:r>
      <w:r w:rsidR="00FF345A">
        <w:rPr>
          <w:color w:val="1B1D1F"/>
          <w:shd w:val="clear" w:color="auto" w:fill="FFFFFF"/>
          <w:lang w:val="uk-UA"/>
        </w:rPr>
        <w:t>рба П.Є.,</w:t>
      </w:r>
    </w:p>
    <w:p w:rsidR="00EF2CAF" w:rsidRDefault="00EF2CAF" w:rsidP="001F09C9">
      <w:pPr>
        <w:ind w:firstLine="709"/>
        <w:jc w:val="both"/>
        <w:rPr>
          <w:color w:val="1B1D1F"/>
          <w:shd w:val="clear" w:color="auto" w:fill="FFFFFF"/>
          <w:lang w:val="uk-UA"/>
        </w:rPr>
      </w:pPr>
      <w:r>
        <w:rPr>
          <w:color w:val="1B1D1F"/>
          <w:shd w:val="clear" w:color="auto" w:fill="FFFFFF"/>
          <w:lang w:val="uk-UA"/>
        </w:rPr>
        <w:t>Радник сільської голова Мельник О.М.,</w:t>
      </w:r>
    </w:p>
    <w:p w:rsidR="00EF2CAF" w:rsidRDefault="00EF2CAF" w:rsidP="001F09C9">
      <w:pPr>
        <w:ind w:firstLine="709"/>
        <w:jc w:val="both"/>
        <w:rPr>
          <w:color w:val="1B1D1F"/>
          <w:shd w:val="clear" w:color="auto" w:fill="FFFFFF"/>
          <w:lang w:val="uk-UA"/>
        </w:rPr>
      </w:pPr>
      <w:r>
        <w:rPr>
          <w:color w:val="1B1D1F"/>
          <w:shd w:val="clear" w:color="auto" w:fill="FFFFFF"/>
          <w:lang w:val="uk-UA"/>
        </w:rPr>
        <w:t>Спеціаліст І категорії з публічних закупівель Луріс В.Г.,</w:t>
      </w:r>
    </w:p>
    <w:p w:rsidR="00F429FC" w:rsidRPr="00EF2CAF" w:rsidRDefault="00EF2CAF" w:rsidP="001F09C9">
      <w:pPr>
        <w:shd w:val="clear" w:color="auto" w:fill="FFFFFF"/>
        <w:autoSpaceDE w:val="0"/>
        <w:autoSpaceDN w:val="0"/>
        <w:ind w:firstLine="709"/>
        <w:jc w:val="both"/>
        <w:rPr>
          <w:lang w:val="uk-UA" w:eastAsia="uk-UA"/>
        </w:rPr>
      </w:pPr>
      <w:r w:rsidRPr="00EF2CAF">
        <w:rPr>
          <w:lang w:val="uk-UA" w:eastAsia="uk-UA"/>
        </w:rPr>
        <w:t>Начальник управління освіти Жученко В.В.</w:t>
      </w:r>
    </w:p>
    <w:p w:rsidR="00FE52BF" w:rsidRDefault="00FE52BF" w:rsidP="001F09C9">
      <w:pPr>
        <w:shd w:val="clear" w:color="auto" w:fill="FFFFFF"/>
        <w:autoSpaceDE w:val="0"/>
        <w:autoSpaceDN w:val="0"/>
        <w:ind w:firstLine="709"/>
        <w:jc w:val="both"/>
        <w:rPr>
          <w:b/>
          <w:lang w:val="uk-UA" w:eastAsia="uk-UA"/>
        </w:rPr>
      </w:pPr>
    </w:p>
    <w:p w:rsidR="008B0FC4" w:rsidRDefault="002923DC" w:rsidP="00FE52BF">
      <w:pPr>
        <w:shd w:val="clear" w:color="auto" w:fill="FFFFFF"/>
        <w:autoSpaceDE w:val="0"/>
        <w:autoSpaceDN w:val="0"/>
        <w:ind w:firstLine="709"/>
        <w:rPr>
          <w:b/>
          <w:lang w:val="uk-UA" w:eastAsia="uk-UA"/>
        </w:rPr>
      </w:pPr>
      <w:r w:rsidRPr="00F258D6">
        <w:rPr>
          <w:b/>
          <w:lang w:val="uk-UA" w:eastAsia="uk-UA"/>
        </w:rPr>
        <w:t>ВИРІШИЛА:</w:t>
      </w:r>
    </w:p>
    <w:p w:rsidR="00000BAE" w:rsidRDefault="00000BAE" w:rsidP="001F09C9">
      <w:pPr>
        <w:shd w:val="clear" w:color="auto" w:fill="FFFFFF"/>
        <w:autoSpaceDE w:val="0"/>
        <w:autoSpaceDN w:val="0"/>
        <w:ind w:firstLine="709"/>
        <w:jc w:val="both"/>
        <w:rPr>
          <w:b/>
          <w:lang w:val="uk-UA" w:eastAsia="uk-UA"/>
        </w:rPr>
      </w:pPr>
    </w:p>
    <w:p w:rsidR="00727DC7" w:rsidRDefault="00727DC7" w:rsidP="002B278C">
      <w:pPr>
        <w:pStyle w:val="af"/>
        <w:numPr>
          <w:ilvl w:val="1"/>
          <w:numId w:val="12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Ситуацію щодо непостачання газу на об’єкти Фонтанської сільської ради протягом осінньо-зимового періоду 2021/2022 років, </w:t>
      </w:r>
      <w:r w:rsidR="00EF2CAF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подальшою загрозою життю та здоров’ю населення, завдання значних матеріальних збитків, відповідно до пункту 24 частини першої ст. 2 Кодексу цивільного захисту України, визначити як загрозою виникнення надзвичайної ситуації та попередньо класифікувати – надзвичайна ситуація </w:t>
      </w:r>
      <w:r w:rsidR="00EF2CA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EF2CAF" w:rsidRPr="00EF2CAF">
        <w:rPr>
          <w:rFonts w:ascii="Times New Roman" w:hAnsi="Times New Roman"/>
          <w:sz w:val="28"/>
          <w:szCs w:val="28"/>
          <w:lang w:val="uk-UA" w:eastAsia="ru-RU"/>
        </w:rPr>
        <w:t>місцевого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рівня.</w:t>
      </w:r>
    </w:p>
    <w:p w:rsidR="00FF345A" w:rsidRPr="00FF345A" w:rsidRDefault="00FF345A" w:rsidP="002B278C">
      <w:pPr>
        <w:pStyle w:val="af"/>
        <w:numPr>
          <w:ilvl w:val="1"/>
          <w:numId w:val="14"/>
        </w:numPr>
        <w:shd w:val="clear" w:color="auto" w:fill="FFFFFF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F345A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Національного класифікатора надзвичайних ситуацій ДК 019:2010, пункту 4.3 Порядку класифікації надзвичайних ситуацій за їх рівнями, затвердженого постановою Кабінету Міністрів України від 24.03.2004 року № 368, класифікувати попередньо, як надзвичайну ситуацію техногенного характеру  (код НС 10800 – НС унаслідок аварій на системах життєзабезпечення) </w:t>
      </w:r>
      <w:r w:rsidR="00EF2CAF" w:rsidRPr="00EF2CAF">
        <w:rPr>
          <w:rFonts w:ascii="Times New Roman" w:hAnsi="Times New Roman"/>
          <w:sz w:val="28"/>
          <w:szCs w:val="28"/>
          <w:lang w:val="uk-UA" w:eastAsia="ru-RU"/>
        </w:rPr>
        <w:t>місцевого</w:t>
      </w:r>
      <w:r w:rsidRPr="00FF345A">
        <w:rPr>
          <w:rFonts w:ascii="Times New Roman" w:hAnsi="Times New Roman"/>
          <w:sz w:val="28"/>
          <w:szCs w:val="28"/>
          <w:lang w:val="uk-UA" w:eastAsia="ru-RU"/>
        </w:rPr>
        <w:t xml:space="preserve"> рівня. </w:t>
      </w:r>
    </w:p>
    <w:p w:rsidR="00FF7715" w:rsidRPr="00FF7715" w:rsidRDefault="002B278C" w:rsidP="002B278C">
      <w:pPr>
        <w:ind w:firstLine="709"/>
        <w:jc w:val="both"/>
        <w:rPr>
          <w:lang w:val="uk-UA"/>
        </w:rPr>
      </w:pPr>
      <w:r>
        <w:rPr>
          <w:lang w:val="uk-UA" w:eastAsia="ru-RU"/>
        </w:rPr>
        <w:t xml:space="preserve">1.3. </w:t>
      </w:r>
      <w:r w:rsidR="00FF7715">
        <w:rPr>
          <w:lang w:val="uk-UA" w:eastAsia="ru-RU"/>
        </w:rPr>
        <w:t xml:space="preserve">Рекомендувати Уповноваженим особам за проведення публічних закупівель Фонтанської сільської ради Одеського району Одеської області та підпорядкованим управлінням і підприємствам, вжити необхідних заходів щодо </w:t>
      </w:r>
      <w:r w:rsidR="00FF7715" w:rsidRPr="00FF7715">
        <w:rPr>
          <w:lang w:val="uk-UA" w:eastAsia="ru-RU"/>
        </w:rPr>
        <w:t xml:space="preserve">закупівлі природного газу, враховуючи прийняті рішення пп. 1.1 та 1.2 даного протоколу </w:t>
      </w:r>
      <w:r w:rsidR="00FF7715" w:rsidRPr="00FF7715">
        <w:rPr>
          <w:lang w:val="uk-UA"/>
        </w:rPr>
        <w:t>позачергового засідання комісії з питань техногенно-екологічної безпеки та надзвичайних ситуацій  Фонтанської сільської ради від 20.10.2021 р.</w:t>
      </w:r>
    </w:p>
    <w:p w:rsidR="00FF345A" w:rsidRPr="00A43093" w:rsidRDefault="002B278C" w:rsidP="002B278C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lang w:val="uk-UA" w:eastAsia="uk-UA"/>
        </w:rPr>
      </w:pPr>
      <w:r>
        <w:rPr>
          <w:color w:val="000000" w:themeColor="text1"/>
          <w:lang w:val="uk-UA" w:eastAsia="ru-RU"/>
        </w:rPr>
        <w:t xml:space="preserve">2. </w:t>
      </w:r>
      <w:r w:rsidR="00FF345A" w:rsidRPr="00A43093">
        <w:rPr>
          <w:color w:val="000000" w:themeColor="text1"/>
          <w:lang w:val="uk-UA" w:eastAsia="ru-RU"/>
        </w:rPr>
        <w:t>Відділу інформаційної роботи та взаємодії з громадськістю оприлюднити рішення.</w:t>
      </w:r>
    </w:p>
    <w:p w:rsidR="00375606" w:rsidRPr="00F258D6" w:rsidRDefault="00A43093" w:rsidP="002B278C">
      <w:pPr>
        <w:pStyle w:val="af"/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="002B278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75606" w:rsidRPr="00F258D6">
        <w:rPr>
          <w:rFonts w:ascii="Times New Roman" w:hAnsi="Times New Roman"/>
          <w:sz w:val="28"/>
          <w:szCs w:val="28"/>
          <w:lang w:val="uk-UA" w:eastAsia="ru-RU"/>
        </w:rPr>
        <w:t xml:space="preserve">Контроль </w:t>
      </w:r>
      <w:r w:rsidR="00375606" w:rsidRPr="00F258D6">
        <w:rPr>
          <w:rFonts w:ascii="Times New Roman" w:hAnsi="Times New Roman"/>
          <w:sz w:val="28"/>
          <w:szCs w:val="28"/>
          <w:lang w:val="uk-UA" w:eastAsia="uk-UA"/>
        </w:rPr>
        <w:t>за виконанням рішення  залишаю за собою.</w:t>
      </w:r>
    </w:p>
    <w:p w:rsidR="00F82F2B" w:rsidRDefault="00F82F2B" w:rsidP="007505D9">
      <w:pPr>
        <w:pStyle w:val="af"/>
        <w:shd w:val="clear" w:color="auto" w:fill="FFFFFF"/>
        <w:autoSpaceDE w:val="0"/>
        <w:autoSpaceDN w:val="0"/>
        <w:spacing w:line="240" w:lineRule="auto"/>
        <w:ind w:left="45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00BAE" w:rsidRPr="00F258D6" w:rsidRDefault="00000BAE" w:rsidP="007505D9">
      <w:pPr>
        <w:pStyle w:val="af"/>
        <w:shd w:val="clear" w:color="auto" w:fill="FFFFFF"/>
        <w:autoSpaceDE w:val="0"/>
        <w:autoSpaceDN w:val="0"/>
        <w:spacing w:line="240" w:lineRule="auto"/>
        <w:ind w:left="45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61E48" w:rsidRDefault="00C61E48" w:rsidP="007505D9">
      <w:pPr>
        <w:pStyle w:val="af"/>
        <w:shd w:val="clear" w:color="auto" w:fill="FFFFFF"/>
        <w:autoSpaceDE w:val="0"/>
        <w:autoSpaceDN w:val="0"/>
        <w:spacing w:line="240" w:lineRule="auto"/>
        <w:ind w:left="45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04CFA" w:rsidRPr="00F258D6" w:rsidRDefault="00104CFA" w:rsidP="007505D9">
      <w:pPr>
        <w:pStyle w:val="af"/>
        <w:shd w:val="clear" w:color="auto" w:fill="FFFFFF"/>
        <w:autoSpaceDE w:val="0"/>
        <w:autoSpaceDN w:val="0"/>
        <w:spacing w:line="240" w:lineRule="auto"/>
        <w:ind w:left="450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C61E48" w:rsidRPr="00F258D6" w:rsidRDefault="00C61E48" w:rsidP="007505D9">
      <w:pPr>
        <w:pStyle w:val="af"/>
        <w:shd w:val="clear" w:color="auto" w:fill="FFFFFF"/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58D6"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 w:rsidR="00171EA8">
        <w:rPr>
          <w:rFonts w:ascii="Times New Roman" w:hAnsi="Times New Roman"/>
          <w:sz w:val="28"/>
          <w:szCs w:val="28"/>
          <w:lang w:val="uk-UA" w:eastAsia="uk-UA"/>
        </w:rPr>
        <w:t xml:space="preserve">Голова </w:t>
      </w:r>
      <w:r w:rsidRPr="00F258D6">
        <w:rPr>
          <w:rFonts w:ascii="Times New Roman" w:hAnsi="Times New Roman"/>
          <w:sz w:val="28"/>
          <w:szCs w:val="28"/>
          <w:lang w:val="uk-UA" w:eastAsia="uk-UA"/>
        </w:rPr>
        <w:t xml:space="preserve">комісії                                                   </w:t>
      </w:r>
      <w:r w:rsidR="00171EA8">
        <w:rPr>
          <w:rFonts w:ascii="Times New Roman" w:hAnsi="Times New Roman"/>
          <w:sz w:val="28"/>
          <w:szCs w:val="28"/>
          <w:lang w:val="uk-UA" w:eastAsia="uk-UA"/>
        </w:rPr>
        <w:t xml:space="preserve">              </w:t>
      </w:r>
      <w:r w:rsidR="00000BAE">
        <w:rPr>
          <w:rFonts w:ascii="Times New Roman" w:hAnsi="Times New Roman"/>
          <w:sz w:val="28"/>
          <w:szCs w:val="28"/>
          <w:lang w:val="uk-UA" w:eastAsia="uk-UA"/>
        </w:rPr>
        <w:t xml:space="preserve">Наталія </w:t>
      </w:r>
      <w:r w:rsidR="00171EA8">
        <w:rPr>
          <w:rFonts w:ascii="Times New Roman" w:hAnsi="Times New Roman"/>
          <w:sz w:val="28"/>
          <w:szCs w:val="28"/>
          <w:lang w:val="uk-UA" w:eastAsia="uk-UA"/>
        </w:rPr>
        <w:t>К</w:t>
      </w:r>
      <w:r w:rsidR="00000BAE">
        <w:rPr>
          <w:rFonts w:ascii="Times New Roman" w:hAnsi="Times New Roman"/>
          <w:sz w:val="28"/>
          <w:szCs w:val="28"/>
          <w:lang w:val="uk-UA" w:eastAsia="uk-UA"/>
        </w:rPr>
        <w:t>РУПИЦЯ</w:t>
      </w:r>
    </w:p>
    <w:p w:rsidR="006B6A5A" w:rsidRDefault="006B6A5A" w:rsidP="007505D9">
      <w:pPr>
        <w:pStyle w:val="af"/>
        <w:shd w:val="clear" w:color="auto" w:fill="FFFFFF"/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00BAE" w:rsidRDefault="00000BAE" w:rsidP="007505D9">
      <w:pPr>
        <w:pStyle w:val="af"/>
        <w:shd w:val="clear" w:color="auto" w:fill="FFFFFF"/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00BAE" w:rsidRPr="00F258D6" w:rsidRDefault="00000BAE" w:rsidP="007505D9">
      <w:pPr>
        <w:pStyle w:val="af"/>
        <w:shd w:val="clear" w:color="auto" w:fill="FFFFFF"/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61E48" w:rsidRPr="00F258D6" w:rsidRDefault="00C61E48" w:rsidP="007505D9">
      <w:pPr>
        <w:pStyle w:val="af"/>
        <w:shd w:val="clear" w:color="auto" w:fill="FFFFFF"/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58D6">
        <w:rPr>
          <w:rFonts w:ascii="Times New Roman" w:hAnsi="Times New Roman"/>
          <w:sz w:val="28"/>
          <w:szCs w:val="28"/>
          <w:lang w:val="uk-UA" w:eastAsia="uk-UA"/>
        </w:rPr>
        <w:t xml:space="preserve">     Секретар комісії                                                            </w:t>
      </w:r>
      <w:r w:rsidR="00386DEE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000BAE">
        <w:rPr>
          <w:rFonts w:ascii="Times New Roman" w:hAnsi="Times New Roman"/>
          <w:sz w:val="28"/>
          <w:szCs w:val="28"/>
          <w:lang w:val="uk-UA" w:eastAsia="uk-UA"/>
        </w:rPr>
        <w:t>Сергій СПЕЛЬНІК</w:t>
      </w:r>
    </w:p>
    <w:sectPr w:rsidR="00C61E48" w:rsidRPr="00F258D6" w:rsidSect="00591164">
      <w:pgSz w:w="11906" w:h="16838"/>
      <w:pgMar w:top="426" w:right="850" w:bottom="709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80" w:rsidRDefault="00600680" w:rsidP="00525A33">
      <w:r>
        <w:separator/>
      </w:r>
    </w:p>
  </w:endnote>
  <w:endnote w:type="continuationSeparator" w:id="0">
    <w:p w:rsidR="00600680" w:rsidRDefault="00600680" w:rsidP="0052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80" w:rsidRDefault="00600680" w:rsidP="00525A33">
      <w:r>
        <w:separator/>
      </w:r>
    </w:p>
  </w:footnote>
  <w:footnote w:type="continuationSeparator" w:id="0">
    <w:p w:rsidR="00600680" w:rsidRDefault="00600680" w:rsidP="00525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73C4E"/>
    <w:multiLevelType w:val="hybridMultilevel"/>
    <w:tmpl w:val="F76221AA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1DE0232"/>
    <w:multiLevelType w:val="multilevel"/>
    <w:tmpl w:val="EFC888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7034907"/>
    <w:multiLevelType w:val="hybridMultilevel"/>
    <w:tmpl w:val="15A8516C"/>
    <w:lvl w:ilvl="0" w:tplc="CB506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2F28BD"/>
    <w:multiLevelType w:val="hybridMultilevel"/>
    <w:tmpl w:val="4D5C3CBC"/>
    <w:lvl w:ilvl="0" w:tplc="041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2ECD2DB6"/>
    <w:multiLevelType w:val="multilevel"/>
    <w:tmpl w:val="170CB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080623C"/>
    <w:multiLevelType w:val="hybridMultilevel"/>
    <w:tmpl w:val="124E8C96"/>
    <w:lvl w:ilvl="0" w:tplc="D4CE8866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50CD7"/>
    <w:multiLevelType w:val="hybridMultilevel"/>
    <w:tmpl w:val="9F2AA2AC"/>
    <w:lvl w:ilvl="0" w:tplc="041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7">
    <w:nsid w:val="36093D6A"/>
    <w:multiLevelType w:val="multilevel"/>
    <w:tmpl w:val="FB0EDD4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8">
    <w:nsid w:val="3A841AD4"/>
    <w:multiLevelType w:val="hybridMultilevel"/>
    <w:tmpl w:val="53EE564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4D2560"/>
    <w:multiLevelType w:val="multilevel"/>
    <w:tmpl w:val="36A277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03E2FA7"/>
    <w:multiLevelType w:val="multilevel"/>
    <w:tmpl w:val="28D24AB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63D93AC3"/>
    <w:multiLevelType w:val="hybridMultilevel"/>
    <w:tmpl w:val="B64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56A04"/>
    <w:multiLevelType w:val="multilevel"/>
    <w:tmpl w:val="E7FAED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6E074427"/>
    <w:multiLevelType w:val="hybridMultilevel"/>
    <w:tmpl w:val="36EA0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334442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B8"/>
    <w:rsid w:val="00000BAE"/>
    <w:rsid w:val="00013931"/>
    <w:rsid w:val="00054FB6"/>
    <w:rsid w:val="0005732F"/>
    <w:rsid w:val="000960A6"/>
    <w:rsid w:val="000C5277"/>
    <w:rsid w:val="000C7EDD"/>
    <w:rsid w:val="000D2E3B"/>
    <w:rsid w:val="000E2E45"/>
    <w:rsid w:val="00101FE3"/>
    <w:rsid w:val="00104CFA"/>
    <w:rsid w:val="00120C08"/>
    <w:rsid w:val="00120FE4"/>
    <w:rsid w:val="001213A4"/>
    <w:rsid w:val="001248E0"/>
    <w:rsid w:val="001473CD"/>
    <w:rsid w:val="00147956"/>
    <w:rsid w:val="00151460"/>
    <w:rsid w:val="001561C6"/>
    <w:rsid w:val="00171EA8"/>
    <w:rsid w:val="001C27FE"/>
    <w:rsid w:val="001D5106"/>
    <w:rsid w:val="001F09C9"/>
    <w:rsid w:val="001F497C"/>
    <w:rsid w:val="001F6562"/>
    <w:rsid w:val="0020562B"/>
    <w:rsid w:val="0023531B"/>
    <w:rsid w:val="0026270F"/>
    <w:rsid w:val="0028547B"/>
    <w:rsid w:val="002923DC"/>
    <w:rsid w:val="002A555A"/>
    <w:rsid w:val="002B278C"/>
    <w:rsid w:val="002C6D39"/>
    <w:rsid w:val="002E389C"/>
    <w:rsid w:val="003105FB"/>
    <w:rsid w:val="00334EFA"/>
    <w:rsid w:val="003454FE"/>
    <w:rsid w:val="003679AC"/>
    <w:rsid w:val="00375606"/>
    <w:rsid w:val="00386DEE"/>
    <w:rsid w:val="003B3BE3"/>
    <w:rsid w:val="003C5D88"/>
    <w:rsid w:val="003E1E51"/>
    <w:rsid w:val="003E7141"/>
    <w:rsid w:val="003F7A90"/>
    <w:rsid w:val="00403F31"/>
    <w:rsid w:val="00412653"/>
    <w:rsid w:val="00423AFC"/>
    <w:rsid w:val="004379FE"/>
    <w:rsid w:val="00441F2A"/>
    <w:rsid w:val="00455CBA"/>
    <w:rsid w:val="00462D2E"/>
    <w:rsid w:val="00477F92"/>
    <w:rsid w:val="0048697F"/>
    <w:rsid w:val="00491648"/>
    <w:rsid w:val="004919D7"/>
    <w:rsid w:val="004B737C"/>
    <w:rsid w:val="004D7B6B"/>
    <w:rsid w:val="004F62B6"/>
    <w:rsid w:val="00513234"/>
    <w:rsid w:val="00525A33"/>
    <w:rsid w:val="00541F78"/>
    <w:rsid w:val="0055084B"/>
    <w:rsid w:val="0055651C"/>
    <w:rsid w:val="005578DB"/>
    <w:rsid w:val="00582DC7"/>
    <w:rsid w:val="00591164"/>
    <w:rsid w:val="00596016"/>
    <w:rsid w:val="005A4B94"/>
    <w:rsid w:val="005B2F89"/>
    <w:rsid w:val="005B6FF2"/>
    <w:rsid w:val="00600680"/>
    <w:rsid w:val="00600723"/>
    <w:rsid w:val="0060586A"/>
    <w:rsid w:val="00607F24"/>
    <w:rsid w:val="00631384"/>
    <w:rsid w:val="00631AB3"/>
    <w:rsid w:val="00635135"/>
    <w:rsid w:val="00646337"/>
    <w:rsid w:val="00647952"/>
    <w:rsid w:val="006541E4"/>
    <w:rsid w:val="00674A1F"/>
    <w:rsid w:val="00682390"/>
    <w:rsid w:val="00683A76"/>
    <w:rsid w:val="00685B17"/>
    <w:rsid w:val="00692F45"/>
    <w:rsid w:val="006B2D38"/>
    <w:rsid w:val="006B4A51"/>
    <w:rsid w:val="006B6A5A"/>
    <w:rsid w:val="006E53D3"/>
    <w:rsid w:val="006E673F"/>
    <w:rsid w:val="006F5989"/>
    <w:rsid w:val="00700108"/>
    <w:rsid w:val="00707A28"/>
    <w:rsid w:val="00727DC7"/>
    <w:rsid w:val="007505D9"/>
    <w:rsid w:val="007528C7"/>
    <w:rsid w:val="00754C82"/>
    <w:rsid w:val="00761D6E"/>
    <w:rsid w:val="00777EBE"/>
    <w:rsid w:val="007B4492"/>
    <w:rsid w:val="007F068E"/>
    <w:rsid w:val="007F31D1"/>
    <w:rsid w:val="00812D22"/>
    <w:rsid w:val="00817502"/>
    <w:rsid w:val="00833334"/>
    <w:rsid w:val="00836D3E"/>
    <w:rsid w:val="008424DA"/>
    <w:rsid w:val="008600F4"/>
    <w:rsid w:val="00865F87"/>
    <w:rsid w:val="00866BBC"/>
    <w:rsid w:val="00874802"/>
    <w:rsid w:val="0088511F"/>
    <w:rsid w:val="00887D49"/>
    <w:rsid w:val="008955FF"/>
    <w:rsid w:val="008B0FC4"/>
    <w:rsid w:val="008D13F3"/>
    <w:rsid w:val="008F04D6"/>
    <w:rsid w:val="008F2D65"/>
    <w:rsid w:val="00934540"/>
    <w:rsid w:val="00940E48"/>
    <w:rsid w:val="0095113D"/>
    <w:rsid w:val="009853B4"/>
    <w:rsid w:val="009925CA"/>
    <w:rsid w:val="009A14D6"/>
    <w:rsid w:val="009A1E0A"/>
    <w:rsid w:val="00A02DCA"/>
    <w:rsid w:val="00A1051E"/>
    <w:rsid w:val="00A12053"/>
    <w:rsid w:val="00A27255"/>
    <w:rsid w:val="00A43093"/>
    <w:rsid w:val="00A454CD"/>
    <w:rsid w:val="00A45879"/>
    <w:rsid w:val="00A50192"/>
    <w:rsid w:val="00A722D1"/>
    <w:rsid w:val="00AB1A52"/>
    <w:rsid w:val="00AE38B9"/>
    <w:rsid w:val="00AE75B5"/>
    <w:rsid w:val="00AF1751"/>
    <w:rsid w:val="00AF1F93"/>
    <w:rsid w:val="00AF5FCD"/>
    <w:rsid w:val="00B028B6"/>
    <w:rsid w:val="00B123DE"/>
    <w:rsid w:val="00B1620B"/>
    <w:rsid w:val="00B42A99"/>
    <w:rsid w:val="00B44535"/>
    <w:rsid w:val="00B64F58"/>
    <w:rsid w:val="00B85B09"/>
    <w:rsid w:val="00BD353E"/>
    <w:rsid w:val="00BD58C6"/>
    <w:rsid w:val="00BF1714"/>
    <w:rsid w:val="00C034C8"/>
    <w:rsid w:val="00C2239E"/>
    <w:rsid w:val="00C355C4"/>
    <w:rsid w:val="00C369C5"/>
    <w:rsid w:val="00C40D44"/>
    <w:rsid w:val="00C4350B"/>
    <w:rsid w:val="00C61E48"/>
    <w:rsid w:val="00C828C0"/>
    <w:rsid w:val="00CA349F"/>
    <w:rsid w:val="00CA55F2"/>
    <w:rsid w:val="00CB0AB8"/>
    <w:rsid w:val="00D00CEF"/>
    <w:rsid w:val="00D354A5"/>
    <w:rsid w:val="00D432E3"/>
    <w:rsid w:val="00D7474F"/>
    <w:rsid w:val="00D82E80"/>
    <w:rsid w:val="00D830FB"/>
    <w:rsid w:val="00D94FC0"/>
    <w:rsid w:val="00DD5292"/>
    <w:rsid w:val="00DE41F8"/>
    <w:rsid w:val="00E23E92"/>
    <w:rsid w:val="00E26A88"/>
    <w:rsid w:val="00E30416"/>
    <w:rsid w:val="00E576D6"/>
    <w:rsid w:val="00E67A34"/>
    <w:rsid w:val="00EA01E7"/>
    <w:rsid w:val="00EC5DC4"/>
    <w:rsid w:val="00ED7A5D"/>
    <w:rsid w:val="00EF12E6"/>
    <w:rsid w:val="00EF2CAF"/>
    <w:rsid w:val="00F236BF"/>
    <w:rsid w:val="00F258D6"/>
    <w:rsid w:val="00F429FC"/>
    <w:rsid w:val="00F44875"/>
    <w:rsid w:val="00F74EB3"/>
    <w:rsid w:val="00F7771F"/>
    <w:rsid w:val="00F82F2B"/>
    <w:rsid w:val="00F8735C"/>
    <w:rsid w:val="00FC0BBD"/>
    <w:rsid w:val="00FD0174"/>
    <w:rsid w:val="00FD4FCB"/>
    <w:rsid w:val="00FE52BF"/>
    <w:rsid w:val="00FF345A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68B06-3A94-487A-8AAF-53801FCF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88511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511F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a3">
    <w:name w:val="Body Text"/>
    <w:basedOn w:val="a"/>
    <w:link w:val="a4"/>
    <w:rsid w:val="0088511F"/>
    <w:pPr>
      <w:widowControl w:val="0"/>
      <w:spacing w:line="259" w:lineRule="auto"/>
      <w:jc w:val="center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8511F"/>
    <w:rPr>
      <w:rFonts w:ascii="Times New Roman" w:eastAsia="Times New Roman" w:hAnsi="Times New Roman" w:cs="Times New Roman"/>
      <w:b/>
      <w:color w:val="000000"/>
      <w:sz w:val="24"/>
      <w:szCs w:val="28"/>
      <w:lang w:val="uk-UA" w:eastAsia="ar-SA"/>
    </w:rPr>
  </w:style>
  <w:style w:type="paragraph" w:styleId="a5">
    <w:name w:val="Normal (Web)"/>
    <w:basedOn w:val="a"/>
    <w:uiPriority w:val="99"/>
    <w:rsid w:val="0088511F"/>
    <w:pPr>
      <w:spacing w:before="280" w:after="280"/>
    </w:pPr>
    <w:rPr>
      <w:color w:val="auto"/>
      <w:sz w:val="24"/>
      <w:szCs w:val="24"/>
    </w:rPr>
  </w:style>
  <w:style w:type="paragraph" w:styleId="2">
    <w:name w:val="Body Text Indent 2"/>
    <w:basedOn w:val="a"/>
    <w:link w:val="21"/>
    <w:uiPriority w:val="99"/>
    <w:unhideWhenUsed/>
    <w:rsid w:val="008851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88511F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21">
    <w:name w:val="Основной текст с отступом 2 Знак1"/>
    <w:basedOn w:val="a0"/>
    <w:link w:val="2"/>
    <w:uiPriority w:val="99"/>
    <w:rsid w:val="0088511F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a6">
    <w:name w:val="Знак Знак Знак Знак"/>
    <w:basedOn w:val="a"/>
    <w:rsid w:val="0088511F"/>
    <w:pPr>
      <w:suppressAutoHyphens w:val="0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06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068E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character" w:customStyle="1" w:styleId="a9">
    <w:name w:val="Основной текст_"/>
    <w:basedOn w:val="a0"/>
    <w:link w:val="41"/>
    <w:rsid w:val="00E26A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9"/>
    <w:rsid w:val="00E26A88"/>
    <w:pPr>
      <w:widowControl w:val="0"/>
      <w:shd w:val="clear" w:color="auto" w:fill="FFFFFF"/>
      <w:suppressAutoHyphens w:val="0"/>
      <w:spacing w:line="370" w:lineRule="exact"/>
      <w:jc w:val="center"/>
    </w:pPr>
    <w:rPr>
      <w:b/>
      <w:bCs/>
      <w:color w:val="auto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525A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5A33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525A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5A33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hps">
    <w:name w:val="hps"/>
    <w:basedOn w:val="a0"/>
    <w:rsid w:val="00151460"/>
  </w:style>
  <w:style w:type="character" w:customStyle="1" w:styleId="Arial">
    <w:name w:val="Основной текст + Arial"/>
    <w:basedOn w:val="a9"/>
    <w:rsid w:val="00151460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1514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Gulim">
    <w:name w:val="Основной текст + Gulim"/>
    <w:aliases w:val="11,5 pt,Не полужирный"/>
    <w:basedOn w:val="a9"/>
    <w:rsid w:val="00151460"/>
    <w:rPr>
      <w:rFonts w:ascii="Consolas" w:eastAsia="Consolas" w:hAnsi="Consolas" w:cs="Consolas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2">
    <w:name w:val="Основной текст2"/>
    <w:basedOn w:val="a9"/>
    <w:rsid w:val="001514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table" w:styleId="ae">
    <w:name w:val="Table Grid"/>
    <w:basedOn w:val="a1"/>
    <w:uiPriority w:val="59"/>
    <w:rsid w:val="0015146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923D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48697F"/>
    <w:rPr>
      <w:b/>
      <w:bCs/>
    </w:rPr>
  </w:style>
  <w:style w:type="paragraph" w:customStyle="1" w:styleId="align-left">
    <w:name w:val="align-left"/>
    <w:basedOn w:val="a"/>
    <w:rsid w:val="0001393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4EF7-D8D9-40D5-A61C-FF15FD32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Пользователь</cp:lastModifiedBy>
  <cp:revision>9</cp:revision>
  <cp:lastPrinted>2021-10-20T12:52:00Z</cp:lastPrinted>
  <dcterms:created xsi:type="dcterms:W3CDTF">2021-10-20T10:04:00Z</dcterms:created>
  <dcterms:modified xsi:type="dcterms:W3CDTF">2021-10-20T12:59:00Z</dcterms:modified>
</cp:coreProperties>
</file>