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902"/>
        <w:gridCol w:w="8677"/>
      </w:tblGrid>
      <w:tr w:rsidR="00C06338" w:rsidRPr="00C06338" w14:paraId="7FA245A8" w14:textId="77777777" w:rsidTr="00783BCC">
        <w:tc>
          <w:tcPr>
            <w:tcW w:w="10915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01395101" w:rsidR="005206FE" w:rsidRPr="00B30376" w:rsidRDefault="0052527C" w:rsidP="00AD3ACE">
            <w:pPr>
              <w:spacing w:line="300" w:lineRule="atLeast"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(закупівля </w:t>
            </w:r>
            <w:r w:rsidR="00AD3ACE" w:rsidRPr="00F2191C">
              <w:rPr>
                <w:b/>
                <w:color w:val="000000"/>
              </w:rPr>
              <w:t>UA-P-202</w:t>
            </w:r>
            <w:r w:rsidR="00AD3ACE" w:rsidRPr="00F2191C">
              <w:rPr>
                <w:b/>
                <w:color w:val="000000"/>
                <w:lang w:val="uk-UA"/>
              </w:rPr>
              <w:t>2</w:t>
            </w:r>
            <w:r w:rsidR="00AD3ACE" w:rsidRPr="00F2191C">
              <w:rPr>
                <w:b/>
                <w:color w:val="000000"/>
              </w:rPr>
              <w:t>-0</w:t>
            </w:r>
            <w:r w:rsidR="00231738">
              <w:rPr>
                <w:b/>
                <w:color w:val="000000"/>
                <w:lang w:val="uk-UA"/>
              </w:rPr>
              <w:t>2</w:t>
            </w:r>
            <w:r w:rsidR="00AD3ACE" w:rsidRPr="00F2191C">
              <w:rPr>
                <w:b/>
                <w:color w:val="000000"/>
              </w:rPr>
              <w:t>-</w:t>
            </w:r>
            <w:r w:rsidR="00231738">
              <w:rPr>
                <w:b/>
                <w:color w:val="000000"/>
                <w:lang w:val="uk-UA"/>
              </w:rPr>
              <w:t>0</w:t>
            </w:r>
            <w:r w:rsidR="00AD3ACE" w:rsidRPr="00F2191C">
              <w:rPr>
                <w:b/>
                <w:color w:val="000000"/>
                <w:lang w:val="uk-UA"/>
              </w:rPr>
              <w:t>2</w:t>
            </w:r>
            <w:r w:rsidR="00AD3ACE" w:rsidRPr="00F2191C">
              <w:rPr>
                <w:b/>
                <w:color w:val="000000"/>
              </w:rPr>
              <w:t>-00</w:t>
            </w:r>
            <w:r w:rsidR="00231738">
              <w:rPr>
                <w:b/>
                <w:color w:val="000000"/>
                <w:lang w:val="uk-UA"/>
              </w:rPr>
              <w:t>7531</w:t>
            </w:r>
            <w:r w:rsidR="00AD3ACE" w:rsidRPr="00F2191C">
              <w:rPr>
                <w:b/>
                <w:color w:val="000000"/>
              </w:rPr>
              <w:t>-</w:t>
            </w:r>
            <w:r w:rsidR="00231738">
              <w:rPr>
                <w:b/>
                <w:color w:val="000000"/>
                <w:lang w:val="en-US"/>
              </w:rPr>
              <w:t>b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231738" w14:paraId="68D4FA7E" w14:textId="77777777" w:rsidTr="00783BCC">
        <w:tc>
          <w:tcPr>
            <w:tcW w:w="336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8930" w:type="dxa"/>
            <w:shd w:val="clear" w:color="auto" w:fill="auto"/>
          </w:tcPr>
          <w:p w14:paraId="354B00E5" w14:textId="398A904D" w:rsidR="00231738" w:rsidRPr="00231738" w:rsidRDefault="00231738" w:rsidP="00231738">
            <w:pPr>
              <w:rPr>
                <w:i/>
                <w:lang w:val="uk-UA"/>
              </w:rPr>
            </w:pPr>
            <w:r w:rsidRPr="00231738">
              <w:rPr>
                <w:lang w:val="uk-UA"/>
              </w:rPr>
              <w:t xml:space="preserve">ДК 021:2015 – 03220000-9 – Овочі, фрукти та горіхи </w:t>
            </w:r>
            <w:r w:rsidRPr="00231738">
              <w:rPr>
                <w:i/>
                <w:lang w:val="uk-UA"/>
              </w:rPr>
              <w:t>(ДК 021:2015 – 03220000-9 – Овочі, фрукти та горіхи (часник</w:t>
            </w:r>
            <w:r>
              <w:rPr>
                <w:i/>
                <w:lang w:val="uk-UA"/>
              </w:rPr>
              <w:t xml:space="preserve"> – 50 кг</w:t>
            </w:r>
            <w:r w:rsidRPr="00231738">
              <w:rPr>
                <w:i/>
                <w:lang w:val="uk-UA"/>
              </w:rPr>
              <w:t>, гарбуз</w:t>
            </w:r>
            <w:r>
              <w:rPr>
                <w:i/>
                <w:lang w:val="uk-UA"/>
              </w:rPr>
              <w:t xml:space="preserve"> – 200 кг</w:t>
            </w:r>
            <w:r w:rsidRPr="00231738">
              <w:rPr>
                <w:i/>
                <w:lang w:val="uk-UA"/>
              </w:rPr>
              <w:t>);</w:t>
            </w:r>
          </w:p>
          <w:p w14:paraId="4B391B31" w14:textId="2DFEA16F" w:rsidR="0052527C" w:rsidRPr="00F933C2" w:rsidRDefault="00231738" w:rsidP="007D4F6A">
            <w:pPr>
              <w:jc w:val="both"/>
              <w:rPr>
                <w:bCs/>
                <w:lang w:val="uk-UA"/>
              </w:rPr>
            </w:pPr>
            <w:r w:rsidRPr="00231738">
              <w:rPr>
                <w:i/>
                <w:lang w:val="uk-UA"/>
              </w:rPr>
              <w:t xml:space="preserve">ДК 021:2015 – 03221000-6 – Овочі (ДК 021:2015 – 03221100-7 – Коренеплідні та </w:t>
            </w:r>
            <w:proofErr w:type="spellStart"/>
            <w:r w:rsidRPr="00231738">
              <w:rPr>
                <w:i/>
                <w:lang w:val="uk-UA"/>
              </w:rPr>
              <w:t>бульбоплідні</w:t>
            </w:r>
            <w:proofErr w:type="spellEnd"/>
            <w:r w:rsidRPr="00231738">
              <w:rPr>
                <w:i/>
                <w:lang w:val="uk-UA"/>
              </w:rPr>
              <w:t xml:space="preserve"> овочі (ДК 021:2015 – 03221110-0 – Коренеплідні овочі (ДК 021:2015 – 03221111-7 – Буряк (буряк столовий</w:t>
            </w:r>
            <w:r>
              <w:rPr>
                <w:i/>
                <w:lang w:val="uk-UA"/>
              </w:rPr>
              <w:t xml:space="preserve"> – 1700 кг</w:t>
            </w:r>
            <w:r w:rsidRPr="00231738">
              <w:rPr>
                <w:i/>
                <w:lang w:val="uk-UA"/>
              </w:rPr>
              <w:t>); ДК 021:2015 – 03221112-4 – Морква (морква столова</w:t>
            </w:r>
            <w:r>
              <w:rPr>
                <w:i/>
                <w:lang w:val="uk-UA"/>
              </w:rPr>
              <w:t xml:space="preserve"> – 2400 кг</w:t>
            </w:r>
            <w:r w:rsidRPr="00231738">
              <w:rPr>
                <w:i/>
                <w:lang w:val="uk-UA"/>
              </w:rPr>
              <w:t>);  ДК 021:2015 – 03221113-1 – Цибуля (цибуля ріпчаста</w:t>
            </w:r>
            <w:r>
              <w:rPr>
                <w:i/>
                <w:lang w:val="uk-UA"/>
              </w:rPr>
              <w:t xml:space="preserve"> – 2500 кг</w:t>
            </w:r>
            <w:r w:rsidRPr="00231738">
              <w:rPr>
                <w:i/>
                <w:lang w:val="uk-UA"/>
              </w:rPr>
              <w:t>))))); (ДК 021:2015 – 03221200 -8 – Плодові овочі (ДК 021:2015 – 03221230 -7 – Перець овочевий (перець солодкий</w:t>
            </w:r>
            <w:r>
              <w:rPr>
                <w:i/>
                <w:lang w:val="uk-UA"/>
              </w:rPr>
              <w:t xml:space="preserve"> – 100 кг</w:t>
            </w:r>
            <w:r w:rsidRPr="00231738">
              <w:rPr>
                <w:i/>
                <w:lang w:val="uk-UA"/>
              </w:rPr>
              <w:t>); ДК 021:2015 – 03221240-0 – Помідори (помідори свіжі</w:t>
            </w:r>
            <w:r>
              <w:rPr>
                <w:i/>
                <w:lang w:val="uk-UA"/>
              </w:rPr>
              <w:t xml:space="preserve"> – 500 кг</w:t>
            </w:r>
            <w:r w:rsidRPr="00231738">
              <w:rPr>
                <w:i/>
                <w:lang w:val="uk-UA"/>
              </w:rPr>
              <w:t>); ДК 021:2015 – 03221250-3 – Кабачки (кабачки</w:t>
            </w:r>
            <w:r>
              <w:rPr>
                <w:i/>
                <w:lang w:val="uk-UA"/>
              </w:rPr>
              <w:t xml:space="preserve"> – 297 кг</w:t>
            </w:r>
            <w:r w:rsidRPr="00231738">
              <w:rPr>
                <w:i/>
                <w:lang w:val="uk-UA"/>
              </w:rPr>
              <w:t>); ДК 021:2015 – 03221270-9 – Огірки (огірки свіжі</w:t>
            </w:r>
            <w:r>
              <w:rPr>
                <w:i/>
                <w:lang w:val="uk-UA"/>
              </w:rPr>
              <w:t xml:space="preserve"> – 500 кг</w:t>
            </w:r>
            <w:r w:rsidRPr="00231738">
              <w:rPr>
                <w:i/>
                <w:lang w:val="uk-UA"/>
              </w:rPr>
              <w:t>)));</w:t>
            </w:r>
            <w:r w:rsidRPr="00744F2B">
              <w:rPr>
                <w:i/>
                <w:lang w:val="uk-UA"/>
              </w:rPr>
              <w:t>(ДК 021:2015 – 03221300 -9 – Листкові овочі (укріп</w:t>
            </w:r>
            <w:r>
              <w:rPr>
                <w:i/>
                <w:lang w:val="uk-UA"/>
              </w:rPr>
              <w:t xml:space="preserve"> – 40 кг</w:t>
            </w:r>
            <w:r w:rsidRPr="00744F2B">
              <w:rPr>
                <w:i/>
                <w:lang w:val="uk-UA"/>
              </w:rPr>
              <w:t>; петрушка</w:t>
            </w:r>
            <w:r>
              <w:rPr>
                <w:i/>
                <w:lang w:val="uk-UA"/>
              </w:rPr>
              <w:t xml:space="preserve"> – 40 кг</w:t>
            </w:r>
            <w:r w:rsidRPr="00744F2B">
              <w:rPr>
                <w:i/>
                <w:lang w:val="uk-UA"/>
              </w:rPr>
              <w:t>));(ДК 021:2015 – 03221400-0 – Капустяні овочі (капуста білоголова свіжа</w:t>
            </w:r>
            <w:r>
              <w:rPr>
                <w:i/>
                <w:lang w:val="uk-UA"/>
              </w:rPr>
              <w:t xml:space="preserve"> – 2500 кг</w:t>
            </w:r>
            <w:r w:rsidRPr="00744F2B">
              <w:rPr>
                <w:i/>
                <w:lang w:val="uk-UA"/>
              </w:rPr>
              <w:t>); ДК 021:2015 – 03221420-6 – капуста цвітна</w:t>
            </w:r>
            <w:r>
              <w:rPr>
                <w:i/>
                <w:lang w:val="uk-UA"/>
              </w:rPr>
              <w:t xml:space="preserve"> – 400 кг</w:t>
            </w:r>
            <w:r w:rsidRPr="00744F2B">
              <w:rPr>
                <w:i/>
                <w:lang w:val="uk-UA"/>
              </w:rPr>
              <w:t>); (ДК 021:2015 – 03222100-4 – Тропічні фрукти і горіхи (волоські горіхи</w:t>
            </w:r>
            <w:r>
              <w:rPr>
                <w:i/>
                <w:lang w:val="uk-UA"/>
              </w:rPr>
              <w:t xml:space="preserve"> – 100 кг</w:t>
            </w:r>
            <w:r w:rsidRPr="00744F2B">
              <w:rPr>
                <w:i/>
                <w:lang w:val="uk-UA"/>
              </w:rPr>
              <w:t>)(ДК 021:2015 – 03222110-7 – Тропічні фрукти (ДК 021:2015 – 03222111-4 – Банани</w:t>
            </w:r>
            <w:r>
              <w:rPr>
                <w:i/>
                <w:lang w:val="uk-UA"/>
              </w:rPr>
              <w:t xml:space="preserve"> – 800 кг</w:t>
            </w:r>
            <w:r w:rsidRPr="00744F2B">
              <w:rPr>
                <w:i/>
                <w:lang w:val="uk-UA"/>
              </w:rPr>
              <w:t>)));(ДК 021:2015 – 03222200-5 – Цитрусові фрукти (ДК 021:2015 – 03222210-8 – Лимони (лимони</w:t>
            </w:r>
            <w:r>
              <w:rPr>
                <w:i/>
                <w:lang w:val="uk-UA"/>
              </w:rPr>
              <w:t xml:space="preserve"> – 150 кг</w:t>
            </w:r>
            <w:r w:rsidRPr="00744F2B">
              <w:rPr>
                <w:i/>
                <w:lang w:val="uk-UA"/>
              </w:rPr>
              <w:t>); ДК 021:2015 – 03222220-1 – Апельсини (апельсини</w:t>
            </w:r>
            <w:r>
              <w:rPr>
                <w:i/>
                <w:lang w:val="uk-UA"/>
              </w:rPr>
              <w:t xml:space="preserve"> – 300 кг</w:t>
            </w:r>
            <w:r w:rsidRPr="00744F2B">
              <w:rPr>
                <w:i/>
                <w:lang w:val="uk-UA"/>
              </w:rPr>
              <w:t>); ДК 021:2015 – 03222240-7 – Мандарини (мандарини</w:t>
            </w:r>
            <w:r>
              <w:rPr>
                <w:i/>
                <w:lang w:val="uk-UA"/>
              </w:rPr>
              <w:t xml:space="preserve"> – 350 кг</w:t>
            </w:r>
            <w:r w:rsidRPr="00744F2B">
              <w:rPr>
                <w:i/>
                <w:lang w:val="uk-UA"/>
              </w:rPr>
              <w:t>)));</w:t>
            </w:r>
            <w:r w:rsidR="00744F2B">
              <w:rPr>
                <w:i/>
                <w:lang w:val="uk-UA"/>
              </w:rPr>
              <w:t xml:space="preserve"> </w:t>
            </w:r>
            <w:r w:rsidRPr="00744F2B">
              <w:rPr>
                <w:i/>
                <w:lang w:val="uk-UA"/>
              </w:rPr>
              <w:t>(ДК 021:2015 – 03222300-6 – Нетропічні фрукти (ДК 021:2015 – 03222310-9 – Ягоди (ДК 021:2015 – 03222313-0 – Полуниця</w:t>
            </w:r>
            <w:r>
              <w:rPr>
                <w:i/>
                <w:lang w:val="uk-UA"/>
              </w:rPr>
              <w:t xml:space="preserve"> </w:t>
            </w:r>
            <w:r w:rsidR="00744F2B">
              <w:rPr>
                <w:i/>
                <w:lang w:val="uk-UA"/>
              </w:rPr>
              <w:t>–</w:t>
            </w:r>
            <w:r>
              <w:rPr>
                <w:i/>
                <w:lang w:val="uk-UA"/>
              </w:rPr>
              <w:t xml:space="preserve"> </w:t>
            </w:r>
            <w:r w:rsidR="00744F2B">
              <w:rPr>
                <w:i/>
                <w:lang w:val="uk-UA"/>
              </w:rPr>
              <w:t>150 кг</w:t>
            </w:r>
            <w:r w:rsidRPr="00744F2B">
              <w:rPr>
                <w:i/>
                <w:lang w:val="uk-UA"/>
              </w:rPr>
              <w:t>)));(ДК 021:2015 – 03222320-2 – Яблука, груші, айва (ДК 021:2015 – 03222321-9 – Яблука (яблука</w:t>
            </w:r>
            <w:r w:rsidR="00744F2B">
              <w:rPr>
                <w:i/>
                <w:lang w:val="uk-UA"/>
              </w:rPr>
              <w:t xml:space="preserve"> – 3000 кг</w:t>
            </w:r>
            <w:r w:rsidRPr="00744F2B">
              <w:rPr>
                <w:i/>
                <w:lang w:val="uk-UA"/>
              </w:rPr>
              <w:t>); ДК 021:2015 – 03222322-6 – Груші (груші</w:t>
            </w:r>
            <w:r w:rsidR="00744F2B">
              <w:rPr>
                <w:i/>
                <w:lang w:val="uk-UA"/>
              </w:rPr>
              <w:t xml:space="preserve"> – 200 кг</w:t>
            </w:r>
            <w:r w:rsidRPr="00744F2B">
              <w:rPr>
                <w:i/>
                <w:lang w:val="uk-UA"/>
              </w:rPr>
              <w:t>)));</w:t>
            </w:r>
            <w:r w:rsidRPr="00F933C2">
              <w:rPr>
                <w:i/>
                <w:lang w:val="uk-UA"/>
              </w:rPr>
              <w:t>(ДК 021:2015 – 03222330-5 – Кісточкові фрукти (ДК 021:2015 – 03222332-9 – Персики (персики</w:t>
            </w:r>
            <w:r w:rsidR="00744F2B">
              <w:rPr>
                <w:i/>
                <w:lang w:val="uk-UA"/>
              </w:rPr>
              <w:t xml:space="preserve"> – 120 кг</w:t>
            </w:r>
            <w:r w:rsidRPr="00F933C2">
              <w:rPr>
                <w:i/>
                <w:lang w:val="uk-UA"/>
              </w:rPr>
              <w:t>); ДК 021:2015 – 03222333-6 – Вишні та черешні (черешня</w:t>
            </w:r>
            <w:r w:rsidR="00744F2B">
              <w:rPr>
                <w:i/>
                <w:lang w:val="uk-UA"/>
              </w:rPr>
              <w:t xml:space="preserve"> – 100 кг</w:t>
            </w:r>
            <w:r w:rsidRPr="00F933C2">
              <w:rPr>
                <w:i/>
                <w:lang w:val="uk-UA"/>
              </w:rPr>
              <w:t>); ДК 021:2015 – 03222334-3 – Слива</w:t>
            </w:r>
            <w:r w:rsidR="00744F2B">
              <w:rPr>
                <w:i/>
                <w:lang w:val="uk-UA"/>
              </w:rPr>
              <w:t xml:space="preserve"> – 180 кг</w:t>
            </w:r>
            <w:r w:rsidRPr="00F933C2">
              <w:rPr>
                <w:i/>
                <w:lang w:val="uk-UA"/>
              </w:rPr>
              <w:t>))</w:t>
            </w:r>
          </w:p>
        </w:tc>
      </w:tr>
      <w:tr w:rsidR="00EB4EB4" w:rsidRPr="00306152" w14:paraId="73B66140" w14:textId="77777777" w:rsidTr="00783BCC">
        <w:tc>
          <w:tcPr>
            <w:tcW w:w="336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8930" w:type="dxa"/>
            <w:shd w:val="clear" w:color="auto" w:fill="auto"/>
          </w:tcPr>
          <w:p w14:paraId="5F9F0CAE" w14:textId="36464B24" w:rsidR="00EB4EB4" w:rsidRPr="00C06338" w:rsidRDefault="00231738" w:rsidP="004B352E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231738" w14:paraId="1076D456" w14:textId="77777777" w:rsidTr="00783BCC">
        <w:tc>
          <w:tcPr>
            <w:tcW w:w="336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49" w:type="dxa"/>
            <w:shd w:val="clear" w:color="auto" w:fill="auto"/>
          </w:tcPr>
          <w:p w14:paraId="4259369B" w14:textId="01A60CCE" w:rsidR="00EB4EB4" w:rsidRPr="00C06338" w:rsidRDefault="0052527C" w:rsidP="007B6E29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930" w:type="dxa"/>
            <w:shd w:val="clear" w:color="auto" w:fill="auto"/>
          </w:tcPr>
          <w:p w14:paraId="7390AE2C" w14:textId="527BCD67" w:rsidR="00EB4EB4" w:rsidRPr="00F433E3" w:rsidRDefault="00C06338" w:rsidP="00A7145B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807086">
              <w:rPr>
                <w:lang w:val="uk-UA"/>
              </w:rPr>
              <w:t xml:space="preserve">дошкільнят дошкільної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</w:tc>
      </w:tr>
      <w:tr w:rsidR="00C06338" w:rsidRPr="00C06338" w14:paraId="5F194058" w14:textId="77777777" w:rsidTr="00783BCC">
        <w:tc>
          <w:tcPr>
            <w:tcW w:w="336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1649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14:paraId="470B0DCA" w14:textId="77777777" w:rsidR="00323397" w:rsidRDefault="008B69FF" w:rsidP="00A7145B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</w:t>
            </w:r>
            <w:r w:rsidR="00A7145B">
              <w:rPr>
                <w:lang w:val="uk-UA"/>
              </w:rPr>
              <w:t>2</w:t>
            </w:r>
            <w:r w:rsidRPr="00736E85">
              <w:rPr>
                <w:lang w:val="uk-UA"/>
              </w:rPr>
              <w:t xml:space="preserve">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розмір</w:t>
            </w:r>
            <w:proofErr w:type="spell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</w:t>
            </w:r>
            <w:proofErr w:type="gramStart"/>
            <w:r>
              <w:t>на ринку</w:t>
            </w:r>
            <w:proofErr w:type="gramEnd"/>
            <w:r>
              <w:t xml:space="preserve">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</w:p>
          <w:p w14:paraId="02834130" w14:textId="77777777" w:rsidR="007B6E29" w:rsidRDefault="007B6E29" w:rsidP="00A7145B">
            <w:pPr>
              <w:jc w:val="both"/>
              <w:rPr>
                <w:lang w:val="uk-UA"/>
              </w:rPr>
            </w:pPr>
          </w:p>
          <w:p w14:paraId="27DCDD0F" w14:textId="0E1CD0CF" w:rsidR="007B6E29" w:rsidRPr="00F433E3" w:rsidRDefault="007B6E29" w:rsidP="00A7145B">
            <w:pPr>
              <w:jc w:val="both"/>
              <w:rPr>
                <w:lang w:val="uk-UA"/>
              </w:rPr>
            </w:pPr>
          </w:p>
        </w:tc>
      </w:tr>
      <w:tr w:rsidR="00EB4EB4" w:rsidRPr="00C06338" w14:paraId="5CA24CC1" w14:textId="77777777" w:rsidTr="00783BCC">
        <w:tc>
          <w:tcPr>
            <w:tcW w:w="336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lastRenderedPageBreak/>
              <w:t>5</w:t>
            </w:r>
          </w:p>
        </w:tc>
        <w:tc>
          <w:tcPr>
            <w:tcW w:w="1649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14:paraId="49DBD6FC" w14:textId="0959AEEE" w:rsidR="00EB4EB4" w:rsidRDefault="00EB4EB4" w:rsidP="00323397">
            <w:pPr>
              <w:jc w:val="both"/>
              <w:rPr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  <w:p w14:paraId="50988DF1" w14:textId="055B0C6B" w:rsidR="00783BCC" w:rsidRPr="00783BCC" w:rsidRDefault="00783BCC" w:rsidP="00323397">
            <w:pPr>
              <w:jc w:val="both"/>
              <w:rPr>
                <w:b/>
                <w:bCs/>
                <w:lang w:val="uk-UA"/>
              </w:rPr>
            </w:pPr>
            <w:r w:rsidRPr="00783BCC">
              <w:rPr>
                <w:b/>
                <w:bCs/>
                <w:lang w:val="uk-UA"/>
              </w:rPr>
              <w:t>Розрахунок:</w:t>
            </w:r>
            <w:r>
              <w:rPr>
                <w:b/>
                <w:bCs/>
                <w:lang w:val="uk-UA"/>
              </w:rPr>
              <w:t xml:space="preserve"> </w:t>
            </w:r>
            <w:r w:rsidR="00AF1A97">
              <w:rPr>
                <w:b/>
                <w:bCs/>
                <w:lang w:val="uk-UA"/>
              </w:rPr>
              <w:t>обсяг закупівлі – 16677 кг; очікувана вартість закупівлі – 422 774.20 грн</w:t>
            </w:r>
          </w:p>
          <w:tbl>
            <w:tblPr>
              <w:tblStyle w:val="a6"/>
              <w:tblpPr w:leftFromText="180" w:rightFromText="180" w:vertAnchor="text" w:horzAnchor="margin" w:tblpXSpec="center" w:tblpY="119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1452"/>
              <w:gridCol w:w="906"/>
              <w:gridCol w:w="1170"/>
              <w:gridCol w:w="1251"/>
              <w:gridCol w:w="1029"/>
            </w:tblGrid>
            <w:tr w:rsidR="00783BCC" w:rsidRPr="00783BCC" w14:paraId="193234E4" w14:textId="77777777" w:rsidTr="00783BCC">
              <w:trPr>
                <w:trHeight w:val="765"/>
              </w:trPr>
              <w:tc>
                <w:tcPr>
                  <w:tcW w:w="396" w:type="dxa"/>
                  <w:noWrap/>
                  <w:hideMark/>
                </w:tcPr>
                <w:p w14:paraId="32A27E2A" w14:textId="77777777" w:rsidR="00783BCC" w:rsidRPr="00783BCC" w:rsidRDefault="00783BCC" w:rsidP="00783BCC">
                  <w:pPr>
                    <w:rPr>
                      <w:sz w:val="16"/>
                      <w:szCs w:val="16"/>
                      <w:lang w:val="ru-UA"/>
                    </w:rPr>
                  </w:pPr>
                  <w:r w:rsidRPr="00783BCC">
                    <w:rPr>
                      <w:sz w:val="16"/>
                      <w:szCs w:val="16"/>
                      <w:lang w:val="uk-UA"/>
                    </w:rPr>
                    <w:t>№ п /п</w:t>
                  </w:r>
                </w:p>
              </w:tc>
              <w:tc>
                <w:tcPr>
                  <w:tcW w:w="1452" w:type="dxa"/>
                  <w:hideMark/>
                </w:tcPr>
                <w:p w14:paraId="1ECEED7F" w14:textId="77777777" w:rsidR="00783BCC" w:rsidRPr="00783BCC" w:rsidRDefault="00783BCC" w:rsidP="00783BCC">
                  <w:pPr>
                    <w:rPr>
                      <w:sz w:val="16"/>
                      <w:szCs w:val="16"/>
                      <w:lang w:val="uk-UA"/>
                    </w:rPr>
                  </w:pPr>
                  <w:r w:rsidRPr="00783BCC">
                    <w:rPr>
                      <w:sz w:val="16"/>
                      <w:szCs w:val="16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906" w:type="dxa"/>
                  <w:hideMark/>
                </w:tcPr>
                <w:p w14:paraId="0379EB9F" w14:textId="77777777" w:rsidR="00783BCC" w:rsidRPr="00783BCC" w:rsidRDefault="00783BCC" w:rsidP="00783BCC">
                  <w:pPr>
                    <w:rPr>
                      <w:sz w:val="16"/>
                      <w:szCs w:val="16"/>
                      <w:lang w:val="uk-UA"/>
                    </w:rPr>
                  </w:pPr>
                  <w:r w:rsidRPr="00783BCC">
                    <w:rPr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1170" w:type="dxa"/>
                  <w:hideMark/>
                </w:tcPr>
                <w:p w14:paraId="7750D500" w14:textId="77777777" w:rsidR="00783BCC" w:rsidRPr="00783BCC" w:rsidRDefault="00783BCC" w:rsidP="00783BCC">
                  <w:pPr>
                    <w:rPr>
                      <w:sz w:val="16"/>
                      <w:szCs w:val="16"/>
                      <w:lang w:val="uk-UA"/>
                    </w:rPr>
                  </w:pPr>
                  <w:r w:rsidRPr="00783BCC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  <w:p w14:paraId="73086193" w14:textId="77777777" w:rsidR="00783BCC" w:rsidRPr="00783BCC" w:rsidRDefault="00783BCC" w:rsidP="00783BCC">
                  <w:pPr>
                    <w:rPr>
                      <w:sz w:val="16"/>
                      <w:szCs w:val="16"/>
                      <w:lang w:val="uk-UA"/>
                    </w:rPr>
                  </w:pPr>
                  <w:r w:rsidRPr="00783BCC">
                    <w:rPr>
                      <w:sz w:val="16"/>
                      <w:szCs w:val="16"/>
                      <w:lang w:val="uk-UA"/>
                    </w:rPr>
                    <w:t>(орієнтовна)</w:t>
                  </w:r>
                </w:p>
              </w:tc>
              <w:tc>
                <w:tcPr>
                  <w:tcW w:w="1251" w:type="dxa"/>
                  <w:hideMark/>
                </w:tcPr>
                <w:p w14:paraId="239438E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Ціна</w:t>
                  </w:r>
                  <w:proofErr w:type="spellEnd"/>
                  <w:r w:rsidRPr="00783BCC">
                    <w:rPr>
                      <w:sz w:val="16"/>
                      <w:szCs w:val="16"/>
                    </w:rPr>
                    <w:t xml:space="preserve"> за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одиницю</w:t>
                  </w:r>
                  <w:proofErr w:type="spellEnd"/>
                  <w:r w:rsidRPr="00783BCC">
                    <w:rPr>
                      <w:sz w:val="16"/>
                      <w:szCs w:val="16"/>
                    </w:rPr>
                    <w:t>,</w:t>
                  </w:r>
                </w:p>
                <w:p w14:paraId="0858543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 xml:space="preserve">з </w:t>
                  </w:r>
                  <w:proofErr w:type="gramStart"/>
                  <w:r w:rsidRPr="00783BCC">
                    <w:rPr>
                      <w:sz w:val="16"/>
                      <w:szCs w:val="16"/>
                    </w:rPr>
                    <w:t>ПДВ ,</w:t>
                  </w:r>
                  <w:proofErr w:type="gramEnd"/>
                  <w:r w:rsidRPr="00783BCC">
                    <w:rPr>
                      <w:sz w:val="16"/>
                      <w:szCs w:val="16"/>
                    </w:rPr>
                    <w:t xml:space="preserve"> в грн.</w:t>
                  </w:r>
                </w:p>
              </w:tc>
              <w:tc>
                <w:tcPr>
                  <w:tcW w:w="1029" w:type="dxa"/>
                  <w:hideMark/>
                </w:tcPr>
                <w:p w14:paraId="3FA4328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Сума грн. з ПДВ</w:t>
                  </w:r>
                </w:p>
              </w:tc>
            </w:tr>
            <w:tr w:rsidR="00783BCC" w:rsidRPr="00783BCC" w14:paraId="7B2C1F00" w14:textId="77777777" w:rsidTr="00783BCC">
              <w:trPr>
                <w:trHeight w:val="300"/>
              </w:trPr>
              <w:tc>
                <w:tcPr>
                  <w:tcW w:w="396" w:type="dxa"/>
                  <w:noWrap/>
                  <w:hideMark/>
                </w:tcPr>
                <w:p w14:paraId="3623C0E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14AB5E7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 xml:space="preserve">Буряк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столовий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0D53D63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44D034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1700,000</w:t>
                  </w:r>
                </w:p>
              </w:tc>
              <w:tc>
                <w:tcPr>
                  <w:tcW w:w="1251" w:type="dxa"/>
                  <w:hideMark/>
                </w:tcPr>
                <w:p w14:paraId="7983565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18,5</w:t>
                  </w:r>
                </w:p>
              </w:tc>
              <w:tc>
                <w:tcPr>
                  <w:tcW w:w="1029" w:type="dxa"/>
                  <w:hideMark/>
                </w:tcPr>
                <w:p w14:paraId="3E9527F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31450,00</w:t>
                  </w:r>
                </w:p>
              </w:tc>
            </w:tr>
            <w:tr w:rsidR="00783BCC" w:rsidRPr="00783BCC" w14:paraId="07738B73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66AE3A2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44F9235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Морква</w:t>
                  </w:r>
                  <w:proofErr w:type="spellEnd"/>
                  <w:r w:rsidRPr="00783BC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столова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24CE67A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D6C16D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2400,000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56B5ECE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17,40</w:t>
                  </w:r>
                </w:p>
              </w:tc>
              <w:tc>
                <w:tcPr>
                  <w:tcW w:w="1029" w:type="dxa"/>
                  <w:hideMark/>
                </w:tcPr>
                <w:p w14:paraId="1C4E6B3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41760,00</w:t>
                  </w:r>
                </w:p>
              </w:tc>
            </w:tr>
            <w:tr w:rsidR="00783BCC" w:rsidRPr="00783BCC" w14:paraId="1FDF43D4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76B9814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45A1A47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Часник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652E2B2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3739BE6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3D49287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029" w:type="dxa"/>
                  <w:hideMark/>
                </w:tcPr>
                <w:p w14:paraId="3AA3256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4500,00</w:t>
                  </w:r>
                </w:p>
              </w:tc>
            </w:tr>
            <w:tr w:rsidR="00783BCC" w:rsidRPr="00783BCC" w14:paraId="3A1C01A3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5339DA3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6D74F3F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 xml:space="preserve">Цибуля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ріпчаста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3ABFA32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4E3860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2500,000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079AB45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15,30</w:t>
                  </w:r>
                </w:p>
              </w:tc>
              <w:tc>
                <w:tcPr>
                  <w:tcW w:w="1029" w:type="dxa"/>
                  <w:hideMark/>
                </w:tcPr>
                <w:p w14:paraId="5504F44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38250,00</w:t>
                  </w:r>
                </w:p>
              </w:tc>
            </w:tr>
            <w:tr w:rsidR="00783BCC" w:rsidRPr="00783BCC" w14:paraId="5C7A7F87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5F77ACB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0D2AEFC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Перець</w:t>
                  </w:r>
                  <w:proofErr w:type="spellEnd"/>
                  <w:r w:rsidRPr="00783BC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солодкий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433CAD2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9CCB76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0DA476E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19,50</w:t>
                  </w:r>
                </w:p>
              </w:tc>
              <w:tc>
                <w:tcPr>
                  <w:tcW w:w="1029" w:type="dxa"/>
                  <w:hideMark/>
                </w:tcPr>
                <w:p w14:paraId="79736F1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1950,00</w:t>
                  </w:r>
                </w:p>
              </w:tc>
            </w:tr>
            <w:tr w:rsidR="00783BCC" w:rsidRPr="00783BCC" w14:paraId="6B73CE6E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627B4FB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2FADC1A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Банани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37EAD08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464F837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800,000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7374638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39,00</w:t>
                  </w:r>
                </w:p>
              </w:tc>
              <w:tc>
                <w:tcPr>
                  <w:tcW w:w="1029" w:type="dxa"/>
                  <w:hideMark/>
                </w:tcPr>
                <w:p w14:paraId="531BC57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31200,00</w:t>
                  </w:r>
                </w:p>
              </w:tc>
            </w:tr>
            <w:tr w:rsidR="00783BCC" w:rsidRPr="00783BCC" w14:paraId="4F4E0398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54C34E7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63A70D6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Помідори</w:t>
                  </w:r>
                  <w:proofErr w:type="spellEnd"/>
                  <w:r w:rsidRPr="00783BC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свіжі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1ABA8CF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1BE204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75E8B04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21,00</w:t>
                  </w:r>
                </w:p>
              </w:tc>
              <w:tc>
                <w:tcPr>
                  <w:tcW w:w="1029" w:type="dxa"/>
                  <w:hideMark/>
                </w:tcPr>
                <w:p w14:paraId="7AC0BE3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10500,00</w:t>
                  </w:r>
                </w:p>
              </w:tc>
            </w:tr>
            <w:tr w:rsidR="00783BCC" w:rsidRPr="00783BCC" w14:paraId="5D32C2B3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7EECC04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5B9A1AE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Кабачки</w:t>
                  </w:r>
                </w:p>
              </w:tc>
              <w:tc>
                <w:tcPr>
                  <w:tcW w:w="906" w:type="dxa"/>
                  <w:hideMark/>
                </w:tcPr>
                <w:p w14:paraId="4206A3A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3C0023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297,000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4821268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13,60</w:t>
                  </w:r>
                </w:p>
              </w:tc>
              <w:tc>
                <w:tcPr>
                  <w:tcW w:w="1029" w:type="dxa"/>
                  <w:hideMark/>
                </w:tcPr>
                <w:p w14:paraId="3AD01E9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4039,20</w:t>
                  </w:r>
                </w:p>
              </w:tc>
            </w:tr>
            <w:tr w:rsidR="00783BCC" w:rsidRPr="00783BCC" w14:paraId="70A448AA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7F64352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4258EB9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Огірки</w:t>
                  </w:r>
                  <w:proofErr w:type="spellEnd"/>
                  <w:r w:rsidRPr="00783BC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свіжі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6853F85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786C248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67C2754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21,00</w:t>
                  </w:r>
                </w:p>
              </w:tc>
              <w:tc>
                <w:tcPr>
                  <w:tcW w:w="1029" w:type="dxa"/>
                  <w:hideMark/>
                </w:tcPr>
                <w:p w14:paraId="2A1B33F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10500,00</w:t>
                  </w:r>
                </w:p>
              </w:tc>
            </w:tr>
            <w:tr w:rsidR="00783BCC" w:rsidRPr="00783BCC" w14:paraId="1DEE6FA8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698490B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1DB109D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 xml:space="preserve">Капуста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білоголова</w:t>
                  </w:r>
                  <w:proofErr w:type="spellEnd"/>
                  <w:r w:rsidRPr="00783BC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свіжа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2BD4120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1C4F0A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2500,000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7B5153D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18,50</w:t>
                  </w:r>
                </w:p>
              </w:tc>
              <w:tc>
                <w:tcPr>
                  <w:tcW w:w="1029" w:type="dxa"/>
                  <w:hideMark/>
                </w:tcPr>
                <w:p w14:paraId="7A0B48A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46250,00</w:t>
                  </w:r>
                </w:p>
              </w:tc>
            </w:tr>
            <w:tr w:rsidR="00783BCC" w:rsidRPr="00783BCC" w14:paraId="6CEC5D0F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5F3E3CC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71AF43D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Лімони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6BCB426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FBEA65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150,000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0000DB8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029" w:type="dxa"/>
                  <w:hideMark/>
                </w:tcPr>
                <w:p w14:paraId="3BF2CE9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6750,00</w:t>
                  </w:r>
                </w:p>
              </w:tc>
            </w:tr>
            <w:tr w:rsidR="00783BCC" w:rsidRPr="00783BCC" w14:paraId="31A48DA6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42BAE6C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17347AD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Апельсини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535A8C4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53C4AD1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3B319D7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43,50</w:t>
                  </w:r>
                </w:p>
              </w:tc>
              <w:tc>
                <w:tcPr>
                  <w:tcW w:w="1029" w:type="dxa"/>
                  <w:hideMark/>
                </w:tcPr>
                <w:p w14:paraId="7972514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13050,00</w:t>
                  </w:r>
                </w:p>
              </w:tc>
            </w:tr>
            <w:tr w:rsidR="00783BCC" w:rsidRPr="00783BCC" w14:paraId="2CC371A6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10DADB2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3716CD8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Черешня</w:t>
                  </w:r>
                </w:p>
              </w:tc>
              <w:tc>
                <w:tcPr>
                  <w:tcW w:w="906" w:type="dxa"/>
                  <w:hideMark/>
                </w:tcPr>
                <w:p w14:paraId="00D668E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3C83A27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20FB7CD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55,00</w:t>
                  </w:r>
                </w:p>
              </w:tc>
              <w:tc>
                <w:tcPr>
                  <w:tcW w:w="1029" w:type="dxa"/>
                  <w:hideMark/>
                </w:tcPr>
                <w:p w14:paraId="6AF0A3A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5500,00</w:t>
                  </w:r>
                </w:p>
              </w:tc>
            </w:tr>
            <w:tr w:rsidR="00783BCC" w:rsidRPr="00783BCC" w14:paraId="7E0553DE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60EBAC7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4C44562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Мандарини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74A9F8D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37BC7F2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350,000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5566478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46,50</w:t>
                  </w:r>
                </w:p>
              </w:tc>
              <w:tc>
                <w:tcPr>
                  <w:tcW w:w="1029" w:type="dxa"/>
                  <w:hideMark/>
                </w:tcPr>
                <w:p w14:paraId="4FD37391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16275,00</w:t>
                  </w:r>
                </w:p>
              </w:tc>
            </w:tr>
            <w:tr w:rsidR="00783BCC" w:rsidRPr="00783BCC" w14:paraId="555F8514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2D6F75D1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2807AAA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Гарбуз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492B307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8F051D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567FF5C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13,50</w:t>
                  </w:r>
                </w:p>
              </w:tc>
              <w:tc>
                <w:tcPr>
                  <w:tcW w:w="1029" w:type="dxa"/>
                  <w:hideMark/>
                </w:tcPr>
                <w:p w14:paraId="0603A86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2700,00</w:t>
                  </w:r>
                </w:p>
              </w:tc>
            </w:tr>
            <w:tr w:rsidR="00783BCC" w:rsidRPr="00783BCC" w14:paraId="4911664F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4C81231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112AEBA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Полуниця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369EA95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7FD3B31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150,000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7789770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66,00</w:t>
                  </w:r>
                </w:p>
              </w:tc>
              <w:tc>
                <w:tcPr>
                  <w:tcW w:w="1029" w:type="dxa"/>
                  <w:hideMark/>
                </w:tcPr>
                <w:p w14:paraId="6FA932D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9900,00</w:t>
                  </w:r>
                </w:p>
              </w:tc>
            </w:tr>
            <w:tr w:rsidR="00783BCC" w:rsidRPr="00783BCC" w14:paraId="1040044E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3B8EC1B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6EA9405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Яблука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6E1768A1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315ECE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3000,000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4B2D98C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22,50</w:t>
                  </w:r>
                </w:p>
              </w:tc>
              <w:tc>
                <w:tcPr>
                  <w:tcW w:w="1029" w:type="dxa"/>
                  <w:hideMark/>
                </w:tcPr>
                <w:p w14:paraId="2F4BF69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67500,00</w:t>
                  </w:r>
                </w:p>
              </w:tc>
            </w:tr>
            <w:tr w:rsidR="00783BCC" w:rsidRPr="00783BCC" w14:paraId="58333180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02F1EB1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15D3D70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Груші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7AEBDD1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458D8DC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6284DDA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27,00</w:t>
                  </w:r>
                </w:p>
              </w:tc>
              <w:tc>
                <w:tcPr>
                  <w:tcW w:w="1029" w:type="dxa"/>
                  <w:hideMark/>
                </w:tcPr>
                <w:p w14:paraId="1E37A7F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5400,00</w:t>
                  </w:r>
                </w:p>
              </w:tc>
            </w:tr>
            <w:tr w:rsidR="00783BCC" w:rsidRPr="00783BCC" w14:paraId="732886BC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3EFEF0F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556FEC8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 xml:space="preserve">Капуста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цвітна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41D2EAD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5387F91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226CEAE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029" w:type="dxa"/>
                  <w:hideMark/>
                </w:tcPr>
                <w:p w14:paraId="477BCB0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13200,00</w:t>
                  </w:r>
                </w:p>
              </w:tc>
            </w:tr>
            <w:tr w:rsidR="00783BCC" w:rsidRPr="00783BCC" w14:paraId="1D4AD12C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74C5C72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6276939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Персики</w:t>
                  </w:r>
                </w:p>
              </w:tc>
              <w:tc>
                <w:tcPr>
                  <w:tcW w:w="906" w:type="dxa"/>
                  <w:hideMark/>
                </w:tcPr>
                <w:p w14:paraId="7A09C38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39EF58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120,000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643EDE1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48,00</w:t>
                  </w:r>
                </w:p>
              </w:tc>
              <w:tc>
                <w:tcPr>
                  <w:tcW w:w="1029" w:type="dxa"/>
                  <w:hideMark/>
                </w:tcPr>
                <w:p w14:paraId="5ADAF73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5760,00</w:t>
                  </w:r>
                </w:p>
              </w:tc>
            </w:tr>
            <w:tr w:rsidR="00783BCC" w:rsidRPr="00783BCC" w14:paraId="76620ABA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5A4756C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7DDA042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Слива</w:t>
                  </w:r>
                </w:p>
              </w:tc>
              <w:tc>
                <w:tcPr>
                  <w:tcW w:w="906" w:type="dxa"/>
                  <w:hideMark/>
                </w:tcPr>
                <w:p w14:paraId="2FDE853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6AA682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526B593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029" w:type="dxa"/>
                  <w:hideMark/>
                </w:tcPr>
                <w:p w14:paraId="7B4A8F2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5940,00</w:t>
                  </w:r>
                </w:p>
              </w:tc>
            </w:tr>
            <w:tr w:rsidR="00783BCC" w:rsidRPr="00783BCC" w14:paraId="6545C6CE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2A4279A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5342E8A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Укроп</w:t>
                  </w:r>
                </w:p>
              </w:tc>
              <w:tc>
                <w:tcPr>
                  <w:tcW w:w="906" w:type="dxa"/>
                  <w:hideMark/>
                </w:tcPr>
                <w:p w14:paraId="48E3D30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723087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46085FB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029" w:type="dxa"/>
                  <w:hideMark/>
                </w:tcPr>
                <w:p w14:paraId="4A4C1EC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7200,00</w:t>
                  </w:r>
                </w:p>
              </w:tc>
            </w:tr>
            <w:tr w:rsidR="00783BCC" w:rsidRPr="00783BCC" w14:paraId="43C98523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40E8B91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3B122CB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Петрушка</w:t>
                  </w:r>
                </w:p>
              </w:tc>
              <w:tc>
                <w:tcPr>
                  <w:tcW w:w="906" w:type="dxa"/>
                  <w:hideMark/>
                </w:tcPr>
                <w:p w14:paraId="4349E4C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4DBB6D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7C02F1B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029" w:type="dxa"/>
                  <w:hideMark/>
                </w:tcPr>
                <w:p w14:paraId="17FF9A2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7200,00</w:t>
                  </w:r>
                </w:p>
              </w:tc>
            </w:tr>
            <w:tr w:rsidR="00783BCC" w:rsidRPr="00783BCC" w14:paraId="28DCF341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250567A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5B67617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83BCC">
                    <w:rPr>
                      <w:sz w:val="16"/>
                      <w:szCs w:val="16"/>
                    </w:rPr>
                    <w:t>Волоські</w:t>
                  </w:r>
                  <w:proofErr w:type="spellEnd"/>
                  <w:r w:rsidRPr="00783BC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3BCC">
                    <w:rPr>
                      <w:sz w:val="16"/>
                      <w:szCs w:val="16"/>
                    </w:rPr>
                    <w:t>горіхи</w:t>
                  </w:r>
                  <w:proofErr w:type="spellEnd"/>
                </w:p>
              </w:tc>
              <w:tc>
                <w:tcPr>
                  <w:tcW w:w="906" w:type="dxa"/>
                  <w:hideMark/>
                </w:tcPr>
                <w:p w14:paraId="2813EC1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F55664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2A42956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360,00</w:t>
                  </w:r>
                </w:p>
              </w:tc>
              <w:tc>
                <w:tcPr>
                  <w:tcW w:w="1029" w:type="dxa"/>
                  <w:hideMark/>
                </w:tcPr>
                <w:p w14:paraId="576A6CC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36000,00</w:t>
                  </w:r>
                </w:p>
              </w:tc>
            </w:tr>
            <w:tr w:rsidR="00783BCC" w:rsidRPr="00783BCC" w14:paraId="49923720" w14:textId="77777777" w:rsidTr="00783BCC">
              <w:trPr>
                <w:trHeight w:val="315"/>
              </w:trPr>
              <w:tc>
                <w:tcPr>
                  <w:tcW w:w="5175" w:type="dxa"/>
                  <w:gridSpan w:val="5"/>
                  <w:noWrap/>
                  <w:hideMark/>
                </w:tcPr>
                <w:p w14:paraId="3F6CC4F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</w:t>
                  </w:r>
                  <w:proofErr w:type="gramStart"/>
                  <w:r w:rsidRPr="00783BCC">
                    <w:rPr>
                      <w:sz w:val="16"/>
                      <w:szCs w:val="16"/>
                    </w:rPr>
                    <w:t>РАЗОМ :</w:t>
                  </w:r>
                  <w:proofErr w:type="gramEnd"/>
                </w:p>
              </w:tc>
              <w:tc>
                <w:tcPr>
                  <w:tcW w:w="1029" w:type="dxa"/>
                  <w:hideMark/>
                </w:tcPr>
                <w:p w14:paraId="4ACD85C8" w14:textId="77777777" w:rsidR="00783BCC" w:rsidRPr="00783BCC" w:rsidRDefault="00783BCC" w:rsidP="00783BCC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783BCC">
                    <w:rPr>
                      <w:i/>
                      <w:iCs/>
                      <w:sz w:val="16"/>
                      <w:szCs w:val="16"/>
                    </w:rPr>
                    <w:t>422774,20</w:t>
                  </w:r>
                </w:p>
              </w:tc>
            </w:tr>
          </w:tbl>
          <w:p w14:paraId="59163DD3" w14:textId="77777777" w:rsidR="00744F2B" w:rsidRDefault="00744F2B" w:rsidP="00323397">
            <w:pPr>
              <w:jc w:val="both"/>
              <w:rPr>
                <w:shd w:val="clear" w:color="auto" w:fill="FFFFFF"/>
                <w:lang w:val="uk-UA"/>
              </w:rPr>
            </w:pPr>
          </w:p>
          <w:p w14:paraId="761A3EFC" w14:textId="77777777" w:rsidR="00744F2B" w:rsidRDefault="00744F2B" w:rsidP="00323397">
            <w:pPr>
              <w:jc w:val="both"/>
              <w:rPr>
                <w:shd w:val="clear" w:color="auto" w:fill="FFFFFF"/>
                <w:lang w:val="uk-UA"/>
              </w:rPr>
            </w:pPr>
          </w:p>
          <w:p w14:paraId="5EF91E6F" w14:textId="77777777" w:rsidR="00744F2B" w:rsidRDefault="00744F2B" w:rsidP="00323397">
            <w:pPr>
              <w:jc w:val="both"/>
              <w:rPr>
                <w:shd w:val="clear" w:color="auto" w:fill="FFFFFF"/>
                <w:lang w:val="uk-UA"/>
              </w:rPr>
            </w:pPr>
          </w:p>
          <w:p w14:paraId="35514706" w14:textId="77777777" w:rsidR="00744F2B" w:rsidRDefault="00744F2B" w:rsidP="00323397">
            <w:pPr>
              <w:jc w:val="both"/>
              <w:rPr>
                <w:shd w:val="clear" w:color="auto" w:fill="FFFFFF"/>
                <w:lang w:val="uk-UA"/>
              </w:rPr>
            </w:pPr>
          </w:p>
          <w:p w14:paraId="5F04F7C6" w14:textId="16116B62" w:rsidR="00744F2B" w:rsidRPr="00EB4EB4" w:rsidRDefault="00744F2B" w:rsidP="00323397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783BCC" w:rsidRDefault="0052527C">
      <w:pPr>
        <w:rPr>
          <w:sz w:val="16"/>
          <w:szCs w:val="16"/>
          <w:lang w:val="uk-UA"/>
        </w:rPr>
      </w:pPr>
    </w:p>
    <w:sectPr w:rsidR="0052527C" w:rsidRPr="0078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112616"/>
    <w:rsid w:val="00231738"/>
    <w:rsid w:val="00271BD1"/>
    <w:rsid w:val="002A2AC4"/>
    <w:rsid w:val="00306152"/>
    <w:rsid w:val="00323397"/>
    <w:rsid w:val="0032380D"/>
    <w:rsid w:val="00344D2F"/>
    <w:rsid w:val="0039374C"/>
    <w:rsid w:val="003F6657"/>
    <w:rsid w:val="00412202"/>
    <w:rsid w:val="00444F37"/>
    <w:rsid w:val="00492C88"/>
    <w:rsid w:val="004B352E"/>
    <w:rsid w:val="004C107E"/>
    <w:rsid w:val="005206FE"/>
    <w:rsid w:val="0052103E"/>
    <w:rsid w:val="0052527C"/>
    <w:rsid w:val="005A68CD"/>
    <w:rsid w:val="005D05BA"/>
    <w:rsid w:val="00632022"/>
    <w:rsid w:val="00721E80"/>
    <w:rsid w:val="00732501"/>
    <w:rsid w:val="00736E85"/>
    <w:rsid w:val="00744F2B"/>
    <w:rsid w:val="007755AF"/>
    <w:rsid w:val="00783BCC"/>
    <w:rsid w:val="007B6E29"/>
    <w:rsid w:val="007D4F6A"/>
    <w:rsid w:val="00807086"/>
    <w:rsid w:val="008B69FF"/>
    <w:rsid w:val="008F1B95"/>
    <w:rsid w:val="008F51B0"/>
    <w:rsid w:val="00916FD2"/>
    <w:rsid w:val="00A03133"/>
    <w:rsid w:val="00A7145B"/>
    <w:rsid w:val="00AD3ACE"/>
    <w:rsid w:val="00AF1A97"/>
    <w:rsid w:val="00B02D20"/>
    <w:rsid w:val="00B30376"/>
    <w:rsid w:val="00C06338"/>
    <w:rsid w:val="00C66BE5"/>
    <w:rsid w:val="00D54183"/>
    <w:rsid w:val="00E75E52"/>
    <w:rsid w:val="00EB4EB4"/>
    <w:rsid w:val="00F433E3"/>
    <w:rsid w:val="00F65846"/>
    <w:rsid w:val="00F933C2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9B60D20A-8630-48CB-90CF-C6A40B9B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39"/>
    <w:unhideWhenUsed/>
    <w:rsid w:val="0078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EDC1-B9CC-4D0B-8827-451BCDEA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44</cp:revision>
  <cp:lastPrinted>2022-02-02T14:00:00Z</cp:lastPrinted>
  <dcterms:created xsi:type="dcterms:W3CDTF">2021-12-01T06:34:00Z</dcterms:created>
  <dcterms:modified xsi:type="dcterms:W3CDTF">2022-02-02T14:03:00Z</dcterms:modified>
</cp:coreProperties>
</file>