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E3F" w:rsidRDefault="00B60E3F" w:rsidP="00B60E3F">
      <w:pPr>
        <w:spacing w:line="276" w:lineRule="auto"/>
        <w:jc w:val="center"/>
        <w:rPr>
          <w:rFonts w:ascii="Times New Roman" w:eastAsia="Times New Roman" w:hAnsi="Times New Roman" w:cs="Times New Roman"/>
          <w:color w:val="333333"/>
          <w:sz w:val="28"/>
          <w:szCs w:val="28"/>
        </w:rPr>
      </w:pPr>
      <w:bookmarkStart w:id="0" w:name="_GoBack"/>
      <w:bookmarkEnd w:id="0"/>
      <w:r>
        <w:rPr>
          <w:rFonts w:ascii="Times New Roman" w:eastAsia="Times New Roman" w:hAnsi="Times New Roman" w:cs="Times New Roman"/>
          <w:noProof/>
        </w:rPr>
        <w:drawing>
          <wp:inline distT="0" distB="0" distL="0" distR="0" wp14:anchorId="6468AFC1" wp14:editId="1F2B792C">
            <wp:extent cx="432000" cy="612000"/>
            <wp:effectExtent l="0" t="0" r="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6"/>
                    <a:srcRect/>
                    <a:stretch>
                      <a:fillRect/>
                    </a:stretch>
                  </pic:blipFill>
                  <pic:spPr>
                    <a:xfrm>
                      <a:off x="0" y="0"/>
                      <a:ext cx="432000" cy="612000"/>
                    </a:xfrm>
                    <a:prstGeom prst="rect">
                      <a:avLst/>
                    </a:prstGeom>
                    <a:ln/>
                  </pic:spPr>
                </pic:pic>
              </a:graphicData>
            </a:graphic>
          </wp:inline>
        </w:drawing>
      </w:r>
    </w:p>
    <w:p w:rsidR="00B60E3F" w:rsidRDefault="00B60E3F" w:rsidP="00B60E3F">
      <w:pPr>
        <w:tabs>
          <w:tab w:val="left" w:pos="900"/>
        </w:tabs>
        <w:spacing w:line="276" w:lineRule="auto"/>
        <w:rPr>
          <w:rFonts w:ascii="Times New Roman" w:eastAsia="Times New Roman" w:hAnsi="Times New Roman" w:cs="Times New Roman"/>
          <w:b/>
          <w:sz w:val="6"/>
          <w:szCs w:val="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B60E3F" w:rsidTr="008274A5">
        <w:tc>
          <w:tcPr>
            <w:tcW w:w="9628" w:type="dxa"/>
          </w:tcPr>
          <w:p w:rsidR="00B60E3F" w:rsidRDefault="00B60E3F" w:rsidP="008274A5">
            <w:pPr>
              <w:tabs>
                <w:tab w:val="left" w:pos="900"/>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ФОНТАНСЬКА  СІЛЬСЬКА РАДА </w:t>
            </w:r>
          </w:p>
          <w:p w:rsidR="00B60E3F" w:rsidRDefault="00B60E3F" w:rsidP="008274A5">
            <w:pPr>
              <w:tabs>
                <w:tab w:val="left" w:pos="900"/>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ОДЕСЬКОГО РАЙОНУ ОДЕСЬКОЇ ОБЛАСТІ</w:t>
            </w:r>
          </w:p>
        </w:tc>
      </w:tr>
    </w:tbl>
    <w:p w:rsidR="00B60E3F" w:rsidRDefault="00B60E3F" w:rsidP="00B60E3F">
      <w:pPr>
        <w:jc w:val="center"/>
        <w:rPr>
          <w:rFonts w:ascii="Times New Roman" w:eastAsia="Times New Roman" w:hAnsi="Times New Roman" w:cs="Times New Roman"/>
          <w:sz w:val="6"/>
          <w:szCs w:val="6"/>
        </w:rPr>
      </w:pPr>
    </w:p>
    <w:p w:rsidR="00B60E3F" w:rsidRDefault="00B60E3F" w:rsidP="00B6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 І Ш Е Н </w:t>
      </w:r>
      <w:proofErr w:type="spellStart"/>
      <w:r>
        <w:rPr>
          <w:rFonts w:ascii="Times New Roman" w:eastAsia="Times New Roman" w:hAnsi="Times New Roman" w:cs="Times New Roman"/>
          <w:b/>
          <w:sz w:val="32"/>
          <w:szCs w:val="32"/>
        </w:rPr>
        <w:t>Н</w:t>
      </w:r>
      <w:proofErr w:type="spellEnd"/>
      <w:r>
        <w:rPr>
          <w:rFonts w:ascii="Times New Roman" w:eastAsia="Times New Roman" w:hAnsi="Times New Roman" w:cs="Times New Roman"/>
          <w:b/>
          <w:sz w:val="32"/>
          <w:szCs w:val="32"/>
        </w:rPr>
        <w:t xml:space="preserve"> Я  С Е С І Ї</w:t>
      </w:r>
    </w:p>
    <w:p w:rsidR="00B60E3F" w:rsidRDefault="00B60E3F" w:rsidP="00B6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VIII скликання</w:t>
      </w:r>
    </w:p>
    <w:p w:rsidR="00B60E3F" w:rsidRDefault="00B60E3F" w:rsidP="00B60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32"/>
          <w:szCs w:val="32"/>
        </w:rPr>
      </w:pPr>
    </w:p>
    <w:p w:rsidR="00B60E3F" w:rsidRPr="00A2684A" w:rsidRDefault="00B60E3F" w:rsidP="00B60E3F">
      <w:pPr>
        <w:rPr>
          <w:rFonts w:ascii="Times New Roman" w:hAnsi="Times New Roman" w:cs="Times New Roman"/>
          <w:sz w:val="28"/>
          <w:szCs w:val="28"/>
        </w:rPr>
      </w:pPr>
      <w:r w:rsidRPr="00A2684A">
        <w:rPr>
          <w:rFonts w:ascii="Times New Roman" w:hAnsi="Times New Roman" w:cs="Times New Roman"/>
          <w:sz w:val="28"/>
          <w:szCs w:val="28"/>
        </w:rPr>
        <w:t xml:space="preserve">від </w:t>
      </w:r>
      <w:r>
        <w:rPr>
          <w:rFonts w:ascii="Times New Roman" w:hAnsi="Times New Roman" w:cs="Times New Roman"/>
          <w:sz w:val="28"/>
          <w:szCs w:val="28"/>
        </w:rPr>
        <w:t>22</w:t>
      </w:r>
      <w:r w:rsidRPr="00A2684A">
        <w:rPr>
          <w:rFonts w:ascii="Times New Roman" w:hAnsi="Times New Roman" w:cs="Times New Roman"/>
          <w:sz w:val="28"/>
          <w:szCs w:val="28"/>
        </w:rPr>
        <w:t xml:space="preserve"> </w:t>
      </w:r>
      <w:r>
        <w:rPr>
          <w:rFonts w:ascii="Times New Roman" w:hAnsi="Times New Roman" w:cs="Times New Roman"/>
          <w:sz w:val="28"/>
          <w:szCs w:val="28"/>
        </w:rPr>
        <w:t>грудня</w:t>
      </w:r>
      <w:r w:rsidRPr="00A2684A">
        <w:rPr>
          <w:rFonts w:ascii="Times New Roman" w:hAnsi="Times New Roman" w:cs="Times New Roman"/>
          <w:sz w:val="28"/>
          <w:szCs w:val="28"/>
        </w:rPr>
        <w:t xml:space="preserve"> 2025 року                 </w:t>
      </w:r>
      <w:r>
        <w:rPr>
          <w:rFonts w:ascii="Times New Roman" w:hAnsi="Times New Roman" w:cs="Times New Roman"/>
          <w:sz w:val="28"/>
          <w:szCs w:val="28"/>
        </w:rPr>
        <w:t xml:space="preserve">                               </w:t>
      </w:r>
      <w:r w:rsidRPr="00A2684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2684A">
        <w:rPr>
          <w:rFonts w:ascii="Times New Roman" w:hAnsi="Times New Roman" w:cs="Times New Roman"/>
          <w:sz w:val="28"/>
          <w:szCs w:val="28"/>
        </w:rPr>
        <w:t xml:space="preserve">  № </w:t>
      </w:r>
      <w:r w:rsidRPr="00A2684A">
        <w:rPr>
          <w:rFonts w:ascii="Times New Roman" w:hAnsi="Times New Roman" w:cs="Times New Roman"/>
          <w:bCs/>
          <w:color w:val="000000"/>
          <w:sz w:val="28"/>
          <w:szCs w:val="28"/>
        </w:rPr>
        <w:t>3</w:t>
      </w:r>
      <w:r>
        <w:rPr>
          <w:rFonts w:ascii="Times New Roman" w:hAnsi="Times New Roman" w:cs="Times New Roman"/>
          <w:bCs/>
          <w:color w:val="000000"/>
          <w:sz w:val="28"/>
          <w:szCs w:val="28"/>
        </w:rPr>
        <w:t>535</w:t>
      </w:r>
      <w:r w:rsidRPr="00A2684A">
        <w:rPr>
          <w:rFonts w:ascii="Times New Roman" w:hAnsi="Times New Roman" w:cs="Times New Roman"/>
          <w:sz w:val="28"/>
          <w:szCs w:val="28"/>
        </w:rPr>
        <w:t xml:space="preserve">- </w:t>
      </w:r>
      <w:r w:rsidRPr="00A2684A">
        <w:rPr>
          <w:rFonts w:ascii="Times New Roman" w:hAnsi="Times New Roman" w:cs="Times New Roman"/>
          <w:sz w:val="28"/>
          <w:szCs w:val="28"/>
          <w:lang w:val="en-US"/>
        </w:rPr>
        <w:t>VIII</w:t>
      </w:r>
    </w:p>
    <w:p w:rsidR="004E389C" w:rsidRDefault="004E389C" w:rsidP="004E389C">
      <w:pPr>
        <w:shd w:val="clear" w:color="auto" w:fill="FFFFFF"/>
        <w:ind w:firstLine="5387"/>
        <w:rPr>
          <w:sz w:val="22"/>
          <w:szCs w:val="22"/>
        </w:rPr>
      </w:pPr>
    </w:p>
    <w:p w:rsidR="00B60E3F" w:rsidRPr="00B00511" w:rsidRDefault="00B60E3F" w:rsidP="004E389C">
      <w:pPr>
        <w:shd w:val="clear" w:color="auto" w:fill="FFFFFF"/>
        <w:ind w:firstLine="5387"/>
        <w:rPr>
          <w:sz w:val="22"/>
          <w:szCs w:val="22"/>
        </w:rPr>
      </w:pPr>
    </w:p>
    <w:p w:rsidR="0027631B" w:rsidRDefault="00CD2D18" w:rsidP="0027631B">
      <w:pPr>
        <w:jc w:val="center"/>
        <w:rPr>
          <w:rFonts w:ascii="Times New Roman" w:hAnsi="Times New Roman" w:cs="Times New Roman"/>
          <w:b/>
          <w:bCs/>
          <w:color w:val="000000"/>
          <w:sz w:val="28"/>
          <w:szCs w:val="28"/>
          <w:lang w:eastAsia="ru-RU"/>
        </w:rPr>
      </w:pPr>
      <w:r w:rsidRPr="00D36309">
        <w:rPr>
          <w:rFonts w:ascii="Times New Roman" w:hAnsi="Times New Roman" w:cs="Times New Roman"/>
          <w:b/>
          <w:sz w:val="28"/>
          <w:szCs w:val="28"/>
        </w:rPr>
        <w:t xml:space="preserve">Про </w:t>
      </w:r>
      <w:r w:rsidR="007E0278">
        <w:rPr>
          <w:rFonts w:ascii="Times New Roman" w:hAnsi="Times New Roman" w:cs="Times New Roman"/>
          <w:b/>
          <w:sz w:val="28"/>
          <w:szCs w:val="28"/>
        </w:rPr>
        <w:t>затвердження</w:t>
      </w:r>
      <w:r w:rsidRPr="00D36309">
        <w:rPr>
          <w:rFonts w:ascii="Times New Roman" w:hAnsi="Times New Roman" w:cs="Times New Roman"/>
          <w:b/>
          <w:sz w:val="28"/>
          <w:szCs w:val="28"/>
        </w:rPr>
        <w:t xml:space="preserve"> Програми </w:t>
      </w:r>
      <w:r w:rsidRPr="00D36309">
        <w:rPr>
          <w:rFonts w:ascii="Times New Roman" w:hAnsi="Times New Roman" w:cs="Times New Roman"/>
          <w:b/>
          <w:bCs/>
          <w:color w:val="000000"/>
          <w:sz w:val="28"/>
          <w:szCs w:val="28"/>
          <w:lang w:eastAsia="ru-RU"/>
        </w:rPr>
        <w:t xml:space="preserve">розвитку </w:t>
      </w:r>
    </w:p>
    <w:p w:rsidR="0027631B" w:rsidRDefault="00CD2D18" w:rsidP="0027631B">
      <w:pPr>
        <w:jc w:val="center"/>
        <w:rPr>
          <w:rFonts w:ascii="Times New Roman" w:hAnsi="Times New Roman" w:cs="Times New Roman"/>
          <w:b/>
          <w:bCs/>
          <w:color w:val="000000"/>
          <w:sz w:val="28"/>
          <w:szCs w:val="28"/>
          <w:lang w:eastAsia="ru-RU"/>
        </w:rPr>
      </w:pPr>
      <w:r w:rsidRPr="00D36309">
        <w:rPr>
          <w:rFonts w:ascii="Times New Roman" w:hAnsi="Times New Roman" w:cs="Times New Roman"/>
          <w:b/>
          <w:bCs/>
          <w:color w:val="000000"/>
          <w:sz w:val="28"/>
          <w:szCs w:val="28"/>
          <w:lang w:eastAsia="ru-RU"/>
        </w:rPr>
        <w:t xml:space="preserve">та фінансової підтримки комунального підприємства «Надія» </w:t>
      </w:r>
      <w:proofErr w:type="spellStart"/>
      <w:r w:rsidRPr="00D36309">
        <w:rPr>
          <w:rFonts w:ascii="Times New Roman" w:hAnsi="Times New Roman" w:cs="Times New Roman"/>
          <w:b/>
          <w:bCs/>
          <w:color w:val="000000"/>
          <w:sz w:val="28"/>
          <w:szCs w:val="28"/>
          <w:lang w:eastAsia="ru-RU"/>
        </w:rPr>
        <w:t>Фонтанської</w:t>
      </w:r>
      <w:proofErr w:type="spellEnd"/>
      <w:r w:rsidRPr="00D36309">
        <w:rPr>
          <w:rFonts w:ascii="Times New Roman" w:hAnsi="Times New Roman" w:cs="Times New Roman"/>
          <w:b/>
          <w:bCs/>
          <w:color w:val="000000"/>
          <w:sz w:val="28"/>
          <w:szCs w:val="28"/>
          <w:lang w:eastAsia="ru-RU"/>
        </w:rPr>
        <w:t xml:space="preserve"> сільської ради Одеського району Одеської області</w:t>
      </w:r>
    </w:p>
    <w:p w:rsidR="00CD2D18" w:rsidRDefault="00CD2D18" w:rsidP="007E0278">
      <w:pPr>
        <w:jc w:val="center"/>
        <w:rPr>
          <w:rFonts w:ascii="Times New Roman" w:hAnsi="Times New Roman" w:cs="Times New Roman"/>
          <w:b/>
          <w:bCs/>
          <w:color w:val="000000"/>
          <w:sz w:val="28"/>
          <w:szCs w:val="28"/>
          <w:lang w:eastAsia="ru-RU"/>
        </w:rPr>
      </w:pPr>
      <w:r w:rsidRPr="00D36309">
        <w:rPr>
          <w:rFonts w:ascii="Times New Roman" w:hAnsi="Times New Roman" w:cs="Times New Roman"/>
          <w:b/>
          <w:bCs/>
          <w:color w:val="000000"/>
          <w:sz w:val="28"/>
          <w:szCs w:val="28"/>
          <w:lang w:eastAsia="ru-RU"/>
        </w:rPr>
        <w:t xml:space="preserve"> на 202</w:t>
      </w:r>
      <w:r w:rsidR="007E0278">
        <w:rPr>
          <w:rFonts w:ascii="Times New Roman" w:hAnsi="Times New Roman" w:cs="Times New Roman"/>
          <w:b/>
          <w:bCs/>
          <w:color w:val="000000"/>
          <w:sz w:val="28"/>
          <w:szCs w:val="28"/>
          <w:lang w:eastAsia="ru-RU"/>
        </w:rPr>
        <w:t>6</w:t>
      </w:r>
      <w:r w:rsidRPr="00D36309">
        <w:rPr>
          <w:rFonts w:ascii="Times New Roman" w:hAnsi="Times New Roman" w:cs="Times New Roman"/>
          <w:b/>
          <w:bCs/>
          <w:color w:val="000000"/>
          <w:sz w:val="28"/>
          <w:szCs w:val="28"/>
          <w:lang w:eastAsia="ru-RU"/>
        </w:rPr>
        <w:t xml:space="preserve"> – 20</w:t>
      </w:r>
      <w:r w:rsidR="007E0278">
        <w:rPr>
          <w:rFonts w:ascii="Times New Roman" w:hAnsi="Times New Roman" w:cs="Times New Roman"/>
          <w:b/>
          <w:bCs/>
          <w:color w:val="000000"/>
          <w:sz w:val="28"/>
          <w:szCs w:val="28"/>
          <w:lang w:eastAsia="ru-RU"/>
        </w:rPr>
        <w:t>30</w:t>
      </w:r>
      <w:r w:rsidRPr="00D36309">
        <w:rPr>
          <w:rFonts w:ascii="Times New Roman" w:hAnsi="Times New Roman" w:cs="Times New Roman"/>
          <w:b/>
          <w:bCs/>
          <w:color w:val="000000"/>
          <w:sz w:val="28"/>
          <w:szCs w:val="28"/>
          <w:lang w:eastAsia="ru-RU"/>
        </w:rPr>
        <w:t xml:space="preserve"> роки</w:t>
      </w:r>
    </w:p>
    <w:p w:rsidR="007E0278" w:rsidRPr="00D36309" w:rsidRDefault="007E0278" w:rsidP="007E0278">
      <w:pPr>
        <w:jc w:val="center"/>
        <w:rPr>
          <w:rFonts w:ascii="Times New Roman" w:eastAsia="Times New Roman" w:hAnsi="Times New Roman" w:cs="Times New Roman"/>
          <w:sz w:val="24"/>
          <w:szCs w:val="28"/>
          <w:lang w:eastAsia="ru-RU"/>
        </w:rPr>
      </w:pPr>
    </w:p>
    <w:p w:rsidR="00CD2D18" w:rsidRDefault="0027631B" w:rsidP="00CD2D18">
      <w:pPr>
        <w:pStyle w:val="a3"/>
        <w:ind w:firstLine="567"/>
        <w:jc w:val="both"/>
        <w:rPr>
          <w:rFonts w:ascii="Times New Roman" w:hAnsi="Times New Roman"/>
          <w:sz w:val="28"/>
          <w:szCs w:val="28"/>
          <w:lang w:val="uk-UA" w:eastAsia="ru-RU"/>
        </w:rPr>
      </w:pPr>
      <w:r>
        <w:rPr>
          <w:rFonts w:ascii="Times New Roman" w:eastAsia="Times New Roman" w:hAnsi="Times New Roman" w:cs="Times New Roman"/>
          <w:sz w:val="28"/>
          <w:szCs w:val="28"/>
          <w:lang w:val="uk-UA" w:eastAsia="ru-RU"/>
        </w:rPr>
        <w:t>З</w:t>
      </w:r>
      <w:r w:rsidR="00CD2D18" w:rsidRPr="00D36309">
        <w:rPr>
          <w:rFonts w:ascii="Times New Roman" w:eastAsia="Times New Roman" w:hAnsi="Times New Roman" w:cs="Times New Roman"/>
          <w:sz w:val="28"/>
          <w:szCs w:val="28"/>
          <w:lang w:val="uk-UA" w:eastAsia="ru-RU"/>
        </w:rPr>
        <w:t xml:space="preserve"> метою підвищення ефективності та надійності функціонування житлово - комунальн</w:t>
      </w:r>
      <w:r>
        <w:rPr>
          <w:rFonts w:ascii="Times New Roman" w:eastAsia="Times New Roman" w:hAnsi="Times New Roman" w:cs="Times New Roman"/>
          <w:sz w:val="28"/>
          <w:szCs w:val="28"/>
          <w:lang w:val="uk-UA" w:eastAsia="ru-RU"/>
        </w:rPr>
        <w:t>ого</w:t>
      </w:r>
      <w:r w:rsidR="00CD2D18" w:rsidRPr="00D3630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господарства та</w:t>
      </w:r>
      <w:r w:rsidR="00CD2D18" w:rsidRPr="00D36309">
        <w:rPr>
          <w:rFonts w:ascii="Times New Roman" w:eastAsia="Times New Roman" w:hAnsi="Times New Roman" w:cs="Times New Roman"/>
          <w:sz w:val="28"/>
          <w:szCs w:val="28"/>
          <w:lang w:val="uk-UA" w:eastAsia="ru-RU"/>
        </w:rPr>
        <w:t xml:space="preserve"> життєзабезпечення населення територіальної громади, поліпшення якості та надання житлово - комунальних послуг, враховуючи клопотання директора комунального підприємства «Надія», керуючись </w:t>
      </w:r>
      <w:r w:rsidR="00CD2D18" w:rsidRPr="00D36309">
        <w:rPr>
          <w:rFonts w:ascii="Times New Roman" w:hAnsi="Times New Roman" w:cs="Times New Roman"/>
          <w:sz w:val="28"/>
          <w:szCs w:val="28"/>
          <w:bdr w:val="none" w:sz="0" w:space="0" w:color="auto" w:frame="1"/>
          <w:shd w:val="clear" w:color="auto" w:fill="FFFFFF"/>
          <w:lang w:val="uk-UA" w:eastAsia="ru-RU"/>
        </w:rPr>
        <w:t xml:space="preserve">ст. 26 </w:t>
      </w:r>
      <w:r w:rsidR="00CD2D18" w:rsidRPr="00D36309">
        <w:rPr>
          <w:rFonts w:ascii="Times New Roman" w:hAnsi="Times New Roman"/>
          <w:sz w:val="28"/>
          <w:szCs w:val="28"/>
          <w:lang w:val="uk-UA" w:eastAsia="ru-RU"/>
        </w:rPr>
        <w:t xml:space="preserve">Закону України «Про місцеве самоврядування в Україні», </w:t>
      </w:r>
      <w:r w:rsidRPr="00D36309">
        <w:rPr>
          <w:rFonts w:ascii="Times New Roman" w:hAnsi="Times New Roman"/>
          <w:sz w:val="28"/>
          <w:szCs w:val="24"/>
          <w:lang w:val="uk-UA"/>
        </w:rPr>
        <w:t>Указо</w:t>
      </w:r>
      <w:r w:rsidR="00C3244F">
        <w:rPr>
          <w:rFonts w:ascii="Times New Roman" w:hAnsi="Times New Roman"/>
          <w:sz w:val="28"/>
          <w:szCs w:val="24"/>
          <w:lang w:val="uk-UA"/>
        </w:rPr>
        <w:t xml:space="preserve">м Президента </w:t>
      </w:r>
      <w:r w:rsidRPr="00D36309">
        <w:rPr>
          <w:rFonts w:ascii="Times New Roman" w:hAnsi="Times New Roman"/>
          <w:sz w:val="28"/>
          <w:szCs w:val="24"/>
          <w:lang w:val="uk-UA"/>
        </w:rPr>
        <w:t xml:space="preserve">№ 64/2022 «Про введення воєнного стану в Україні», </w:t>
      </w:r>
      <w:proofErr w:type="spellStart"/>
      <w:r w:rsidR="00CD2D18" w:rsidRPr="00D36309">
        <w:rPr>
          <w:rFonts w:ascii="Times New Roman" w:hAnsi="Times New Roman"/>
          <w:sz w:val="28"/>
          <w:szCs w:val="28"/>
          <w:lang w:val="uk-UA" w:eastAsia="ru-RU"/>
        </w:rPr>
        <w:t>Фонтанська</w:t>
      </w:r>
      <w:proofErr w:type="spellEnd"/>
      <w:r w:rsidR="00CD2D18" w:rsidRPr="00D36309">
        <w:rPr>
          <w:rFonts w:ascii="Times New Roman" w:hAnsi="Times New Roman"/>
          <w:sz w:val="28"/>
          <w:szCs w:val="28"/>
          <w:lang w:val="uk-UA" w:eastAsia="ru-RU"/>
        </w:rPr>
        <w:t xml:space="preserve"> сільська  рада Одеського району Одеської області, -</w:t>
      </w:r>
    </w:p>
    <w:p w:rsidR="0027631B" w:rsidRPr="00D36309" w:rsidRDefault="0027631B" w:rsidP="00CD2D18">
      <w:pPr>
        <w:pStyle w:val="a3"/>
        <w:ind w:firstLine="567"/>
        <w:jc w:val="both"/>
        <w:rPr>
          <w:rFonts w:ascii="Times New Roman" w:hAnsi="Times New Roman"/>
          <w:sz w:val="28"/>
          <w:szCs w:val="28"/>
          <w:lang w:val="uk-UA" w:eastAsia="ru-RU"/>
        </w:rPr>
      </w:pPr>
    </w:p>
    <w:p w:rsidR="00CD2D18" w:rsidRPr="00D36309" w:rsidRDefault="00CD2D18" w:rsidP="00CD2D18">
      <w:pPr>
        <w:jc w:val="center"/>
        <w:rPr>
          <w:rFonts w:ascii="Times New Roman" w:hAnsi="Times New Roman" w:cs="Times New Roman"/>
          <w:b/>
          <w:sz w:val="28"/>
          <w:szCs w:val="28"/>
        </w:rPr>
      </w:pPr>
      <w:r w:rsidRPr="00D36309">
        <w:rPr>
          <w:rFonts w:ascii="Times New Roman" w:hAnsi="Times New Roman" w:cs="Times New Roman"/>
          <w:b/>
          <w:sz w:val="28"/>
          <w:szCs w:val="28"/>
        </w:rPr>
        <w:t>ВИРІШИЛА:</w:t>
      </w:r>
    </w:p>
    <w:p w:rsidR="0027631B" w:rsidRDefault="007E0278" w:rsidP="0027631B">
      <w:pPr>
        <w:pStyle w:val="a4"/>
        <w:numPr>
          <w:ilvl w:val="1"/>
          <w:numId w:val="1"/>
        </w:numPr>
        <w:tabs>
          <w:tab w:val="left" w:pos="284"/>
        </w:tabs>
        <w:suppressAutoHyphen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Затвердити Програму розвитку та фінансової </w:t>
      </w:r>
      <w:r w:rsidRPr="007E0278">
        <w:rPr>
          <w:rFonts w:ascii="Times New Roman" w:hAnsi="Times New Roman"/>
          <w:sz w:val="28"/>
          <w:szCs w:val="28"/>
          <w:lang w:val="uk-UA"/>
        </w:rPr>
        <w:t xml:space="preserve"> </w:t>
      </w:r>
      <w:r w:rsidRPr="0027631B">
        <w:rPr>
          <w:rFonts w:ascii="Times New Roman" w:hAnsi="Times New Roman"/>
          <w:sz w:val="28"/>
          <w:szCs w:val="28"/>
          <w:lang w:val="uk-UA"/>
        </w:rPr>
        <w:t xml:space="preserve">підтримки комунального підприємства «Надія» </w:t>
      </w:r>
      <w:proofErr w:type="spellStart"/>
      <w:r w:rsidRPr="0027631B">
        <w:rPr>
          <w:rFonts w:ascii="Times New Roman" w:hAnsi="Times New Roman"/>
          <w:sz w:val="28"/>
          <w:szCs w:val="28"/>
          <w:lang w:val="uk-UA"/>
        </w:rPr>
        <w:t>Фонтанської</w:t>
      </w:r>
      <w:proofErr w:type="spellEnd"/>
      <w:r w:rsidRPr="0027631B">
        <w:rPr>
          <w:rFonts w:ascii="Times New Roman" w:hAnsi="Times New Roman"/>
          <w:sz w:val="28"/>
          <w:szCs w:val="28"/>
          <w:lang w:val="uk-UA"/>
        </w:rPr>
        <w:t xml:space="preserve"> сільської ради Одеського району Одеської області на 202</w:t>
      </w:r>
      <w:r>
        <w:rPr>
          <w:rFonts w:ascii="Times New Roman" w:hAnsi="Times New Roman"/>
          <w:sz w:val="28"/>
          <w:szCs w:val="28"/>
          <w:lang w:val="uk-UA"/>
        </w:rPr>
        <w:t>6 – 2030</w:t>
      </w:r>
      <w:r w:rsidRPr="0027631B">
        <w:rPr>
          <w:rFonts w:ascii="Times New Roman" w:hAnsi="Times New Roman"/>
          <w:sz w:val="28"/>
          <w:szCs w:val="28"/>
          <w:lang w:val="uk-UA"/>
        </w:rPr>
        <w:t xml:space="preserve"> роки»</w:t>
      </w:r>
      <w:r w:rsidR="0027631B">
        <w:rPr>
          <w:rFonts w:ascii="Times New Roman" w:hAnsi="Times New Roman"/>
          <w:sz w:val="28"/>
          <w:szCs w:val="28"/>
          <w:lang w:val="uk-UA"/>
        </w:rPr>
        <w:t>:</w:t>
      </w:r>
    </w:p>
    <w:p w:rsidR="0027631B" w:rsidRDefault="00CD2D18" w:rsidP="003A2DDC">
      <w:pPr>
        <w:pStyle w:val="a4"/>
        <w:numPr>
          <w:ilvl w:val="1"/>
          <w:numId w:val="8"/>
        </w:numPr>
        <w:suppressAutoHyphens/>
        <w:spacing w:after="0" w:line="240" w:lineRule="auto"/>
        <w:ind w:left="0" w:firstLine="426"/>
        <w:jc w:val="both"/>
        <w:rPr>
          <w:rFonts w:ascii="Times New Roman" w:hAnsi="Times New Roman"/>
          <w:sz w:val="28"/>
          <w:szCs w:val="28"/>
          <w:lang w:val="uk-UA"/>
        </w:rPr>
      </w:pPr>
      <w:r w:rsidRPr="0027631B">
        <w:rPr>
          <w:rFonts w:ascii="Times New Roman" w:hAnsi="Times New Roman"/>
          <w:sz w:val="28"/>
          <w:szCs w:val="28"/>
          <w:lang w:val="uk-UA"/>
        </w:rPr>
        <w:t xml:space="preserve">Паспорт Програми розвитку та фінансової підтримки комунального підприємства «Надія» </w:t>
      </w:r>
      <w:proofErr w:type="spellStart"/>
      <w:r w:rsidRPr="0027631B">
        <w:rPr>
          <w:rFonts w:ascii="Times New Roman" w:hAnsi="Times New Roman"/>
          <w:sz w:val="28"/>
          <w:szCs w:val="28"/>
          <w:lang w:val="uk-UA"/>
        </w:rPr>
        <w:t>Фонтанської</w:t>
      </w:r>
      <w:proofErr w:type="spellEnd"/>
      <w:r w:rsidRPr="0027631B">
        <w:rPr>
          <w:rFonts w:ascii="Times New Roman" w:hAnsi="Times New Roman"/>
          <w:sz w:val="28"/>
          <w:szCs w:val="28"/>
          <w:lang w:val="uk-UA"/>
        </w:rPr>
        <w:t xml:space="preserve"> сільської ради Одеського району Одеської області на 202</w:t>
      </w:r>
      <w:r w:rsidR="007E0278">
        <w:rPr>
          <w:rFonts w:ascii="Times New Roman" w:hAnsi="Times New Roman"/>
          <w:sz w:val="28"/>
          <w:szCs w:val="28"/>
          <w:lang w:val="uk-UA"/>
        </w:rPr>
        <w:t>6 – 2030</w:t>
      </w:r>
      <w:r w:rsidRPr="0027631B">
        <w:rPr>
          <w:rFonts w:ascii="Times New Roman" w:hAnsi="Times New Roman"/>
          <w:sz w:val="28"/>
          <w:szCs w:val="28"/>
          <w:lang w:val="uk-UA"/>
        </w:rPr>
        <w:t xml:space="preserve">роки» п. 1 Програми розвитку та фінансової підтримки комунального підприємства «Надія» </w:t>
      </w:r>
      <w:proofErr w:type="spellStart"/>
      <w:r w:rsidRPr="0027631B">
        <w:rPr>
          <w:rFonts w:ascii="Times New Roman" w:hAnsi="Times New Roman"/>
          <w:sz w:val="28"/>
          <w:szCs w:val="28"/>
          <w:lang w:val="uk-UA"/>
        </w:rPr>
        <w:t>Фонтанської</w:t>
      </w:r>
      <w:proofErr w:type="spellEnd"/>
      <w:r w:rsidRPr="0027631B">
        <w:rPr>
          <w:rFonts w:ascii="Times New Roman" w:hAnsi="Times New Roman"/>
          <w:sz w:val="28"/>
          <w:szCs w:val="28"/>
          <w:lang w:val="uk-UA"/>
        </w:rPr>
        <w:t xml:space="preserve"> сільської ради Одеського району Одеської області на 202</w:t>
      </w:r>
      <w:r w:rsidR="007E0278">
        <w:rPr>
          <w:rFonts w:ascii="Times New Roman" w:hAnsi="Times New Roman"/>
          <w:sz w:val="28"/>
          <w:szCs w:val="28"/>
          <w:lang w:val="uk-UA"/>
        </w:rPr>
        <w:t>6</w:t>
      </w:r>
      <w:r w:rsidRPr="0027631B">
        <w:rPr>
          <w:rFonts w:ascii="Times New Roman" w:hAnsi="Times New Roman"/>
          <w:sz w:val="28"/>
          <w:szCs w:val="28"/>
          <w:lang w:val="uk-UA"/>
        </w:rPr>
        <w:t xml:space="preserve"> – 20</w:t>
      </w:r>
      <w:r w:rsidR="007E0278">
        <w:rPr>
          <w:rFonts w:ascii="Times New Roman" w:hAnsi="Times New Roman"/>
          <w:sz w:val="28"/>
          <w:szCs w:val="28"/>
          <w:lang w:val="uk-UA"/>
        </w:rPr>
        <w:t>30</w:t>
      </w:r>
      <w:r w:rsidRPr="0027631B">
        <w:rPr>
          <w:rFonts w:ascii="Times New Roman" w:hAnsi="Times New Roman"/>
          <w:sz w:val="28"/>
          <w:szCs w:val="28"/>
          <w:lang w:val="uk-UA"/>
        </w:rPr>
        <w:t xml:space="preserve"> роки» (додаток 1 до рішення).</w:t>
      </w:r>
    </w:p>
    <w:p w:rsidR="00CD2D18" w:rsidRPr="0027631B" w:rsidRDefault="00CD2D18" w:rsidP="003A2DDC">
      <w:pPr>
        <w:pStyle w:val="a4"/>
        <w:numPr>
          <w:ilvl w:val="1"/>
          <w:numId w:val="8"/>
        </w:numPr>
        <w:suppressAutoHyphens/>
        <w:spacing w:after="0" w:line="240" w:lineRule="auto"/>
        <w:ind w:left="0" w:firstLine="426"/>
        <w:jc w:val="both"/>
        <w:rPr>
          <w:rFonts w:ascii="Times New Roman" w:hAnsi="Times New Roman"/>
          <w:sz w:val="28"/>
          <w:szCs w:val="28"/>
          <w:lang w:val="uk-UA"/>
        </w:rPr>
      </w:pPr>
      <w:r w:rsidRPr="0027631B">
        <w:rPr>
          <w:rFonts w:ascii="Times New Roman" w:hAnsi="Times New Roman"/>
          <w:sz w:val="28"/>
          <w:szCs w:val="28"/>
          <w:lang w:val="uk-UA"/>
        </w:rPr>
        <w:t xml:space="preserve">Напрями діяльності і заходи реалізації Програми розвитку та фінансової підтримки комунального підприємства «Надія» </w:t>
      </w:r>
      <w:proofErr w:type="spellStart"/>
      <w:r w:rsidRPr="0027631B">
        <w:rPr>
          <w:rFonts w:ascii="Times New Roman" w:hAnsi="Times New Roman"/>
          <w:sz w:val="28"/>
          <w:szCs w:val="28"/>
          <w:lang w:val="uk-UA"/>
        </w:rPr>
        <w:t>Фонтанської</w:t>
      </w:r>
      <w:proofErr w:type="spellEnd"/>
      <w:r w:rsidRPr="0027631B">
        <w:rPr>
          <w:rFonts w:ascii="Times New Roman" w:hAnsi="Times New Roman"/>
          <w:sz w:val="28"/>
          <w:szCs w:val="28"/>
          <w:lang w:val="uk-UA"/>
        </w:rPr>
        <w:t xml:space="preserve"> сільської ради Одеського району Одеської області на 202</w:t>
      </w:r>
      <w:r w:rsidR="007E0278">
        <w:rPr>
          <w:rFonts w:ascii="Times New Roman" w:hAnsi="Times New Roman"/>
          <w:sz w:val="28"/>
          <w:szCs w:val="28"/>
          <w:lang w:val="uk-UA"/>
        </w:rPr>
        <w:t>6</w:t>
      </w:r>
      <w:r w:rsidRPr="0027631B">
        <w:rPr>
          <w:rFonts w:ascii="Times New Roman" w:hAnsi="Times New Roman"/>
          <w:sz w:val="28"/>
          <w:szCs w:val="28"/>
          <w:lang w:val="uk-UA"/>
        </w:rPr>
        <w:t xml:space="preserve"> – 20</w:t>
      </w:r>
      <w:r w:rsidR="007E0278">
        <w:rPr>
          <w:rFonts w:ascii="Times New Roman" w:hAnsi="Times New Roman"/>
          <w:sz w:val="28"/>
          <w:szCs w:val="28"/>
          <w:lang w:val="uk-UA"/>
        </w:rPr>
        <w:t>30</w:t>
      </w:r>
      <w:r w:rsidRPr="0027631B">
        <w:rPr>
          <w:rFonts w:ascii="Times New Roman" w:hAnsi="Times New Roman"/>
          <w:sz w:val="28"/>
          <w:szCs w:val="28"/>
          <w:lang w:val="uk-UA"/>
        </w:rPr>
        <w:t xml:space="preserve"> роки» (додаток 1 до Програми).</w:t>
      </w:r>
    </w:p>
    <w:p w:rsidR="00CD2D18" w:rsidRDefault="00CD2D18" w:rsidP="0027631B">
      <w:pPr>
        <w:pStyle w:val="a4"/>
        <w:numPr>
          <w:ilvl w:val="1"/>
          <w:numId w:val="8"/>
        </w:numPr>
        <w:suppressAutoHyphens/>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 xml:space="preserve"> Показники результативності Програми розвитку та фінансової підтримки комунального підприємства «Надія» </w:t>
      </w:r>
      <w:proofErr w:type="spellStart"/>
      <w:r>
        <w:rPr>
          <w:rFonts w:ascii="Times New Roman" w:hAnsi="Times New Roman"/>
          <w:sz w:val="28"/>
          <w:szCs w:val="28"/>
          <w:lang w:val="uk-UA"/>
        </w:rPr>
        <w:t>Фонтанської</w:t>
      </w:r>
      <w:proofErr w:type="spellEnd"/>
      <w:r>
        <w:rPr>
          <w:rFonts w:ascii="Times New Roman" w:hAnsi="Times New Roman"/>
          <w:sz w:val="28"/>
          <w:szCs w:val="28"/>
          <w:lang w:val="uk-UA"/>
        </w:rPr>
        <w:t xml:space="preserve"> сільської ради Одеського району Одеської області на 202</w:t>
      </w:r>
      <w:r w:rsidR="007E0278">
        <w:rPr>
          <w:rFonts w:ascii="Times New Roman" w:hAnsi="Times New Roman"/>
          <w:sz w:val="28"/>
          <w:szCs w:val="28"/>
          <w:lang w:val="uk-UA"/>
        </w:rPr>
        <w:t>6</w:t>
      </w:r>
      <w:r>
        <w:rPr>
          <w:rFonts w:ascii="Times New Roman" w:hAnsi="Times New Roman"/>
          <w:sz w:val="28"/>
          <w:szCs w:val="28"/>
          <w:lang w:val="uk-UA"/>
        </w:rPr>
        <w:t xml:space="preserve"> – 20</w:t>
      </w:r>
      <w:r w:rsidR="007E0278">
        <w:rPr>
          <w:rFonts w:ascii="Times New Roman" w:hAnsi="Times New Roman"/>
          <w:sz w:val="28"/>
          <w:szCs w:val="28"/>
          <w:lang w:val="uk-UA"/>
        </w:rPr>
        <w:t>30</w:t>
      </w:r>
      <w:r>
        <w:rPr>
          <w:rFonts w:ascii="Times New Roman" w:hAnsi="Times New Roman"/>
          <w:sz w:val="28"/>
          <w:szCs w:val="28"/>
          <w:lang w:val="uk-UA"/>
        </w:rPr>
        <w:t xml:space="preserve"> роки» (додаток 2 до Програми).</w:t>
      </w:r>
    </w:p>
    <w:p w:rsidR="00CD2D18" w:rsidRPr="003A2434" w:rsidRDefault="00CD2D18" w:rsidP="0027631B">
      <w:pPr>
        <w:pStyle w:val="a4"/>
        <w:numPr>
          <w:ilvl w:val="1"/>
          <w:numId w:val="8"/>
        </w:numPr>
        <w:suppressAutoHyphens/>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 xml:space="preserve">Ресурсне забезпечення Програми розвитку та фінансової підтримки комунального підприємства «Надія» </w:t>
      </w:r>
      <w:proofErr w:type="spellStart"/>
      <w:r>
        <w:rPr>
          <w:rFonts w:ascii="Times New Roman" w:hAnsi="Times New Roman"/>
          <w:sz w:val="28"/>
          <w:szCs w:val="28"/>
          <w:lang w:val="uk-UA"/>
        </w:rPr>
        <w:t>Фонтанської</w:t>
      </w:r>
      <w:proofErr w:type="spellEnd"/>
      <w:r>
        <w:rPr>
          <w:rFonts w:ascii="Times New Roman" w:hAnsi="Times New Roman"/>
          <w:sz w:val="28"/>
          <w:szCs w:val="28"/>
          <w:lang w:val="uk-UA"/>
        </w:rPr>
        <w:t xml:space="preserve"> сільської ради </w:t>
      </w:r>
      <w:r>
        <w:rPr>
          <w:rFonts w:ascii="Times New Roman" w:hAnsi="Times New Roman"/>
          <w:sz w:val="28"/>
          <w:szCs w:val="28"/>
          <w:lang w:val="uk-UA"/>
        </w:rPr>
        <w:lastRenderedPageBreak/>
        <w:t>Одеського району Одеської області на 202</w:t>
      </w:r>
      <w:r w:rsidR="007E0278">
        <w:rPr>
          <w:rFonts w:ascii="Times New Roman" w:hAnsi="Times New Roman"/>
          <w:sz w:val="28"/>
          <w:szCs w:val="28"/>
          <w:lang w:val="uk-UA"/>
        </w:rPr>
        <w:t>6 – 2030</w:t>
      </w:r>
      <w:r>
        <w:rPr>
          <w:rFonts w:ascii="Times New Roman" w:hAnsi="Times New Roman"/>
          <w:sz w:val="28"/>
          <w:szCs w:val="28"/>
          <w:lang w:val="uk-UA"/>
        </w:rPr>
        <w:t xml:space="preserve"> роки» (додаток 3 до Програми).</w:t>
      </w:r>
    </w:p>
    <w:p w:rsidR="00CD2D18" w:rsidRPr="0027631B" w:rsidRDefault="00CD2D18" w:rsidP="0027631B">
      <w:pPr>
        <w:pStyle w:val="a4"/>
        <w:numPr>
          <w:ilvl w:val="0"/>
          <w:numId w:val="8"/>
        </w:numPr>
        <w:tabs>
          <w:tab w:val="left" w:pos="142"/>
          <w:tab w:val="left" w:pos="284"/>
        </w:tabs>
        <w:suppressAutoHyphens/>
        <w:spacing w:after="0" w:line="240" w:lineRule="auto"/>
        <w:ind w:left="0" w:firstLine="0"/>
        <w:jc w:val="both"/>
        <w:rPr>
          <w:rStyle w:val="a5"/>
          <w:rFonts w:ascii="Times New Roman" w:hAnsi="Times New Roman"/>
          <w:b w:val="0"/>
          <w:bCs w:val="0"/>
          <w:sz w:val="28"/>
          <w:szCs w:val="28"/>
          <w:lang w:val="uk-UA"/>
        </w:rPr>
      </w:pPr>
      <w:r w:rsidRPr="003A2434">
        <w:rPr>
          <w:rFonts w:ascii="Times New Roman" w:hAnsi="Times New Roman"/>
          <w:color w:val="000000"/>
          <w:sz w:val="28"/>
          <w:szCs w:val="28"/>
          <w:lang w:val="uk-UA"/>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та</w:t>
      </w:r>
      <w:r w:rsidRPr="003A2434">
        <w:rPr>
          <w:rStyle w:val="HTML"/>
          <w:color w:val="555555"/>
          <w:lang w:val="uk-UA"/>
        </w:rPr>
        <w:t xml:space="preserve"> </w:t>
      </w:r>
      <w:r w:rsidRPr="003A2434">
        <w:rPr>
          <w:rFonts w:ascii="Times New Roman" w:hAnsi="Times New Roman"/>
          <w:sz w:val="28"/>
          <w:lang w:val="uk-UA"/>
        </w:rPr>
        <w:t>постійну комісію</w:t>
      </w:r>
      <w:r w:rsidRPr="003A2434">
        <w:rPr>
          <w:rStyle w:val="HTML"/>
          <w:color w:val="555555"/>
          <w:sz w:val="36"/>
          <w:lang w:val="uk-UA"/>
        </w:rPr>
        <w:t xml:space="preserve"> </w:t>
      </w:r>
      <w:r w:rsidRPr="0027631B">
        <w:rPr>
          <w:rStyle w:val="a5"/>
          <w:rFonts w:ascii="Times New Roman" w:hAnsi="Times New Roman"/>
          <w:b w:val="0"/>
          <w:sz w:val="28"/>
          <w:szCs w:val="28"/>
          <w:shd w:val="clear" w:color="auto" w:fill="FFFFFF"/>
          <w:lang w:val="uk-UA"/>
        </w:rPr>
        <w:t xml:space="preserve">з питань комунальної власності, житлово </w:t>
      </w:r>
      <w:r w:rsidRPr="0027631B">
        <w:rPr>
          <w:rFonts w:ascii="Times New Roman" w:hAnsi="Times New Roman"/>
          <w:b/>
          <w:sz w:val="28"/>
          <w:szCs w:val="28"/>
          <w:lang w:val="uk-UA"/>
        </w:rPr>
        <w:t>–</w:t>
      </w:r>
      <w:r w:rsidRPr="0027631B">
        <w:rPr>
          <w:rStyle w:val="a5"/>
          <w:rFonts w:ascii="Times New Roman" w:hAnsi="Times New Roman"/>
          <w:b w:val="0"/>
          <w:sz w:val="28"/>
          <w:szCs w:val="28"/>
          <w:shd w:val="clear" w:color="auto" w:fill="FFFFFF"/>
          <w:lang w:val="uk-UA"/>
        </w:rPr>
        <w:t xml:space="preserve"> комунального господарства,</w:t>
      </w:r>
      <w:r w:rsidR="0027631B">
        <w:rPr>
          <w:rStyle w:val="a5"/>
          <w:rFonts w:ascii="Times New Roman" w:hAnsi="Times New Roman"/>
          <w:b w:val="0"/>
          <w:sz w:val="28"/>
          <w:szCs w:val="28"/>
          <w:shd w:val="clear" w:color="auto" w:fill="FFFFFF"/>
          <w:lang w:val="uk-UA"/>
        </w:rPr>
        <w:t xml:space="preserve"> енергозбереження та транспорту.</w:t>
      </w: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B60E3F" w:rsidRPr="00A2684A" w:rsidRDefault="00B60E3F" w:rsidP="00B60E3F">
      <w:pPr>
        <w:ind w:firstLine="426"/>
        <w:jc w:val="both"/>
        <w:rPr>
          <w:rFonts w:ascii="Times New Roman" w:hAnsi="Times New Roman" w:cs="Times New Roman"/>
          <w:b/>
          <w:sz w:val="28"/>
          <w:szCs w:val="28"/>
        </w:rPr>
      </w:pPr>
      <w:r w:rsidRPr="00A2684A">
        <w:rPr>
          <w:rFonts w:ascii="Times New Roman" w:hAnsi="Times New Roman" w:cs="Times New Roman"/>
          <w:b/>
          <w:sz w:val="28"/>
          <w:szCs w:val="28"/>
        </w:rPr>
        <w:t xml:space="preserve">В.о. сільського голови </w:t>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t>Андрій СЕРЕБРІЙ</w:t>
      </w: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CD2D18" w:rsidRDefault="00CD2D18" w:rsidP="00CD2D18">
      <w:pPr>
        <w:shd w:val="clear" w:color="auto" w:fill="FFFFFF"/>
        <w:rPr>
          <w:rFonts w:ascii="Times New Roman" w:eastAsia="Times New Roman" w:hAnsi="Times New Roman" w:cs="Times New Roman"/>
          <w:color w:val="333333"/>
          <w:sz w:val="28"/>
          <w:szCs w:val="28"/>
        </w:rPr>
      </w:pPr>
    </w:p>
    <w:p w:rsidR="009E631A" w:rsidRDefault="009E631A">
      <w:pPr>
        <w:spacing w:after="160" w:line="259" w:lineRule="auto"/>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br w:type="page"/>
      </w:r>
    </w:p>
    <w:p w:rsidR="00CD2D18" w:rsidRPr="001923A2" w:rsidRDefault="00CD2D18" w:rsidP="00CD2D18">
      <w:pPr>
        <w:jc w:val="right"/>
        <w:rPr>
          <w:rFonts w:ascii="Times New Roman" w:hAnsi="Times New Roman"/>
          <w:sz w:val="24"/>
          <w:szCs w:val="24"/>
        </w:rPr>
      </w:pPr>
      <w:r w:rsidRPr="001923A2">
        <w:rPr>
          <w:rFonts w:ascii="Times New Roman" w:hAnsi="Times New Roman"/>
          <w:sz w:val="24"/>
          <w:szCs w:val="24"/>
        </w:rPr>
        <w:lastRenderedPageBreak/>
        <w:t xml:space="preserve">Додаток № 1 </w:t>
      </w:r>
    </w:p>
    <w:p w:rsidR="00CD2D18" w:rsidRPr="001923A2" w:rsidRDefault="00CD2D18" w:rsidP="00CD2D18">
      <w:pPr>
        <w:jc w:val="right"/>
        <w:rPr>
          <w:rFonts w:ascii="Times New Roman" w:hAnsi="Times New Roman"/>
          <w:sz w:val="24"/>
          <w:szCs w:val="24"/>
        </w:rPr>
      </w:pPr>
      <w:r w:rsidRPr="001923A2">
        <w:rPr>
          <w:rFonts w:ascii="Times New Roman" w:hAnsi="Times New Roman"/>
          <w:sz w:val="24"/>
          <w:szCs w:val="24"/>
        </w:rPr>
        <w:t xml:space="preserve">до рішення </w:t>
      </w:r>
      <w:proofErr w:type="spellStart"/>
      <w:r w:rsidRPr="001923A2">
        <w:rPr>
          <w:rFonts w:ascii="Times New Roman" w:hAnsi="Times New Roman"/>
          <w:sz w:val="24"/>
          <w:szCs w:val="24"/>
        </w:rPr>
        <w:t>Фонтанської</w:t>
      </w:r>
      <w:proofErr w:type="spellEnd"/>
      <w:r w:rsidRPr="001923A2">
        <w:rPr>
          <w:rFonts w:ascii="Times New Roman" w:hAnsi="Times New Roman"/>
          <w:sz w:val="24"/>
          <w:szCs w:val="24"/>
        </w:rPr>
        <w:t xml:space="preserve"> сільської ради</w:t>
      </w:r>
    </w:p>
    <w:p w:rsidR="00CD2D18" w:rsidRPr="00D4212A" w:rsidRDefault="00CD2D18" w:rsidP="00CD2D18">
      <w:pPr>
        <w:jc w:val="right"/>
        <w:rPr>
          <w:rFonts w:ascii="Times New Roman" w:hAnsi="Times New Roman"/>
          <w:sz w:val="24"/>
          <w:szCs w:val="24"/>
        </w:rPr>
      </w:pPr>
      <w:r w:rsidRPr="001923A2">
        <w:rPr>
          <w:rFonts w:ascii="Times New Roman" w:hAnsi="Times New Roman"/>
          <w:sz w:val="24"/>
          <w:szCs w:val="24"/>
          <w:lang w:eastAsia="ar-SA"/>
        </w:rPr>
        <w:t xml:space="preserve"> </w:t>
      </w:r>
      <w:r>
        <w:rPr>
          <w:rFonts w:ascii="Times New Roman" w:hAnsi="Times New Roman"/>
        </w:rPr>
        <w:t>від</w:t>
      </w:r>
      <w:r w:rsidR="00B60E3F">
        <w:rPr>
          <w:rFonts w:ascii="Times New Roman" w:hAnsi="Times New Roman"/>
        </w:rPr>
        <w:t xml:space="preserve"> 22.12</w:t>
      </w:r>
      <w:r>
        <w:rPr>
          <w:rFonts w:ascii="Times New Roman" w:hAnsi="Times New Roman"/>
        </w:rPr>
        <w:t xml:space="preserve">.2025 </w:t>
      </w:r>
      <w:r w:rsidRPr="001923A2">
        <w:rPr>
          <w:rFonts w:ascii="Times New Roman" w:hAnsi="Times New Roman"/>
        </w:rPr>
        <w:t>року №</w:t>
      </w:r>
      <w:r w:rsidR="00B60E3F">
        <w:rPr>
          <w:rFonts w:ascii="Times New Roman" w:hAnsi="Times New Roman"/>
        </w:rPr>
        <w:t xml:space="preserve"> 3535</w:t>
      </w:r>
      <w:r w:rsidRPr="001923A2">
        <w:rPr>
          <w:rFonts w:ascii="Times New Roman" w:hAnsi="Times New Roman"/>
        </w:rPr>
        <w:t>- VIII</w:t>
      </w:r>
    </w:p>
    <w:p w:rsidR="00CD2D18" w:rsidRDefault="00CD2D18" w:rsidP="00CD2D18">
      <w:pPr>
        <w:ind w:right="23"/>
        <w:jc w:val="center"/>
        <w:rPr>
          <w:rFonts w:ascii="Times New Roman" w:hAnsi="Times New Roman" w:cs="Times New Roman"/>
          <w:b/>
          <w:color w:val="000000"/>
          <w:sz w:val="24"/>
          <w:szCs w:val="24"/>
          <w:lang w:eastAsia="ru-RU"/>
        </w:rPr>
      </w:pPr>
    </w:p>
    <w:p w:rsidR="00CE06CE" w:rsidRDefault="00CE06CE" w:rsidP="00CE06CE">
      <w:pPr>
        <w:ind w:right="23"/>
        <w:jc w:val="center"/>
        <w:rPr>
          <w:rFonts w:ascii="Times New Roman" w:hAnsi="Times New Roman" w:cs="Times New Roman"/>
          <w:b/>
          <w:color w:val="000000"/>
          <w:sz w:val="24"/>
          <w:szCs w:val="24"/>
          <w:lang w:eastAsia="ru-RU"/>
        </w:rPr>
      </w:pPr>
      <w:r w:rsidRPr="00D36309">
        <w:rPr>
          <w:rFonts w:ascii="Times New Roman" w:hAnsi="Times New Roman" w:cs="Times New Roman"/>
          <w:b/>
          <w:color w:val="000000"/>
          <w:sz w:val="24"/>
          <w:szCs w:val="24"/>
          <w:lang w:eastAsia="ru-RU"/>
        </w:rPr>
        <w:t xml:space="preserve">Програма </w:t>
      </w:r>
      <w:r w:rsidRPr="00D36309">
        <w:rPr>
          <w:rFonts w:ascii="Times New Roman" w:hAnsi="Times New Roman" w:cs="Times New Roman"/>
          <w:b/>
          <w:bCs/>
          <w:color w:val="000000"/>
          <w:sz w:val="24"/>
          <w:szCs w:val="24"/>
          <w:lang w:eastAsia="ru-RU"/>
        </w:rPr>
        <w:t>розвитку та фінансової підтримки</w:t>
      </w:r>
      <w:r w:rsidRPr="00D36309">
        <w:rPr>
          <w:rFonts w:ascii="Times New Roman" w:hAnsi="Times New Roman" w:cs="Times New Roman"/>
          <w:b/>
          <w:color w:val="000000"/>
          <w:sz w:val="24"/>
          <w:szCs w:val="24"/>
          <w:lang w:eastAsia="ru-RU"/>
        </w:rPr>
        <w:t xml:space="preserve"> КП «Надія» </w:t>
      </w:r>
      <w:proofErr w:type="spellStart"/>
      <w:r w:rsidRPr="00D36309">
        <w:rPr>
          <w:rFonts w:ascii="Times New Roman" w:hAnsi="Times New Roman" w:cs="Times New Roman"/>
          <w:b/>
          <w:color w:val="000000"/>
          <w:sz w:val="24"/>
          <w:szCs w:val="24"/>
          <w:lang w:eastAsia="ru-RU"/>
        </w:rPr>
        <w:t>Фонтанської</w:t>
      </w:r>
      <w:proofErr w:type="spellEnd"/>
      <w:r w:rsidRPr="00D36309">
        <w:rPr>
          <w:rFonts w:ascii="Times New Roman" w:hAnsi="Times New Roman" w:cs="Times New Roman"/>
          <w:b/>
          <w:color w:val="000000"/>
          <w:sz w:val="24"/>
          <w:szCs w:val="24"/>
          <w:lang w:eastAsia="ru-RU"/>
        </w:rPr>
        <w:t xml:space="preserve"> сільської ради Одеського району Одеської області на 202</w:t>
      </w:r>
      <w:r>
        <w:rPr>
          <w:rFonts w:ascii="Times New Roman" w:hAnsi="Times New Roman" w:cs="Times New Roman"/>
          <w:b/>
          <w:color w:val="000000"/>
          <w:sz w:val="24"/>
          <w:szCs w:val="24"/>
          <w:lang w:eastAsia="ru-RU"/>
        </w:rPr>
        <w:t>6</w:t>
      </w:r>
      <w:r w:rsidRPr="00D36309">
        <w:rPr>
          <w:rFonts w:ascii="Times New Roman" w:hAnsi="Times New Roman" w:cs="Times New Roman"/>
          <w:b/>
          <w:color w:val="000000"/>
          <w:sz w:val="24"/>
          <w:szCs w:val="24"/>
          <w:lang w:eastAsia="ru-RU"/>
        </w:rPr>
        <w:t xml:space="preserve"> – 20</w:t>
      </w:r>
      <w:r>
        <w:rPr>
          <w:rFonts w:ascii="Times New Roman" w:hAnsi="Times New Roman" w:cs="Times New Roman"/>
          <w:b/>
          <w:color w:val="000000"/>
          <w:sz w:val="24"/>
          <w:szCs w:val="24"/>
          <w:lang w:eastAsia="ru-RU"/>
        </w:rPr>
        <w:t>30</w:t>
      </w:r>
      <w:r w:rsidRPr="00D36309">
        <w:rPr>
          <w:rFonts w:ascii="Times New Roman" w:hAnsi="Times New Roman" w:cs="Times New Roman"/>
          <w:b/>
          <w:color w:val="000000"/>
          <w:sz w:val="24"/>
          <w:szCs w:val="24"/>
          <w:lang w:eastAsia="ru-RU"/>
        </w:rPr>
        <w:t xml:space="preserve"> роки</w:t>
      </w:r>
    </w:p>
    <w:p w:rsidR="007C458F" w:rsidRPr="00D36309" w:rsidRDefault="007C458F" w:rsidP="00CE06CE">
      <w:pPr>
        <w:ind w:right="23"/>
        <w:jc w:val="center"/>
        <w:rPr>
          <w:rFonts w:ascii="Times New Roman" w:hAnsi="Times New Roman" w:cs="Times New Roman"/>
          <w:b/>
          <w:color w:val="000000"/>
          <w:sz w:val="24"/>
          <w:szCs w:val="24"/>
          <w:lang w:eastAsia="ru-RU"/>
        </w:rPr>
      </w:pPr>
    </w:p>
    <w:p w:rsidR="00CE06CE" w:rsidRDefault="00CE06CE" w:rsidP="00CE06CE">
      <w:pPr>
        <w:pStyle w:val="a4"/>
        <w:numPr>
          <w:ilvl w:val="0"/>
          <w:numId w:val="2"/>
        </w:numPr>
        <w:spacing w:after="0" w:line="240" w:lineRule="auto"/>
        <w:ind w:right="23"/>
        <w:jc w:val="center"/>
        <w:rPr>
          <w:rFonts w:ascii="Times New Roman" w:eastAsia="Calibri" w:hAnsi="Times New Roman"/>
          <w:b/>
          <w:color w:val="000000"/>
          <w:sz w:val="24"/>
          <w:szCs w:val="24"/>
          <w:lang w:val="uk-UA"/>
        </w:rPr>
      </w:pPr>
      <w:r w:rsidRPr="00D36309">
        <w:rPr>
          <w:rFonts w:ascii="Times New Roman" w:eastAsia="Calibri" w:hAnsi="Times New Roman"/>
          <w:b/>
          <w:color w:val="000000"/>
          <w:sz w:val="24"/>
          <w:szCs w:val="24"/>
          <w:lang w:val="uk-UA"/>
        </w:rPr>
        <w:t>Паспорт Програми</w:t>
      </w:r>
    </w:p>
    <w:p w:rsidR="00796380" w:rsidRPr="00D36309" w:rsidRDefault="00796380" w:rsidP="00796380">
      <w:pPr>
        <w:pStyle w:val="a4"/>
        <w:spacing w:after="0" w:line="240" w:lineRule="auto"/>
        <w:ind w:right="23"/>
        <w:rPr>
          <w:rFonts w:ascii="Times New Roman" w:eastAsia="Calibri" w:hAnsi="Times New Roman"/>
          <w:b/>
          <w:color w:val="000000"/>
          <w:sz w:val="24"/>
          <w:szCs w:val="24"/>
          <w:lang w:val="uk-UA"/>
        </w:rPr>
      </w:pPr>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304"/>
        <w:gridCol w:w="5345"/>
      </w:tblGrid>
      <w:tr w:rsidR="00CE06CE" w:rsidRPr="00D36309" w:rsidTr="00126C4B">
        <w:trPr>
          <w:trHeight w:val="20"/>
        </w:trPr>
        <w:tc>
          <w:tcPr>
            <w:tcW w:w="372" w:type="pct"/>
          </w:tcPr>
          <w:p w:rsidR="00CE06CE" w:rsidRPr="00D36309" w:rsidRDefault="00CE06CE" w:rsidP="00126C4B">
            <w:pPr>
              <w:jc w:val="center"/>
              <w:rPr>
                <w:rFonts w:ascii="Times New Roman" w:hAnsi="Times New Roman" w:cs="Times New Roman"/>
                <w:sz w:val="24"/>
                <w:szCs w:val="24"/>
              </w:rPr>
            </w:pPr>
            <w:r w:rsidRPr="00D36309">
              <w:rPr>
                <w:rFonts w:ascii="Times New Roman" w:hAnsi="Times New Roman" w:cs="Times New Roman"/>
                <w:sz w:val="24"/>
                <w:szCs w:val="24"/>
              </w:rPr>
              <w:t>1.</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Назва Програми </w:t>
            </w:r>
          </w:p>
        </w:tc>
        <w:tc>
          <w:tcPr>
            <w:tcW w:w="2860"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 xml:space="preserve">Програма розвитку та фінансової підтримки комунального підприємства «Надія» </w:t>
            </w:r>
            <w:proofErr w:type="spellStart"/>
            <w:r w:rsidRPr="00D36309">
              <w:rPr>
                <w:rFonts w:ascii="Times New Roman" w:hAnsi="Times New Roman" w:cs="Times New Roman"/>
                <w:sz w:val="24"/>
                <w:szCs w:val="24"/>
              </w:rPr>
              <w:t>Фонтанської</w:t>
            </w:r>
            <w:proofErr w:type="spellEnd"/>
            <w:r w:rsidRPr="00D36309">
              <w:rPr>
                <w:rFonts w:ascii="Times New Roman" w:hAnsi="Times New Roman" w:cs="Times New Roman"/>
                <w:sz w:val="24"/>
                <w:szCs w:val="24"/>
              </w:rPr>
              <w:t xml:space="preserve"> сільської ради Одеського району Одеської області на 202</w:t>
            </w:r>
            <w:r>
              <w:rPr>
                <w:rFonts w:ascii="Times New Roman" w:hAnsi="Times New Roman" w:cs="Times New Roman"/>
                <w:sz w:val="24"/>
                <w:szCs w:val="24"/>
              </w:rPr>
              <w:t>6</w:t>
            </w:r>
            <w:r w:rsidRPr="00D36309">
              <w:rPr>
                <w:rFonts w:ascii="Times New Roman" w:hAnsi="Times New Roman" w:cs="Times New Roman"/>
                <w:sz w:val="24"/>
                <w:szCs w:val="24"/>
              </w:rPr>
              <w:t xml:space="preserve"> - 20</w:t>
            </w:r>
            <w:r>
              <w:rPr>
                <w:rFonts w:ascii="Times New Roman" w:hAnsi="Times New Roman" w:cs="Times New Roman"/>
                <w:sz w:val="24"/>
                <w:szCs w:val="24"/>
              </w:rPr>
              <w:t>30</w:t>
            </w:r>
            <w:r w:rsidRPr="00D36309">
              <w:rPr>
                <w:rFonts w:ascii="Times New Roman" w:hAnsi="Times New Roman" w:cs="Times New Roman"/>
                <w:sz w:val="24"/>
                <w:szCs w:val="24"/>
              </w:rPr>
              <w:t xml:space="preserve"> роки</w:t>
            </w:r>
          </w:p>
        </w:tc>
      </w:tr>
      <w:tr w:rsidR="00CE06CE" w:rsidRPr="00D36309" w:rsidTr="00126C4B">
        <w:trPr>
          <w:trHeight w:val="20"/>
        </w:trPr>
        <w:tc>
          <w:tcPr>
            <w:tcW w:w="372" w:type="pct"/>
          </w:tcPr>
          <w:p w:rsidR="00CE06CE" w:rsidRPr="00D36309" w:rsidRDefault="00CE06CE" w:rsidP="00126C4B">
            <w:pPr>
              <w:jc w:val="center"/>
              <w:rPr>
                <w:rFonts w:ascii="Times New Roman" w:hAnsi="Times New Roman" w:cs="Times New Roman"/>
                <w:sz w:val="24"/>
                <w:szCs w:val="24"/>
              </w:rPr>
            </w:pPr>
            <w:r w:rsidRPr="00D36309">
              <w:rPr>
                <w:rFonts w:ascii="Times New Roman" w:hAnsi="Times New Roman" w:cs="Times New Roman"/>
                <w:sz w:val="24"/>
                <w:szCs w:val="24"/>
              </w:rPr>
              <w:t>2.</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Ініціатори розроблення Програми </w:t>
            </w:r>
          </w:p>
        </w:tc>
        <w:tc>
          <w:tcPr>
            <w:tcW w:w="2860" w:type="pct"/>
          </w:tcPr>
          <w:p w:rsidR="00CE06CE" w:rsidRPr="00D36309" w:rsidRDefault="00CE06CE" w:rsidP="00126C4B">
            <w:pPr>
              <w:rPr>
                <w:rFonts w:ascii="Times New Roman" w:hAnsi="Times New Roman" w:cs="Times New Roman"/>
                <w:sz w:val="24"/>
                <w:szCs w:val="24"/>
              </w:rPr>
            </w:pPr>
            <w:r>
              <w:rPr>
                <w:rFonts w:ascii="Times New Roman" w:hAnsi="Times New Roman" w:cs="Times New Roman"/>
                <w:sz w:val="24"/>
                <w:szCs w:val="24"/>
              </w:rPr>
              <w:t>Відділ</w:t>
            </w:r>
            <w:r w:rsidRPr="00D36309">
              <w:rPr>
                <w:rFonts w:ascii="Times New Roman" w:hAnsi="Times New Roman" w:cs="Times New Roman"/>
                <w:sz w:val="24"/>
                <w:szCs w:val="24"/>
              </w:rPr>
              <w:t xml:space="preserve"> житлово – комунального господарства</w:t>
            </w:r>
            <w:r>
              <w:rPr>
                <w:rFonts w:ascii="Times New Roman" w:hAnsi="Times New Roman" w:cs="Times New Roman"/>
                <w:sz w:val="24"/>
                <w:szCs w:val="24"/>
              </w:rPr>
              <w:t>, цивільного захисту та взаємодії з правоохоронними органами, господарського забезпечення</w:t>
            </w:r>
            <w:r w:rsidRPr="00D36309">
              <w:rPr>
                <w:rFonts w:ascii="Times New Roman" w:hAnsi="Times New Roman" w:cs="Times New Roman"/>
                <w:sz w:val="24"/>
                <w:szCs w:val="24"/>
              </w:rPr>
              <w:t xml:space="preserve"> </w:t>
            </w:r>
            <w:proofErr w:type="spellStart"/>
            <w:r w:rsidRPr="00D36309">
              <w:rPr>
                <w:rFonts w:ascii="Times New Roman" w:hAnsi="Times New Roman" w:cs="Times New Roman"/>
                <w:sz w:val="24"/>
                <w:szCs w:val="24"/>
              </w:rPr>
              <w:t>Фонтанської</w:t>
            </w:r>
            <w:proofErr w:type="spellEnd"/>
            <w:r w:rsidRPr="00D36309">
              <w:rPr>
                <w:rFonts w:ascii="Times New Roman" w:hAnsi="Times New Roman" w:cs="Times New Roman"/>
                <w:sz w:val="24"/>
                <w:szCs w:val="24"/>
              </w:rPr>
              <w:t xml:space="preserve"> сільської ради Одеського району Одеської області </w:t>
            </w:r>
          </w:p>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 xml:space="preserve">Комунальне підприємство «Надія» </w:t>
            </w:r>
            <w:proofErr w:type="spellStart"/>
            <w:r w:rsidRPr="00D36309">
              <w:rPr>
                <w:rFonts w:ascii="Times New Roman" w:hAnsi="Times New Roman" w:cs="Times New Roman"/>
                <w:sz w:val="24"/>
                <w:szCs w:val="24"/>
              </w:rPr>
              <w:t>Фонтанської</w:t>
            </w:r>
            <w:proofErr w:type="spellEnd"/>
            <w:r w:rsidRPr="00D36309">
              <w:rPr>
                <w:rFonts w:ascii="Times New Roman" w:hAnsi="Times New Roman" w:cs="Times New Roman"/>
                <w:sz w:val="24"/>
                <w:szCs w:val="24"/>
              </w:rPr>
              <w:t xml:space="preserve"> сільської ради Одеського району Одеської області</w:t>
            </w:r>
          </w:p>
        </w:tc>
      </w:tr>
      <w:tr w:rsidR="00CE06CE" w:rsidRPr="00D36309" w:rsidTr="00126C4B">
        <w:trPr>
          <w:trHeight w:val="1097"/>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3</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Головний розробник Програми </w:t>
            </w:r>
          </w:p>
        </w:tc>
        <w:tc>
          <w:tcPr>
            <w:tcW w:w="2860" w:type="pct"/>
          </w:tcPr>
          <w:p w:rsidR="00CE06CE" w:rsidRPr="00D36309" w:rsidRDefault="00CE06CE" w:rsidP="00126C4B">
            <w:pPr>
              <w:rPr>
                <w:rFonts w:ascii="Times New Roman" w:hAnsi="Times New Roman" w:cs="Times New Roman"/>
                <w:sz w:val="24"/>
                <w:szCs w:val="24"/>
              </w:rPr>
            </w:pPr>
            <w:r>
              <w:rPr>
                <w:rFonts w:ascii="Times New Roman" w:hAnsi="Times New Roman" w:cs="Times New Roman"/>
                <w:sz w:val="24"/>
                <w:szCs w:val="24"/>
              </w:rPr>
              <w:t>Відділ</w:t>
            </w:r>
            <w:r w:rsidRPr="00D36309">
              <w:rPr>
                <w:rFonts w:ascii="Times New Roman" w:hAnsi="Times New Roman" w:cs="Times New Roman"/>
                <w:sz w:val="24"/>
                <w:szCs w:val="24"/>
              </w:rPr>
              <w:t xml:space="preserve"> житлово – комунального господарства</w:t>
            </w:r>
            <w:r>
              <w:rPr>
                <w:rFonts w:ascii="Times New Roman" w:hAnsi="Times New Roman" w:cs="Times New Roman"/>
                <w:sz w:val="24"/>
                <w:szCs w:val="24"/>
              </w:rPr>
              <w:t>, цивільного захисту та взаємодії з правоохоронними органами, господарського забезпечення</w:t>
            </w:r>
            <w:r w:rsidRPr="00D36309">
              <w:rPr>
                <w:rFonts w:ascii="Times New Roman" w:hAnsi="Times New Roman" w:cs="Times New Roman"/>
                <w:sz w:val="24"/>
                <w:szCs w:val="24"/>
              </w:rPr>
              <w:t xml:space="preserve"> </w:t>
            </w:r>
            <w:proofErr w:type="spellStart"/>
            <w:r w:rsidRPr="00D36309">
              <w:rPr>
                <w:rFonts w:ascii="Times New Roman" w:hAnsi="Times New Roman" w:cs="Times New Roman"/>
                <w:sz w:val="24"/>
                <w:szCs w:val="24"/>
              </w:rPr>
              <w:t>Фонтанської</w:t>
            </w:r>
            <w:proofErr w:type="spellEnd"/>
            <w:r w:rsidRPr="00D36309">
              <w:rPr>
                <w:rFonts w:ascii="Times New Roman" w:hAnsi="Times New Roman" w:cs="Times New Roman"/>
                <w:sz w:val="24"/>
                <w:szCs w:val="24"/>
              </w:rPr>
              <w:t xml:space="preserve"> сільської ради Одеського району Одеської області</w:t>
            </w:r>
          </w:p>
        </w:tc>
      </w:tr>
      <w:tr w:rsidR="00CE06CE" w:rsidRPr="00D36309" w:rsidTr="00126C4B">
        <w:trPr>
          <w:trHeight w:val="758"/>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4</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proofErr w:type="spellStart"/>
            <w:r w:rsidRPr="00D36309">
              <w:rPr>
                <w:rFonts w:ascii="Times New Roman" w:hAnsi="Times New Roman" w:cs="Times New Roman"/>
                <w:sz w:val="24"/>
                <w:szCs w:val="24"/>
              </w:rPr>
              <w:t>Співрозробники</w:t>
            </w:r>
            <w:proofErr w:type="spellEnd"/>
            <w:r w:rsidRPr="00D36309">
              <w:rPr>
                <w:rFonts w:ascii="Times New Roman" w:hAnsi="Times New Roman" w:cs="Times New Roman"/>
                <w:sz w:val="24"/>
                <w:szCs w:val="24"/>
              </w:rPr>
              <w:t xml:space="preserve"> Програми</w:t>
            </w:r>
          </w:p>
        </w:tc>
        <w:tc>
          <w:tcPr>
            <w:tcW w:w="2860" w:type="pct"/>
          </w:tcPr>
          <w:p w:rsidR="00CE06CE" w:rsidRPr="00D36309" w:rsidRDefault="00CE06CE" w:rsidP="00126C4B">
            <w:pPr>
              <w:rPr>
                <w:rFonts w:ascii="Times New Roman" w:hAnsi="Times New Roman"/>
                <w:sz w:val="24"/>
                <w:szCs w:val="24"/>
              </w:rPr>
            </w:pPr>
            <w:r w:rsidRPr="00D36309">
              <w:rPr>
                <w:rFonts w:ascii="Times New Roman" w:hAnsi="Times New Roman" w:cs="Times New Roman"/>
                <w:sz w:val="24"/>
                <w:szCs w:val="24"/>
              </w:rPr>
              <w:t xml:space="preserve">Комунальне підприємство «Надія» </w:t>
            </w:r>
            <w:proofErr w:type="spellStart"/>
            <w:r w:rsidRPr="00D36309">
              <w:rPr>
                <w:rFonts w:ascii="Times New Roman" w:hAnsi="Times New Roman" w:cs="Times New Roman"/>
                <w:sz w:val="24"/>
                <w:szCs w:val="24"/>
              </w:rPr>
              <w:t>Фонтанської</w:t>
            </w:r>
            <w:proofErr w:type="spellEnd"/>
            <w:r w:rsidRPr="00D36309">
              <w:rPr>
                <w:rFonts w:ascii="Times New Roman" w:hAnsi="Times New Roman" w:cs="Times New Roman"/>
                <w:sz w:val="24"/>
                <w:szCs w:val="24"/>
              </w:rPr>
              <w:t xml:space="preserve"> сільської ради Одеського району Одеської області</w:t>
            </w:r>
          </w:p>
        </w:tc>
      </w:tr>
      <w:tr w:rsidR="00CE06CE" w:rsidRPr="00D36309" w:rsidTr="00126C4B">
        <w:trPr>
          <w:trHeight w:val="20"/>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5</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Відповідальний виконавець Програми </w:t>
            </w:r>
          </w:p>
        </w:tc>
        <w:tc>
          <w:tcPr>
            <w:tcW w:w="2860" w:type="pct"/>
          </w:tcPr>
          <w:p w:rsidR="00CE06CE" w:rsidRPr="00D36309" w:rsidRDefault="00CE06CE" w:rsidP="00126C4B">
            <w:pPr>
              <w:rPr>
                <w:rFonts w:ascii="Times New Roman" w:hAnsi="Times New Roman" w:cs="Times New Roman"/>
                <w:sz w:val="24"/>
                <w:szCs w:val="24"/>
              </w:rPr>
            </w:pPr>
            <w:r>
              <w:rPr>
                <w:rFonts w:ascii="Times New Roman" w:hAnsi="Times New Roman" w:cs="Times New Roman"/>
                <w:sz w:val="24"/>
                <w:szCs w:val="24"/>
              </w:rPr>
              <w:t>Відділ</w:t>
            </w:r>
            <w:r w:rsidRPr="00D36309">
              <w:rPr>
                <w:rFonts w:ascii="Times New Roman" w:hAnsi="Times New Roman" w:cs="Times New Roman"/>
                <w:sz w:val="24"/>
                <w:szCs w:val="24"/>
              </w:rPr>
              <w:t xml:space="preserve"> житлово – комунального господарства</w:t>
            </w:r>
            <w:r>
              <w:rPr>
                <w:rFonts w:ascii="Times New Roman" w:hAnsi="Times New Roman" w:cs="Times New Roman"/>
                <w:sz w:val="24"/>
                <w:szCs w:val="24"/>
              </w:rPr>
              <w:t>, цивільного захисту та взаємодії з правоохоронними органами, господарського забезпечення</w:t>
            </w:r>
            <w:r w:rsidRPr="00D36309">
              <w:rPr>
                <w:rFonts w:ascii="Times New Roman" w:hAnsi="Times New Roman" w:cs="Times New Roman"/>
                <w:sz w:val="24"/>
                <w:szCs w:val="24"/>
              </w:rPr>
              <w:t xml:space="preserve"> </w:t>
            </w:r>
            <w:proofErr w:type="spellStart"/>
            <w:r w:rsidRPr="00D36309">
              <w:rPr>
                <w:rFonts w:ascii="Times New Roman" w:hAnsi="Times New Roman" w:cs="Times New Roman"/>
                <w:sz w:val="24"/>
                <w:szCs w:val="24"/>
              </w:rPr>
              <w:t>Фонтанської</w:t>
            </w:r>
            <w:proofErr w:type="spellEnd"/>
            <w:r w:rsidRPr="00D36309">
              <w:rPr>
                <w:rFonts w:ascii="Times New Roman" w:hAnsi="Times New Roman" w:cs="Times New Roman"/>
                <w:sz w:val="24"/>
                <w:szCs w:val="24"/>
              </w:rPr>
              <w:t xml:space="preserve"> сільської ради Одеського району Одеської області</w:t>
            </w:r>
          </w:p>
        </w:tc>
      </w:tr>
      <w:tr w:rsidR="00CE06CE" w:rsidRPr="00D36309" w:rsidTr="00126C4B">
        <w:trPr>
          <w:trHeight w:val="411"/>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6</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Співвиконавці Програми </w:t>
            </w:r>
          </w:p>
          <w:p w:rsidR="00CE06CE" w:rsidRPr="00D36309" w:rsidRDefault="00CE06CE" w:rsidP="00126C4B">
            <w:pPr>
              <w:rPr>
                <w:rFonts w:ascii="Times New Roman" w:hAnsi="Times New Roman" w:cs="Times New Roman"/>
                <w:sz w:val="24"/>
                <w:szCs w:val="24"/>
              </w:rPr>
            </w:pPr>
          </w:p>
        </w:tc>
        <w:tc>
          <w:tcPr>
            <w:tcW w:w="2860" w:type="pct"/>
          </w:tcPr>
          <w:p w:rsidR="00CE06CE" w:rsidRPr="00D36309" w:rsidRDefault="00CE06CE" w:rsidP="00126C4B">
            <w:pPr>
              <w:rPr>
                <w:rFonts w:ascii="Times New Roman" w:hAnsi="Times New Roman"/>
                <w:sz w:val="24"/>
                <w:szCs w:val="24"/>
              </w:rPr>
            </w:pPr>
            <w:r w:rsidRPr="00D36309">
              <w:rPr>
                <w:rFonts w:ascii="Times New Roman" w:hAnsi="Times New Roman"/>
                <w:sz w:val="24"/>
                <w:szCs w:val="24"/>
              </w:rPr>
              <w:t xml:space="preserve">Комунальне підприємство «Надія» </w:t>
            </w:r>
            <w:proofErr w:type="spellStart"/>
            <w:r w:rsidRPr="00D36309">
              <w:rPr>
                <w:rFonts w:ascii="Times New Roman" w:hAnsi="Times New Roman"/>
                <w:sz w:val="24"/>
                <w:szCs w:val="24"/>
              </w:rPr>
              <w:t>Фонтанської</w:t>
            </w:r>
            <w:proofErr w:type="spellEnd"/>
            <w:r w:rsidRPr="00D36309">
              <w:rPr>
                <w:rFonts w:ascii="Times New Roman" w:hAnsi="Times New Roman"/>
                <w:sz w:val="24"/>
                <w:szCs w:val="24"/>
              </w:rPr>
              <w:t xml:space="preserve"> сільської ради Одеського району Одеської області</w:t>
            </w:r>
          </w:p>
        </w:tc>
      </w:tr>
      <w:tr w:rsidR="00CE06CE" w:rsidRPr="00D36309" w:rsidTr="00126C4B">
        <w:trPr>
          <w:trHeight w:val="206"/>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7</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Термін реалізації Програми </w:t>
            </w:r>
          </w:p>
        </w:tc>
        <w:tc>
          <w:tcPr>
            <w:tcW w:w="2860" w:type="pct"/>
            <w:vAlign w:val="center"/>
          </w:tcPr>
          <w:p w:rsidR="00CE06CE" w:rsidRPr="00D36309" w:rsidRDefault="00CE06CE" w:rsidP="00126C4B">
            <w:pPr>
              <w:jc w:val="center"/>
              <w:rPr>
                <w:rFonts w:ascii="Times New Roman" w:hAnsi="Times New Roman" w:cs="Times New Roman"/>
                <w:sz w:val="24"/>
                <w:szCs w:val="24"/>
              </w:rPr>
            </w:pPr>
            <w:r w:rsidRPr="00D36309">
              <w:rPr>
                <w:rFonts w:ascii="Times New Roman" w:hAnsi="Times New Roman" w:cs="Times New Roman"/>
                <w:sz w:val="24"/>
                <w:szCs w:val="24"/>
              </w:rPr>
              <w:t>202</w:t>
            </w:r>
            <w:r>
              <w:rPr>
                <w:rFonts w:ascii="Times New Roman" w:hAnsi="Times New Roman" w:cs="Times New Roman"/>
                <w:sz w:val="24"/>
                <w:szCs w:val="24"/>
              </w:rPr>
              <w:t>6</w:t>
            </w:r>
            <w:r w:rsidRPr="00D36309">
              <w:rPr>
                <w:rFonts w:ascii="Times New Roman" w:hAnsi="Times New Roman" w:cs="Times New Roman"/>
                <w:sz w:val="24"/>
                <w:szCs w:val="24"/>
              </w:rPr>
              <w:t xml:space="preserve"> - 20</w:t>
            </w:r>
            <w:r>
              <w:rPr>
                <w:rFonts w:ascii="Times New Roman" w:hAnsi="Times New Roman" w:cs="Times New Roman"/>
                <w:sz w:val="24"/>
                <w:szCs w:val="24"/>
              </w:rPr>
              <w:t>30</w:t>
            </w:r>
            <w:r w:rsidRPr="00D36309">
              <w:rPr>
                <w:rFonts w:ascii="Times New Roman" w:hAnsi="Times New Roman" w:cs="Times New Roman"/>
                <w:sz w:val="24"/>
                <w:szCs w:val="24"/>
              </w:rPr>
              <w:t xml:space="preserve"> роки</w:t>
            </w:r>
          </w:p>
        </w:tc>
      </w:tr>
      <w:tr w:rsidR="00CE06CE" w:rsidRPr="00732F2F" w:rsidTr="00126C4B">
        <w:trPr>
          <w:trHeight w:val="699"/>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8</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p>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Мета Програми</w:t>
            </w:r>
          </w:p>
        </w:tc>
        <w:tc>
          <w:tcPr>
            <w:tcW w:w="2860" w:type="pct"/>
            <w:vAlign w:val="center"/>
          </w:tcPr>
          <w:p w:rsidR="00CE06CE" w:rsidRPr="00D36309" w:rsidRDefault="00CE06CE" w:rsidP="00126C4B">
            <w:pPr>
              <w:jc w:val="both"/>
              <w:rPr>
                <w:rFonts w:ascii="Times New Roman" w:hAnsi="Times New Roman" w:cs="Times New Roman"/>
                <w:sz w:val="24"/>
                <w:szCs w:val="24"/>
              </w:rPr>
            </w:pPr>
            <w:r w:rsidRPr="007779EF">
              <w:rPr>
                <w:rFonts w:ascii="Times New Roman" w:eastAsia="Times New Roman" w:hAnsi="Times New Roman" w:cs="Times New Roman"/>
                <w:color w:val="000000"/>
                <w:sz w:val="24"/>
                <w:szCs w:val="24"/>
                <w:lang w:eastAsia="ru-RU"/>
              </w:rPr>
              <w:t>Здійснення заходів щодо підвищення ефективності та надійності  функціонування житлово-комунального господарства,</w:t>
            </w:r>
            <w:r w:rsidRPr="007779EF">
              <w:rPr>
                <w:rFonts w:ascii="Times New Roman" w:hAnsi="Times New Roman" w:cs="Times New Roman"/>
                <w:sz w:val="24"/>
                <w:szCs w:val="24"/>
              </w:rPr>
              <w:t xml:space="preserve"> задоволення потреб населення і господарського комплексу в житлово-комунальних послугах належної якості відповідно до встановлених нормативів і стандартів, забезпечення екологічної безпеки та санітарного благополуччя населення, створення комфортних та безпечних умов для життєдіяльності населення, організація та здійснення заходів щодо регулювання чисельності безпритульних тварин,</w:t>
            </w:r>
            <w:r>
              <w:rPr>
                <w:rFonts w:ascii="Times New Roman" w:hAnsi="Times New Roman" w:cs="Times New Roman"/>
                <w:sz w:val="24"/>
                <w:szCs w:val="24"/>
              </w:rPr>
              <w:t xml:space="preserve"> збереження комунального майна.</w:t>
            </w:r>
          </w:p>
        </w:tc>
      </w:tr>
      <w:tr w:rsidR="00CE06CE" w:rsidRPr="009B3626" w:rsidTr="00126C4B">
        <w:trPr>
          <w:trHeight w:val="20"/>
        </w:trPr>
        <w:tc>
          <w:tcPr>
            <w:tcW w:w="372" w:type="pct"/>
            <w:vMerge w:val="restar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lastRenderedPageBreak/>
              <w:t>9</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Загальний обсяг фінансових ресурсів, необхідних для реалізації Програми, усього:</w:t>
            </w:r>
          </w:p>
        </w:tc>
        <w:tc>
          <w:tcPr>
            <w:tcW w:w="2860" w:type="pct"/>
            <w:vMerge w:val="restart"/>
            <w:shd w:val="clear" w:color="auto" w:fill="FFFFFF" w:themeFill="background1"/>
          </w:tcPr>
          <w:p w:rsidR="00CE06CE" w:rsidRDefault="00CE06CE" w:rsidP="00CE06CE">
            <w:pPr>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141C1D">
              <w:rPr>
                <w:rFonts w:ascii="Times New Roman" w:eastAsia="Times New Roman" w:hAnsi="Times New Roman" w:cs="Times New Roman"/>
                <w:b/>
                <w:sz w:val="24"/>
                <w:szCs w:val="24"/>
                <w:lang w:eastAsia="ru-RU"/>
              </w:rPr>
              <w:t>2026 рік</w:t>
            </w:r>
            <w:r>
              <w:rPr>
                <w:rFonts w:ascii="Times New Roman" w:eastAsia="Times New Roman" w:hAnsi="Times New Roman" w:cs="Times New Roman"/>
                <w:b/>
                <w:sz w:val="24"/>
                <w:szCs w:val="24"/>
                <w:lang w:eastAsia="ru-RU"/>
              </w:rPr>
              <w:t xml:space="preserve"> </w:t>
            </w:r>
            <w:r w:rsidRPr="00141C1D">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27</w:t>
            </w:r>
            <w:r w:rsidRPr="00141C1D">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59</w:t>
            </w:r>
            <w:r w:rsidRPr="00141C1D">
              <w:rPr>
                <w:rFonts w:ascii="Times New Roman" w:eastAsia="Times New Roman" w:hAnsi="Times New Roman" w:cs="Times New Roman"/>
                <w:b/>
                <w:sz w:val="24"/>
                <w:szCs w:val="24"/>
                <w:lang w:eastAsia="ru-RU"/>
              </w:rPr>
              <w:t>7 </w:t>
            </w:r>
            <w:r>
              <w:rPr>
                <w:rFonts w:ascii="Times New Roman" w:eastAsia="Times New Roman" w:hAnsi="Times New Roman" w:cs="Times New Roman"/>
                <w:b/>
                <w:sz w:val="24"/>
                <w:szCs w:val="24"/>
                <w:lang w:eastAsia="ru-RU"/>
              </w:rPr>
              <w:t>740</w:t>
            </w:r>
            <w:r w:rsidRPr="00141C1D">
              <w:rPr>
                <w:rFonts w:ascii="Times New Roman" w:eastAsia="Times New Roman" w:hAnsi="Times New Roman" w:cs="Times New Roman"/>
                <w:b/>
                <w:sz w:val="24"/>
                <w:szCs w:val="24"/>
                <w:lang w:eastAsia="ru-RU"/>
              </w:rPr>
              <w:t xml:space="preserve">,00 </w:t>
            </w:r>
            <w:r w:rsidRPr="00141C1D">
              <w:rPr>
                <w:rFonts w:ascii="Times New Roman" w:hAnsi="Times New Roman" w:cs="Times New Roman"/>
                <w:b/>
                <w:sz w:val="24"/>
                <w:szCs w:val="24"/>
                <w:lang w:eastAsia="ru-RU"/>
              </w:rPr>
              <w:t>грн.</w:t>
            </w:r>
          </w:p>
          <w:p w:rsidR="00CE06CE" w:rsidRDefault="00CE06CE" w:rsidP="00CE06CE">
            <w:pPr>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141C1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7рік</w:t>
            </w:r>
          </w:p>
          <w:p w:rsidR="00CE06CE" w:rsidRDefault="00CE06CE" w:rsidP="00CE06CE">
            <w:pPr>
              <w:rPr>
                <w:rFonts w:ascii="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141C1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8 рік</w:t>
            </w:r>
          </w:p>
          <w:p w:rsidR="00CE06CE" w:rsidRDefault="00CE06CE" w:rsidP="00126C4B">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2029 рік</w:t>
            </w:r>
          </w:p>
          <w:p w:rsidR="00CE06CE" w:rsidRPr="00141C1D" w:rsidRDefault="00CE06CE" w:rsidP="00B60E3F">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2030 рік</w:t>
            </w:r>
          </w:p>
        </w:tc>
      </w:tr>
      <w:tr w:rsidR="00CE06CE" w:rsidRPr="00D36309" w:rsidTr="00126C4B">
        <w:trPr>
          <w:trHeight w:val="20"/>
        </w:trPr>
        <w:tc>
          <w:tcPr>
            <w:tcW w:w="372" w:type="pct"/>
            <w:vMerge/>
          </w:tcPr>
          <w:p w:rsidR="00CE06CE" w:rsidRPr="00D36309" w:rsidRDefault="00CE06CE" w:rsidP="00126C4B">
            <w:pPr>
              <w:jc w:val="center"/>
              <w:rPr>
                <w:rFonts w:ascii="Times New Roman" w:hAnsi="Times New Roman" w:cs="Times New Roman"/>
                <w:sz w:val="24"/>
                <w:szCs w:val="24"/>
              </w:rPr>
            </w:pP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у тому числі: </w:t>
            </w:r>
          </w:p>
        </w:tc>
        <w:tc>
          <w:tcPr>
            <w:tcW w:w="2860" w:type="pct"/>
            <w:vMerge/>
            <w:shd w:val="clear" w:color="auto" w:fill="FFFFFF" w:themeFill="background1"/>
          </w:tcPr>
          <w:p w:rsidR="00CE06CE" w:rsidRPr="00D36309" w:rsidRDefault="00CE06CE" w:rsidP="00126C4B">
            <w:pPr>
              <w:jc w:val="center"/>
              <w:rPr>
                <w:rFonts w:ascii="Times New Roman" w:hAnsi="Times New Roman" w:cs="Times New Roman"/>
                <w:sz w:val="24"/>
                <w:szCs w:val="24"/>
              </w:rPr>
            </w:pPr>
          </w:p>
        </w:tc>
      </w:tr>
      <w:tr w:rsidR="00CE06CE" w:rsidRPr="00D36309" w:rsidTr="00796380">
        <w:trPr>
          <w:trHeight w:val="433"/>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9</w:t>
            </w:r>
            <w:r w:rsidRPr="00D36309">
              <w:rPr>
                <w:rFonts w:ascii="Times New Roman" w:hAnsi="Times New Roman" w:cs="Times New Roman"/>
                <w:sz w:val="24"/>
                <w:szCs w:val="24"/>
              </w:rPr>
              <w:t>.1.</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Кошти місцевого бюджету</w:t>
            </w:r>
          </w:p>
        </w:tc>
        <w:tc>
          <w:tcPr>
            <w:tcW w:w="2860" w:type="pct"/>
            <w:shd w:val="clear" w:color="auto" w:fill="FFFFFF" w:themeFill="background1"/>
          </w:tcPr>
          <w:p w:rsidR="00CE06CE" w:rsidRPr="00D36309" w:rsidRDefault="00796380" w:rsidP="00126C4B">
            <w:pPr>
              <w:jc w:val="center"/>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2026 рік - </w:t>
            </w:r>
            <w:r w:rsidR="007C458F">
              <w:rPr>
                <w:rFonts w:ascii="Times New Roman" w:eastAsia="Times New Roman" w:hAnsi="Times New Roman" w:cs="Times New Roman"/>
                <w:b/>
                <w:sz w:val="24"/>
                <w:szCs w:val="24"/>
                <w:lang w:eastAsia="ru-RU"/>
              </w:rPr>
              <w:t>27 597 740</w:t>
            </w:r>
            <w:r w:rsidR="00CE06CE" w:rsidRPr="00141C1D">
              <w:rPr>
                <w:rFonts w:ascii="Times New Roman" w:eastAsia="Times New Roman" w:hAnsi="Times New Roman" w:cs="Times New Roman"/>
                <w:b/>
                <w:sz w:val="24"/>
                <w:szCs w:val="24"/>
                <w:lang w:eastAsia="ru-RU"/>
              </w:rPr>
              <w:t xml:space="preserve">,00 </w:t>
            </w:r>
            <w:r w:rsidR="00CE06CE" w:rsidRPr="00141C1D">
              <w:rPr>
                <w:rFonts w:ascii="Times New Roman" w:hAnsi="Times New Roman" w:cs="Times New Roman"/>
                <w:b/>
                <w:sz w:val="24"/>
                <w:szCs w:val="24"/>
                <w:lang w:eastAsia="ru-RU"/>
              </w:rPr>
              <w:t>грн.</w:t>
            </w:r>
          </w:p>
        </w:tc>
      </w:tr>
      <w:tr w:rsidR="00CE06CE" w:rsidRPr="00D36309" w:rsidTr="00796380">
        <w:trPr>
          <w:trHeight w:val="426"/>
        </w:trPr>
        <w:tc>
          <w:tcPr>
            <w:tcW w:w="372" w:type="pct"/>
          </w:tcPr>
          <w:p w:rsidR="00CE06CE" w:rsidRPr="00D36309" w:rsidRDefault="00CE06CE" w:rsidP="00126C4B">
            <w:pPr>
              <w:rPr>
                <w:rFonts w:ascii="Times New Roman" w:hAnsi="Times New Roman" w:cs="Times New Roman"/>
                <w:sz w:val="24"/>
                <w:szCs w:val="24"/>
              </w:rPr>
            </w:pPr>
            <w:r>
              <w:rPr>
                <w:rFonts w:ascii="Times New Roman" w:hAnsi="Times New Roman" w:cs="Times New Roman"/>
                <w:sz w:val="24"/>
                <w:szCs w:val="24"/>
              </w:rPr>
              <w:t>9</w:t>
            </w:r>
            <w:r w:rsidRPr="00D36309">
              <w:rPr>
                <w:rFonts w:ascii="Times New Roman" w:hAnsi="Times New Roman" w:cs="Times New Roman"/>
                <w:sz w:val="24"/>
                <w:szCs w:val="24"/>
              </w:rPr>
              <w:t>.2.</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 xml:space="preserve">Кошти державного бюджету </w:t>
            </w:r>
          </w:p>
        </w:tc>
        <w:tc>
          <w:tcPr>
            <w:tcW w:w="2860" w:type="pct"/>
            <w:shd w:val="clear" w:color="auto" w:fill="FFFFFF" w:themeFill="background1"/>
          </w:tcPr>
          <w:p w:rsidR="00CE06CE" w:rsidRPr="00D36309" w:rsidRDefault="00CE06CE" w:rsidP="00126C4B">
            <w:pPr>
              <w:jc w:val="center"/>
              <w:rPr>
                <w:rFonts w:ascii="Times New Roman" w:hAnsi="Times New Roman" w:cs="Times New Roman"/>
                <w:sz w:val="24"/>
                <w:szCs w:val="24"/>
              </w:rPr>
            </w:pPr>
            <w:r w:rsidRPr="00D36309">
              <w:rPr>
                <w:rFonts w:ascii="Times New Roman" w:hAnsi="Times New Roman" w:cs="Times New Roman"/>
                <w:sz w:val="24"/>
                <w:szCs w:val="24"/>
              </w:rPr>
              <w:t>-</w:t>
            </w:r>
          </w:p>
        </w:tc>
      </w:tr>
      <w:tr w:rsidR="00CE06CE" w:rsidRPr="00D36309" w:rsidTr="00126C4B">
        <w:trPr>
          <w:trHeight w:val="20"/>
        </w:trPr>
        <w:tc>
          <w:tcPr>
            <w:tcW w:w="372" w:type="pct"/>
          </w:tcPr>
          <w:p w:rsidR="00CE06CE" w:rsidRPr="00D36309" w:rsidRDefault="00CE06CE" w:rsidP="00126C4B">
            <w:pPr>
              <w:jc w:val="center"/>
              <w:rPr>
                <w:rFonts w:ascii="Times New Roman" w:hAnsi="Times New Roman" w:cs="Times New Roman"/>
                <w:sz w:val="24"/>
                <w:szCs w:val="24"/>
              </w:rPr>
            </w:pPr>
            <w:r>
              <w:rPr>
                <w:rFonts w:ascii="Times New Roman" w:hAnsi="Times New Roman" w:cs="Times New Roman"/>
                <w:sz w:val="24"/>
                <w:szCs w:val="24"/>
              </w:rPr>
              <w:t>9</w:t>
            </w:r>
            <w:r w:rsidRPr="00D36309">
              <w:rPr>
                <w:rFonts w:ascii="Times New Roman" w:hAnsi="Times New Roman" w:cs="Times New Roman"/>
                <w:sz w:val="24"/>
                <w:szCs w:val="24"/>
              </w:rPr>
              <w:t>.3.</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 xml:space="preserve">Кошти позабюджетних джерел </w:t>
            </w:r>
          </w:p>
        </w:tc>
        <w:tc>
          <w:tcPr>
            <w:tcW w:w="2860" w:type="pct"/>
            <w:shd w:val="clear" w:color="auto" w:fill="FFFFFF" w:themeFill="background1"/>
          </w:tcPr>
          <w:p w:rsidR="00CE06CE" w:rsidRPr="00D36309" w:rsidRDefault="00CE06CE" w:rsidP="00126C4B">
            <w:pPr>
              <w:jc w:val="center"/>
              <w:rPr>
                <w:rFonts w:ascii="Times New Roman" w:hAnsi="Times New Roman" w:cs="Times New Roman"/>
                <w:sz w:val="24"/>
                <w:szCs w:val="24"/>
              </w:rPr>
            </w:pPr>
            <w:r w:rsidRPr="00D36309">
              <w:rPr>
                <w:rFonts w:ascii="Times New Roman" w:hAnsi="Times New Roman" w:cs="Times New Roman"/>
                <w:sz w:val="24"/>
                <w:szCs w:val="24"/>
              </w:rPr>
              <w:t>-</w:t>
            </w:r>
          </w:p>
        </w:tc>
      </w:tr>
      <w:tr w:rsidR="00CE06CE" w:rsidRPr="0002682E" w:rsidTr="00126C4B">
        <w:trPr>
          <w:trHeight w:val="20"/>
        </w:trPr>
        <w:tc>
          <w:tcPr>
            <w:tcW w:w="372" w:type="pct"/>
          </w:tcPr>
          <w:p w:rsidR="00CE06CE" w:rsidRPr="00D36309" w:rsidRDefault="00CE06CE" w:rsidP="00126C4B">
            <w:pPr>
              <w:jc w:val="center"/>
              <w:rPr>
                <w:rFonts w:ascii="Times New Roman" w:hAnsi="Times New Roman" w:cs="Times New Roman"/>
                <w:sz w:val="24"/>
                <w:szCs w:val="24"/>
              </w:rPr>
            </w:pPr>
            <w:r w:rsidRPr="00D36309">
              <w:rPr>
                <w:rFonts w:ascii="Times New Roman" w:hAnsi="Times New Roman" w:cs="Times New Roman"/>
                <w:sz w:val="24"/>
                <w:szCs w:val="24"/>
              </w:rPr>
              <w:t>1</w:t>
            </w:r>
            <w:r>
              <w:rPr>
                <w:rFonts w:ascii="Times New Roman" w:hAnsi="Times New Roman" w:cs="Times New Roman"/>
                <w:sz w:val="24"/>
                <w:szCs w:val="24"/>
              </w:rPr>
              <w:t>0</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Очікувані результати виконання</w:t>
            </w:r>
          </w:p>
        </w:tc>
        <w:tc>
          <w:tcPr>
            <w:tcW w:w="2860" w:type="pct"/>
            <w:shd w:val="clear" w:color="auto" w:fill="FFFFFF" w:themeFill="background1"/>
          </w:tcPr>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Виконання Програми дасть можливість забезпечити:</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F774E9">
              <w:t xml:space="preserve"> </w:t>
            </w:r>
            <w:r w:rsidRPr="005E7621">
              <w:rPr>
                <w:rFonts w:ascii="Times New Roman" w:hAnsi="Times New Roman" w:cs="Times New Roman"/>
                <w:color w:val="000000"/>
                <w:sz w:val="24"/>
                <w:szCs w:val="24"/>
                <w:lang w:eastAsia="ru-RU"/>
              </w:rPr>
              <w:t>значне покращення санітарного стану та благоустрою міста; підвищити рівень благоустрою і поліпшення естетичного вигляду</w:t>
            </w:r>
            <w:r>
              <w:rPr>
                <w:rFonts w:ascii="Times New Roman" w:hAnsi="Times New Roman" w:cs="Times New Roman"/>
                <w:color w:val="000000"/>
                <w:sz w:val="24"/>
                <w:szCs w:val="24"/>
                <w:lang w:eastAsia="ru-RU"/>
              </w:rPr>
              <w:t>;</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5E7621">
              <w:rPr>
                <w:rFonts w:ascii="Times New Roman" w:hAnsi="Times New Roman" w:cs="Times New Roman"/>
                <w:color w:val="000000"/>
                <w:sz w:val="24"/>
                <w:szCs w:val="24"/>
                <w:lang w:eastAsia="ru-RU"/>
              </w:rPr>
              <w:t>розвиток та модернізацію мереж зовнішнього освітлення, водопостачання та водовідведення, покращення якості надання житлово-комунальних послу</w:t>
            </w:r>
            <w:r>
              <w:rPr>
                <w:rFonts w:ascii="Times New Roman" w:hAnsi="Times New Roman" w:cs="Times New Roman"/>
                <w:color w:val="000000"/>
                <w:sz w:val="24"/>
                <w:szCs w:val="24"/>
                <w:lang w:eastAsia="ru-RU"/>
              </w:rPr>
              <w:t>г;</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F774E9">
              <w:t xml:space="preserve"> </w:t>
            </w:r>
            <w:r w:rsidRPr="005E7621">
              <w:rPr>
                <w:rFonts w:ascii="Times New Roman" w:hAnsi="Times New Roman" w:cs="Times New Roman"/>
                <w:color w:val="000000"/>
                <w:sz w:val="24"/>
                <w:szCs w:val="24"/>
                <w:lang w:eastAsia="ru-RU"/>
              </w:rPr>
              <w:t>покращення рівня ритуальних послуг, забезпечити охорону та впорядкування кладовищ</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5E7621">
              <w:rPr>
                <w:rFonts w:ascii="Times New Roman" w:hAnsi="Times New Roman" w:cs="Times New Roman"/>
                <w:color w:val="000000"/>
                <w:sz w:val="24"/>
                <w:szCs w:val="24"/>
                <w:lang w:eastAsia="ru-RU"/>
              </w:rPr>
              <w:t xml:space="preserve">збільшити площі зелених насаджень, створити паркові зони відпочинку, замінити застарілі насадження та їх оновлення, більш якісно утримувати та обслуговувати зелене господарство </w:t>
            </w:r>
            <w:r>
              <w:rPr>
                <w:rFonts w:ascii="Times New Roman" w:hAnsi="Times New Roman" w:cs="Times New Roman"/>
                <w:color w:val="000000"/>
                <w:sz w:val="24"/>
                <w:szCs w:val="24"/>
                <w:lang w:eastAsia="ru-RU"/>
              </w:rPr>
              <w:t>громади</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F774E9">
              <w:t xml:space="preserve"> </w:t>
            </w:r>
            <w:r w:rsidRPr="00DE6F0D">
              <w:rPr>
                <w:rFonts w:ascii="Times New Roman" w:hAnsi="Times New Roman" w:cs="Times New Roman"/>
                <w:color w:val="000000"/>
                <w:sz w:val="24"/>
                <w:szCs w:val="24"/>
                <w:lang w:eastAsia="ru-RU"/>
              </w:rPr>
              <w:t>покращити загальний екологічний стан територій, зменшити негативний вплив на оточуюче середовище та довкілля</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F774E9">
              <w:t xml:space="preserve"> </w:t>
            </w:r>
            <w:r w:rsidRPr="00DE6F0D">
              <w:rPr>
                <w:rFonts w:ascii="Times New Roman" w:hAnsi="Times New Roman" w:cs="Times New Roman"/>
                <w:color w:val="000000"/>
                <w:sz w:val="24"/>
                <w:szCs w:val="24"/>
                <w:lang w:eastAsia="ru-RU"/>
              </w:rPr>
              <w:t>впровадити сучасні технології та спеціалізоване обладнання</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w:t>
            </w:r>
            <w:r w:rsidRPr="00DE6F0D">
              <w:rPr>
                <w:rFonts w:ascii="Times New Roman" w:hAnsi="Times New Roman" w:cs="Times New Roman"/>
                <w:color w:val="000000"/>
                <w:sz w:val="24"/>
                <w:szCs w:val="24"/>
                <w:lang w:eastAsia="ru-RU"/>
              </w:rPr>
              <w:t>творити належні умови для проживання мешканців, забезпечення санітарного та епідеміологічного благополуччя</w:t>
            </w:r>
          </w:p>
          <w:p w:rsidR="00CE06CE" w:rsidRDefault="00CE06CE" w:rsidP="00126C4B">
            <w:pP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F774E9">
              <w:t xml:space="preserve"> </w:t>
            </w:r>
            <w:r w:rsidRPr="00DE6F0D">
              <w:rPr>
                <w:rFonts w:ascii="Times New Roman" w:hAnsi="Times New Roman" w:cs="Times New Roman"/>
                <w:color w:val="000000"/>
                <w:sz w:val="24"/>
                <w:szCs w:val="24"/>
                <w:lang w:eastAsia="ru-RU"/>
              </w:rPr>
              <w:t>підвищити якість житлово-комунальних послуг</w:t>
            </w:r>
          </w:p>
          <w:p w:rsidR="00CE06CE" w:rsidRPr="008369CD" w:rsidRDefault="00CE06CE" w:rsidP="00126C4B">
            <w:pPr>
              <w:rPr>
                <w:rFonts w:ascii="Times New Roman" w:hAnsi="Times New Roman" w:cs="Times New Roman"/>
                <w:color w:val="000000"/>
                <w:sz w:val="24"/>
                <w:szCs w:val="24"/>
                <w:lang w:eastAsia="ru-RU"/>
              </w:rPr>
            </w:pPr>
            <w:r w:rsidRPr="00DE6F0D">
              <w:rPr>
                <w:rFonts w:ascii="Times New Roman" w:hAnsi="Times New Roman" w:cs="Times New Roman"/>
                <w:color w:val="000000"/>
                <w:sz w:val="24"/>
                <w:szCs w:val="24"/>
                <w:lang w:eastAsia="ru-RU"/>
              </w:rPr>
              <w:t>підвищити рівень задоволеності жінок і чоловіків послугами з благоустрою</w:t>
            </w:r>
          </w:p>
        </w:tc>
      </w:tr>
      <w:tr w:rsidR="00CE06CE" w:rsidRPr="00D36309" w:rsidTr="00126C4B">
        <w:trPr>
          <w:trHeight w:val="20"/>
        </w:trPr>
        <w:tc>
          <w:tcPr>
            <w:tcW w:w="372" w:type="pct"/>
          </w:tcPr>
          <w:p w:rsidR="00CE06CE" w:rsidRPr="00D36309" w:rsidRDefault="00CE06CE" w:rsidP="00126C4B">
            <w:pPr>
              <w:jc w:val="center"/>
              <w:rPr>
                <w:rFonts w:ascii="Times New Roman" w:hAnsi="Times New Roman" w:cs="Times New Roman"/>
                <w:sz w:val="24"/>
                <w:szCs w:val="24"/>
              </w:rPr>
            </w:pPr>
            <w:r w:rsidRPr="00D36309">
              <w:rPr>
                <w:rFonts w:ascii="Times New Roman" w:hAnsi="Times New Roman" w:cs="Times New Roman"/>
                <w:sz w:val="24"/>
                <w:szCs w:val="24"/>
              </w:rPr>
              <w:t>1</w:t>
            </w:r>
            <w:r>
              <w:rPr>
                <w:rFonts w:ascii="Times New Roman" w:hAnsi="Times New Roman" w:cs="Times New Roman"/>
                <w:sz w:val="24"/>
                <w:szCs w:val="24"/>
              </w:rPr>
              <w:t>1</w:t>
            </w:r>
            <w:r w:rsidRPr="00D36309">
              <w:rPr>
                <w:rFonts w:ascii="Times New Roman" w:hAnsi="Times New Roman" w:cs="Times New Roman"/>
                <w:sz w:val="24"/>
                <w:szCs w:val="24"/>
              </w:rPr>
              <w:t>.</w:t>
            </w:r>
          </w:p>
        </w:tc>
        <w:tc>
          <w:tcPr>
            <w:tcW w:w="1768" w:type="pct"/>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sz w:val="24"/>
                <w:szCs w:val="24"/>
              </w:rPr>
              <w:t>Ключові показники ефективності</w:t>
            </w:r>
          </w:p>
        </w:tc>
        <w:tc>
          <w:tcPr>
            <w:tcW w:w="2860" w:type="pct"/>
            <w:shd w:val="clear" w:color="auto" w:fill="FFFFFF" w:themeFill="background1"/>
          </w:tcPr>
          <w:p w:rsidR="00CE06CE" w:rsidRPr="00D36309" w:rsidRDefault="00CE06CE" w:rsidP="00126C4B">
            <w:pPr>
              <w:rPr>
                <w:rFonts w:ascii="Times New Roman" w:hAnsi="Times New Roman" w:cs="Times New Roman"/>
                <w:sz w:val="24"/>
                <w:szCs w:val="24"/>
              </w:rPr>
            </w:pPr>
            <w:r w:rsidRPr="00D36309">
              <w:rPr>
                <w:rFonts w:ascii="Times New Roman" w:hAnsi="Times New Roman" w:cs="Times New Roman"/>
                <w:color w:val="000000"/>
                <w:sz w:val="24"/>
                <w:szCs w:val="24"/>
                <w:lang w:eastAsia="ru-RU"/>
              </w:rPr>
              <w:t>Забезпечення населення житлово - комунальними послугами належних рівня та якості відповідно до національних стандартів</w:t>
            </w:r>
            <w:r>
              <w:rPr>
                <w:rFonts w:ascii="Times New Roman" w:hAnsi="Times New Roman" w:cs="Times New Roman"/>
                <w:color w:val="000000"/>
                <w:sz w:val="24"/>
                <w:szCs w:val="24"/>
                <w:lang w:eastAsia="ru-RU"/>
              </w:rPr>
              <w:t xml:space="preserve"> (Додаток №2)</w:t>
            </w:r>
          </w:p>
        </w:tc>
      </w:tr>
    </w:tbl>
    <w:p w:rsidR="00B60E3F" w:rsidRDefault="00B60E3F" w:rsidP="00B60E3F">
      <w:pPr>
        <w:ind w:firstLine="426"/>
        <w:jc w:val="both"/>
        <w:rPr>
          <w:rFonts w:ascii="Times New Roman" w:hAnsi="Times New Roman" w:cs="Times New Roman"/>
          <w:b/>
          <w:sz w:val="28"/>
          <w:szCs w:val="28"/>
        </w:rPr>
      </w:pPr>
    </w:p>
    <w:p w:rsidR="00B60E3F" w:rsidRDefault="00B60E3F" w:rsidP="00B60E3F">
      <w:pPr>
        <w:ind w:firstLine="426"/>
        <w:jc w:val="both"/>
        <w:rPr>
          <w:rFonts w:ascii="Times New Roman" w:hAnsi="Times New Roman" w:cs="Times New Roman"/>
          <w:b/>
          <w:sz w:val="28"/>
          <w:szCs w:val="28"/>
        </w:rPr>
      </w:pPr>
    </w:p>
    <w:p w:rsidR="00B60E3F" w:rsidRPr="00A2684A" w:rsidRDefault="00B60E3F" w:rsidP="00B60E3F">
      <w:pPr>
        <w:jc w:val="both"/>
        <w:rPr>
          <w:rFonts w:ascii="Times New Roman" w:hAnsi="Times New Roman" w:cs="Times New Roman"/>
          <w:b/>
          <w:sz w:val="28"/>
          <w:szCs w:val="28"/>
        </w:rPr>
      </w:pPr>
      <w:r w:rsidRPr="00A2684A">
        <w:rPr>
          <w:rFonts w:ascii="Times New Roman" w:hAnsi="Times New Roman" w:cs="Times New Roman"/>
          <w:b/>
          <w:sz w:val="28"/>
          <w:szCs w:val="28"/>
        </w:rPr>
        <w:t xml:space="preserve">В.о. сільського голови </w:t>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t>Андрій СЕРЕБРІЙ</w:t>
      </w:r>
    </w:p>
    <w:p w:rsidR="00CE06CE" w:rsidRPr="00D36309" w:rsidRDefault="00CE06CE" w:rsidP="00CE06CE">
      <w:pPr>
        <w:pStyle w:val="a4"/>
        <w:ind w:right="23"/>
        <w:rPr>
          <w:rFonts w:ascii="Times New Roman" w:eastAsia="Calibri" w:hAnsi="Times New Roman"/>
          <w:b/>
          <w:color w:val="000000"/>
          <w:sz w:val="24"/>
          <w:szCs w:val="24"/>
        </w:rPr>
      </w:pPr>
    </w:p>
    <w:p w:rsidR="00CE06CE" w:rsidRPr="009B3626" w:rsidRDefault="00CE06CE" w:rsidP="00CE06CE">
      <w:pPr>
        <w:pStyle w:val="a4"/>
        <w:numPr>
          <w:ilvl w:val="0"/>
          <w:numId w:val="2"/>
        </w:numPr>
        <w:jc w:val="center"/>
        <w:rPr>
          <w:rFonts w:ascii="Times New Roman" w:hAnsi="Times New Roman"/>
          <w:b/>
          <w:sz w:val="24"/>
          <w:szCs w:val="24"/>
          <w:lang w:val="uk-UA"/>
        </w:rPr>
      </w:pPr>
      <w:r w:rsidRPr="009B3626">
        <w:rPr>
          <w:rFonts w:ascii="Times New Roman" w:hAnsi="Times New Roman"/>
          <w:b/>
          <w:sz w:val="24"/>
          <w:szCs w:val="24"/>
          <w:lang w:val="uk-UA"/>
        </w:rPr>
        <w:br w:type="page"/>
      </w:r>
      <w:r w:rsidRPr="009B3626">
        <w:rPr>
          <w:rFonts w:ascii="Times New Roman" w:hAnsi="Times New Roman"/>
          <w:b/>
          <w:sz w:val="24"/>
          <w:szCs w:val="24"/>
          <w:lang w:val="uk-UA"/>
        </w:rPr>
        <w:lastRenderedPageBreak/>
        <w:t>Визначення проблем, на розв'язання яких спрямована Програма</w:t>
      </w:r>
    </w:p>
    <w:p w:rsidR="00CE06CE" w:rsidRDefault="00CE06CE" w:rsidP="00CE06CE">
      <w:pPr>
        <w:pStyle w:val="a4"/>
        <w:spacing w:after="0" w:line="240" w:lineRule="auto"/>
        <w:ind w:right="23"/>
        <w:rPr>
          <w:rFonts w:ascii="Times New Roman" w:eastAsia="Calibri" w:hAnsi="Times New Roman"/>
          <w:b/>
          <w:color w:val="000000"/>
          <w:sz w:val="24"/>
          <w:szCs w:val="24"/>
          <w:lang w:val="uk-UA"/>
        </w:rPr>
      </w:pPr>
    </w:p>
    <w:p w:rsidR="00CE06CE" w:rsidRPr="007779EF" w:rsidRDefault="00CE06CE" w:rsidP="00CE06CE">
      <w:pPr>
        <w:pStyle w:val="Bodytext20"/>
        <w:shd w:val="clear" w:color="auto" w:fill="auto"/>
        <w:spacing w:after="0" w:line="240" w:lineRule="auto"/>
        <w:ind w:firstLine="760"/>
        <w:jc w:val="both"/>
        <w:rPr>
          <w:sz w:val="24"/>
          <w:szCs w:val="24"/>
          <w:lang w:val="uk-UA"/>
        </w:rPr>
      </w:pPr>
      <w:r w:rsidRPr="007779EF">
        <w:rPr>
          <w:rFonts w:cs="Times New Roman"/>
          <w:sz w:val="24"/>
          <w:szCs w:val="24"/>
          <w:lang w:val="uk-UA"/>
        </w:rPr>
        <w:t xml:space="preserve">Програма розвитку та фінансової підтримки комунального підприємства «Надія» </w:t>
      </w:r>
      <w:proofErr w:type="spellStart"/>
      <w:r w:rsidRPr="007779EF">
        <w:rPr>
          <w:rFonts w:cs="Times New Roman"/>
          <w:sz w:val="24"/>
          <w:szCs w:val="24"/>
          <w:lang w:val="uk-UA"/>
        </w:rPr>
        <w:t>Фонтанської</w:t>
      </w:r>
      <w:proofErr w:type="spellEnd"/>
      <w:r w:rsidRPr="007779EF">
        <w:rPr>
          <w:rFonts w:cs="Times New Roman"/>
          <w:sz w:val="24"/>
          <w:szCs w:val="24"/>
          <w:lang w:val="uk-UA"/>
        </w:rPr>
        <w:t xml:space="preserve"> сільської ради Одеського району Одеської області на 2026-2030 роки (далі - Програма) розроблена відповідно до вимог та на підставі законів України: «Про місцеве самоврядування в Україні», «Про благоустрій населених пунктів», «Про житлово-комунальні послуги», «Про охорону навколишнього природного середовища», </w:t>
      </w:r>
      <w:r w:rsidRPr="007779EF">
        <w:rPr>
          <w:rFonts w:cs="Times New Roman"/>
          <w:color w:val="000000"/>
          <w:sz w:val="24"/>
          <w:szCs w:val="24"/>
          <w:shd w:val="clear" w:color="auto" w:fill="FFFFFF"/>
          <w:lang w:val="uk-UA"/>
        </w:rPr>
        <w:t xml:space="preserve">«Про захист тварин від жорстокого поводження», «Про тваринний світ», </w:t>
      </w:r>
      <w:r w:rsidRPr="007779EF">
        <w:rPr>
          <w:rFonts w:cs="Times New Roman"/>
          <w:sz w:val="24"/>
          <w:szCs w:val="24"/>
          <w:lang w:val="uk-UA"/>
        </w:rPr>
        <w:t xml:space="preserve">наказу Державного комітету України з питань житлово-комунального господарства від 23 вересня 2003 року № 154 «Про затвердження порядку проведення ремонту та утримання об’єктів благоустрою населених пунктів», які визначають правові, економічні, екологічні, соціальні та організаційні засади благоустрою та розвитку комунального господарства, забезпечення чистоти й порядку та території </w:t>
      </w:r>
      <w:proofErr w:type="spellStart"/>
      <w:r w:rsidRPr="007779EF">
        <w:rPr>
          <w:rFonts w:cs="Times New Roman"/>
          <w:sz w:val="24"/>
          <w:szCs w:val="24"/>
          <w:lang w:val="uk-UA"/>
        </w:rPr>
        <w:t>Фонтанської</w:t>
      </w:r>
      <w:proofErr w:type="spellEnd"/>
      <w:r w:rsidRPr="007779EF">
        <w:rPr>
          <w:rFonts w:cs="Times New Roman"/>
          <w:sz w:val="24"/>
          <w:szCs w:val="24"/>
          <w:lang w:val="uk-UA"/>
        </w:rPr>
        <w:t xml:space="preserve"> </w:t>
      </w:r>
      <w:proofErr w:type="spellStart"/>
      <w:r w:rsidRPr="007779EF">
        <w:rPr>
          <w:rFonts w:cs="Times New Roman"/>
          <w:sz w:val="24"/>
          <w:szCs w:val="24"/>
          <w:lang w:val="uk-UA"/>
        </w:rPr>
        <w:t>об’єдненої</w:t>
      </w:r>
      <w:proofErr w:type="spellEnd"/>
      <w:r w:rsidRPr="007779EF">
        <w:rPr>
          <w:rFonts w:cs="Times New Roman"/>
          <w:sz w:val="24"/>
          <w:szCs w:val="24"/>
          <w:lang w:val="uk-UA"/>
        </w:rPr>
        <w:t xml:space="preserve"> територіальної громади (далі – </w:t>
      </w:r>
      <w:proofErr w:type="spellStart"/>
      <w:r w:rsidRPr="007779EF">
        <w:rPr>
          <w:rFonts w:cs="Times New Roman"/>
          <w:sz w:val="24"/>
          <w:szCs w:val="24"/>
          <w:lang w:val="uk-UA"/>
        </w:rPr>
        <w:t>Фонтанська</w:t>
      </w:r>
      <w:proofErr w:type="spellEnd"/>
      <w:r w:rsidRPr="007779EF">
        <w:rPr>
          <w:rFonts w:cs="Times New Roman"/>
          <w:sz w:val="24"/>
          <w:szCs w:val="24"/>
          <w:lang w:val="uk-UA"/>
        </w:rPr>
        <w:t xml:space="preserve"> ОТГ)</w:t>
      </w:r>
      <w:r w:rsidRPr="007779EF">
        <w:rPr>
          <w:rFonts w:cs="Times New Roman"/>
          <w:color w:val="0070C0"/>
          <w:sz w:val="24"/>
          <w:szCs w:val="24"/>
          <w:lang w:val="uk-UA"/>
        </w:rPr>
        <w:t xml:space="preserve"> </w:t>
      </w:r>
      <w:r w:rsidRPr="007779EF">
        <w:rPr>
          <w:rFonts w:cs="Times New Roman"/>
          <w:sz w:val="24"/>
          <w:szCs w:val="24"/>
          <w:lang w:val="uk-UA"/>
        </w:rPr>
        <w:t xml:space="preserve">і спрямовані на створення умов, сприятливих для життєдіяльності людини та благополуччя населення. </w:t>
      </w:r>
      <w:r w:rsidRPr="007779EF">
        <w:rPr>
          <w:sz w:val="24"/>
          <w:szCs w:val="24"/>
          <w:lang w:val="uk-UA"/>
        </w:rPr>
        <w:t xml:space="preserve">Благоустрій - комплекс робіт з інженерного захисту, розчищення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та інше, що здійснюються на території населеного пункту з метою її раціонального використання, належного утримання та охорони, створення </w:t>
      </w:r>
      <w:r w:rsidRPr="007779EF">
        <w:rPr>
          <w:sz w:val="24"/>
          <w:szCs w:val="24"/>
          <w:lang w:val="uk-UA" w:bidi="ru-RU"/>
        </w:rPr>
        <w:t xml:space="preserve">умов </w:t>
      </w:r>
      <w:r w:rsidRPr="007779EF">
        <w:rPr>
          <w:sz w:val="24"/>
          <w:szCs w:val="24"/>
          <w:lang w:val="uk-UA"/>
        </w:rPr>
        <w:t>щодо захисту і відновлення сприятливого для життєдіяльності людини довкілля.</w:t>
      </w:r>
    </w:p>
    <w:p w:rsidR="00CE06CE" w:rsidRPr="007779EF" w:rsidRDefault="00CE06CE" w:rsidP="00CE06CE">
      <w:pPr>
        <w:pStyle w:val="Default"/>
        <w:ind w:firstLine="567"/>
        <w:jc w:val="both"/>
        <w:rPr>
          <w:lang w:val="uk-UA"/>
        </w:rPr>
      </w:pPr>
      <w:r w:rsidRPr="007779EF">
        <w:rPr>
          <w:lang w:val="uk-UA"/>
        </w:rPr>
        <w:t xml:space="preserve">Заходи з благоустрою населених пунктів - це роботи щодо відновлення, належного утримання території </w:t>
      </w:r>
      <w:r w:rsidRPr="007779EF">
        <w:rPr>
          <w:color w:val="auto"/>
          <w:lang w:val="uk-UA"/>
        </w:rPr>
        <w:t>громади</w:t>
      </w:r>
      <w:r w:rsidRPr="007779EF">
        <w:rPr>
          <w:lang w:val="uk-UA"/>
        </w:rPr>
        <w:t xml:space="preserve">, організації упорядкування об’єктів благоустрою. </w:t>
      </w:r>
    </w:p>
    <w:p w:rsidR="00CE06CE" w:rsidRPr="007779EF" w:rsidRDefault="00CE06CE" w:rsidP="00CE06CE">
      <w:pPr>
        <w:pStyle w:val="Default"/>
        <w:ind w:firstLine="567"/>
        <w:jc w:val="both"/>
        <w:rPr>
          <w:lang w:val="uk-UA"/>
        </w:rPr>
      </w:pPr>
      <w:r w:rsidRPr="007779EF">
        <w:rPr>
          <w:lang w:val="uk-UA"/>
        </w:rPr>
        <w:t>Програма благоустрою розроблена для здійснення ефективних і комплексних заходів з утримання території громади в належному санітарному стані, поліпшення його естетичного вигляду, забезпечення зовнішнього освітлення, збереження об’єктів загального користування, ліквідації стихійних звалищ, надання якісних послуг з централізованого водопостачання та водовідведення, а також вивезення твердих побутових відходів  та інше.</w:t>
      </w:r>
    </w:p>
    <w:p w:rsidR="00CE06CE" w:rsidRPr="007779EF" w:rsidRDefault="00CE06CE" w:rsidP="00CE06CE">
      <w:pPr>
        <w:ind w:firstLine="284"/>
        <w:jc w:val="both"/>
        <w:rPr>
          <w:rFonts w:ascii="Times New Roman" w:eastAsia="Times New Roman" w:hAnsi="Times New Roman" w:cs="Times New Roman"/>
          <w:sz w:val="24"/>
          <w:szCs w:val="24"/>
          <w:lang w:eastAsia="ru-RU"/>
        </w:rPr>
      </w:pPr>
      <w:r w:rsidRPr="007779EF">
        <w:rPr>
          <w:rFonts w:ascii="Times New Roman" w:hAnsi="Times New Roman" w:cs="Times New Roman"/>
          <w:color w:val="000000"/>
          <w:sz w:val="24"/>
          <w:szCs w:val="24"/>
          <w:lang w:eastAsia="ru-RU"/>
        </w:rPr>
        <w:t xml:space="preserve">      У постійному утримані комунального підприємства знаходяться зони відпочинку, сквери, парки, </w:t>
      </w:r>
      <w:r w:rsidRPr="007779EF">
        <w:rPr>
          <w:rFonts w:ascii="Times New Roman" w:eastAsia="Times New Roman" w:hAnsi="Times New Roman" w:cs="Times New Roman"/>
          <w:sz w:val="24"/>
          <w:szCs w:val="24"/>
          <w:lang w:eastAsia="ru-RU"/>
        </w:rPr>
        <w:t>18 дитячих ігрових майданчиків</w:t>
      </w:r>
      <w:r w:rsidRPr="007779EF">
        <w:rPr>
          <w:rFonts w:ascii="Times New Roman" w:hAnsi="Times New Roman" w:cs="Times New Roman"/>
          <w:color w:val="000000"/>
          <w:sz w:val="24"/>
          <w:szCs w:val="24"/>
          <w:lang w:eastAsia="ru-RU"/>
        </w:rPr>
        <w:t xml:space="preserve">. </w:t>
      </w:r>
      <w:r w:rsidRPr="007779EF">
        <w:rPr>
          <w:rFonts w:ascii="Times New Roman" w:hAnsi="Times New Roman" w:cs="Times New Roman"/>
          <w:sz w:val="24"/>
          <w:szCs w:val="24"/>
        </w:rPr>
        <w:t>Загальна площа обслуговування складає 288230 м</w:t>
      </w:r>
      <w:r w:rsidRPr="00AA3D30">
        <w:rPr>
          <w:rFonts w:ascii="Times New Roman" w:hAnsi="Times New Roman" w:cs="Times New Roman"/>
          <w:sz w:val="24"/>
          <w:szCs w:val="24"/>
          <w:vertAlign w:val="superscript"/>
        </w:rPr>
        <w:t>2</w:t>
      </w:r>
      <w:r w:rsidRPr="007779EF">
        <w:rPr>
          <w:rFonts w:ascii="Times New Roman" w:hAnsi="Times New Roman" w:cs="Times New Roman"/>
          <w:sz w:val="24"/>
          <w:szCs w:val="24"/>
        </w:rPr>
        <w:t xml:space="preserve">.  </w:t>
      </w:r>
      <w:r w:rsidRPr="007779EF">
        <w:rPr>
          <w:rFonts w:ascii="Times New Roman" w:hAnsi="Times New Roman" w:cs="Times New Roman"/>
          <w:color w:val="000000"/>
          <w:sz w:val="24"/>
          <w:szCs w:val="24"/>
          <w:lang w:eastAsia="ru-RU"/>
        </w:rPr>
        <w:t xml:space="preserve">Значна частина зон відпочинку населених пунктів потребують постійного оновлення, належного утримання, своєчасного виконання капітального ремонту та реконструкції, встановлення системи відеоспостереження за дитячими та спортивними майданчиками з метою запобігання актам вандалізму, обслуговування </w:t>
      </w:r>
      <w:r w:rsidRPr="007779EF">
        <w:rPr>
          <w:rFonts w:ascii="Times New Roman" w:eastAsia="Times New Roman" w:hAnsi="Times New Roman" w:cs="Times New Roman"/>
          <w:sz w:val="24"/>
          <w:szCs w:val="24"/>
          <w:lang w:eastAsia="ru-RU"/>
        </w:rPr>
        <w:t xml:space="preserve">мережі зовнішнього освітлення та 3050 </w:t>
      </w:r>
      <w:proofErr w:type="spellStart"/>
      <w:r w:rsidRPr="007779EF">
        <w:rPr>
          <w:rFonts w:ascii="Times New Roman" w:eastAsia="Times New Roman" w:hAnsi="Times New Roman" w:cs="Times New Roman"/>
          <w:sz w:val="24"/>
          <w:szCs w:val="24"/>
          <w:lang w:eastAsia="ru-RU"/>
        </w:rPr>
        <w:t>світлоточок</w:t>
      </w:r>
      <w:proofErr w:type="spellEnd"/>
      <w:r w:rsidRPr="007779EF">
        <w:rPr>
          <w:rFonts w:ascii="Times New Roman" w:eastAsia="Times New Roman" w:hAnsi="Times New Roman" w:cs="Times New Roman"/>
          <w:sz w:val="24"/>
          <w:szCs w:val="24"/>
          <w:lang w:eastAsia="ru-RU"/>
        </w:rPr>
        <w:t xml:space="preserve">, на якій необхідно провести модернізацію обладнання та здійснити перехід до сучасних енергоощадних технологій, </w:t>
      </w:r>
      <w:r w:rsidRPr="007779EF">
        <w:rPr>
          <w:rFonts w:ascii="Times New Roman" w:hAnsi="Times New Roman" w:cs="Times New Roman"/>
          <w:color w:val="000000"/>
          <w:sz w:val="24"/>
          <w:szCs w:val="24"/>
          <w:lang w:eastAsia="ru-RU"/>
        </w:rPr>
        <w:t>утримання дерев і чагарників (поливання у пристовбурні лунки, обрізування з проріджуванням, зняття омели, підстригання живоплоту, звалювання аварійних дерев, корчування пнів, знесення самосійних дерев); догляд за газонами (викошування, прополювання, збір сміття, поливання, підживлення, очищення від опалого листя, гілля), догляд за квітниками (висаджування квітів, підстригання бордюрів квітників, прополювання, поливання, збір сміття, видалення квітів, які відцвіли, очищення квітників від опалого листя, гілля), догляд за доріжками (прибирання від сміття, очищення від снігу та криги, посипання піском, підмітання).Необхідно збільшувати площі зелених насаджень в місцях загального користування шляхом створення нових парків та скверів. Дитячі та спортивні майданчики потребують заміни або капітального ремонту обладнання, та збільшення їх кількості.</w:t>
      </w:r>
      <w:r w:rsidRPr="007779EF">
        <w:rPr>
          <w:rFonts w:ascii="Times New Roman" w:eastAsia="Times New Roman" w:hAnsi="Times New Roman" w:cs="Times New Roman"/>
          <w:sz w:val="24"/>
          <w:szCs w:val="24"/>
          <w:lang w:eastAsia="ru-RU"/>
        </w:rPr>
        <w:t xml:space="preserve"> </w:t>
      </w:r>
    </w:p>
    <w:p w:rsidR="00CE06CE" w:rsidRPr="007779EF" w:rsidRDefault="00CE06CE" w:rsidP="00CE06CE">
      <w:pPr>
        <w:shd w:val="clear" w:color="auto" w:fill="FFFFFF"/>
        <w:jc w:val="both"/>
        <w:rPr>
          <w:rFonts w:ascii="Times New Roman" w:hAnsi="Times New Roman" w:cs="Times New Roman"/>
          <w:color w:val="000000"/>
          <w:sz w:val="24"/>
          <w:szCs w:val="24"/>
          <w:lang w:eastAsia="ru-RU"/>
        </w:rPr>
      </w:pPr>
      <w:r w:rsidRPr="007779EF">
        <w:rPr>
          <w:rFonts w:ascii="Times New Roman" w:hAnsi="Times New Roman" w:cs="Times New Roman"/>
          <w:color w:val="000000"/>
          <w:sz w:val="24"/>
          <w:szCs w:val="24"/>
          <w:lang w:eastAsia="ru-RU"/>
        </w:rPr>
        <w:t>Основні проблеми:</w:t>
      </w:r>
    </w:p>
    <w:p w:rsidR="00CE06CE" w:rsidRPr="007779EF" w:rsidRDefault="00CE06CE" w:rsidP="00CE06CE">
      <w:pPr>
        <w:shd w:val="clear" w:color="auto" w:fill="FFFFFF"/>
        <w:jc w:val="both"/>
        <w:rPr>
          <w:rFonts w:ascii="Times New Roman" w:hAnsi="Times New Roman" w:cs="Times New Roman"/>
          <w:color w:val="000000"/>
          <w:sz w:val="24"/>
          <w:szCs w:val="24"/>
          <w:lang w:eastAsia="ru-RU"/>
        </w:rPr>
      </w:pPr>
      <w:r w:rsidRPr="007779EF">
        <w:rPr>
          <w:rFonts w:ascii="Times New Roman" w:hAnsi="Times New Roman" w:cs="Times New Roman"/>
          <w:color w:val="000000"/>
          <w:sz w:val="24"/>
          <w:szCs w:val="24"/>
          <w:lang w:eastAsia="ru-RU"/>
        </w:rPr>
        <w:t>- зношеність засобів малої механізації (газонокосарок, кущорізів, бензопил тощо);</w:t>
      </w:r>
    </w:p>
    <w:p w:rsidR="00CE06CE" w:rsidRPr="007779EF" w:rsidRDefault="00CE06CE" w:rsidP="00CE06CE">
      <w:pPr>
        <w:shd w:val="clear" w:color="auto" w:fill="FFFFFF"/>
        <w:jc w:val="both"/>
        <w:rPr>
          <w:rFonts w:ascii="Times New Roman" w:hAnsi="Times New Roman" w:cs="Times New Roman"/>
          <w:color w:val="000000"/>
          <w:sz w:val="24"/>
          <w:szCs w:val="24"/>
          <w:lang w:eastAsia="ru-RU"/>
        </w:rPr>
      </w:pPr>
      <w:r w:rsidRPr="007779EF">
        <w:rPr>
          <w:rFonts w:ascii="Times New Roman" w:hAnsi="Times New Roman" w:cs="Times New Roman"/>
          <w:color w:val="000000"/>
          <w:sz w:val="24"/>
          <w:szCs w:val="24"/>
          <w:lang w:eastAsia="ru-RU"/>
        </w:rPr>
        <w:t>- недостатня кількість великовантажної самоскидної транспортної техніки для вивозу сміття з об'єктів зеленого господарства;</w:t>
      </w:r>
    </w:p>
    <w:p w:rsidR="00CE06CE" w:rsidRPr="007779EF" w:rsidRDefault="00CE06CE" w:rsidP="00CE06CE">
      <w:pPr>
        <w:shd w:val="clear" w:color="auto" w:fill="FFFFFF"/>
        <w:jc w:val="both"/>
        <w:rPr>
          <w:rFonts w:ascii="Times New Roman" w:hAnsi="Times New Roman" w:cs="Times New Roman"/>
          <w:color w:val="000000"/>
          <w:sz w:val="24"/>
          <w:szCs w:val="24"/>
          <w:lang w:eastAsia="ru-RU"/>
        </w:rPr>
      </w:pPr>
      <w:r w:rsidRPr="007779EF">
        <w:rPr>
          <w:rFonts w:ascii="Times New Roman" w:hAnsi="Times New Roman" w:cs="Times New Roman"/>
          <w:color w:val="000000"/>
          <w:sz w:val="24"/>
          <w:szCs w:val="24"/>
          <w:lang w:eastAsia="ru-RU"/>
        </w:rPr>
        <w:t>- відсутність інвентаризації та паспортизації зелених насаджень;</w:t>
      </w:r>
    </w:p>
    <w:p w:rsidR="00CE06CE" w:rsidRPr="007779EF" w:rsidRDefault="00CE06CE" w:rsidP="00CE06CE">
      <w:pPr>
        <w:shd w:val="clear" w:color="auto" w:fill="FFFFFF"/>
        <w:jc w:val="both"/>
        <w:rPr>
          <w:rFonts w:ascii="Times New Roman" w:hAnsi="Times New Roman" w:cs="Times New Roman"/>
          <w:color w:val="000000"/>
          <w:sz w:val="24"/>
          <w:szCs w:val="24"/>
          <w:lang w:eastAsia="ru-RU"/>
        </w:rPr>
      </w:pPr>
      <w:r w:rsidRPr="007779EF">
        <w:rPr>
          <w:rFonts w:ascii="Times New Roman" w:hAnsi="Times New Roman" w:cs="Times New Roman"/>
          <w:color w:val="000000"/>
          <w:sz w:val="24"/>
          <w:szCs w:val="24"/>
          <w:lang w:eastAsia="ru-RU"/>
        </w:rPr>
        <w:t>- вандалізм на об'єктах зеленого господарства;</w:t>
      </w:r>
    </w:p>
    <w:p w:rsidR="00CE06CE" w:rsidRPr="007779EF" w:rsidRDefault="00CE06CE" w:rsidP="00CE06CE">
      <w:pPr>
        <w:shd w:val="clear" w:color="auto" w:fill="FFFFFF"/>
        <w:jc w:val="both"/>
        <w:rPr>
          <w:rFonts w:ascii="Times New Roman" w:hAnsi="Times New Roman" w:cs="Times New Roman"/>
          <w:color w:val="000000"/>
          <w:sz w:val="24"/>
          <w:szCs w:val="24"/>
          <w:lang w:eastAsia="ru-RU"/>
        </w:rPr>
      </w:pPr>
      <w:r w:rsidRPr="007779EF">
        <w:rPr>
          <w:rFonts w:ascii="Times New Roman" w:hAnsi="Times New Roman" w:cs="Times New Roman"/>
          <w:color w:val="000000"/>
          <w:sz w:val="24"/>
          <w:szCs w:val="24"/>
          <w:lang w:eastAsia="ru-RU"/>
        </w:rPr>
        <w:t>- неукомплектованість виробничих ділянок кваліфікованими робітниками, висока плинність кадрів;</w:t>
      </w:r>
    </w:p>
    <w:p w:rsidR="00CE06CE" w:rsidRPr="007779EF" w:rsidRDefault="00CE06CE" w:rsidP="00CE06CE">
      <w:pPr>
        <w:shd w:val="clear" w:color="auto" w:fill="FFFFFF"/>
        <w:jc w:val="both"/>
        <w:rPr>
          <w:rFonts w:ascii="Times New Roman" w:hAnsi="Times New Roman" w:cs="Times New Roman"/>
          <w:bCs/>
          <w:color w:val="000000"/>
          <w:sz w:val="24"/>
          <w:szCs w:val="24"/>
          <w:lang w:eastAsia="ru-RU"/>
        </w:rPr>
      </w:pPr>
      <w:r w:rsidRPr="007779EF">
        <w:rPr>
          <w:rFonts w:ascii="Times New Roman" w:hAnsi="Times New Roman" w:cs="Times New Roman"/>
          <w:color w:val="000000"/>
          <w:sz w:val="24"/>
          <w:szCs w:val="24"/>
          <w:lang w:eastAsia="ru-RU"/>
        </w:rPr>
        <w:t>- відсутність автоматизації технологічних процесів </w:t>
      </w:r>
      <w:r w:rsidRPr="007779EF">
        <w:rPr>
          <w:rFonts w:ascii="Times New Roman" w:hAnsi="Times New Roman" w:cs="Times New Roman"/>
          <w:bCs/>
          <w:color w:val="000000"/>
          <w:sz w:val="24"/>
          <w:szCs w:val="24"/>
          <w:lang w:eastAsia="ru-RU"/>
        </w:rPr>
        <w:t>(прибирання, поливу, тощо);</w:t>
      </w:r>
    </w:p>
    <w:p w:rsidR="00CE06CE" w:rsidRPr="007779EF" w:rsidRDefault="00CE06CE" w:rsidP="00CE06CE">
      <w:pPr>
        <w:ind w:firstLine="284"/>
        <w:jc w:val="both"/>
        <w:rPr>
          <w:rFonts w:ascii="Times New Roman" w:eastAsia="Times New Roman" w:hAnsi="Times New Roman" w:cs="Times New Roman"/>
          <w:sz w:val="24"/>
          <w:szCs w:val="24"/>
          <w:lang w:eastAsia="ru-RU"/>
        </w:rPr>
      </w:pPr>
      <w:r w:rsidRPr="007779EF">
        <w:rPr>
          <w:rFonts w:ascii="Times New Roman" w:eastAsia="Times New Roman" w:hAnsi="Times New Roman" w:cs="Times New Roman"/>
          <w:sz w:val="24"/>
          <w:szCs w:val="24"/>
          <w:lang w:eastAsia="ru-RU"/>
        </w:rPr>
        <w:lastRenderedPageBreak/>
        <w:t xml:space="preserve">КП «Надія» є єдиним підприємством, що здійснює санітарну очистку та вивезення твердих побутових відходів на території громади. </w:t>
      </w:r>
    </w:p>
    <w:p w:rsidR="00CE06CE" w:rsidRPr="007779EF" w:rsidRDefault="00CE06CE" w:rsidP="00CE06CE">
      <w:pPr>
        <w:shd w:val="clear" w:color="auto" w:fill="FFFFFF"/>
        <w:ind w:firstLine="709"/>
        <w:jc w:val="both"/>
        <w:rPr>
          <w:rFonts w:ascii="Times New Roman" w:hAnsi="Times New Roman" w:cs="Times New Roman"/>
          <w:color w:val="000000"/>
          <w:sz w:val="24"/>
          <w:szCs w:val="24"/>
        </w:rPr>
      </w:pPr>
      <w:r w:rsidRPr="007779EF">
        <w:rPr>
          <w:rFonts w:ascii="Times New Roman" w:hAnsi="Times New Roman" w:cs="Times New Roman"/>
          <w:color w:val="000000"/>
          <w:sz w:val="24"/>
          <w:szCs w:val="24"/>
        </w:rPr>
        <w:t xml:space="preserve">Накопичення ТПВ значною мірою залежить від пори року, погодних умов, ступеня благоустрою житлових будинків, рівня життя населення, тощо.  У загальному обсязі ТПВ відходи паперу становлять 10,3 - 26,4 %, харчові відходи - 20-40%, деревина - 0,75 - 3,7 %, текстиль - 0,2 - 8,0 %, метал – 0,1 – 1 %, скло - 1,1 - 9,0 %, полімерні відходи - 0,6 - 6,0 % та інші речовини. </w:t>
      </w:r>
    </w:p>
    <w:p w:rsidR="00CE06CE" w:rsidRPr="007779EF" w:rsidRDefault="00CE06CE" w:rsidP="00CE06CE">
      <w:pPr>
        <w:shd w:val="clear" w:color="auto" w:fill="FFFFFF"/>
        <w:ind w:firstLine="709"/>
        <w:jc w:val="both"/>
        <w:rPr>
          <w:rFonts w:ascii="Times New Roman" w:hAnsi="Times New Roman" w:cs="Times New Roman"/>
          <w:color w:val="000000"/>
          <w:sz w:val="24"/>
          <w:szCs w:val="24"/>
        </w:rPr>
      </w:pPr>
      <w:r w:rsidRPr="007779EF">
        <w:rPr>
          <w:rFonts w:ascii="Times New Roman" w:hAnsi="Times New Roman" w:cs="Times New Roman"/>
          <w:color w:val="000000"/>
          <w:sz w:val="24"/>
          <w:szCs w:val="24"/>
        </w:rPr>
        <w:t xml:space="preserve">Збирання побутових відходів є основним завданням належного санітарного утримання населених пунктів і здійснюється спеціальними автомобілями та технікою на договірних засадах. Зазначений спеціалізований </w:t>
      </w:r>
      <w:proofErr w:type="spellStart"/>
      <w:r w:rsidRPr="007779EF">
        <w:rPr>
          <w:rFonts w:ascii="Times New Roman" w:hAnsi="Times New Roman" w:cs="Times New Roman"/>
          <w:color w:val="000000"/>
          <w:sz w:val="24"/>
          <w:szCs w:val="24"/>
        </w:rPr>
        <w:t>сміттєвозний</w:t>
      </w:r>
      <w:proofErr w:type="spellEnd"/>
      <w:r w:rsidRPr="007779EF">
        <w:rPr>
          <w:rFonts w:ascii="Times New Roman" w:hAnsi="Times New Roman" w:cs="Times New Roman"/>
          <w:color w:val="000000"/>
          <w:sz w:val="24"/>
          <w:szCs w:val="24"/>
        </w:rPr>
        <w:t xml:space="preserve"> автомобільний транспорт потребує утримання, зокрема шляхом проведення планового ремонту для належного функціонування. </w:t>
      </w:r>
    </w:p>
    <w:p w:rsidR="00CE06CE" w:rsidRPr="007779EF" w:rsidRDefault="00CE06CE" w:rsidP="00CE06CE">
      <w:pPr>
        <w:ind w:firstLine="284"/>
        <w:jc w:val="both"/>
        <w:rPr>
          <w:rFonts w:ascii="Times New Roman" w:eastAsia="Times New Roman" w:hAnsi="Times New Roman" w:cs="Times New Roman"/>
          <w:sz w:val="24"/>
          <w:szCs w:val="24"/>
          <w:lang w:eastAsia="ru-RU"/>
        </w:rPr>
      </w:pPr>
      <w:r w:rsidRPr="007779EF">
        <w:rPr>
          <w:rFonts w:ascii="Times New Roman" w:hAnsi="Times New Roman" w:cs="Times New Roman"/>
          <w:color w:val="000000"/>
          <w:sz w:val="24"/>
          <w:szCs w:val="24"/>
        </w:rPr>
        <w:t>Для збирання та тимчасового зберігання ТПВ (ринки, школи, дитячі садки, підприємства) використовуються пластикові контейнери. Передбачення коштів в місцевому бюджеті на придбання контейнерів ємністю 120 л. та 240 л.</w:t>
      </w:r>
      <w:r>
        <w:rPr>
          <w:rFonts w:ascii="Times New Roman" w:hAnsi="Times New Roman" w:cs="Times New Roman"/>
          <w:color w:val="000000"/>
          <w:sz w:val="24"/>
          <w:szCs w:val="24"/>
        </w:rPr>
        <w:t xml:space="preserve">, 1,1 м3 </w:t>
      </w:r>
      <w:r w:rsidRPr="007779EF">
        <w:rPr>
          <w:rFonts w:ascii="Times New Roman" w:hAnsi="Times New Roman" w:cs="Times New Roman"/>
          <w:color w:val="000000"/>
          <w:sz w:val="24"/>
          <w:szCs w:val="24"/>
        </w:rPr>
        <w:t xml:space="preserve"> здійснюється з метою забезпечення потребуючих категорій населення у вигляді безоплатної соціальної допомоги. Однією з головних проблем в сфері поводження з побутовими відходами є утворення несанкціонованих, стихійних сміттєзвалищ поблизу населених пунктів (в лісосмугах, балках, ярах, на пустирях, на прилеглих територіях до автодоріг, на територіях </w:t>
      </w:r>
      <w:proofErr w:type="spellStart"/>
      <w:r w:rsidRPr="007779EF">
        <w:rPr>
          <w:rFonts w:ascii="Times New Roman" w:hAnsi="Times New Roman" w:cs="Times New Roman"/>
          <w:color w:val="000000"/>
          <w:sz w:val="24"/>
          <w:szCs w:val="24"/>
        </w:rPr>
        <w:t>прибережно</w:t>
      </w:r>
      <w:proofErr w:type="spellEnd"/>
      <w:r w:rsidRPr="007779EF">
        <w:rPr>
          <w:rFonts w:ascii="Times New Roman" w:hAnsi="Times New Roman" w:cs="Times New Roman"/>
          <w:color w:val="000000"/>
          <w:sz w:val="24"/>
          <w:szCs w:val="24"/>
        </w:rPr>
        <w:t xml:space="preserve"> - захисних смуг водойм), що становить реальну екологічну загрозу та загрозу санітарно-епідеміологічному благополуччю, оскільки стічні води насичені забруднюючими речовинами потрапляють у водні об’єкти.</w:t>
      </w:r>
      <w:r w:rsidRPr="007779EF">
        <w:rPr>
          <w:rFonts w:ascii="Times New Roman" w:eastAsia="Times New Roman" w:hAnsi="Times New Roman" w:cs="Times New Roman"/>
          <w:sz w:val="24"/>
          <w:szCs w:val="24"/>
          <w:lang w:eastAsia="ru-RU"/>
        </w:rPr>
        <w:t xml:space="preserve"> На даний час на території громади виявлено 7 найбільш великих стихійних сміттєзвалищ загальна площа яких складає більш 24 га та об’єм різноманітних накопичень відходів складає більш 80 тис м</w:t>
      </w:r>
      <w:r w:rsidRPr="00AA3D30">
        <w:rPr>
          <w:rFonts w:ascii="Times New Roman" w:eastAsia="Times New Roman" w:hAnsi="Times New Roman" w:cs="Times New Roman"/>
          <w:sz w:val="24"/>
          <w:szCs w:val="24"/>
          <w:vertAlign w:val="superscript"/>
          <w:lang w:eastAsia="ru-RU"/>
        </w:rPr>
        <w:t>3</w:t>
      </w:r>
      <w:r w:rsidRPr="007779EF">
        <w:rPr>
          <w:rFonts w:ascii="Times New Roman" w:eastAsia="Times New Roman" w:hAnsi="Times New Roman" w:cs="Times New Roman"/>
          <w:sz w:val="24"/>
          <w:szCs w:val="24"/>
          <w:lang w:eastAsia="ru-RU"/>
        </w:rPr>
        <w:t xml:space="preserve">. </w:t>
      </w:r>
    </w:p>
    <w:p w:rsidR="00CE06CE" w:rsidRPr="007779EF" w:rsidRDefault="00CE06CE" w:rsidP="00CE06CE">
      <w:pPr>
        <w:pStyle w:val="3"/>
        <w:spacing w:after="0"/>
        <w:ind w:left="0" w:right="0" w:firstLine="284"/>
        <w:jc w:val="both"/>
        <w:rPr>
          <w:sz w:val="24"/>
          <w:szCs w:val="24"/>
          <w:lang w:val="uk-UA"/>
        </w:rPr>
      </w:pPr>
      <w:r w:rsidRPr="007779EF">
        <w:rPr>
          <w:sz w:val="24"/>
          <w:szCs w:val="24"/>
          <w:lang w:val="uk-UA"/>
        </w:rPr>
        <w:t xml:space="preserve">А також великою проблемою є регулювання чисельності безпритульних тварин і потребує залучення різних структур та організацій громади для її вирішення та планування на довгострокову перспективу. </w:t>
      </w:r>
    </w:p>
    <w:p w:rsidR="00CE06CE" w:rsidRPr="007779EF" w:rsidRDefault="00CE06CE" w:rsidP="00CE06CE">
      <w:pPr>
        <w:pStyle w:val="3"/>
        <w:spacing w:after="0"/>
        <w:ind w:left="0" w:right="0" w:firstLine="284"/>
        <w:jc w:val="both"/>
        <w:rPr>
          <w:sz w:val="24"/>
          <w:szCs w:val="24"/>
          <w:lang w:val="uk-UA"/>
        </w:rPr>
      </w:pPr>
      <w:r w:rsidRPr="007779EF">
        <w:rPr>
          <w:sz w:val="24"/>
          <w:szCs w:val="24"/>
          <w:lang w:val="uk-UA" w:eastAsia="ru-RU"/>
        </w:rPr>
        <w:t>Головним ліцензіатом надання  послуг з водопостачання та водовідведення на території громади являється КП «Надія».</w:t>
      </w:r>
      <w:r w:rsidRPr="007779EF">
        <w:rPr>
          <w:sz w:val="24"/>
          <w:szCs w:val="24"/>
          <w:lang w:val="uk-UA"/>
        </w:rPr>
        <w:t xml:space="preserve"> Сучасний стан водопровідного та каналізаційного господарства та його матеріально-технічна база характеризується обмеженістю інвестицій та дефіцитом фінансових ресурсів необхідних для утримання його в належному технічному, санітарному та екологічному стані. На сьогоднішній день експлуатація зношених мереж приводять до значних втрат, пов’язаних з їх утриманням та ремонтом.</w:t>
      </w:r>
    </w:p>
    <w:p w:rsidR="00CE06CE" w:rsidRPr="007779EF" w:rsidRDefault="00CE06CE" w:rsidP="00CE06CE">
      <w:pPr>
        <w:ind w:firstLine="517"/>
        <w:jc w:val="both"/>
        <w:rPr>
          <w:rFonts w:ascii="Times New Roman" w:eastAsia="Times New Roman" w:hAnsi="Times New Roman" w:cs="Times New Roman"/>
          <w:sz w:val="24"/>
          <w:szCs w:val="24"/>
          <w:lang w:eastAsia="ru-RU"/>
        </w:rPr>
      </w:pPr>
      <w:r w:rsidRPr="007779EF">
        <w:rPr>
          <w:rFonts w:ascii="Times New Roman" w:eastAsia="Times New Roman" w:hAnsi="Times New Roman" w:cs="Times New Roman"/>
          <w:sz w:val="24"/>
          <w:szCs w:val="24"/>
          <w:lang w:eastAsia="ru-RU"/>
        </w:rPr>
        <w:t>Система централізованого водопостачання та водовідведення складається з:</w:t>
      </w:r>
    </w:p>
    <w:p w:rsidR="00CE06CE" w:rsidRPr="00AA3D30" w:rsidRDefault="00CE06CE" w:rsidP="00CE06CE">
      <w:pPr>
        <w:tabs>
          <w:tab w:val="left" w:pos="350"/>
        </w:tabs>
        <w:kinsoku w:val="0"/>
        <w:overflowPunct w:val="0"/>
        <w:autoSpaceDE w:val="0"/>
        <w:autoSpaceDN w:val="0"/>
        <w:adjustRightInd w:val="0"/>
        <w:ind w:right="11"/>
        <w:jc w:val="both"/>
        <w:rPr>
          <w:rFonts w:ascii="Times New Roman" w:eastAsia="Times New Roman" w:hAnsi="Times New Roman" w:cs="Times New Roman"/>
          <w:sz w:val="24"/>
          <w:szCs w:val="24"/>
          <w:lang w:eastAsia="ru-RU"/>
        </w:rPr>
      </w:pPr>
      <w:r w:rsidRPr="007779EF">
        <w:rPr>
          <w:rFonts w:ascii="Times New Roman" w:eastAsia="Times New Roman" w:hAnsi="Times New Roman" w:cs="Times New Roman"/>
          <w:spacing w:val="4"/>
          <w:sz w:val="24"/>
          <w:szCs w:val="24"/>
          <w:lang w:eastAsia="ru-RU"/>
        </w:rPr>
        <w:t>-</w:t>
      </w:r>
      <w:r w:rsidRPr="007779EF">
        <w:rPr>
          <w:rFonts w:ascii="Times New Roman" w:eastAsia="Times New Roman" w:hAnsi="Times New Roman" w:cs="Times New Roman"/>
          <w:spacing w:val="10"/>
          <w:sz w:val="24"/>
          <w:szCs w:val="24"/>
          <w:lang w:eastAsia="ru-RU"/>
        </w:rPr>
        <w:t xml:space="preserve"> </w:t>
      </w:r>
      <w:r w:rsidRPr="00AA3D30">
        <w:rPr>
          <w:rFonts w:ascii="Times New Roman" w:eastAsia="Times New Roman" w:hAnsi="Times New Roman" w:cs="Times New Roman"/>
          <w:spacing w:val="4"/>
          <w:sz w:val="24"/>
          <w:szCs w:val="24"/>
          <w:lang w:eastAsia="ru-RU"/>
        </w:rPr>
        <w:t>водопровідних</w:t>
      </w:r>
      <w:r w:rsidRPr="00AA3D30">
        <w:rPr>
          <w:rFonts w:ascii="Times New Roman" w:eastAsia="Times New Roman" w:hAnsi="Times New Roman" w:cs="Times New Roman"/>
          <w:spacing w:val="10"/>
          <w:sz w:val="24"/>
          <w:szCs w:val="24"/>
          <w:lang w:eastAsia="ru-RU"/>
        </w:rPr>
        <w:t xml:space="preserve"> </w:t>
      </w:r>
      <w:r w:rsidRPr="00AA3D30">
        <w:rPr>
          <w:rFonts w:ascii="Times New Roman" w:eastAsia="Times New Roman" w:hAnsi="Times New Roman" w:cs="Times New Roman"/>
          <w:spacing w:val="4"/>
          <w:sz w:val="24"/>
          <w:szCs w:val="24"/>
          <w:lang w:eastAsia="ru-RU"/>
        </w:rPr>
        <w:t xml:space="preserve">мереж </w:t>
      </w:r>
      <w:r w:rsidRPr="00AA3D30">
        <w:rPr>
          <w:rFonts w:ascii="Times New Roman" w:eastAsia="Times New Roman" w:hAnsi="Times New Roman" w:cs="Times New Roman"/>
          <w:sz w:val="24"/>
          <w:szCs w:val="24"/>
          <w:lang w:eastAsia="ru-RU"/>
        </w:rPr>
        <w:t>– 126,5 км</w:t>
      </w:r>
    </w:p>
    <w:p w:rsidR="00CE06CE" w:rsidRPr="00AA3D30" w:rsidRDefault="00CE06CE" w:rsidP="00CE06CE">
      <w:pPr>
        <w:tabs>
          <w:tab w:val="left" w:pos="350"/>
        </w:tabs>
        <w:kinsoku w:val="0"/>
        <w:overflowPunct w:val="0"/>
        <w:autoSpaceDE w:val="0"/>
        <w:autoSpaceDN w:val="0"/>
        <w:adjustRightInd w:val="0"/>
        <w:ind w:right="11"/>
        <w:jc w:val="both"/>
        <w:rPr>
          <w:rFonts w:ascii="Times New Roman" w:eastAsia="Times New Roman" w:hAnsi="Times New Roman" w:cs="Times New Roman"/>
          <w:spacing w:val="38"/>
          <w:sz w:val="24"/>
          <w:szCs w:val="24"/>
          <w:lang w:eastAsia="ru-RU"/>
        </w:rPr>
      </w:pPr>
      <w:r w:rsidRPr="00AA3D30">
        <w:rPr>
          <w:rFonts w:ascii="Times New Roman" w:eastAsia="Times New Roman" w:hAnsi="Times New Roman" w:cs="Times New Roman"/>
          <w:spacing w:val="3"/>
          <w:sz w:val="24"/>
          <w:szCs w:val="24"/>
          <w:lang w:eastAsia="ru-RU"/>
        </w:rPr>
        <w:t>- кількість</w:t>
      </w:r>
      <w:r w:rsidRPr="00AA3D30">
        <w:rPr>
          <w:rFonts w:ascii="Times New Roman" w:eastAsia="Times New Roman" w:hAnsi="Times New Roman" w:cs="Times New Roman"/>
          <w:spacing w:val="14"/>
          <w:sz w:val="24"/>
          <w:szCs w:val="24"/>
          <w:lang w:eastAsia="ru-RU"/>
        </w:rPr>
        <w:t xml:space="preserve"> </w:t>
      </w:r>
      <w:r w:rsidRPr="00AA3D30">
        <w:rPr>
          <w:rFonts w:ascii="Times New Roman" w:eastAsia="Times New Roman" w:hAnsi="Times New Roman" w:cs="Times New Roman"/>
          <w:spacing w:val="3"/>
          <w:sz w:val="24"/>
          <w:szCs w:val="24"/>
          <w:lang w:eastAsia="ru-RU"/>
        </w:rPr>
        <w:t>оглядових</w:t>
      </w:r>
      <w:r w:rsidRPr="00AA3D30">
        <w:rPr>
          <w:rFonts w:ascii="Times New Roman" w:eastAsia="Times New Roman" w:hAnsi="Times New Roman" w:cs="Times New Roman"/>
          <w:spacing w:val="9"/>
          <w:sz w:val="24"/>
          <w:szCs w:val="24"/>
          <w:lang w:eastAsia="ru-RU"/>
        </w:rPr>
        <w:t xml:space="preserve"> </w:t>
      </w:r>
      <w:r w:rsidRPr="00AA3D30">
        <w:rPr>
          <w:rFonts w:ascii="Times New Roman" w:eastAsia="Times New Roman" w:hAnsi="Times New Roman" w:cs="Times New Roman"/>
          <w:spacing w:val="3"/>
          <w:sz w:val="24"/>
          <w:szCs w:val="24"/>
          <w:lang w:eastAsia="ru-RU"/>
        </w:rPr>
        <w:t xml:space="preserve">колодязів </w:t>
      </w:r>
      <w:r>
        <w:rPr>
          <w:rFonts w:ascii="Times New Roman" w:eastAsia="Times New Roman" w:hAnsi="Times New Roman" w:cs="Times New Roman"/>
          <w:spacing w:val="3"/>
          <w:sz w:val="24"/>
          <w:szCs w:val="24"/>
          <w:lang w:eastAsia="ru-RU"/>
        </w:rPr>
        <w:t>–</w:t>
      </w:r>
      <w:r w:rsidRPr="00AA3D30">
        <w:rPr>
          <w:rFonts w:ascii="Times New Roman" w:eastAsia="Times New Roman" w:hAnsi="Times New Roman" w:cs="Times New Roman"/>
          <w:spacing w:val="3"/>
          <w:sz w:val="24"/>
          <w:szCs w:val="24"/>
          <w:lang w:eastAsia="ru-RU"/>
        </w:rPr>
        <w:t xml:space="preserve"> 74</w:t>
      </w:r>
      <w:r>
        <w:rPr>
          <w:rFonts w:ascii="Times New Roman" w:eastAsia="Times New Roman" w:hAnsi="Times New Roman" w:cs="Times New Roman"/>
          <w:spacing w:val="38"/>
          <w:sz w:val="24"/>
          <w:szCs w:val="24"/>
          <w:lang w:eastAsia="ru-RU"/>
        </w:rPr>
        <w:t xml:space="preserve"> </w:t>
      </w:r>
    </w:p>
    <w:p w:rsidR="00CE06CE" w:rsidRPr="00AA3D30" w:rsidRDefault="00CE06CE" w:rsidP="00CE06CE">
      <w:pPr>
        <w:tabs>
          <w:tab w:val="left" w:pos="350"/>
        </w:tabs>
        <w:kinsoku w:val="0"/>
        <w:overflowPunct w:val="0"/>
        <w:autoSpaceDE w:val="0"/>
        <w:autoSpaceDN w:val="0"/>
        <w:adjustRightInd w:val="0"/>
        <w:ind w:right="11"/>
        <w:jc w:val="both"/>
        <w:rPr>
          <w:rFonts w:ascii="Times New Roman" w:eastAsia="Times New Roman" w:hAnsi="Times New Roman" w:cs="Times New Roman"/>
          <w:spacing w:val="14"/>
          <w:sz w:val="24"/>
          <w:szCs w:val="24"/>
          <w:lang w:eastAsia="ru-RU"/>
        </w:rPr>
      </w:pPr>
      <w:r w:rsidRPr="00AA3D30">
        <w:rPr>
          <w:rFonts w:ascii="Times New Roman" w:eastAsia="Times New Roman" w:hAnsi="Times New Roman" w:cs="Times New Roman"/>
          <w:spacing w:val="38"/>
          <w:sz w:val="24"/>
          <w:szCs w:val="24"/>
          <w:lang w:eastAsia="ru-RU"/>
        </w:rPr>
        <w:t>-</w:t>
      </w:r>
      <w:r w:rsidRPr="00AA3D30">
        <w:rPr>
          <w:rFonts w:ascii="Times New Roman" w:eastAsia="Times New Roman" w:hAnsi="Times New Roman" w:cs="Times New Roman"/>
          <w:spacing w:val="3"/>
          <w:sz w:val="24"/>
          <w:szCs w:val="24"/>
          <w:lang w:eastAsia="ru-RU"/>
        </w:rPr>
        <w:t xml:space="preserve"> протяжність мережі водовідведення</w:t>
      </w:r>
      <w:r w:rsidRPr="00AA3D30">
        <w:rPr>
          <w:rFonts w:ascii="Times New Roman" w:eastAsia="Times New Roman" w:hAnsi="Times New Roman" w:cs="Times New Roman"/>
          <w:spacing w:val="14"/>
          <w:sz w:val="24"/>
          <w:szCs w:val="24"/>
          <w:lang w:eastAsia="ru-RU"/>
        </w:rPr>
        <w:t xml:space="preserve"> – 5 км</w:t>
      </w:r>
    </w:p>
    <w:p w:rsidR="00CE06CE" w:rsidRPr="00AA3D30" w:rsidRDefault="00CE06CE" w:rsidP="00CE06CE">
      <w:pPr>
        <w:tabs>
          <w:tab w:val="left" w:pos="350"/>
        </w:tabs>
        <w:kinsoku w:val="0"/>
        <w:overflowPunct w:val="0"/>
        <w:autoSpaceDE w:val="0"/>
        <w:autoSpaceDN w:val="0"/>
        <w:adjustRightInd w:val="0"/>
        <w:ind w:right="11"/>
        <w:jc w:val="both"/>
        <w:rPr>
          <w:rFonts w:ascii="Times New Roman" w:eastAsia="Times New Roman" w:hAnsi="Times New Roman" w:cs="Times New Roman"/>
          <w:spacing w:val="38"/>
          <w:sz w:val="24"/>
          <w:szCs w:val="24"/>
          <w:lang w:eastAsia="ru-RU"/>
        </w:rPr>
      </w:pPr>
      <w:r w:rsidRPr="00AA3D30">
        <w:rPr>
          <w:rFonts w:ascii="Times New Roman" w:eastAsia="Times New Roman" w:hAnsi="Times New Roman" w:cs="Times New Roman"/>
          <w:spacing w:val="14"/>
          <w:sz w:val="24"/>
          <w:szCs w:val="24"/>
          <w:lang w:eastAsia="ru-RU"/>
        </w:rPr>
        <w:t xml:space="preserve">- кількість каналізаційних станцій – 3 </w:t>
      </w:r>
    </w:p>
    <w:p w:rsidR="00CE06CE" w:rsidRPr="007779EF" w:rsidRDefault="00CE06CE" w:rsidP="00CE06CE">
      <w:pPr>
        <w:ind w:firstLine="517"/>
        <w:jc w:val="both"/>
        <w:rPr>
          <w:rFonts w:ascii="Times New Roman" w:eastAsia="Times New Roman" w:hAnsi="Times New Roman" w:cs="Times New Roman"/>
          <w:sz w:val="24"/>
          <w:szCs w:val="24"/>
          <w:lang w:eastAsia="ru-RU"/>
        </w:rPr>
      </w:pPr>
      <w:r w:rsidRPr="007779EF">
        <w:rPr>
          <w:rFonts w:ascii="Times New Roman" w:eastAsia="Times New Roman" w:hAnsi="Times New Roman" w:cs="Times New Roman"/>
          <w:sz w:val="24"/>
          <w:szCs w:val="24"/>
          <w:lang w:eastAsia="ru-RU"/>
        </w:rPr>
        <w:t>Водопостачання населених пунктів громади забезпечується шляхом централізованого водопостачання з мереж ТОВ «</w:t>
      </w:r>
      <w:proofErr w:type="spellStart"/>
      <w:r w:rsidRPr="007779EF">
        <w:rPr>
          <w:rFonts w:ascii="Times New Roman" w:eastAsia="Times New Roman" w:hAnsi="Times New Roman" w:cs="Times New Roman"/>
          <w:sz w:val="24"/>
          <w:szCs w:val="24"/>
          <w:lang w:eastAsia="ru-RU"/>
        </w:rPr>
        <w:t>Інфоксводоканал</w:t>
      </w:r>
      <w:proofErr w:type="spellEnd"/>
      <w:r w:rsidRPr="007779EF">
        <w:rPr>
          <w:rFonts w:ascii="Times New Roman" w:eastAsia="Times New Roman" w:hAnsi="Times New Roman" w:cs="Times New Roman"/>
          <w:sz w:val="24"/>
          <w:szCs w:val="24"/>
          <w:lang w:eastAsia="ru-RU"/>
        </w:rPr>
        <w:t>» за встановленими ліцензіатом тарифами.</w:t>
      </w:r>
    </w:p>
    <w:p w:rsidR="00CE06CE" w:rsidRPr="007779EF" w:rsidRDefault="00CE06CE" w:rsidP="00CE06CE">
      <w:pPr>
        <w:pStyle w:val="a4"/>
        <w:spacing w:after="0" w:line="240" w:lineRule="auto"/>
        <w:ind w:left="0" w:firstLine="851"/>
        <w:jc w:val="both"/>
        <w:rPr>
          <w:rFonts w:ascii="Times New Roman" w:hAnsi="Times New Roman"/>
          <w:sz w:val="24"/>
          <w:szCs w:val="24"/>
          <w:lang w:val="uk-UA"/>
        </w:rPr>
      </w:pPr>
      <w:r w:rsidRPr="007779EF">
        <w:rPr>
          <w:rFonts w:ascii="Times New Roman" w:hAnsi="Times New Roman"/>
          <w:sz w:val="24"/>
          <w:szCs w:val="24"/>
          <w:lang w:val="uk-UA"/>
        </w:rPr>
        <w:t>Відповідно до Закону України «Про місцеве самоврядування в Україні», статті 31 Закону України «Про житлово-комунальні послуги» орган місцевого самоврядування встановлює тарифи на житлово-комунальні послуги. Відповідно до статті 15 Закону України «Про ціни та ціноутворення» орган місцевого самоврядування, який встановив тарифи в розмірі, нижчому від економічно-обґрунтованого розміру, зобов’язаний відшкодувати виконавцю різницю між такими розмірами за рахунок коштів місцевого бюджету.</w:t>
      </w:r>
    </w:p>
    <w:p w:rsidR="00CE06CE" w:rsidRPr="007779EF" w:rsidRDefault="00CE06CE" w:rsidP="00CE06CE">
      <w:pPr>
        <w:pStyle w:val="a4"/>
        <w:spacing w:after="0" w:line="240" w:lineRule="auto"/>
        <w:ind w:left="0" w:firstLine="851"/>
        <w:jc w:val="both"/>
        <w:rPr>
          <w:rFonts w:ascii="Times New Roman" w:hAnsi="Times New Roman"/>
          <w:sz w:val="24"/>
          <w:szCs w:val="24"/>
          <w:lang w:val="uk-UA"/>
        </w:rPr>
      </w:pPr>
      <w:r w:rsidRPr="007779EF">
        <w:rPr>
          <w:rFonts w:ascii="Times New Roman" w:hAnsi="Times New Roman"/>
          <w:sz w:val="24"/>
          <w:szCs w:val="24"/>
          <w:lang w:val="uk-UA"/>
        </w:rPr>
        <w:t>На сьогоднішній день відсутність відшкодовування комунальному підприємству різниці між розміром затверджених тарифів та їх економічно-обґрунтованими розміром ставить під загрозу стабільність забезпечення населення житлово-комунальними послугами належної якості і може призвести до:</w:t>
      </w:r>
    </w:p>
    <w:p w:rsidR="00CE06CE" w:rsidRPr="007779EF" w:rsidRDefault="00CE06CE" w:rsidP="00CE06CE">
      <w:pPr>
        <w:pStyle w:val="a4"/>
        <w:numPr>
          <w:ilvl w:val="0"/>
          <w:numId w:val="11"/>
        </w:numPr>
        <w:spacing w:after="0" w:line="240" w:lineRule="auto"/>
        <w:jc w:val="both"/>
        <w:rPr>
          <w:rFonts w:ascii="Times New Roman" w:hAnsi="Times New Roman"/>
          <w:sz w:val="24"/>
          <w:szCs w:val="24"/>
          <w:lang w:val="uk-UA"/>
        </w:rPr>
      </w:pPr>
      <w:r w:rsidRPr="007779EF">
        <w:rPr>
          <w:rFonts w:ascii="Times New Roman" w:hAnsi="Times New Roman"/>
          <w:sz w:val="24"/>
          <w:szCs w:val="24"/>
          <w:lang w:val="uk-UA"/>
        </w:rPr>
        <w:t>припинення або суттєвого обмеження надання цих послуг;</w:t>
      </w:r>
    </w:p>
    <w:p w:rsidR="00CE06CE" w:rsidRPr="007779EF" w:rsidRDefault="00CE06CE" w:rsidP="00CE06CE">
      <w:pPr>
        <w:pStyle w:val="a4"/>
        <w:numPr>
          <w:ilvl w:val="0"/>
          <w:numId w:val="11"/>
        </w:numPr>
        <w:spacing w:after="0" w:line="240" w:lineRule="auto"/>
        <w:jc w:val="both"/>
        <w:rPr>
          <w:rFonts w:ascii="Times New Roman" w:hAnsi="Times New Roman"/>
          <w:sz w:val="24"/>
          <w:szCs w:val="24"/>
          <w:lang w:val="uk-UA"/>
        </w:rPr>
      </w:pPr>
      <w:r w:rsidRPr="007779EF">
        <w:rPr>
          <w:rFonts w:ascii="Times New Roman" w:hAnsi="Times New Roman"/>
          <w:sz w:val="24"/>
          <w:szCs w:val="24"/>
          <w:lang w:val="uk-UA"/>
        </w:rPr>
        <w:t>збільшення заборгованості за товаро- матеріальні цінності;</w:t>
      </w:r>
    </w:p>
    <w:p w:rsidR="00CE06CE" w:rsidRPr="007779EF" w:rsidRDefault="00CE06CE" w:rsidP="00CE06CE">
      <w:pPr>
        <w:pStyle w:val="a4"/>
        <w:numPr>
          <w:ilvl w:val="0"/>
          <w:numId w:val="11"/>
        </w:numPr>
        <w:spacing w:after="0" w:line="240" w:lineRule="auto"/>
        <w:jc w:val="both"/>
        <w:rPr>
          <w:rFonts w:ascii="Times New Roman" w:hAnsi="Times New Roman"/>
          <w:sz w:val="24"/>
          <w:szCs w:val="24"/>
          <w:lang w:val="uk-UA"/>
        </w:rPr>
      </w:pPr>
      <w:r w:rsidRPr="007779EF">
        <w:rPr>
          <w:rFonts w:ascii="Times New Roman" w:hAnsi="Times New Roman"/>
          <w:sz w:val="24"/>
          <w:szCs w:val="24"/>
          <w:lang w:val="uk-UA"/>
        </w:rPr>
        <w:t>виникнення заборгованості із заробітної плати;</w:t>
      </w:r>
    </w:p>
    <w:p w:rsidR="00CE06CE" w:rsidRPr="007779EF" w:rsidRDefault="00CE06CE" w:rsidP="00CE06CE">
      <w:pPr>
        <w:pStyle w:val="a4"/>
        <w:numPr>
          <w:ilvl w:val="0"/>
          <w:numId w:val="11"/>
        </w:numPr>
        <w:spacing w:after="0" w:line="240" w:lineRule="auto"/>
        <w:jc w:val="both"/>
        <w:rPr>
          <w:rFonts w:ascii="Times New Roman" w:hAnsi="Times New Roman"/>
          <w:sz w:val="24"/>
          <w:szCs w:val="24"/>
          <w:lang w:val="uk-UA"/>
        </w:rPr>
      </w:pPr>
      <w:r w:rsidRPr="007779EF">
        <w:rPr>
          <w:rFonts w:ascii="Times New Roman" w:hAnsi="Times New Roman"/>
          <w:sz w:val="24"/>
          <w:szCs w:val="24"/>
          <w:lang w:val="uk-UA"/>
        </w:rPr>
        <w:lastRenderedPageBreak/>
        <w:t xml:space="preserve">нарахування підприємству штрафних санкцій і пені за несвоєчасні і неповні розрахунки перед </w:t>
      </w:r>
      <w:proofErr w:type="spellStart"/>
      <w:r w:rsidRPr="007779EF">
        <w:rPr>
          <w:rFonts w:ascii="Times New Roman" w:hAnsi="Times New Roman"/>
          <w:sz w:val="24"/>
          <w:szCs w:val="24"/>
          <w:lang w:val="uk-UA"/>
        </w:rPr>
        <w:t>Інфоксводоканалом</w:t>
      </w:r>
      <w:proofErr w:type="spellEnd"/>
      <w:r w:rsidRPr="007779EF">
        <w:rPr>
          <w:rFonts w:ascii="Times New Roman" w:hAnsi="Times New Roman"/>
          <w:sz w:val="24"/>
          <w:szCs w:val="24"/>
          <w:lang w:val="uk-UA"/>
        </w:rPr>
        <w:t xml:space="preserve"> та по податкових зобов’язанням.</w:t>
      </w:r>
    </w:p>
    <w:p w:rsidR="00CE06CE" w:rsidRPr="007779EF" w:rsidRDefault="00CE06CE" w:rsidP="00CE06CE">
      <w:pPr>
        <w:pStyle w:val="a4"/>
        <w:spacing w:after="0" w:line="240" w:lineRule="auto"/>
        <w:ind w:left="0"/>
        <w:jc w:val="both"/>
        <w:rPr>
          <w:rFonts w:ascii="Times New Roman" w:hAnsi="Times New Roman"/>
          <w:sz w:val="24"/>
          <w:szCs w:val="24"/>
          <w:lang w:val="uk-UA"/>
        </w:rPr>
      </w:pPr>
      <w:r w:rsidRPr="007779EF">
        <w:rPr>
          <w:rFonts w:ascii="Times New Roman" w:hAnsi="Times New Roman"/>
          <w:sz w:val="24"/>
          <w:szCs w:val="24"/>
          <w:lang w:val="uk-UA"/>
        </w:rPr>
        <w:t xml:space="preserve">      Найважливішим фактором належного функціонування підприємства є наявність матеріально – технічної бази та спеціалізованої техніки для можливості виконання функцій та завдань, які на нього покладені при забезпеченні життєдіяльності мешканців громади, здійсненні благоустрою території і наданні житлово – комунальних послуг.</w:t>
      </w:r>
    </w:p>
    <w:p w:rsidR="00CE06CE" w:rsidRPr="007779EF" w:rsidRDefault="00CE06CE" w:rsidP="00CE06CE">
      <w:pPr>
        <w:ind w:firstLine="708"/>
        <w:jc w:val="both"/>
        <w:rPr>
          <w:rFonts w:ascii="Times New Roman" w:hAnsi="Times New Roman" w:cs="Times New Roman"/>
          <w:sz w:val="24"/>
          <w:szCs w:val="24"/>
        </w:rPr>
      </w:pPr>
      <w:r>
        <w:rPr>
          <w:rFonts w:ascii="Times New Roman" w:hAnsi="Times New Roman" w:cs="Times New Roman"/>
          <w:color w:val="000000"/>
          <w:sz w:val="24"/>
          <w:szCs w:val="24"/>
          <w:lang w:bidi="uk-UA"/>
        </w:rPr>
        <w:t>Фінансування може бути передбачено</w:t>
      </w:r>
      <w:r w:rsidRPr="007779EF">
        <w:rPr>
          <w:rFonts w:ascii="Times New Roman" w:hAnsi="Times New Roman" w:cs="Times New Roman"/>
          <w:color w:val="000000"/>
          <w:sz w:val="24"/>
          <w:szCs w:val="24"/>
          <w:lang w:bidi="uk-UA"/>
        </w:rPr>
        <w:t xml:space="preserve"> в місцевому бюджеті на встановлення приміщення (ангару) для </w:t>
      </w:r>
      <w:r w:rsidRPr="007779EF">
        <w:rPr>
          <w:rFonts w:ascii="Times New Roman" w:hAnsi="Times New Roman" w:cs="Times New Roman"/>
          <w:sz w:val="24"/>
          <w:szCs w:val="24"/>
          <w:shd w:val="clear" w:color="auto" w:fill="FFFFFF"/>
        </w:rPr>
        <w:t>зберігання матеріально - технічного резерву та спеціалізованої техніки,</w:t>
      </w:r>
      <w:r w:rsidRPr="007779EF">
        <w:rPr>
          <w:rFonts w:ascii="Times New Roman" w:hAnsi="Times New Roman" w:cs="Times New Roman"/>
          <w:color w:val="000000"/>
          <w:sz w:val="24"/>
          <w:szCs w:val="24"/>
          <w:lang w:bidi="uk-UA"/>
        </w:rPr>
        <w:t xml:space="preserve"> враховуючи нагальну необхідність здійснення </w:t>
      </w:r>
      <w:r w:rsidRPr="007779EF">
        <w:rPr>
          <w:rFonts w:ascii="Times New Roman" w:hAnsi="Times New Roman" w:cs="Times New Roman"/>
          <w:sz w:val="24"/>
          <w:szCs w:val="24"/>
        </w:rPr>
        <w:t xml:space="preserve">заходів, пов'язаних із запобіганням виникненню надзвичайних ситуацій техногенного та природного характеру,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техногенного та природного характеру або пом'якшення її можливих наслідків, уникнення виходу з ладу спеціалізованої техніки, яка забезпечує життєдіяльність мешканців громади, зберігання в належному стані матеріально-технічної бази підприємства, у тому рахунку спеціалізованих палаток для створення пунктів незламності в умовах воєнного стану.  </w:t>
      </w:r>
    </w:p>
    <w:p w:rsidR="00CE06CE" w:rsidRPr="00D36309" w:rsidRDefault="00CE06CE" w:rsidP="00CE06CE">
      <w:pPr>
        <w:pStyle w:val="a4"/>
        <w:numPr>
          <w:ilvl w:val="0"/>
          <w:numId w:val="2"/>
        </w:numPr>
        <w:spacing w:after="0" w:line="240" w:lineRule="auto"/>
        <w:jc w:val="center"/>
        <w:rPr>
          <w:rFonts w:ascii="Times New Roman" w:hAnsi="Times New Roman"/>
          <w:b/>
          <w:sz w:val="24"/>
          <w:szCs w:val="24"/>
          <w:lang w:val="uk-UA"/>
        </w:rPr>
      </w:pPr>
      <w:r w:rsidRPr="00D36309">
        <w:rPr>
          <w:rFonts w:ascii="Times New Roman" w:hAnsi="Times New Roman"/>
          <w:b/>
          <w:sz w:val="24"/>
          <w:szCs w:val="24"/>
          <w:lang w:val="uk-UA"/>
        </w:rPr>
        <w:t>Визначення мети Програми</w:t>
      </w:r>
    </w:p>
    <w:p w:rsidR="00CE06CE" w:rsidRPr="007779EF" w:rsidRDefault="00CE06CE" w:rsidP="00CE06CE">
      <w:pPr>
        <w:ind w:firstLine="708"/>
        <w:jc w:val="both"/>
        <w:rPr>
          <w:rFonts w:ascii="Times New Roman" w:hAnsi="Times New Roman" w:cs="Times New Roman"/>
          <w:sz w:val="24"/>
          <w:szCs w:val="24"/>
        </w:rPr>
      </w:pPr>
      <w:r w:rsidRPr="007779EF">
        <w:rPr>
          <w:rFonts w:ascii="Times New Roman" w:hAnsi="Times New Roman" w:cs="Times New Roman"/>
          <w:sz w:val="24"/>
          <w:szCs w:val="24"/>
        </w:rPr>
        <w:t xml:space="preserve">Мета Програми – </w:t>
      </w:r>
      <w:r w:rsidRPr="007779EF">
        <w:rPr>
          <w:rFonts w:ascii="Times New Roman" w:eastAsia="Times New Roman" w:hAnsi="Times New Roman" w:cs="Times New Roman"/>
          <w:color w:val="000000"/>
          <w:sz w:val="24"/>
          <w:szCs w:val="24"/>
          <w:lang w:eastAsia="ru-RU"/>
        </w:rPr>
        <w:t>Здійснення заходів щодо підвищення ефективності та надійності  функціонування житлово-комунального господарства</w:t>
      </w:r>
      <w:r w:rsidRPr="007779EF">
        <w:rPr>
          <w:rFonts w:ascii="Times New Roman" w:hAnsi="Times New Roman" w:cs="Times New Roman"/>
          <w:sz w:val="24"/>
          <w:szCs w:val="24"/>
        </w:rPr>
        <w:t xml:space="preserve"> задоволення потреб населення і господарського комплексу в житлово-комунальних послугах належної якості відповідно до встановлених нормативів і стандартів, забезпечення екологічної безпеки та санітарного благополуччя населення, створення комфортних та безпечних умов для життєдіяльності населення, організація та здійснення заходів щодо регулювання чисельності безпритульних тварин, збереження комунального майна,  </w:t>
      </w:r>
    </w:p>
    <w:p w:rsidR="00CE06CE" w:rsidRPr="007779EF" w:rsidRDefault="00CE06CE" w:rsidP="00CE06CE">
      <w:pPr>
        <w:ind w:firstLine="708"/>
        <w:jc w:val="both"/>
        <w:rPr>
          <w:rFonts w:ascii="Times New Roman" w:hAnsi="Times New Roman" w:cs="Times New Roman"/>
          <w:sz w:val="24"/>
          <w:szCs w:val="24"/>
        </w:rPr>
      </w:pPr>
      <w:r w:rsidRPr="007779EF">
        <w:rPr>
          <w:rFonts w:ascii="Times New Roman" w:hAnsi="Times New Roman" w:cs="Times New Roman"/>
          <w:sz w:val="24"/>
          <w:szCs w:val="24"/>
        </w:rPr>
        <w:t xml:space="preserve">Крім того, метою Програми є мінімізація утворення твердих побутових відходів та зменшення їх негативного впливу на здоров’я людини, на навколишнє природне середовище, створення умов, що сприятимуть забезпеченню повного збирання, перевезення, утилізації, знешкодження та захоронення ТПВ, а також розширення і модернізація діючих </w:t>
      </w:r>
      <w:proofErr w:type="spellStart"/>
      <w:r w:rsidRPr="007779EF">
        <w:rPr>
          <w:rFonts w:ascii="Times New Roman" w:hAnsi="Times New Roman" w:cs="Times New Roman"/>
          <w:sz w:val="24"/>
          <w:szCs w:val="24"/>
        </w:rPr>
        <w:t>потужностей</w:t>
      </w:r>
      <w:proofErr w:type="spellEnd"/>
      <w:r w:rsidRPr="007779EF">
        <w:rPr>
          <w:rFonts w:ascii="Times New Roman" w:hAnsi="Times New Roman" w:cs="Times New Roman"/>
          <w:sz w:val="24"/>
          <w:szCs w:val="24"/>
        </w:rPr>
        <w:t xml:space="preserve"> із збирання, перероблення та утилізації ТПВ, створення ефективної системи управління у сфері поводження з відходами.</w:t>
      </w:r>
    </w:p>
    <w:p w:rsidR="00CE06CE" w:rsidRPr="00D36309" w:rsidRDefault="00CE06CE" w:rsidP="00CE06CE">
      <w:pPr>
        <w:pStyle w:val="a4"/>
        <w:numPr>
          <w:ilvl w:val="0"/>
          <w:numId w:val="2"/>
        </w:numPr>
        <w:tabs>
          <w:tab w:val="left" w:pos="3195"/>
        </w:tabs>
        <w:spacing w:after="0" w:line="240" w:lineRule="auto"/>
        <w:jc w:val="center"/>
        <w:rPr>
          <w:rFonts w:ascii="Times New Roman" w:hAnsi="Times New Roman"/>
          <w:b/>
          <w:sz w:val="24"/>
          <w:szCs w:val="24"/>
          <w:lang w:val="uk-UA"/>
        </w:rPr>
      </w:pPr>
      <w:r w:rsidRPr="00D36309">
        <w:rPr>
          <w:rFonts w:ascii="Times New Roman" w:hAnsi="Times New Roman"/>
          <w:b/>
          <w:sz w:val="24"/>
          <w:szCs w:val="24"/>
          <w:lang w:val="uk-UA"/>
        </w:rPr>
        <w:t>Обґрунтування шляхів і засобів розв’язання проблеми, показники результативності, заходи програми</w:t>
      </w:r>
    </w:p>
    <w:p w:rsidR="00CE06CE" w:rsidRPr="00D36309" w:rsidRDefault="00CE06CE" w:rsidP="00CE06CE">
      <w:pPr>
        <w:ind w:firstLine="567"/>
        <w:jc w:val="both"/>
        <w:rPr>
          <w:rFonts w:ascii="Times New Roman" w:hAnsi="Times New Roman" w:cs="Times New Roman"/>
          <w:bCs/>
          <w:sz w:val="24"/>
          <w:szCs w:val="24"/>
          <w:lang w:eastAsia="ar-SA"/>
        </w:rPr>
      </w:pPr>
      <w:r w:rsidRPr="00D36309">
        <w:rPr>
          <w:rFonts w:ascii="Times New Roman" w:hAnsi="Times New Roman" w:cs="Times New Roman"/>
          <w:sz w:val="24"/>
          <w:szCs w:val="24"/>
          <w:shd w:val="clear" w:color="auto" w:fill="FFFFFF"/>
          <w:lang w:eastAsia="ar-SA"/>
        </w:rPr>
        <w:t>Відповідно до Закону України «Про благоустрій населених пунктів» фінансування місцевих програм з благоустрою населених пунктів громади проводиться за рахунок коштів місцевого бюджету.</w:t>
      </w:r>
    </w:p>
    <w:p w:rsidR="00CE06CE" w:rsidRPr="00D36309" w:rsidRDefault="00CE06CE" w:rsidP="00CE06CE">
      <w:pPr>
        <w:ind w:firstLine="567"/>
        <w:jc w:val="both"/>
        <w:rPr>
          <w:rFonts w:ascii="Times New Roman" w:hAnsi="Times New Roman" w:cs="Times New Roman"/>
          <w:sz w:val="24"/>
          <w:szCs w:val="24"/>
          <w:lang w:eastAsia="ar-SA"/>
        </w:rPr>
      </w:pPr>
      <w:r w:rsidRPr="00D36309">
        <w:rPr>
          <w:rFonts w:ascii="Times New Roman" w:hAnsi="Times New Roman" w:cs="Times New Roman"/>
          <w:sz w:val="24"/>
          <w:szCs w:val="24"/>
          <w:lang w:eastAsia="ar-SA"/>
        </w:rPr>
        <w:t xml:space="preserve">Сума коштів, отримана комунальним підприємством з місцевого бюджету </w:t>
      </w:r>
      <w:r w:rsidRPr="00D36309">
        <w:rPr>
          <w:rFonts w:ascii="Times New Roman" w:hAnsi="Times New Roman" w:cs="Times New Roman"/>
          <w:sz w:val="24"/>
          <w:szCs w:val="24"/>
          <w:lang w:eastAsia="ar-SA"/>
        </w:rPr>
        <w:br/>
        <w:t xml:space="preserve">за Програмою, саме для здійснення заходів з благоустрою на території </w:t>
      </w:r>
      <w:proofErr w:type="spellStart"/>
      <w:r w:rsidRPr="00D36309">
        <w:rPr>
          <w:rFonts w:ascii="Times New Roman" w:hAnsi="Times New Roman" w:cs="Times New Roman"/>
          <w:sz w:val="24"/>
          <w:szCs w:val="24"/>
          <w:lang w:eastAsia="ar-SA"/>
        </w:rPr>
        <w:t>Фонтанської</w:t>
      </w:r>
      <w:proofErr w:type="spellEnd"/>
      <w:r w:rsidRPr="00D36309">
        <w:rPr>
          <w:rFonts w:ascii="Times New Roman" w:hAnsi="Times New Roman" w:cs="Times New Roman"/>
          <w:sz w:val="24"/>
          <w:szCs w:val="24"/>
          <w:lang w:eastAsia="ar-SA"/>
        </w:rPr>
        <w:t xml:space="preserve"> територіальної громади, має бути визначена на мінімально можливому рівні, та в такому розрахунку, щоб витрати коштів на здійснення благоустрою підприємством були меншими, ніж витрати коштів, які могли би витрачатися на реалізацію вказаної мети при виборі даного підприємства за визначеною законодавством конкурентною процедурою.</w:t>
      </w:r>
    </w:p>
    <w:p w:rsidR="00CE06CE" w:rsidRPr="00D36309" w:rsidRDefault="00CE06CE" w:rsidP="00CE06CE">
      <w:pPr>
        <w:ind w:firstLine="567"/>
        <w:jc w:val="both"/>
        <w:rPr>
          <w:rFonts w:ascii="Times New Roman" w:hAnsi="Times New Roman" w:cs="Times New Roman"/>
          <w:bCs/>
          <w:sz w:val="24"/>
          <w:szCs w:val="24"/>
          <w:lang w:eastAsia="ar-SA"/>
        </w:rPr>
      </w:pPr>
      <w:r w:rsidRPr="00D36309">
        <w:rPr>
          <w:rFonts w:ascii="Times New Roman" w:hAnsi="Times New Roman" w:cs="Times New Roman"/>
          <w:bCs/>
          <w:sz w:val="24"/>
          <w:szCs w:val="24"/>
          <w:lang w:eastAsia="ar-SA"/>
        </w:rPr>
        <w:t xml:space="preserve">Діяльність з утримання та збереження об’єктів благоустрою та зелених насаджень, що належать територіальній громаді, узгоджується Підприємством з Засновником, шляхом </w:t>
      </w:r>
      <w:r w:rsidRPr="00D36309">
        <w:rPr>
          <w:rFonts w:ascii="Times New Roman" w:hAnsi="Times New Roman" w:cs="Times New Roman"/>
          <w:sz w:val="24"/>
          <w:szCs w:val="24"/>
          <w:shd w:val="clear" w:color="auto" w:fill="FFFFFF"/>
          <w:lang w:eastAsia="ar-SA"/>
        </w:rPr>
        <w:t xml:space="preserve">щорічного затвердження заходів з утримання та ремонту об'єктів благоустрою комунальної власності на наступний рік та можливим виділенням Засновником на виконання цих заходів </w:t>
      </w:r>
      <w:r w:rsidRPr="00D36309">
        <w:rPr>
          <w:rFonts w:ascii="Times New Roman" w:hAnsi="Times New Roman" w:cs="Times New Roman"/>
          <w:bCs/>
          <w:sz w:val="24"/>
          <w:szCs w:val="24"/>
          <w:lang w:eastAsia="ar-SA"/>
        </w:rPr>
        <w:t>бюджетних коштів.</w:t>
      </w:r>
    </w:p>
    <w:p w:rsidR="00CE06CE" w:rsidRPr="00D36309" w:rsidRDefault="00CE06CE" w:rsidP="00CE06CE">
      <w:pPr>
        <w:ind w:firstLine="708"/>
        <w:contextualSpacing/>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Надання фінансової підтримки комунальному підприємству буде здійснюватися шляхом:</w:t>
      </w:r>
    </w:p>
    <w:p w:rsidR="00CE06CE" w:rsidRPr="00D36309" w:rsidRDefault="00CE06CE" w:rsidP="00CE06CE">
      <w:pPr>
        <w:jc w:val="both"/>
        <w:rPr>
          <w:rFonts w:ascii="Times New Roman" w:hAnsi="Times New Roman" w:cs="Times New Roman"/>
          <w:color w:val="000000"/>
          <w:sz w:val="24"/>
          <w:szCs w:val="24"/>
        </w:rPr>
      </w:pPr>
      <w:r w:rsidRPr="00D36309">
        <w:rPr>
          <w:rFonts w:ascii="Times New Roman" w:hAnsi="Times New Roman" w:cs="Times New Roman"/>
          <w:color w:val="000000"/>
          <w:sz w:val="24"/>
          <w:szCs w:val="24"/>
          <w:lang w:eastAsia="ru-RU"/>
        </w:rPr>
        <w:t>-</w:t>
      </w:r>
      <w:r w:rsidRPr="00D36309">
        <w:rPr>
          <w:rFonts w:ascii="Times New Roman" w:hAnsi="Times New Roman" w:cs="Times New Roman"/>
          <w:color w:val="000000"/>
          <w:sz w:val="24"/>
          <w:szCs w:val="24"/>
        </w:rPr>
        <w:t xml:space="preserve"> надання фінансової підтримки на поточні та капітальні видатки підприємства за рахунок коштів загального фонду та коштів, що передаються із загального фонду до бюджету розвитку (спеціального фонду);</w:t>
      </w:r>
    </w:p>
    <w:p w:rsidR="00CE06CE" w:rsidRPr="00D36309" w:rsidRDefault="00CE06CE" w:rsidP="00CE06CE">
      <w:pPr>
        <w:contextualSpacing/>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 інших джерел, не заборонених чинним законодавством України. </w:t>
      </w:r>
    </w:p>
    <w:p w:rsidR="00CE06CE" w:rsidRPr="00D36309" w:rsidRDefault="00CE06CE" w:rsidP="00CE06CE">
      <w:pPr>
        <w:shd w:val="clear" w:color="auto" w:fill="FFFFFF"/>
        <w:ind w:firstLine="567"/>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Кошти спрямовуються:</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на зміцнення матеріально - технічної бази підприємства;</w:t>
      </w:r>
    </w:p>
    <w:p w:rsidR="00CE06CE" w:rsidRPr="00D36309" w:rsidRDefault="00CE06CE" w:rsidP="00CE06CE">
      <w:pPr>
        <w:shd w:val="clear" w:color="auto" w:fill="FFFFFF"/>
        <w:contextualSpacing/>
        <w:jc w:val="both"/>
        <w:rPr>
          <w:rFonts w:ascii="Times New Roman" w:hAnsi="Times New Roman" w:cs="Times New Roman"/>
          <w:b/>
          <w:bCs/>
          <w:color w:val="000000"/>
          <w:sz w:val="24"/>
          <w:szCs w:val="24"/>
          <w:lang w:eastAsia="ru-RU"/>
        </w:rPr>
      </w:pPr>
      <w:r w:rsidRPr="00D36309">
        <w:rPr>
          <w:rFonts w:ascii="Times New Roman" w:hAnsi="Times New Roman" w:cs="Times New Roman"/>
          <w:bCs/>
          <w:color w:val="000000"/>
          <w:sz w:val="24"/>
          <w:szCs w:val="24"/>
          <w:lang w:eastAsia="ru-RU"/>
        </w:rPr>
        <w:lastRenderedPageBreak/>
        <w:t>- на покращення якості послуг для населення;</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xml:space="preserve">- придбання матеріалів для стабільної роботи підприємства та підготовки їх до роботи в </w:t>
      </w:r>
      <w:proofErr w:type="spellStart"/>
      <w:r w:rsidRPr="00D36309">
        <w:rPr>
          <w:rFonts w:ascii="Times New Roman" w:hAnsi="Times New Roman" w:cs="Times New Roman"/>
          <w:bCs/>
          <w:color w:val="000000"/>
          <w:sz w:val="24"/>
          <w:szCs w:val="24"/>
          <w:lang w:eastAsia="ru-RU"/>
        </w:rPr>
        <w:t>осінньо</w:t>
      </w:r>
      <w:proofErr w:type="spellEnd"/>
      <w:r w:rsidRPr="00D36309">
        <w:rPr>
          <w:rFonts w:ascii="Times New Roman" w:hAnsi="Times New Roman" w:cs="Times New Roman"/>
          <w:bCs/>
          <w:color w:val="000000"/>
          <w:sz w:val="24"/>
          <w:szCs w:val="24"/>
          <w:lang w:eastAsia="ru-RU"/>
        </w:rPr>
        <w:t xml:space="preserve"> - зимовий період, тощо;</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подолання наслідків стихії, надзвичайних ситуацій та аварій;</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придбання спеціальної техніки, засобів, устаткування, обладнання, інвентарю та інше;</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на погашення різниці в тарифах на послуги з поводження з твердими побутовими відходами</w:t>
      </w:r>
      <w:r>
        <w:rPr>
          <w:rFonts w:ascii="Times New Roman" w:hAnsi="Times New Roman" w:cs="Times New Roman"/>
          <w:bCs/>
          <w:color w:val="000000"/>
          <w:sz w:val="24"/>
          <w:szCs w:val="24"/>
          <w:lang w:eastAsia="ru-RU"/>
        </w:rPr>
        <w:t>, централізованого водопостачання та водовідведення</w:t>
      </w:r>
      <w:r w:rsidRPr="00D36309">
        <w:rPr>
          <w:rFonts w:ascii="Times New Roman" w:hAnsi="Times New Roman" w:cs="Times New Roman"/>
          <w:bCs/>
          <w:color w:val="000000"/>
          <w:sz w:val="24"/>
          <w:szCs w:val="24"/>
          <w:lang w:eastAsia="ru-RU"/>
        </w:rPr>
        <w:t>;</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на видатки щодо зменшення енерговитрат за рахунок встановлення енергозберігаючого обладнання, придбання та повірка приладів обліку;</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на виплату заробітної плати.</w:t>
      </w:r>
    </w:p>
    <w:p w:rsidR="00CE06CE" w:rsidRPr="00D36309" w:rsidRDefault="00CE06CE" w:rsidP="00CE06CE">
      <w:pPr>
        <w:ind w:firstLine="708"/>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 xml:space="preserve">Обґрунтування необхідності виділення коштів на </w:t>
      </w:r>
      <w:r w:rsidRPr="00D36309">
        <w:rPr>
          <w:rFonts w:ascii="Times New Roman" w:eastAsia="Calibri" w:hAnsi="Times New Roman" w:cs="Times New Roman"/>
          <w:sz w:val="24"/>
          <w:szCs w:val="24"/>
        </w:rPr>
        <w:t>відшкодування різниці в тарифах для населення з бюджету:</w:t>
      </w:r>
    </w:p>
    <w:p w:rsidR="00CE06CE" w:rsidRPr="00D36309" w:rsidRDefault="00CE06CE" w:rsidP="00CE06CE">
      <w:pPr>
        <w:ind w:firstLine="709"/>
        <w:jc w:val="both"/>
        <w:rPr>
          <w:rFonts w:ascii="Times New Roman" w:eastAsia="Calibri" w:hAnsi="Times New Roman" w:cs="Times New Roman"/>
          <w:sz w:val="24"/>
          <w:szCs w:val="24"/>
        </w:rPr>
      </w:pPr>
      <w:r w:rsidRPr="00D36309">
        <w:rPr>
          <w:rFonts w:ascii="Times New Roman" w:eastAsia="Calibri" w:hAnsi="Times New Roman" w:cs="Times New Roman"/>
          <w:sz w:val="24"/>
          <w:szCs w:val="24"/>
        </w:rPr>
        <w:t>В разі змін цін на складові тарифів, збільшення мінімальної заробітної плати, податків та зборів, діюче законодавство, зокрема, постанова Кабінету Міністрів України від 01 червня 2011 року № 869 “Про забезпечення єдиного підходу до формування тарифів на житлово-комунальні послуги” з метою недоп</w:t>
      </w:r>
      <w:r>
        <w:rPr>
          <w:rFonts w:ascii="Times New Roman" w:eastAsia="Calibri" w:hAnsi="Times New Roman" w:cs="Times New Roman"/>
          <w:sz w:val="24"/>
          <w:szCs w:val="24"/>
        </w:rPr>
        <w:t xml:space="preserve">ущення збитковості підприємств. </w:t>
      </w:r>
      <w:r w:rsidRPr="00D36309">
        <w:rPr>
          <w:rFonts w:ascii="Times New Roman" w:eastAsia="Calibri" w:hAnsi="Times New Roman" w:cs="Times New Roman"/>
          <w:sz w:val="24"/>
          <w:szCs w:val="24"/>
        </w:rPr>
        <w:t xml:space="preserve">Виділення коштів на відшкодування різниці в тарифах для населення з бюджету є найбільш реальним джерелом забезпечення фінансової діяльності комунального підприємства «Надія» в період встановлення тарифів в розмірі меншим ніж економічно обґрунтований та в період між встановленням нових тарифів. Згідно із статтею 15 Закону України «Про ціни і ціноутворення» Кабінет Міністрів України, органи виконавчої влади та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 Установлення Кабінетом Міністрів України, органами виконавчої влади та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 коштів відповідних бюджетів не допускається і може бути оскаржено в судовому порядку. За таких умов, Міністерство фінансів зауважує, що згідно із статтею 7 Бюджетного Кодексу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бюджетних коштів відповідно до законодавства України.    </w:t>
      </w:r>
    </w:p>
    <w:p w:rsidR="00CE06CE" w:rsidRPr="00D36309" w:rsidRDefault="00CE06CE" w:rsidP="00CE06CE">
      <w:pPr>
        <w:ind w:firstLine="709"/>
        <w:jc w:val="both"/>
        <w:rPr>
          <w:rFonts w:ascii="Times New Roman" w:eastAsia="Calibri" w:hAnsi="Times New Roman" w:cs="Times New Roman"/>
          <w:sz w:val="24"/>
          <w:szCs w:val="24"/>
        </w:rPr>
      </w:pPr>
      <w:r w:rsidRPr="00D36309">
        <w:rPr>
          <w:rFonts w:ascii="Times New Roman" w:eastAsia="Calibri" w:hAnsi="Times New Roman" w:cs="Times New Roman"/>
          <w:sz w:val="24"/>
          <w:szCs w:val="24"/>
        </w:rPr>
        <w:t>Враховуючи зазначене, відшкодування органами місцевого самоврядування різниці в тарифах можливе за рахунок коштів  бюджету за умови прийняття даної Програми.</w:t>
      </w:r>
    </w:p>
    <w:p w:rsidR="00CE06CE" w:rsidRPr="00D36309" w:rsidRDefault="00CE06CE" w:rsidP="00CE06CE">
      <w:pPr>
        <w:shd w:val="clear" w:color="auto" w:fill="FFFFFF"/>
        <w:contextualSpacing/>
        <w:jc w:val="both"/>
        <w:rPr>
          <w:rFonts w:ascii="Times New Roman" w:hAnsi="Times New Roman" w:cs="Times New Roman"/>
          <w:bCs/>
          <w:color w:val="000000"/>
          <w:sz w:val="24"/>
          <w:szCs w:val="24"/>
          <w:lang w:eastAsia="ru-RU"/>
        </w:rPr>
      </w:pPr>
      <w:r w:rsidRPr="00D36309">
        <w:rPr>
          <w:rFonts w:ascii="Times New Roman" w:hAnsi="Times New Roman" w:cs="Times New Roman"/>
          <w:bCs/>
          <w:color w:val="000000"/>
          <w:sz w:val="24"/>
          <w:szCs w:val="24"/>
          <w:lang w:eastAsia="ru-RU"/>
        </w:rPr>
        <w:tab/>
      </w:r>
    </w:p>
    <w:p w:rsidR="00CE06CE" w:rsidRPr="00E0752D" w:rsidRDefault="00CE06CE" w:rsidP="00CE06CE">
      <w:pPr>
        <w:pStyle w:val="a4"/>
        <w:numPr>
          <w:ilvl w:val="0"/>
          <w:numId w:val="2"/>
        </w:numPr>
        <w:pBdr>
          <w:top w:val="nil"/>
          <w:left w:val="nil"/>
          <w:bottom w:val="nil"/>
          <w:right w:val="nil"/>
          <w:between w:val="nil"/>
        </w:pBdr>
        <w:spacing w:after="0" w:line="240" w:lineRule="auto"/>
        <w:jc w:val="center"/>
        <w:rPr>
          <w:rFonts w:ascii="Times New Roman" w:hAnsi="Times New Roman"/>
          <w:b/>
          <w:sz w:val="24"/>
          <w:szCs w:val="24"/>
          <w:lang w:val="uk-UA"/>
        </w:rPr>
      </w:pPr>
      <w:r w:rsidRPr="00E0752D">
        <w:rPr>
          <w:rFonts w:ascii="Times New Roman" w:hAnsi="Times New Roman"/>
          <w:b/>
          <w:sz w:val="24"/>
          <w:szCs w:val="24"/>
          <w:lang w:val="uk-UA"/>
        </w:rPr>
        <w:t xml:space="preserve">Заходи Програми </w:t>
      </w:r>
    </w:p>
    <w:p w:rsidR="00CE06CE" w:rsidRPr="00E0752D" w:rsidRDefault="00CE06CE" w:rsidP="00CE06CE">
      <w:pPr>
        <w:ind w:firstLine="567"/>
        <w:jc w:val="both"/>
        <w:rPr>
          <w:rFonts w:ascii="Times New Roman" w:hAnsi="Times New Roman" w:cs="Times New Roman"/>
          <w:sz w:val="24"/>
          <w:szCs w:val="24"/>
        </w:rPr>
      </w:pPr>
      <w:r w:rsidRPr="00E0752D">
        <w:rPr>
          <w:rFonts w:ascii="Times New Roman" w:hAnsi="Times New Roman" w:cs="Times New Roman"/>
          <w:sz w:val="24"/>
          <w:szCs w:val="24"/>
        </w:rPr>
        <w:t>Реалізація Програми відбуватиметься шляхом виконання комплексу завдань, спрямованих на покращення життєдіяльності людини, а саме:</w:t>
      </w:r>
    </w:p>
    <w:p w:rsidR="00CE06CE" w:rsidRPr="003B33F6" w:rsidRDefault="00CE06CE" w:rsidP="00CE06CE">
      <w:pPr>
        <w:pStyle w:val="a4"/>
        <w:numPr>
          <w:ilvl w:val="0"/>
          <w:numId w:val="13"/>
        </w:numPr>
        <w:spacing w:after="0" w:line="240" w:lineRule="auto"/>
        <w:ind w:left="0" w:firstLine="567"/>
        <w:contextualSpacing w:val="0"/>
        <w:jc w:val="both"/>
        <w:rPr>
          <w:rFonts w:ascii="Times New Roman" w:hAnsi="Times New Roman"/>
          <w:sz w:val="24"/>
          <w:szCs w:val="24"/>
          <w:lang w:val="uk-UA"/>
        </w:rPr>
      </w:pPr>
      <w:r w:rsidRPr="00E0752D">
        <w:rPr>
          <w:rFonts w:ascii="Times New Roman" w:hAnsi="Times New Roman"/>
          <w:sz w:val="24"/>
          <w:szCs w:val="24"/>
          <w:lang w:val="uk-UA"/>
        </w:rPr>
        <w:t xml:space="preserve"> </w:t>
      </w:r>
      <w:r w:rsidRPr="003B33F6">
        <w:rPr>
          <w:rFonts w:ascii="Times New Roman" w:hAnsi="Times New Roman"/>
          <w:sz w:val="24"/>
          <w:szCs w:val="24"/>
          <w:lang w:val="uk-UA"/>
        </w:rPr>
        <w:t xml:space="preserve">належне утримання, збереження та покращення стану об`єктів благоустрою, мереж зовнішнього освітлення, </w:t>
      </w:r>
      <w:r>
        <w:rPr>
          <w:rFonts w:ascii="Times New Roman" w:hAnsi="Times New Roman"/>
          <w:sz w:val="24"/>
          <w:szCs w:val="24"/>
          <w:lang w:val="uk-UA"/>
        </w:rPr>
        <w:t xml:space="preserve">очищення </w:t>
      </w:r>
      <w:r w:rsidRPr="003B33F6">
        <w:rPr>
          <w:rFonts w:ascii="Times New Roman" w:hAnsi="Times New Roman"/>
          <w:sz w:val="24"/>
          <w:szCs w:val="24"/>
          <w:lang w:val="uk-UA"/>
        </w:rPr>
        <w:t xml:space="preserve">доріг, вулиць, </w:t>
      </w:r>
      <w:r>
        <w:rPr>
          <w:rFonts w:ascii="Times New Roman" w:hAnsi="Times New Roman"/>
          <w:sz w:val="24"/>
          <w:szCs w:val="24"/>
          <w:lang w:val="uk-UA"/>
        </w:rPr>
        <w:t xml:space="preserve">благоустрій </w:t>
      </w:r>
      <w:r w:rsidRPr="003B33F6">
        <w:rPr>
          <w:rFonts w:ascii="Times New Roman" w:hAnsi="Times New Roman"/>
          <w:sz w:val="24"/>
          <w:szCs w:val="24"/>
          <w:lang w:val="uk-UA"/>
        </w:rPr>
        <w:t>кладовищ, санітарного стану навколишнього природного середовища;</w:t>
      </w:r>
    </w:p>
    <w:p w:rsidR="00CE06CE" w:rsidRPr="007B1144" w:rsidRDefault="00CE06CE" w:rsidP="00CE06CE">
      <w:pPr>
        <w:pStyle w:val="a4"/>
        <w:numPr>
          <w:ilvl w:val="0"/>
          <w:numId w:val="13"/>
        </w:numPr>
        <w:shd w:val="clear" w:color="auto" w:fill="FFFFFF"/>
        <w:spacing w:after="0" w:line="240" w:lineRule="auto"/>
        <w:ind w:left="709" w:hanging="218"/>
        <w:jc w:val="both"/>
        <w:rPr>
          <w:rFonts w:ascii="Times New Roman" w:hAnsi="Times New Roman"/>
          <w:sz w:val="24"/>
          <w:szCs w:val="24"/>
          <w:lang w:val="uk-UA"/>
        </w:rPr>
      </w:pPr>
      <w:r w:rsidRPr="007B1144">
        <w:rPr>
          <w:rFonts w:ascii="Times New Roman" w:hAnsi="Times New Roman"/>
          <w:sz w:val="24"/>
          <w:szCs w:val="24"/>
          <w:lang w:val="uk-UA"/>
        </w:rPr>
        <w:t xml:space="preserve">зменшення площі зараження амброзією </w:t>
      </w:r>
      <w:proofErr w:type="spellStart"/>
      <w:r w:rsidRPr="007B1144">
        <w:rPr>
          <w:rFonts w:ascii="Times New Roman" w:hAnsi="Times New Roman"/>
          <w:sz w:val="24"/>
          <w:szCs w:val="24"/>
          <w:lang w:val="uk-UA"/>
        </w:rPr>
        <w:t>полинолистою</w:t>
      </w:r>
      <w:proofErr w:type="spellEnd"/>
      <w:r w:rsidRPr="007B1144">
        <w:rPr>
          <w:rFonts w:ascii="Times New Roman" w:hAnsi="Times New Roman"/>
          <w:sz w:val="24"/>
          <w:szCs w:val="24"/>
          <w:lang w:val="uk-UA"/>
        </w:rPr>
        <w:t>;</w:t>
      </w:r>
    </w:p>
    <w:p w:rsidR="00CE06CE" w:rsidRPr="00687670" w:rsidRDefault="00CE06CE" w:rsidP="00CE06CE">
      <w:pPr>
        <w:pStyle w:val="a4"/>
        <w:numPr>
          <w:ilvl w:val="0"/>
          <w:numId w:val="13"/>
        </w:numPr>
        <w:spacing w:after="0"/>
        <w:ind w:left="709" w:hanging="218"/>
        <w:rPr>
          <w:rFonts w:ascii="Times New Roman" w:hAnsi="Times New Roman"/>
          <w:color w:val="000000"/>
          <w:sz w:val="24"/>
          <w:szCs w:val="24"/>
          <w:lang w:val="uk-UA"/>
        </w:rPr>
      </w:pPr>
      <w:r w:rsidRPr="00687670">
        <w:rPr>
          <w:rFonts w:ascii="Times New Roman" w:hAnsi="Times New Roman"/>
          <w:color w:val="000000"/>
          <w:sz w:val="24"/>
          <w:szCs w:val="24"/>
          <w:lang w:val="uk-UA"/>
        </w:rPr>
        <w:t>збільшити площі зелених насаджень, створити паркові зони відпочинку, замінити застарілі насадження та їх оновлення, більш якісно утримувати та обслуговувати зелене господарство громади</w:t>
      </w:r>
    </w:p>
    <w:p w:rsidR="00CE06CE" w:rsidRPr="00687670" w:rsidRDefault="00CE06CE" w:rsidP="00CE06CE">
      <w:pPr>
        <w:pStyle w:val="a4"/>
        <w:numPr>
          <w:ilvl w:val="0"/>
          <w:numId w:val="13"/>
        </w:numPr>
        <w:spacing w:after="0"/>
        <w:ind w:left="709" w:hanging="218"/>
        <w:rPr>
          <w:rFonts w:ascii="Times New Roman" w:hAnsi="Times New Roman"/>
          <w:color w:val="000000"/>
          <w:sz w:val="24"/>
          <w:szCs w:val="24"/>
          <w:lang w:val="uk-UA"/>
        </w:rPr>
      </w:pPr>
      <w:r w:rsidRPr="00687670">
        <w:rPr>
          <w:rFonts w:ascii="Times New Roman" w:hAnsi="Times New Roman"/>
          <w:color w:val="000000"/>
          <w:sz w:val="24"/>
          <w:szCs w:val="24"/>
          <w:lang w:val="uk-UA"/>
        </w:rPr>
        <w:t>покращити загальний екологічний стан територій, зменшити негативний вплив на оточуюче середовище та довкілля</w:t>
      </w:r>
    </w:p>
    <w:p w:rsidR="00CE06CE" w:rsidRPr="00687670" w:rsidRDefault="00CE06CE" w:rsidP="00CE06CE">
      <w:pPr>
        <w:pStyle w:val="a4"/>
        <w:numPr>
          <w:ilvl w:val="0"/>
          <w:numId w:val="13"/>
        </w:numPr>
        <w:spacing w:after="0"/>
        <w:ind w:left="709" w:hanging="218"/>
        <w:rPr>
          <w:rFonts w:ascii="Times New Roman" w:hAnsi="Times New Roman"/>
          <w:color w:val="000000"/>
          <w:sz w:val="24"/>
          <w:szCs w:val="24"/>
          <w:lang w:val="uk-UA"/>
        </w:rPr>
      </w:pPr>
      <w:r w:rsidRPr="00F774E9">
        <w:t xml:space="preserve"> </w:t>
      </w:r>
      <w:r w:rsidRPr="00687670">
        <w:rPr>
          <w:rFonts w:ascii="Times New Roman" w:hAnsi="Times New Roman"/>
          <w:color w:val="000000"/>
          <w:sz w:val="24"/>
          <w:szCs w:val="24"/>
          <w:lang w:val="uk-UA"/>
        </w:rPr>
        <w:t>впровадити сучасні технології та спеціалізоване обладнання</w:t>
      </w:r>
    </w:p>
    <w:p w:rsidR="00CE06CE" w:rsidRPr="00687670" w:rsidRDefault="00CE06CE" w:rsidP="00CE06CE">
      <w:pPr>
        <w:numPr>
          <w:ilvl w:val="0"/>
          <w:numId w:val="12"/>
        </w:numPr>
        <w:ind w:left="0" w:firstLine="567"/>
        <w:jc w:val="both"/>
        <w:rPr>
          <w:rFonts w:ascii="Times New Roman" w:hAnsi="Times New Roman" w:cs="Times New Roman"/>
          <w:sz w:val="24"/>
          <w:szCs w:val="24"/>
        </w:rPr>
      </w:pPr>
      <w:r w:rsidRPr="00687670">
        <w:rPr>
          <w:rFonts w:ascii="Times New Roman" w:hAnsi="Times New Roman" w:cs="Times New Roman"/>
          <w:sz w:val="24"/>
          <w:szCs w:val="24"/>
        </w:rPr>
        <w:t xml:space="preserve"> комплексне управління ТПВ для зменшення їх накопичення, придбання контейнерів для сміття, новітня утилізація відходів, зменшення впливу відходів на навколишнє природне середовище;</w:t>
      </w:r>
    </w:p>
    <w:p w:rsidR="00CE06CE" w:rsidRPr="003B33F6" w:rsidRDefault="00CE06CE" w:rsidP="00CE06CE">
      <w:pPr>
        <w:numPr>
          <w:ilvl w:val="0"/>
          <w:numId w:val="12"/>
        </w:numPr>
        <w:ind w:left="0" w:firstLine="567"/>
        <w:jc w:val="both"/>
        <w:rPr>
          <w:rFonts w:ascii="Times New Roman" w:hAnsi="Times New Roman" w:cs="Times New Roman"/>
          <w:sz w:val="24"/>
          <w:szCs w:val="24"/>
        </w:rPr>
      </w:pPr>
      <w:r w:rsidRPr="00687670">
        <w:rPr>
          <w:rFonts w:ascii="Times New Roman" w:hAnsi="Times New Roman" w:cs="Times New Roman"/>
          <w:sz w:val="24"/>
          <w:szCs w:val="24"/>
        </w:rPr>
        <w:t xml:space="preserve"> </w:t>
      </w:r>
      <w:r>
        <w:rPr>
          <w:rFonts w:ascii="Times New Roman" w:hAnsi="Times New Roman" w:cs="Times New Roman"/>
          <w:sz w:val="24"/>
          <w:szCs w:val="24"/>
        </w:rPr>
        <w:t>регулювання кількості</w:t>
      </w:r>
      <w:r w:rsidRPr="003B33F6">
        <w:rPr>
          <w:rFonts w:ascii="Times New Roman" w:hAnsi="Times New Roman" w:cs="Times New Roman"/>
          <w:sz w:val="24"/>
          <w:szCs w:val="24"/>
        </w:rPr>
        <w:t xml:space="preserve"> безпритульних тварин та  їх вакцинації.</w:t>
      </w:r>
    </w:p>
    <w:p w:rsidR="00CE06CE" w:rsidRPr="003B33F6" w:rsidRDefault="00CE06CE" w:rsidP="00CE06CE">
      <w:pPr>
        <w:numPr>
          <w:ilvl w:val="0"/>
          <w:numId w:val="12"/>
        </w:numPr>
        <w:ind w:left="0" w:firstLine="567"/>
        <w:jc w:val="both"/>
        <w:rPr>
          <w:rFonts w:ascii="Times New Roman" w:hAnsi="Times New Roman" w:cs="Times New Roman"/>
          <w:sz w:val="24"/>
          <w:szCs w:val="24"/>
        </w:rPr>
      </w:pPr>
      <w:r w:rsidRPr="003B33F6">
        <w:rPr>
          <w:rFonts w:ascii="Times New Roman" w:hAnsi="Times New Roman" w:cs="Times New Roman"/>
          <w:sz w:val="24"/>
          <w:szCs w:val="24"/>
        </w:rPr>
        <w:lastRenderedPageBreak/>
        <w:t xml:space="preserve"> підвищення ефективності використання водних 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підтримка розвитку та сталого функціонування водопровідно-каналізаційного господарства;</w:t>
      </w:r>
    </w:p>
    <w:p w:rsidR="00CE06CE" w:rsidRPr="00687670" w:rsidRDefault="00CE06CE" w:rsidP="00CE06CE">
      <w:pPr>
        <w:numPr>
          <w:ilvl w:val="0"/>
          <w:numId w:val="12"/>
        </w:numPr>
        <w:ind w:left="0" w:firstLine="567"/>
        <w:jc w:val="both"/>
        <w:rPr>
          <w:rFonts w:ascii="Times New Roman" w:hAnsi="Times New Roman" w:cs="Times New Roman"/>
          <w:sz w:val="24"/>
          <w:szCs w:val="24"/>
        </w:rPr>
      </w:pPr>
      <w:r w:rsidRPr="003B33F6">
        <w:rPr>
          <w:rFonts w:ascii="Times New Roman" w:hAnsi="Times New Roman" w:cs="Times New Roman"/>
          <w:sz w:val="24"/>
          <w:szCs w:val="24"/>
        </w:rPr>
        <w:t xml:space="preserve"> </w:t>
      </w:r>
      <w:r w:rsidRPr="00E0752D">
        <w:rPr>
          <w:rFonts w:ascii="Times New Roman" w:hAnsi="Times New Roman" w:cs="Times New Roman"/>
          <w:sz w:val="24"/>
          <w:szCs w:val="24"/>
        </w:rPr>
        <w:t>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w:t>
      </w:r>
    </w:p>
    <w:p w:rsidR="00CE06CE" w:rsidRPr="00E0752D" w:rsidRDefault="00CE06CE" w:rsidP="00CE06CE">
      <w:pPr>
        <w:numPr>
          <w:ilvl w:val="0"/>
          <w:numId w:val="12"/>
        </w:numPr>
        <w:spacing w:after="120"/>
        <w:ind w:left="0" w:firstLine="567"/>
        <w:jc w:val="both"/>
        <w:rPr>
          <w:rFonts w:ascii="Times New Roman" w:hAnsi="Times New Roman" w:cs="Times New Roman"/>
          <w:sz w:val="24"/>
          <w:szCs w:val="24"/>
        </w:rPr>
      </w:pPr>
      <w:r w:rsidRPr="00E0752D">
        <w:rPr>
          <w:rFonts w:ascii="Times New Roman" w:hAnsi="Times New Roman" w:cs="Times New Roman"/>
          <w:sz w:val="24"/>
          <w:szCs w:val="24"/>
        </w:rPr>
        <w:t xml:space="preserve"> створення конкурентного середовища і формування ринку комунальних послуг,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rsidR="00CE06CE" w:rsidRPr="00E0752D" w:rsidRDefault="00CE06CE" w:rsidP="00CE06CE">
      <w:pPr>
        <w:ind w:firstLine="567"/>
        <w:jc w:val="both"/>
        <w:rPr>
          <w:rFonts w:ascii="Times New Roman" w:hAnsi="Times New Roman" w:cs="Times New Roman"/>
          <w:b/>
          <w:sz w:val="24"/>
          <w:szCs w:val="24"/>
        </w:rPr>
      </w:pPr>
      <w:r w:rsidRPr="00E0752D">
        <w:rPr>
          <w:rFonts w:ascii="Times New Roman" w:hAnsi="Times New Roman" w:cs="Times New Roman"/>
          <w:sz w:val="24"/>
          <w:szCs w:val="24"/>
        </w:rPr>
        <w:t>Завдання, заходи та строки виконання Програми</w:t>
      </w:r>
      <w:r w:rsidRPr="00E0752D">
        <w:rPr>
          <w:rFonts w:ascii="Times New Roman" w:hAnsi="Times New Roman" w:cs="Times New Roman"/>
          <w:b/>
          <w:sz w:val="24"/>
          <w:szCs w:val="24"/>
        </w:rPr>
        <w:t xml:space="preserve"> </w:t>
      </w:r>
      <w:r w:rsidRPr="00E0752D">
        <w:rPr>
          <w:rFonts w:ascii="Times New Roman" w:hAnsi="Times New Roman" w:cs="Times New Roman"/>
          <w:sz w:val="24"/>
          <w:szCs w:val="24"/>
        </w:rPr>
        <w:t xml:space="preserve">наведені в </w:t>
      </w:r>
      <w:r>
        <w:rPr>
          <w:rFonts w:ascii="Times New Roman" w:hAnsi="Times New Roman" w:cs="Times New Roman"/>
          <w:b/>
          <w:sz w:val="24"/>
          <w:szCs w:val="24"/>
        </w:rPr>
        <w:t>Додатку</w:t>
      </w:r>
      <w:r w:rsidRPr="00E0752D">
        <w:rPr>
          <w:rFonts w:ascii="Times New Roman" w:hAnsi="Times New Roman" w:cs="Times New Roman"/>
          <w:b/>
          <w:sz w:val="24"/>
          <w:szCs w:val="24"/>
        </w:rPr>
        <w:t xml:space="preserve"> 1.</w:t>
      </w:r>
    </w:p>
    <w:p w:rsidR="00CE06CE" w:rsidRPr="00E0752D" w:rsidRDefault="00CE06CE" w:rsidP="00CE06CE">
      <w:pPr>
        <w:ind w:firstLine="567"/>
        <w:jc w:val="both"/>
        <w:rPr>
          <w:rFonts w:ascii="Times New Roman" w:hAnsi="Times New Roman" w:cs="Times New Roman"/>
          <w:sz w:val="24"/>
          <w:szCs w:val="24"/>
          <w:shd w:val="clear" w:color="auto" w:fill="FFFFFF"/>
        </w:rPr>
      </w:pPr>
      <w:r w:rsidRPr="00E0752D">
        <w:rPr>
          <w:rFonts w:ascii="Times New Roman" w:hAnsi="Times New Roman" w:cs="Times New Roman"/>
          <w:sz w:val="24"/>
          <w:szCs w:val="24"/>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поліпшення експлуатаційного стану доріг та вулиць, створення умов щодо захисту і відновлення сприятливого для життєдіяльності людини довкілля, зменшення кількості безпритульних тварин, поліпшення умов їх утримання та підвищення рівня безпеки й санітарного стану території громади, </w:t>
      </w:r>
      <w:r w:rsidRPr="00E0752D">
        <w:rPr>
          <w:rFonts w:ascii="Times New Roman" w:hAnsi="Times New Roman" w:cs="Times New Roman"/>
          <w:sz w:val="24"/>
          <w:szCs w:val="24"/>
          <w:shd w:val="clear" w:color="auto" w:fill="FFFFFF"/>
        </w:rPr>
        <w:t>покращення забезпечення населення міста питною водою нормативної якості,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E0752D">
        <w:rPr>
          <w:rFonts w:ascii="Times New Roman" w:hAnsi="Times New Roman" w:cs="Times New Roman"/>
          <w:sz w:val="24"/>
          <w:szCs w:val="24"/>
        </w:rPr>
        <w:t xml:space="preserve"> підвищення експлуатаційних якостей комунального господарства з ефективним використанням енергоносіїв</w:t>
      </w:r>
      <w:r w:rsidRPr="00E0752D">
        <w:rPr>
          <w:rFonts w:ascii="Times New Roman" w:hAnsi="Times New Roman" w:cs="Times New Roman"/>
          <w:sz w:val="24"/>
          <w:szCs w:val="24"/>
          <w:shd w:val="clear" w:color="auto" w:fill="FFFFFF"/>
        </w:rPr>
        <w:t>.</w:t>
      </w:r>
    </w:p>
    <w:p w:rsidR="00CE06CE" w:rsidRPr="00E0752D" w:rsidRDefault="00CE06CE" w:rsidP="00CE06CE">
      <w:pPr>
        <w:ind w:firstLine="567"/>
        <w:jc w:val="both"/>
        <w:rPr>
          <w:rFonts w:ascii="Times New Roman" w:hAnsi="Times New Roman" w:cs="Times New Roman"/>
          <w:b/>
          <w:sz w:val="24"/>
          <w:szCs w:val="24"/>
        </w:rPr>
      </w:pPr>
      <w:r w:rsidRPr="00E0752D">
        <w:rPr>
          <w:rFonts w:ascii="Times New Roman" w:hAnsi="Times New Roman" w:cs="Times New Roman"/>
          <w:sz w:val="24"/>
          <w:szCs w:val="24"/>
        </w:rPr>
        <w:t xml:space="preserve">Дані про очікувані результати виконання Програми наведено в </w:t>
      </w:r>
      <w:r>
        <w:rPr>
          <w:rFonts w:ascii="Times New Roman" w:hAnsi="Times New Roman" w:cs="Times New Roman"/>
          <w:b/>
          <w:sz w:val="24"/>
          <w:szCs w:val="24"/>
        </w:rPr>
        <w:t>Додатку</w:t>
      </w:r>
      <w:r w:rsidRPr="00E0752D">
        <w:rPr>
          <w:rFonts w:ascii="Times New Roman" w:hAnsi="Times New Roman" w:cs="Times New Roman"/>
          <w:b/>
          <w:sz w:val="24"/>
          <w:szCs w:val="24"/>
        </w:rPr>
        <w:t xml:space="preserve"> 2.</w:t>
      </w:r>
    </w:p>
    <w:p w:rsidR="00CE06CE" w:rsidRPr="00E0752D" w:rsidRDefault="00CE06CE" w:rsidP="00CE06CE">
      <w:pPr>
        <w:ind w:firstLine="567"/>
        <w:jc w:val="both"/>
        <w:rPr>
          <w:rFonts w:ascii="Times New Roman" w:hAnsi="Times New Roman" w:cs="Times New Roman"/>
          <w:sz w:val="24"/>
          <w:szCs w:val="24"/>
        </w:rPr>
      </w:pPr>
      <w:r w:rsidRPr="00E0752D">
        <w:rPr>
          <w:rFonts w:ascii="Times New Roman" w:hAnsi="Times New Roman" w:cs="Times New Roman"/>
          <w:sz w:val="24"/>
          <w:szCs w:val="24"/>
        </w:rPr>
        <w:t>Дані про ресурсне забезпечення Програми наведено в</w:t>
      </w:r>
      <w:r>
        <w:rPr>
          <w:rFonts w:ascii="Times New Roman" w:hAnsi="Times New Roman" w:cs="Times New Roman"/>
          <w:sz w:val="24"/>
          <w:szCs w:val="24"/>
        </w:rPr>
        <w:t xml:space="preserve"> </w:t>
      </w:r>
      <w:r w:rsidRPr="00AA3D30">
        <w:rPr>
          <w:rFonts w:ascii="Times New Roman" w:hAnsi="Times New Roman" w:cs="Times New Roman"/>
          <w:b/>
          <w:sz w:val="24"/>
          <w:szCs w:val="24"/>
        </w:rPr>
        <w:t>Додатку</w:t>
      </w:r>
      <w:r w:rsidRPr="00E0752D">
        <w:rPr>
          <w:rFonts w:ascii="Times New Roman" w:hAnsi="Times New Roman" w:cs="Times New Roman"/>
          <w:b/>
          <w:sz w:val="24"/>
          <w:szCs w:val="24"/>
        </w:rPr>
        <w:t xml:space="preserve"> 3.</w:t>
      </w:r>
    </w:p>
    <w:p w:rsidR="00CE06CE" w:rsidRPr="00D36309" w:rsidRDefault="00CE06CE" w:rsidP="00CE06CE">
      <w:pPr>
        <w:pStyle w:val="a4"/>
        <w:numPr>
          <w:ilvl w:val="0"/>
          <w:numId w:val="2"/>
        </w:numPr>
        <w:tabs>
          <w:tab w:val="left" w:pos="3195"/>
        </w:tabs>
        <w:spacing w:after="0" w:line="240" w:lineRule="auto"/>
        <w:jc w:val="center"/>
        <w:rPr>
          <w:rFonts w:ascii="Times New Roman" w:hAnsi="Times New Roman"/>
          <w:b/>
          <w:sz w:val="24"/>
          <w:szCs w:val="24"/>
          <w:lang w:val="uk-UA"/>
        </w:rPr>
      </w:pPr>
      <w:r w:rsidRPr="00D36309">
        <w:rPr>
          <w:rFonts w:ascii="Times New Roman" w:hAnsi="Times New Roman"/>
          <w:b/>
          <w:sz w:val="24"/>
          <w:szCs w:val="24"/>
          <w:lang w:val="uk-UA"/>
        </w:rPr>
        <w:t>Очікувані результати виконання Програми</w:t>
      </w:r>
    </w:p>
    <w:p w:rsidR="00CE06CE" w:rsidRPr="00D36309" w:rsidRDefault="00CE06CE" w:rsidP="00CE06CE">
      <w:pPr>
        <w:pStyle w:val="a4"/>
        <w:spacing w:after="0"/>
        <w:ind w:left="709"/>
        <w:jc w:val="both"/>
        <w:rPr>
          <w:rFonts w:ascii="Times New Roman" w:hAnsi="Times New Roman"/>
          <w:color w:val="000000"/>
          <w:sz w:val="24"/>
          <w:szCs w:val="24"/>
          <w:lang w:val="uk-UA"/>
        </w:rPr>
      </w:pPr>
      <w:r w:rsidRPr="00D36309">
        <w:rPr>
          <w:rFonts w:ascii="Times New Roman" w:hAnsi="Times New Roman"/>
          <w:color w:val="000000"/>
          <w:sz w:val="24"/>
          <w:szCs w:val="24"/>
          <w:lang w:val="uk-UA"/>
        </w:rPr>
        <w:t xml:space="preserve">Реалізація Програми сприятиме: </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забезпеченню населення житлово - комунальними послугами належних рівня та якості відповідно до національних стандартів;</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формуванню сталої системи управління ЖКГ, що базується на системі договірних відносин;</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створенню належних умов для діяльності підприємства, накопичення інвестиційних ресурсів з метою їх технічного переоснащення та розвитку комунальної інфраструктури;</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 зменшенню технологічних витрат та втрат ресурсів, впровадженню прогресивних технологій шляхом реалізації інвестиційно-інноваційних проектів. </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   організації ефективного управління та належного використання майнових комплексів у сфері виробництва і надання житлово-комунальних послуг. </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 забезпеченню беззбиткового функціонування підприємств житлово-комунального господарства. </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  технічному переоснащення житлово-комунального господарства, наближення до вимог Європейського Союзу показників використання енергетичних і матеріальних ресурсів на виробництво житлово-комунальних послуг. </w:t>
      </w:r>
    </w:p>
    <w:p w:rsidR="00CE06CE" w:rsidRPr="00D36309" w:rsidRDefault="00CE06CE" w:rsidP="00CE06CE">
      <w:pPr>
        <w:jc w:val="both"/>
        <w:rPr>
          <w:rFonts w:ascii="Times New Roman" w:hAnsi="Times New Roman" w:cs="Times New Roman"/>
          <w:sz w:val="24"/>
          <w:szCs w:val="24"/>
          <w:lang w:eastAsia="ru-RU"/>
        </w:rPr>
      </w:pPr>
      <w:r w:rsidRPr="00D36309">
        <w:rPr>
          <w:rFonts w:ascii="Times New Roman" w:hAnsi="Times New Roman" w:cs="Times New Roman"/>
          <w:sz w:val="24"/>
          <w:szCs w:val="24"/>
          <w:lang w:eastAsia="ru-RU"/>
        </w:rPr>
        <w:t>-   впровадженню енергозберігаючих технологій на об’єктах життєзабезпечення;</w:t>
      </w:r>
    </w:p>
    <w:p w:rsidR="00CE06CE" w:rsidRPr="00D36309" w:rsidRDefault="00CE06CE" w:rsidP="00CE06CE">
      <w:pPr>
        <w:jc w:val="both"/>
        <w:rPr>
          <w:rFonts w:ascii="Times New Roman" w:hAnsi="Times New Roman" w:cs="Times New Roman"/>
          <w:sz w:val="24"/>
          <w:szCs w:val="24"/>
          <w:lang w:eastAsia="ru-RU"/>
        </w:rPr>
      </w:pPr>
      <w:r w:rsidRPr="00D36309">
        <w:rPr>
          <w:rFonts w:ascii="Times New Roman" w:hAnsi="Times New Roman" w:cs="Times New Roman"/>
          <w:sz w:val="24"/>
          <w:szCs w:val="24"/>
          <w:lang w:eastAsia="ru-RU"/>
        </w:rPr>
        <w:t>-   ціноутворенн</w:t>
      </w:r>
      <w:r>
        <w:rPr>
          <w:rFonts w:ascii="Times New Roman" w:hAnsi="Times New Roman" w:cs="Times New Roman"/>
          <w:sz w:val="24"/>
          <w:szCs w:val="24"/>
          <w:lang w:eastAsia="ru-RU"/>
        </w:rPr>
        <w:t xml:space="preserve">ю </w:t>
      </w:r>
      <w:r w:rsidRPr="00D36309">
        <w:rPr>
          <w:rFonts w:ascii="Times New Roman" w:hAnsi="Times New Roman" w:cs="Times New Roman"/>
          <w:sz w:val="24"/>
          <w:szCs w:val="24"/>
          <w:lang w:eastAsia="ru-RU"/>
        </w:rPr>
        <w:t>та тарифн</w:t>
      </w:r>
      <w:r>
        <w:rPr>
          <w:rFonts w:ascii="Times New Roman" w:hAnsi="Times New Roman" w:cs="Times New Roman"/>
          <w:sz w:val="24"/>
          <w:szCs w:val="24"/>
          <w:lang w:eastAsia="ru-RU"/>
        </w:rPr>
        <w:t>ій</w:t>
      </w:r>
      <w:r w:rsidRPr="00D36309">
        <w:rPr>
          <w:rFonts w:ascii="Times New Roman" w:hAnsi="Times New Roman" w:cs="Times New Roman"/>
          <w:sz w:val="24"/>
          <w:szCs w:val="24"/>
          <w:lang w:eastAsia="ru-RU"/>
        </w:rPr>
        <w:t xml:space="preserve"> політи</w:t>
      </w:r>
      <w:r>
        <w:rPr>
          <w:rFonts w:ascii="Times New Roman" w:hAnsi="Times New Roman" w:cs="Times New Roman"/>
          <w:sz w:val="24"/>
          <w:szCs w:val="24"/>
          <w:lang w:eastAsia="ru-RU"/>
        </w:rPr>
        <w:t>ці</w:t>
      </w:r>
      <w:r w:rsidRPr="00D36309">
        <w:rPr>
          <w:rFonts w:ascii="Times New Roman" w:hAnsi="Times New Roman" w:cs="Times New Roman"/>
          <w:sz w:val="24"/>
          <w:szCs w:val="24"/>
          <w:lang w:eastAsia="ru-RU"/>
        </w:rPr>
        <w:t>;</w:t>
      </w:r>
    </w:p>
    <w:p w:rsidR="00CE06CE" w:rsidRPr="00D36309" w:rsidRDefault="00CE06CE" w:rsidP="00CE06CE">
      <w:pPr>
        <w:jc w:val="both"/>
        <w:rPr>
          <w:rFonts w:ascii="Times New Roman" w:hAnsi="Times New Roman" w:cs="Times New Roman"/>
          <w:sz w:val="24"/>
          <w:szCs w:val="24"/>
          <w:lang w:eastAsia="ru-RU"/>
        </w:rPr>
      </w:pPr>
      <w:r w:rsidRPr="00D36309">
        <w:rPr>
          <w:rFonts w:ascii="Times New Roman" w:hAnsi="Times New Roman" w:cs="Times New Roman"/>
          <w:sz w:val="24"/>
          <w:szCs w:val="24"/>
          <w:lang w:eastAsia="ru-RU"/>
        </w:rPr>
        <w:t>-   заходам з поліпшення санітарного стану;</w:t>
      </w:r>
    </w:p>
    <w:p w:rsidR="00CE06CE" w:rsidRPr="00D36309" w:rsidRDefault="00CE06CE" w:rsidP="00CE06CE">
      <w:pPr>
        <w:jc w:val="both"/>
        <w:rPr>
          <w:rFonts w:ascii="Times New Roman" w:hAnsi="Times New Roman" w:cs="Times New Roman"/>
          <w:sz w:val="24"/>
          <w:szCs w:val="24"/>
          <w:lang w:eastAsia="ru-RU"/>
        </w:rPr>
      </w:pPr>
      <w:r w:rsidRPr="00D36309">
        <w:rPr>
          <w:rFonts w:ascii="Times New Roman" w:hAnsi="Times New Roman" w:cs="Times New Roman"/>
          <w:sz w:val="24"/>
          <w:szCs w:val="24"/>
          <w:lang w:eastAsia="ru-RU"/>
        </w:rPr>
        <w:t>-   проведенню капітальних ремонтів основних фондів;</w:t>
      </w:r>
    </w:p>
    <w:p w:rsidR="00CE06CE" w:rsidRPr="00D36309" w:rsidRDefault="00CE06CE" w:rsidP="00CE06CE">
      <w:pPr>
        <w:jc w:val="both"/>
        <w:rPr>
          <w:rFonts w:ascii="Times New Roman" w:hAnsi="Times New Roman" w:cs="Times New Roman"/>
          <w:color w:val="000000"/>
          <w:sz w:val="24"/>
          <w:szCs w:val="24"/>
          <w:lang w:eastAsia="ru-RU"/>
        </w:rPr>
      </w:pPr>
      <w:r w:rsidRPr="00D36309">
        <w:rPr>
          <w:rFonts w:ascii="Times New Roman" w:hAnsi="Times New Roman" w:cs="Times New Roman"/>
          <w:sz w:val="24"/>
          <w:szCs w:val="24"/>
          <w:lang w:eastAsia="ru-RU"/>
        </w:rPr>
        <w:t>-</w:t>
      </w:r>
      <w:r w:rsidRPr="00D36309">
        <w:rPr>
          <w:rFonts w:ascii="Times New Roman" w:hAnsi="Times New Roman" w:cs="Times New Roman"/>
          <w:color w:val="000000"/>
          <w:sz w:val="24"/>
          <w:szCs w:val="24"/>
          <w:lang w:eastAsia="ru-RU"/>
        </w:rPr>
        <w:t xml:space="preserve">   підвищенню рівня та якості житлово-комунальних послуг відповідно до вимог державних стандартів.</w:t>
      </w:r>
    </w:p>
    <w:p w:rsidR="00CE06CE" w:rsidRPr="00D36309" w:rsidRDefault="00CE06CE" w:rsidP="00CE06CE">
      <w:pPr>
        <w:pStyle w:val="a4"/>
        <w:numPr>
          <w:ilvl w:val="0"/>
          <w:numId w:val="2"/>
        </w:numPr>
        <w:tabs>
          <w:tab w:val="left" w:pos="3195"/>
        </w:tabs>
        <w:spacing w:after="0" w:line="240" w:lineRule="auto"/>
        <w:jc w:val="center"/>
        <w:rPr>
          <w:rFonts w:ascii="Times New Roman" w:hAnsi="Times New Roman"/>
          <w:b/>
          <w:sz w:val="24"/>
          <w:szCs w:val="24"/>
          <w:lang w:val="uk-UA"/>
        </w:rPr>
      </w:pPr>
      <w:r w:rsidRPr="00D36309">
        <w:rPr>
          <w:rFonts w:ascii="Times New Roman" w:hAnsi="Times New Roman"/>
          <w:b/>
          <w:sz w:val="24"/>
          <w:szCs w:val="24"/>
          <w:lang w:val="uk-UA"/>
        </w:rPr>
        <w:t>Обсяги та джерела фінансування Програми</w:t>
      </w:r>
    </w:p>
    <w:p w:rsidR="00CE06CE" w:rsidRPr="00D36309" w:rsidRDefault="00CE06CE" w:rsidP="00CE06CE">
      <w:pPr>
        <w:shd w:val="clear" w:color="auto" w:fill="FFFFFF"/>
        <w:tabs>
          <w:tab w:val="center" w:pos="4819"/>
        </w:tabs>
        <w:ind w:firstLine="709"/>
        <w:contextualSpacing/>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Фінансове забезпечення виконання Програми здійснюється на підставі наданого комунальним підприємством подання з наведеними обґрунтуваннями щодо необхідності відповідної фінансової підтримки  та  відповідно до фінансового плану комунального </w:t>
      </w:r>
      <w:r w:rsidRPr="00D36309">
        <w:rPr>
          <w:rFonts w:ascii="Times New Roman" w:hAnsi="Times New Roman" w:cs="Times New Roman"/>
          <w:color w:val="000000"/>
          <w:sz w:val="24"/>
          <w:szCs w:val="24"/>
          <w:lang w:eastAsia="ru-RU"/>
        </w:rPr>
        <w:lastRenderedPageBreak/>
        <w:t>підприємства, за рахунок коштів місцевого бюджету, та/або інших джерел, не заборонених чинним законодавством України.</w:t>
      </w:r>
    </w:p>
    <w:p w:rsidR="00CE06CE" w:rsidRPr="00D36309" w:rsidRDefault="00CE06CE" w:rsidP="00CE06CE">
      <w:pPr>
        <w:shd w:val="clear" w:color="auto" w:fill="FFFFFF"/>
        <w:tabs>
          <w:tab w:val="center" w:pos="4819"/>
        </w:tabs>
        <w:ind w:firstLine="709"/>
        <w:contextualSpacing/>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Головним розпорядником коштів місцевого бюджету на виконання заходів Програми є </w:t>
      </w:r>
      <w:proofErr w:type="spellStart"/>
      <w:r w:rsidRPr="00D36309">
        <w:rPr>
          <w:rFonts w:ascii="Times New Roman" w:hAnsi="Times New Roman" w:cs="Times New Roman"/>
          <w:color w:val="000000"/>
          <w:sz w:val="24"/>
          <w:szCs w:val="24"/>
          <w:lang w:eastAsia="ru-RU"/>
        </w:rPr>
        <w:t>Фонтанська</w:t>
      </w:r>
      <w:proofErr w:type="spellEnd"/>
      <w:r w:rsidRPr="00D36309">
        <w:rPr>
          <w:rFonts w:ascii="Times New Roman" w:hAnsi="Times New Roman" w:cs="Times New Roman"/>
          <w:color w:val="000000"/>
          <w:sz w:val="24"/>
          <w:szCs w:val="24"/>
          <w:lang w:eastAsia="ru-RU"/>
        </w:rPr>
        <w:t xml:space="preserve"> сільська рада Одеського району Одеської області.</w:t>
      </w:r>
    </w:p>
    <w:p w:rsidR="00CE06CE" w:rsidRPr="00D36309" w:rsidRDefault="00CE06CE" w:rsidP="00CE06CE">
      <w:pPr>
        <w:ind w:firstLine="709"/>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 xml:space="preserve">Одержувачем бюджетних коштів є комунальне підприємство «Надія» </w:t>
      </w:r>
      <w:proofErr w:type="spellStart"/>
      <w:r w:rsidRPr="00D36309">
        <w:rPr>
          <w:rFonts w:ascii="Times New Roman" w:hAnsi="Times New Roman" w:cs="Times New Roman"/>
          <w:color w:val="000000"/>
          <w:sz w:val="24"/>
          <w:szCs w:val="24"/>
          <w:lang w:eastAsia="ru-RU"/>
        </w:rPr>
        <w:t>Фонтанської</w:t>
      </w:r>
      <w:proofErr w:type="spellEnd"/>
      <w:r w:rsidRPr="00D36309">
        <w:rPr>
          <w:rFonts w:ascii="Times New Roman" w:hAnsi="Times New Roman" w:cs="Times New Roman"/>
          <w:color w:val="000000"/>
          <w:sz w:val="24"/>
          <w:szCs w:val="24"/>
          <w:lang w:eastAsia="ru-RU"/>
        </w:rPr>
        <w:t xml:space="preserve"> сільської ради Одеського району Одеської області.</w:t>
      </w:r>
    </w:p>
    <w:p w:rsidR="00CE06CE" w:rsidRPr="00D36309" w:rsidRDefault="00CE06CE" w:rsidP="00CE06CE">
      <w:pPr>
        <w:ind w:firstLine="709"/>
        <w:jc w:val="both"/>
        <w:rPr>
          <w:rFonts w:ascii="Times New Roman" w:hAnsi="Times New Roman" w:cs="Times New Roman"/>
          <w:color w:val="000000"/>
          <w:sz w:val="24"/>
          <w:szCs w:val="24"/>
          <w:lang w:eastAsia="ru-RU"/>
        </w:rPr>
      </w:pPr>
      <w:r w:rsidRPr="00D36309">
        <w:rPr>
          <w:rFonts w:ascii="Times New Roman" w:hAnsi="Times New Roman" w:cs="Times New Roman"/>
          <w:color w:val="000000"/>
          <w:sz w:val="24"/>
          <w:szCs w:val="24"/>
          <w:lang w:eastAsia="ru-RU"/>
        </w:rPr>
        <w:t>Обсяги та джерела фінансування Програми наведені у додатку № 3 до Програми «Ресурсне забезпечення Програми».</w:t>
      </w:r>
    </w:p>
    <w:p w:rsidR="00CE06CE" w:rsidRPr="00D36309" w:rsidRDefault="00CE06CE" w:rsidP="00CE06CE">
      <w:pPr>
        <w:pStyle w:val="a4"/>
        <w:numPr>
          <w:ilvl w:val="0"/>
          <w:numId w:val="2"/>
        </w:numPr>
        <w:tabs>
          <w:tab w:val="left" w:pos="3195"/>
        </w:tabs>
        <w:spacing w:after="0" w:line="240" w:lineRule="auto"/>
        <w:jc w:val="center"/>
        <w:rPr>
          <w:rFonts w:ascii="Times New Roman" w:hAnsi="Times New Roman"/>
          <w:b/>
          <w:sz w:val="24"/>
          <w:szCs w:val="24"/>
          <w:lang w:val="uk-UA"/>
        </w:rPr>
      </w:pPr>
      <w:r w:rsidRPr="00D36309">
        <w:rPr>
          <w:rFonts w:ascii="Times New Roman" w:hAnsi="Times New Roman"/>
          <w:b/>
          <w:sz w:val="24"/>
          <w:szCs w:val="24"/>
          <w:lang w:val="uk-UA"/>
        </w:rPr>
        <w:t>Строки та етапи виконання Програми</w:t>
      </w:r>
    </w:p>
    <w:p w:rsidR="00CE06CE" w:rsidRPr="00D36309" w:rsidRDefault="00CE06CE" w:rsidP="00CE06CE">
      <w:pPr>
        <w:pStyle w:val="a4"/>
        <w:tabs>
          <w:tab w:val="left" w:pos="3195"/>
        </w:tabs>
        <w:jc w:val="both"/>
        <w:rPr>
          <w:rFonts w:ascii="Times New Roman" w:hAnsi="Times New Roman"/>
          <w:sz w:val="24"/>
          <w:szCs w:val="24"/>
          <w:lang w:val="uk-UA"/>
        </w:rPr>
      </w:pPr>
      <w:r w:rsidRPr="00D36309">
        <w:rPr>
          <w:rFonts w:ascii="Times New Roman" w:hAnsi="Times New Roman"/>
          <w:sz w:val="24"/>
          <w:szCs w:val="24"/>
          <w:lang w:val="uk-UA"/>
        </w:rPr>
        <w:t>Строк виконання Програми – 202</w:t>
      </w:r>
      <w:r>
        <w:rPr>
          <w:rFonts w:ascii="Times New Roman" w:hAnsi="Times New Roman"/>
          <w:sz w:val="24"/>
          <w:szCs w:val="24"/>
          <w:lang w:val="uk-UA"/>
        </w:rPr>
        <w:t>6</w:t>
      </w:r>
      <w:r w:rsidRPr="00D36309">
        <w:rPr>
          <w:rFonts w:ascii="Times New Roman" w:hAnsi="Times New Roman"/>
          <w:sz w:val="24"/>
          <w:szCs w:val="24"/>
          <w:lang w:val="uk-UA"/>
        </w:rPr>
        <w:t xml:space="preserve"> – 20</w:t>
      </w:r>
      <w:r>
        <w:rPr>
          <w:rFonts w:ascii="Times New Roman" w:hAnsi="Times New Roman"/>
          <w:sz w:val="24"/>
          <w:szCs w:val="24"/>
          <w:lang w:val="uk-UA"/>
        </w:rPr>
        <w:t>30</w:t>
      </w:r>
      <w:r w:rsidRPr="00D36309">
        <w:rPr>
          <w:rFonts w:ascii="Times New Roman" w:hAnsi="Times New Roman"/>
          <w:sz w:val="24"/>
          <w:szCs w:val="24"/>
          <w:lang w:val="uk-UA"/>
        </w:rPr>
        <w:t xml:space="preserve"> роки.</w:t>
      </w:r>
    </w:p>
    <w:p w:rsidR="00CE06CE" w:rsidRPr="00D36309" w:rsidRDefault="00CE06CE" w:rsidP="00CE06CE">
      <w:pPr>
        <w:pStyle w:val="a4"/>
        <w:tabs>
          <w:tab w:val="left" w:pos="3195"/>
        </w:tabs>
        <w:ind w:left="0" w:firstLine="709"/>
        <w:jc w:val="both"/>
        <w:rPr>
          <w:rFonts w:ascii="Times New Roman" w:hAnsi="Times New Roman"/>
          <w:sz w:val="24"/>
          <w:szCs w:val="24"/>
          <w:lang w:val="uk-UA"/>
        </w:rPr>
      </w:pPr>
      <w:r w:rsidRPr="00D36309">
        <w:rPr>
          <w:rFonts w:ascii="Times New Roman" w:hAnsi="Times New Roman"/>
          <w:sz w:val="24"/>
          <w:szCs w:val="24"/>
          <w:lang w:val="uk-UA"/>
        </w:rPr>
        <w:t>Виконання Програми планується здійснити шляхом реалізації заходів Програми, які наведені у додатку № 1 до Програми «Напрями діяльності і заходи реалізації Програми».</w:t>
      </w:r>
    </w:p>
    <w:p w:rsidR="00CE06CE" w:rsidRPr="00D36309" w:rsidRDefault="00CE06CE" w:rsidP="00CE06CE">
      <w:pPr>
        <w:pStyle w:val="a4"/>
        <w:ind w:left="0" w:firstLine="709"/>
        <w:jc w:val="both"/>
        <w:rPr>
          <w:rFonts w:ascii="Times New Roman" w:hAnsi="Times New Roman"/>
          <w:sz w:val="24"/>
          <w:szCs w:val="24"/>
          <w:lang w:val="uk-UA"/>
        </w:rPr>
      </w:pPr>
    </w:p>
    <w:p w:rsidR="00CE06CE" w:rsidRPr="00D36309" w:rsidRDefault="00CE06CE" w:rsidP="00CE06CE">
      <w:pPr>
        <w:pStyle w:val="a4"/>
        <w:numPr>
          <w:ilvl w:val="0"/>
          <w:numId w:val="2"/>
        </w:numPr>
        <w:tabs>
          <w:tab w:val="left" w:pos="3195"/>
        </w:tabs>
        <w:spacing w:after="0" w:line="240" w:lineRule="auto"/>
        <w:jc w:val="center"/>
        <w:rPr>
          <w:rFonts w:ascii="Times New Roman" w:hAnsi="Times New Roman"/>
          <w:b/>
          <w:sz w:val="24"/>
          <w:szCs w:val="24"/>
          <w:lang w:val="uk-UA"/>
        </w:rPr>
      </w:pPr>
      <w:r w:rsidRPr="00D36309">
        <w:rPr>
          <w:rFonts w:ascii="Times New Roman" w:hAnsi="Times New Roman"/>
          <w:b/>
          <w:sz w:val="24"/>
          <w:szCs w:val="24"/>
          <w:lang w:val="uk-UA"/>
        </w:rPr>
        <w:t>Координація та контроль за ходом виконання Програми</w:t>
      </w:r>
    </w:p>
    <w:p w:rsidR="00CE06CE" w:rsidRPr="003B33F6" w:rsidRDefault="00CE06CE" w:rsidP="00CE06CE">
      <w:pPr>
        <w:pStyle w:val="xfmc1"/>
        <w:shd w:val="clear" w:color="auto" w:fill="FFFFFF"/>
        <w:spacing w:before="0" w:beforeAutospacing="0" w:after="0" w:afterAutospacing="0"/>
        <w:ind w:firstLine="709"/>
        <w:jc w:val="both"/>
      </w:pPr>
      <w:proofErr w:type="spellStart"/>
      <w:r w:rsidRPr="003B33F6">
        <w:t>Виконання</w:t>
      </w:r>
      <w:proofErr w:type="spellEnd"/>
      <w:r w:rsidRPr="003B33F6">
        <w:t xml:space="preserve"> </w:t>
      </w:r>
      <w:proofErr w:type="spellStart"/>
      <w:r w:rsidRPr="003B33F6">
        <w:t>Програми</w:t>
      </w:r>
      <w:proofErr w:type="spellEnd"/>
      <w:r w:rsidRPr="003B33F6">
        <w:t xml:space="preserve"> </w:t>
      </w:r>
      <w:proofErr w:type="spellStart"/>
      <w:r w:rsidRPr="003B33F6">
        <w:t>здійснюється</w:t>
      </w:r>
      <w:proofErr w:type="spellEnd"/>
      <w:r w:rsidRPr="003B33F6">
        <w:t xml:space="preserve"> шляхом </w:t>
      </w:r>
      <w:proofErr w:type="spellStart"/>
      <w:r w:rsidRPr="003B33F6">
        <w:t>реалізації</w:t>
      </w:r>
      <w:proofErr w:type="spellEnd"/>
      <w:r w:rsidRPr="003B33F6">
        <w:t xml:space="preserve"> </w:t>
      </w:r>
      <w:proofErr w:type="spellStart"/>
      <w:r w:rsidRPr="003B33F6">
        <w:t>її</w:t>
      </w:r>
      <w:proofErr w:type="spellEnd"/>
      <w:r w:rsidRPr="003B33F6">
        <w:t xml:space="preserve"> </w:t>
      </w:r>
      <w:proofErr w:type="spellStart"/>
      <w:r w:rsidRPr="003B33F6">
        <w:t>завдань</w:t>
      </w:r>
      <w:proofErr w:type="spellEnd"/>
      <w:r w:rsidRPr="003B33F6">
        <w:t xml:space="preserve"> і </w:t>
      </w:r>
      <w:proofErr w:type="spellStart"/>
      <w:r w:rsidRPr="003B33F6">
        <w:t>заходів</w:t>
      </w:r>
      <w:proofErr w:type="spellEnd"/>
      <w:r w:rsidRPr="003B33F6">
        <w:t xml:space="preserve"> </w:t>
      </w:r>
      <w:proofErr w:type="spellStart"/>
      <w:r w:rsidRPr="003B33F6">
        <w:t>виконавцями</w:t>
      </w:r>
      <w:proofErr w:type="spellEnd"/>
      <w:r w:rsidRPr="003B33F6">
        <w:t xml:space="preserve">, </w:t>
      </w:r>
      <w:proofErr w:type="spellStart"/>
      <w:r w:rsidRPr="003B33F6">
        <w:t>зазначеними</w:t>
      </w:r>
      <w:proofErr w:type="spellEnd"/>
      <w:r w:rsidRPr="003B33F6">
        <w:t xml:space="preserve"> у </w:t>
      </w:r>
      <w:proofErr w:type="spellStart"/>
      <w:r w:rsidRPr="003B33F6">
        <w:t>програмі</w:t>
      </w:r>
      <w:proofErr w:type="spellEnd"/>
      <w:r w:rsidRPr="003B33F6">
        <w:t>.</w:t>
      </w:r>
    </w:p>
    <w:p w:rsidR="00CE06CE" w:rsidRPr="003B33F6" w:rsidRDefault="00CE06CE" w:rsidP="00CE06CE">
      <w:pPr>
        <w:pStyle w:val="xfmc2"/>
        <w:shd w:val="clear" w:color="auto" w:fill="FFFFFF"/>
        <w:spacing w:before="0" w:beforeAutospacing="0" w:after="0" w:afterAutospacing="0"/>
        <w:ind w:firstLine="708"/>
        <w:jc w:val="both"/>
      </w:pPr>
      <w:proofErr w:type="spellStart"/>
      <w:r w:rsidRPr="003B33F6">
        <w:t>Функції</w:t>
      </w:r>
      <w:proofErr w:type="spellEnd"/>
      <w:r w:rsidRPr="003B33F6">
        <w:t xml:space="preserve"> з </w:t>
      </w:r>
      <w:proofErr w:type="spellStart"/>
      <w:r w:rsidRPr="003B33F6">
        <w:t>координації</w:t>
      </w:r>
      <w:proofErr w:type="spellEnd"/>
      <w:r w:rsidRPr="003B33F6">
        <w:t xml:space="preserve"> </w:t>
      </w:r>
      <w:proofErr w:type="spellStart"/>
      <w:r w:rsidRPr="003B33F6">
        <w:t>виконання</w:t>
      </w:r>
      <w:proofErr w:type="spellEnd"/>
      <w:r w:rsidRPr="003B33F6">
        <w:t xml:space="preserve"> </w:t>
      </w:r>
      <w:proofErr w:type="spellStart"/>
      <w:r w:rsidRPr="003B33F6">
        <w:t>заходів</w:t>
      </w:r>
      <w:proofErr w:type="spellEnd"/>
      <w:r w:rsidRPr="003B33F6">
        <w:t xml:space="preserve"> </w:t>
      </w:r>
      <w:proofErr w:type="spellStart"/>
      <w:r w:rsidRPr="003B33F6">
        <w:t>Програми</w:t>
      </w:r>
      <w:proofErr w:type="spellEnd"/>
      <w:r w:rsidRPr="003B33F6">
        <w:t xml:space="preserve"> </w:t>
      </w:r>
      <w:proofErr w:type="spellStart"/>
      <w:r w:rsidRPr="003B33F6">
        <w:t>покладаються</w:t>
      </w:r>
      <w:proofErr w:type="spellEnd"/>
      <w:r w:rsidRPr="003B33F6">
        <w:t xml:space="preserve"> на </w:t>
      </w:r>
      <w:proofErr w:type="spellStart"/>
      <w:r w:rsidRPr="003B33F6">
        <w:t>Фонтанську</w:t>
      </w:r>
      <w:proofErr w:type="spellEnd"/>
      <w:r w:rsidRPr="003B33F6">
        <w:t xml:space="preserve"> </w:t>
      </w:r>
      <w:proofErr w:type="spellStart"/>
      <w:r w:rsidRPr="003B33F6">
        <w:t>сільську</w:t>
      </w:r>
      <w:proofErr w:type="spellEnd"/>
      <w:r w:rsidRPr="003B33F6">
        <w:t xml:space="preserve"> раду </w:t>
      </w:r>
      <w:proofErr w:type="spellStart"/>
      <w:r w:rsidRPr="003B33F6">
        <w:t>Одеського</w:t>
      </w:r>
      <w:proofErr w:type="spellEnd"/>
      <w:r w:rsidRPr="003B33F6">
        <w:t xml:space="preserve"> району </w:t>
      </w:r>
      <w:proofErr w:type="spellStart"/>
      <w:r w:rsidRPr="003B33F6">
        <w:t>Одеської</w:t>
      </w:r>
      <w:proofErr w:type="spellEnd"/>
      <w:r w:rsidRPr="003B33F6">
        <w:t xml:space="preserve"> </w:t>
      </w:r>
      <w:proofErr w:type="spellStart"/>
      <w:r w:rsidRPr="003B33F6">
        <w:t>області</w:t>
      </w:r>
      <w:proofErr w:type="spellEnd"/>
      <w:r w:rsidRPr="003B33F6">
        <w:t>. </w:t>
      </w:r>
      <w:proofErr w:type="spellStart"/>
      <w:r w:rsidRPr="003B33F6">
        <w:t>Головним</w:t>
      </w:r>
      <w:proofErr w:type="spellEnd"/>
      <w:r w:rsidRPr="003B33F6">
        <w:t xml:space="preserve"> </w:t>
      </w:r>
      <w:proofErr w:type="spellStart"/>
      <w:r w:rsidRPr="003B33F6">
        <w:t>виконавцем</w:t>
      </w:r>
      <w:proofErr w:type="spellEnd"/>
      <w:r w:rsidRPr="003B33F6">
        <w:t xml:space="preserve"> </w:t>
      </w:r>
      <w:proofErr w:type="spellStart"/>
      <w:r w:rsidRPr="003B33F6">
        <w:t>Програми</w:t>
      </w:r>
      <w:proofErr w:type="spellEnd"/>
      <w:r w:rsidRPr="003B33F6">
        <w:t xml:space="preserve"> є </w:t>
      </w:r>
      <w:proofErr w:type="spellStart"/>
      <w:r w:rsidRPr="003B33F6">
        <w:t>Фонтанська</w:t>
      </w:r>
      <w:proofErr w:type="spellEnd"/>
      <w:r w:rsidRPr="003B33F6">
        <w:t xml:space="preserve"> </w:t>
      </w:r>
      <w:proofErr w:type="spellStart"/>
      <w:r w:rsidRPr="003B33F6">
        <w:t>сільська</w:t>
      </w:r>
      <w:proofErr w:type="spellEnd"/>
      <w:r w:rsidRPr="003B33F6">
        <w:t xml:space="preserve"> рада </w:t>
      </w:r>
      <w:proofErr w:type="spellStart"/>
      <w:r w:rsidRPr="003B33F6">
        <w:t>Одеського</w:t>
      </w:r>
      <w:proofErr w:type="spellEnd"/>
      <w:r w:rsidRPr="003B33F6">
        <w:t xml:space="preserve"> району </w:t>
      </w:r>
      <w:proofErr w:type="spellStart"/>
      <w:r w:rsidRPr="003B33F6">
        <w:t>Одеської</w:t>
      </w:r>
      <w:proofErr w:type="spellEnd"/>
      <w:r w:rsidRPr="003B33F6">
        <w:t xml:space="preserve"> </w:t>
      </w:r>
      <w:proofErr w:type="spellStart"/>
      <w:r w:rsidRPr="003B33F6">
        <w:t>області</w:t>
      </w:r>
      <w:proofErr w:type="spellEnd"/>
      <w:r w:rsidRPr="003B33F6">
        <w:t xml:space="preserve">. </w:t>
      </w:r>
      <w:proofErr w:type="spellStart"/>
      <w:r w:rsidRPr="003B33F6">
        <w:t>Головний</w:t>
      </w:r>
      <w:proofErr w:type="spellEnd"/>
      <w:r w:rsidRPr="003B33F6">
        <w:t xml:space="preserve"> </w:t>
      </w:r>
      <w:proofErr w:type="spellStart"/>
      <w:r w:rsidRPr="003B33F6">
        <w:t>розпорядник</w:t>
      </w:r>
      <w:proofErr w:type="spellEnd"/>
      <w:r w:rsidRPr="003B33F6">
        <w:t xml:space="preserve"> </w:t>
      </w:r>
      <w:proofErr w:type="spellStart"/>
      <w:r w:rsidRPr="003B33F6">
        <w:t>бюджетних</w:t>
      </w:r>
      <w:proofErr w:type="spellEnd"/>
      <w:r w:rsidRPr="003B33F6">
        <w:t xml:space="preserve"> </w:t>
      </w:r>
      <w:proofErr w:type="spellStart"/>
      <w:r w:rsidRPr="003B33F6">
        <w:t>коштів</w:t>
      </w:r>
      <w:proofErr w:type="spellEnd"/>
      <w:r w:rsidRPr="003B33F6">
        <w:t xml:space="preserve"> є </w:t>
      </w:r>
      <w:proofErr w:type="spellStart"/>
      <w:r w:rsidRPr="003B33F6">
        <w:t>Фонтанська</w:t>
      </w:r>
      <w:proofErr w:type="spellEnd"/>
      <w:r w:rsidRPr="003B33F6">
        <w:t xml:space="preserve"> </w:t>
      </w:r>
      <w:proofErr w:type="spellStart"/>
      <w:r w:rsidRPr="003B33F6">
        <w:t>сільська</w:t>
      </w:r>
      <w:proofErr w:type="spellEnd"/>
      <w:r w:rsidRPr="003B33F6">
        <w:t xml:space="preserve"> рада </w:t>
      </w:r>
      <w:proofErr w:type="spellStart"/>
      <w:r w:rsidRPr="003B33F6">
        <w:t>Одеського</w:t>
      </w:r>
      <w:proofErr w:type="spellEnd"/>
      <w:r w:rsidRPr="003B33F6">
        <w:t xml:space="preserve"> району </w:t>
      </w:r>
      <w:proofErr w:type="spellStart"/>
      <w:r w:rsidRPr="003B33F6">
        <w:t>Одеської</w:t>
      </w:r>
      <w:proofErr w:type="spellEnd"/>
      <w:r w:rsidRPr="003B33F6">
        <w:t xml:space="preserve"> </w:t>
      </w:r>
      <w:proofErr w:type="spellStart"/>
      <w:r w:rsidRPr="003B33F6">
        <w:t>області</w:t>
      </w:r>
      <w:proofErr w:type="spellEnd"/>
      <w:r w:rsidRPr="003B33F6">
        <w:t>.</w:t>
      </w:r>
    </w:p>
    <w:p w:rsidR="00CE06CE" w:rsidRPr="003B33F6" w:rsidRDefault="00CE06CE" w:rsidP="00CE06CE">
      <w:pPr>
        <w:pStyle w:val="xfmc2"/>
        <w:shd w:val="clear" w:color="auto" w:fill="FFFFFF"/>
        <w:spacing w:before="0" w:beforeAutospacing="0" w:after="0" w:afterAutospacing="0"/>
        <w:ind w:firstLine="708"/>
        <w:jc w:val="both"/>
      </w:pPr>
      <w:proofErr w:type="spellStart"/>
      <w:proofErr w:type="gramStart"/>
      <w:r w:rsidRPr="003B33F6">
        <w:t>Головний</w:t>
      </w:r>
      <w:proofErr w:type="spellEnd"/>
      <w:r w:rsidRPr="003B33F6">
        <w:t xml:space="preserve">  </w:t>
      </w:r>
      <w:proofErr w:type="spellStart"/>
      <w:r w:rsidRPr="003B33F6">
        <w:t>виконавець</w:t>
      </w:r>
      <w:proofErr w:type="spellEnd"/>
      <w:proofErr w:type="gramEnd"/>
      <w:r w:rsidRPr="003B33F6">
        <w:t xml:space="preserve"> </w:t>
      </w:r>
      <w:proofErr w:type="spellStart"/>
      <w:r w:rsidRPr="003B33F6">
        <w:t>Програми</w:t>
      </w:r>
      <w:proofErr w:type="spellEnd"/>
      <w:r w:rsidRPr="003B33F6">
        <w:t xml:space="preserve"> :</w:t>
      </w:r>
    </w:p>
    <w:p w:rsidR="00CE06CE" w:rsidRDefault="00CE06CE" w:rsidP="00CE06CE">
      <w:pPr>
        <w:pStyle w:val="xfmc3"/>
        <w:shd w:val="clear" w:color="auto" w:fill="FFFFFF"/>
        <w:spacing w:before="0" w:beforeAutospacing="0" w:after="0" w:afterAutospacing="0"/>
        <w:jc w:val="both"/>
      </w:pPr>
      <w:r w:rsidRPr="003B33F6">
        <w:t xml:space="preserve">·      до 15 </w:t>
      </w:r>
      <w:proofErr w:type="gramStart"/>
      <w:r w:rsidRPr="003B33F6">
        <w:t xml:space="preserve">числа  </w:t>
      </w:r>
      <w:proofErr w:type="spellStart"/>
      <w:r w:rsidRPr="003B33F6">
        <w:t>місяця</w:t>
      </w:r>
      <w:proofErr w:type="spellEnd"/>
      <w:proofErr w:type="gramEnd"/>
      <w:r w:rsidRPr="003B33F6">
        <w:t xml:space="preserve">, </w:t>
      </w:r>
      <w:proofErr w:type="spellStart"/>
      <w:r w:rsidRPr="003B33F6">
        <w:t>наступного</w:t>
      </w:r>
      <w:proofErr w:type="spellEnd"/>
      <w:r w:rsidRPr="003B33F6">
        <w:t xml:space="preserve"> за </w:t>
      </w:r>
      <w:proofErr w:type="spellStart"/>
      <w:r w:rsidRPr="003B33F6">
        <w:t>звітним</w:t>
      </w:r>
      <w:proofErr w:type="spellEnd"/>
      <w:r w:rsidRPr="003B33F6">
        <w:t xml:space="preserve"> </w:t>
      </w:r>
      <w:proofErr w:type="spellStart"/>
      <w:r w:rsidRPr="003B33F6">
        <w:t>періодом</w:t>
      </w:r>
      <w:proofErr w:type="spellEnd"/>
      <w:r w:rsidRPr="003B33F6">
        <w:t xml:space="preserve"> </w:t>
      </w:r>
      <w:proofErr w:type="spellStart"/>
      <w:r w:rsidRPr="003B33F6">
        <w:t>здійснює</w:t>
      </w:r>
      <w:proofErr w:type="spellEnd"/>
      <w:r w:rsidRPr="003B33F6">
        <w:t xml:space="preserve"> </w:t>
      </w:r>
      <w:proofErr w:type="spellStart"/>
      <w:r w:rsidRPr="003B33F6">
        <w:t>обґрунтовану</w:t>
      </w:r>
      <w:proofErr w:type="spellEnd"/>
      <w:r w:rsidRPr="003B33F6">
        <w:t xml:space="preserve"> </w:t>
      </w:r>
      <w:proofErr w:type="spellStart"/>
      <w:r w:rsidRPr="003B33F6">
        <w:t>оцінку</w:t>
      </w:r>
      <w:proofErr w:type="spellEnd"/>
      <w:r w:rsidRPr="003B33F6">
        <w:t xml:space="preserve"> </w:t>
      </w:r>
      <w:proofErr w:type="spellStart"/>
      <w:r w:rsidRPr="003B33F6">
        <w:t>результатів</w:t>
      </w:r>
      <w:proofErr w:type="spellEnd"/>
      <w:r w:rsidRPr="003B33F6">
        <w:t xml:space="preserve"> </w:t>
      </w:r>
      <w:proofErr w:type="spellStart"/>
      <w:r w:rsidRPr="003B33F6">
        <w:t>виконання</w:t>
      </w:r>
      <w:proofErr w:type="spellEnd"/>
      <w:r w:rsidRPr="003B33F6">
        <w:t xml:space="preserve"> </w:t>
      </w:r>
      <w:proofErr w:type="spellStart"/>
      <w:r w:rsidRPr="003B33F6">
        <w:t>Програми</w:t>
      </w:r>
      <w:proofErr w:type="spellEnd"/>
      <w:r w:rsidRPr="003B33F6">
        <w:t xml:space="preserve"> </w:t>
      </w:r>
      <w:proofErr w:type="spellStart"/>
      <w:r w:rsidRPr="003B33F6">
        <w:t>відповідно</w:t>
      </w:r>
      <w:proofErr w:type="spellEnd"/>
      <w:r w:rsidRPr="003B33F6">
        <w:t xml:space="preserve"> до Порядку </w:t>
      </w:r>
      <w:proofErr w:type="spellStart"/>
      <w:r w:rsidRPr="003B33F6">
        <w:t>розроблення</w:t>
      </w:r>
      <w:proofErr w:type="spellEnd"/>
      <w:r w:rsidRPr="003B33F6">
        <w:t xml:space="preserve">, </w:t>
      </w:r>
      <w:proofErr w:type="spellStart"/>
      <w:r w:rsidRPr="003B33F6">
        <w:t>фінансування</w:t>
      </w:r>
      <w:proofErr w:type="spellEnd"/>
      <w:r w:rsidRPr="003B33F6">
        <w:t xml:space="preserve">, </w:t>
      </w:r>
      <w:proofErr w:type="spellStart"/>
      <w:r w:rsidRPr="003B33F6">
        <w:t>моніторингу</w:t>
      </w:r>
      <w:proofErr w:type="spellEnd"/>
      <w:r w:rsidRPr="003B33F6">
        <w:t xml:space="preserve"> </w:t>
      </w:r>
      <w:proofErr w:type="spellStart"/>
      <w:r w:rsidRPr="003B33F6">
        <w:t>реалізації</w:t>
      </w:r>
      <w:proofErr w:type="spellEnd"/>
      <w:r w:rsidRPr="003B33F6">
        <w:t xml:space="preserve"> </w:t>
      </w:r>
      <w:proofErr w:type="spellStart"/>
      <w:r w:rsidRPr="003B33F6">
        <w:t>цільових</w:t>
      </w:r>
      <w:proofErr w:type="spellEnd"/>
      <w:r w:rsidRPr="003B33F6">
        <w:t xml:space="preserve"> </w:t>
      </w:r>
      <w:proofErr w:type="spellStart"/>
      <w:r w:rsidRPr="003B33F6">
        <w:t>програм</w:t>
      </w:r>
      <w:proofErr w:type="spellEnd"/>
      <w:r w:rsidRPr="003B33F6">
        <w:t xml:space="preserve"> </w:t>
      </w:r>
      <w:proofErr w:type="spellStart"/>
      <w:r w:rsidRPr="003B33F6">
        <w:t>Фонтанської</w:t>
      </w:r>
      <w:proofErr w:type="spellEnd"/>
      <w:r w:rsidRPr="003B33F6">
        <w:t xml:space="preserve"> </w:t>
      </w:r>
      <w:proofErr w:type="spellStart"/>
      <w:r w:rsidRPr="003B33F6">
        <w:t>сільської</w:t>
      </w:r>
      <w:proofErr w:type="spellEnd"/>
      <w:r w:rsidRPr="003B33F6">
        <w:t xml:space="preserve"> ради </w:t>
      </w:r>
      <w:proofErr w:type="spellStart"/>
      <w:r w:rsidRPr="003B33F6">
        <w:t>Одеського</w:t>
      </w:r>
      <w:proofErr w:type="spellEnd"/>
      <w:r w:rsidRPr="003B33F6">
        <w:t xml:space="preserve"> району </w:t>
      </w:r>
      <w:proofErr w:type="spellStart"/>
      <w:r w:rsidRPr="003B33F6">
        <w:t>Одеської</w:t>
      </w:r>
      <w:proofErr w:type="spellEnd"/>
      <w:r w:rsidRPr="003B33F6">
        <w:t xml:space="preserve"> </w:t>
      </w:r>
      <w:proofErr w:type="spellStart"/>
      <w:r w:rsidRPr="003B33F6">
        <w:t>області</w:t>
      </w:r>
      <w:proofErr w:type="spellEnd"/>
      <w:r w:rsidRPr="003B33F6">
        <w:t>.</w:t>
      </w:r>
    </w:p>
    <w:p w:rsidR="00CE06CE" w:rsidRPr="00D36309" w:rsidRDefault="00CE06CE" w:rsidP="00CE06CE">
      <w:pPr>
        <w:pStyle w:val="xfmc3"/>
        <w:shd w:val="clear" w:color="auto" w:fill="FFFFFF"/>
        <w:spacing w:before="0" w:beforeAutospacing="0" w:after="0" w:afterAutospacing="0"/>
        <w:jc w:val="both"/>
        <w:rPr>
          <w:bCs/>
          <w:color w:val="000000"/>
          <w:lang w:val="uk-UA"/>
        </w:rPr>
      </w:pPr>
    </w:p>
    <w:p w:rsidR="00CE06CE" w:rsidRPr="00732F2F" w:rsidRDefault="00CE06CE" w:rsidP="00CE06CE"/>
    <w:p w:rsidR="00B60E3F" w:rsidRPr="00A2684A" w:rsidRDefault="00B60E3F" w:rsidP="00B60E3F">
      <w:pPr>
        <w:ind w:firstLine="426"/>
        <w:jc w:val="both"/>
        <w:rPr>
          <w:rFonts w:ascii="Times New Roman" w:hAnsi="Times New Roman" w:cs="Times New Roman"/>
          <w:b/>
          <w:sz w:val="28"/>
          <w:szCs w:val="28"/>
        </w:rPr>
      </w:pPr>
      <w:r w:rsidRPr="00A2684A">
        <w:rPr>
          <w:rFonts w:ascii="Times New Roman" w:hAnsi="Times New Roman" w:cs="Times New Roman"/>
          <w:b/>
          <w:sz w:val="28"/>
          <w:szCs w:val="28"/>
        </w:rPr>
        <w:t xml:space="preserve">В.о. сільського голови </w:t>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r>
      <w:r w:rsidRPr="00A2684A">
        <w:rPr>
          <w:rFonts w:ascii="Times New Roman" w:hAnsi="Times New Roman" w:cs="Times New Roman"/>
          <w:b/>
          <w:sz w:val="28"/>
          <w:szCs w:val="28"/>
        </w:rPr>
        <w:tab/>
        <w:t>Андрій СЕРЕБРІЙ</w:t>
      </w:r>
    </w:p>
    <w:p w:rsidR="00CD2D18" w:rsidRDefault="00CD2D18" w:rsidP="00CD2D18">
      <w:pPr>
        <w:rPr>
          <w:rFonts w:ascii="Times New Roman" w:hAnsi="Times New Roman"/>
          <w:sz w:val="28"/>
          <w:szCs w:val="28"/>
        </w:rPr>
      </w:pPr>
    </w:p>
    <w:p w:rsidR="00CD2D18" w:rsidRDefault="00CD2D18" w:rsidP="00CD2D18">
      <w:pPr>
        <w:rPr>
          <w:rFonts w:ascii="Times New Roman" w:hAnsi="Times New Roman"/>
          <w:sz w:val="28"/>
          <w:szCs w:val="28"/>
        </w:rPr>
      </w:pPr>
    </w:p>
    <w:p w:rsidR="00CD2D18" w:rsidRPr="00D4212A" w:rsidRDefault="00CD2D18" w:rsidP="00CD2D18">
      <w:pPr>
        <w:rPr>
          <w:rFonts w:ascii="Times New Roman" w:hAnsi="Times New Roman"/>
          <w:sz w:val="28"/>
          <w:szCs w:val="28"/>
        </w:rPr>
      </w:pPr>
    </w:p>
    <w:p w:rsidR="00F21636" w:rsidRDefault="00CD2D18" w:rsidP="00CD2D18">
      <w:r w:rsidRPr="003B1059">
        <w:t xml:space="preserve">                                                           </w:t>
      </w:r>
    </w:p>
    <w:p w:rsidR="00F21636" w:rsidRDefault="00F21636">
      <w:pPr>
        <w:spacing w:after="160" w:line="259" w:lineRule="auto"/>
      </w:pPr>
    </w:p>
    <w:sectPr w:rsidR="00F21636" w:rsidSect="002E0E0B">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483"/>
    <w:multiLevelType w:val="multilevel"/>
    <w:tmpl w:val="FB78CB74"/>
    <w:lvl w:ilvl="0">
      <w:start w:val="1"/>
      <w:numFmt w:val="decimal"/>
      <w:lvlText w:val="%1."/>
      <w:lvlJc w:val="left"/>
      <w:pPr>
        <w:ind w:left="495" w:hanging="495"/>
      </w:pPr>
      <w:rPr>
        <w:rFonts w:hint="default"/>
      </w:rPr>
    </w:lvl>
    <w:lvl w:ilvl="1">
      <w:start w:val="1"/>
      <w:numFmt w:val="decimal"/>
      <w:lvlText w:val="%2."/>
      <w:lvlJc w:val="left"/>
      <w:pPr>
        <w:ind w:left="1004" w:hanging="720"/>
      </w:pPr>
      <w:rPr>
        <w:rFonts w:ascii="Times New Roman" w:eastAsiaTheme="minorHAnsi" w:hAnsi="Times New Roman" w:cstheme="minorBidi"/>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15:restartNumberingAfterBreak="0">
    <w:nsid w:val="04485C37"/>
    <w:multiLevelType w:val="hybridMultilevel"/>
    <w:tmpl w:val="07185D3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2" w15:restartNumberingAfterBreak="0">
    <w:nsid w:val="16392FE6"/>
    <w:multiLevelType w:val="hybridMultilevel"/>
    <w:tmpl w:val="511641B2"/>
    <w:lvl w:ilvl="0" w:tplc="3B28F5FC">
      <w:start w:val="1"/>
      <w:numFmt w:val="decimal"/>
      <w:lvlText w:val="%1."/>
      <w:lvlJc w:val="left"/>
      <w:pPr>
        <w:ind w:left="720" w:hanging="360"/>
      </w:pPr>
      <w:rPr>
        <w:rFonts w:cs="Antiqu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3B066A"/>
    <w:multiLevelType w:val="hybridMultilevel"/>
    <w:tmpl w:val="6ED8D6D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011604F"/>
    <w:multiLevelType w:val="hybridMultilevel"/>
    <w:tmpl w:val="48B6E8E0"/>
    <w:lvl w:ilvl="0" w:tplc="F918AF80">
      <w:start w:val="200"/>
      <w:numFmt w:val="decimal"/>
      <w:lvlText w:val="%1"/>
      <w:lvlJc w:val="left"/>
      <w:pPr>
        <w:ind w:left="720" w:hanging="360"/>
      </w:pPr>
      <w:rPr>
        <w:rFonts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136CCA"/>
    <w:multiLevelType w:val="hybridMultilevel"/>
    <w:tmpl w:val="23EA392C"/>
    <w:lvl w:ilvl="0" w:tplc="9F34F54C">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7387836"/>
    <w:multiLevelType w:val="hybridMultilevel"/>
    <w:tmpl w:val="8982D184"/>
    <w:lvl w:ilvl="0" w:tplc="3B9C4AC2">
      <w:start w:val="2"/>
      <w:numFmt w:val="bullet"/>
      <w:lvlText w:val="-"/>
      <w:lvlJc w:val="left"/>
      <w:pPr>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6CE56C4"/>
    <w:multiLevelType w:val="hybridMultilevel"/>
    <w:tmpl w:val="CBBEF1A2"/>
    <w:lvl w:ilvl="0" w:tplc="7CBA817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5DD02CAB"/>
    <w:multiLevelType w:val="hybridMultilevel"/>
    <w:tmpl w:val="B3E2521C"/>
    <w:lvl w:ilvl="0" w:tplc="BC861B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64F60714"/>
    <w:multiLevelType w:val="multilevel"/>
    <w:tmpl w:val="694E6D56"/>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6A8A0AC9"/>
    <w:multiLevelType w:val="multilevel"/>
    <w:tmpl w:val="75E8B96A"/>
    <w:lvl w:ilvl="0">
      <w:start w:val="1"/>
      <w:numFmt w:val="decimal"/>
      <w:lvlText w:val="%1."/>
      <w:lvlJc w:val="left"/>
      <w:pPr>
        <w:ind w:left="720" w:hanging="360"/>
      </w:pPr>
      <w:rPr>
        <w:rFonts w:eastAsia="Times New Roman" w:hint="default"/>
        <w:b/>
        <w:color w:val="000000"/>
      </w:rPr>
    </w:lvl>
    <w:lvl w:ilvl="1">
      <w:start w:val="1"/>
      <w:numFmt w:val="decimal"/>
      <w:isLgl/>
      <w:lvlText w:val="%1.%2."/>
      <w:lvlJc w:val="left"/>
      <w:pPr>
        <w:ind w:left="216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11" w15:restartNumberingAfterBreak="0">
    <w:nsid w:val="6EB438BE"/>
    <w:multiLevelType w:val="hybridMultilevel"/>
    <w:tmpl w:val="E2E63AD6"/>
    <w:lvl w:ilvl="0" w:tplc="AEACA9F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79FC086C"/>
    <w:multiLevelType w:val="hybridMultilevel"/>
    <w:tmpl w:val="A96628AE"/>
    <w:lvl w:ilvl="0" w:tplc="6E52BE7E">
      <w:start w:val="1"/>
      <w:numFmt w:val="decimal"/>
      <w:lvlText w:val="%1."/>
      <w:lvlJc w:val="left"/>
      <w:pPr>
        <w:ind w:left="644" w:hanging="360"/>
      </w:pPr>
      <w:rPr>
        <w:rFonts w:hint="default"/>
        <w:b/>
        <w:sz w:val="24"/>
        <w:szCs w:val="24"/>
      </w:rPr>
    </w:lvl>
    <w:lvl w:ilvl="1" w:tplc="030E692C">
      <w:start w:val="1"/>
      <w:numFmt w:val="decimal"/>
      <w:lvlText w:val="%2."/>
      <w:lvlJc w:val="left"/>
      <w:pPr>
        <w:ind w:left="360" w:hanging="360"/>
      </w:pPr>
      <w:rPr>
        <w:rFonts w:ascii="Times New Roman" w:eastAsiaTheme="minorHAnsi" w:hAnsi="Times New Roman" w:cstheme="minorBidi"/>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0"/>
  </w:num>
  <w:num w:numId="3">
    <w:abstractNumId w:val="12"/>
  </w:num>
  <w:num w:numId="4">
    <w:abstractNumId w:val="4"/>
  </w:num>
  <w:num w:numId="5">
    <w:abstractNumId w:val="8"/>
  </w:num>
  <w:num w:numId="6">
    <w:abstractNumId w:val="2"/>
  </w:num>
  <w:num w:numId="7">
    <w:abstractNumId w:val="6"/>
  </w:num>
  <w:num w:numId="8">
    <w:abstractNumId w:val="9"/>
  </w:num>
  <w:num w:numId="9">
    <w:abstractNumId w:val="11"/>
  </w:num>
  <w:num w:numId="10">
    <w:abstractNumId w:val="7"/>
  </w:num>
  <w:num w:numId="11">
    <w:abstractNumId w:val="5"/>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8F"/>
    <w:rsid w:val="000243BB"/>
    <w:rsid w:val="001220E8"/>
    <w:rsid w:val="0014444B"/>
    <w:rsid w:val="001B55BB"/>
    <w:rsid w:val="0022622E"/>
    <w:rsid w:val="0027631B"/>
    <w:rsid w:val="002E0E0B"/>
    <w:rsid w:val="00303A03"/>
    <w:rsid w:val="003602FE"/>
    <w:rsid w:val="003E3E6A"/>
    <w:rsid w:val="0044305D"/>
    <w:rsid w:val="004E389C"/>
    <w:rsid w:val="00577DEA"/>
    <w:rsid w:val="006802EB"/>
    <w:rsid w:val="006C0E70"/>
    <w:rsid w:val="00776FBA"/>
    <w:rsid w:val="0078428E"/>
    <w:rsid w:val="00796380"/>
    <w:rsid w:val="007C458F"/>
    <w:rsid w:val="007D5D32"/>
    <w:rsid w:val="007E0278"/>
    <w:rsid w:val="008D3352"/>
    <w:rsid w:val="008F0D5B"/>
    <w:rsid w:val="009E631A"/>
    <w:rsid w:val="00B44689"/>
    <w:rsid w:val="00B60E3F"/>
    <w:rsid w:val="00B8528C"/>
    <w:rsid w:val="00BD15C6"/>
    <w:rsid w:val="00C3244F"/>
    <w:rsid w:val="00CD2D18"/>
    <w:rsid w:val="00CE06CE"/>
    <w:rsid w:val="00D33E00"/>
    <w:rsid w:val="00DF2073"/>
    <w:rsid w:val="00E73E17"/>
    <w:rsid w:val="00EC3A8F"/>
    <w:rsid w:val="00F21636"/>
    <w:rsid w:val="00F22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EFF22-1E0C-4C42-9DC1-6400A11B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D2D18"/>
    <w:pPr>
      <w:spacing w:after="0" w:line="240" w:lineRule="auto"/>
    </w:pPr>
    <w:rPr>
      <w:rFonts w:ascii="Antiqua" w:eastAsia="Antiqua" w:hAnsi="Antiqua" w:cs="Antiqua"/>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2D18"/>
    <w:pPr>
      <w:spacing w:after="0" w:line="240" w:lineRule="auto"/>
    </w:pPr>
    <w:rPr>
      <w:rFonts w:ascii="Calibri" w:eastAsia="Calibri" w:hAnsi="Calibri" w:cs="Calibri"/>
    </w:rPr>
  </w:style>
  <w:style w:type="paragraph" w:styleId="a4">
    <w:name w:val="List Paragraph"/>
    <w:basedOn w:val="a"/>
    <w:uiPriority w:val="34"/>
    <w:qFormat/>
    <w:rsid w:val="00CD2D18"/>
    <w:pPr>
      <w:spacing w:after="200" w:line="276" w:lineRule="auto"/>
      <w:ind w:left="720"/>
      <w:contextualSpacing/>
    </w:pPr>
    <w:rPr>
      <w:rFonts w:ascii="Calibri" w:eastAsia="Times New Roman" w:hAnsi="Calibri" w:cs="Times New Roman"/>
      <w:sz w:val="22"/>
      <w:szCs w:val="22"/>
      <w:lang w:val="ru-RU" w:eastAsia="ru-RU"/>
    </w:rPr>
  </w:style>
  <w:style w:type="character" w:customStyle="1" w:styleId="HTML">
    <w:name w:val="Стандартний HTML Знак"/>
    <w:link w:val="HTML0"/>
    <w:locked/>
    <w:rsid w:val="00CD2D18"/>
    <w:rPr>
      <w:rFonts w:ascii="Courier New" w:hAnsi="Courier New" w:cs="Courier New"/>
      <w:lang w:eastAsia="ru-RU"/>
    </w:rPr>
  </w:style>
  <w:style w:type="paragraph" w:styleId="HTML0">
    <w:name w:val="HTML Preformatted"/>
    <w:basedOn w:val="a"/>
    <w:link w:val="HTML"/>
    <w:rsid w:val="00CD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lang w:val="ru-RU" w:eastAsia="ru-RU"/>
    </w:rPr>
  </w:style>
  <w:style w:type="character" w:customStyle="1" w:styleId="HTML1">
    <w:name w:val="Стандартный HTML Знак1"/>
    <w:basedOn w:val="a0"/>
    <w:uiPriority w:val="99"/>
    <w:semiHidden/>
    <w:rsid w:val="00CD2D18"/>
    <w:rPr>
      <w:rFonts w:ascii="Consolas" w:eastAsia="Antiqua" w:hAnsi="Consolas" w:cs="Antiqua"/>
      <w:sz w:val="20"/>
      <w:szCs w:val="20"/>
      <w:lang w:val="uk-UA" w:eastAsia="uk-UA"/>
    </w:rPr>
  </w:style>
  <w:style w:type="character" w:styleId="a5">
    <w:name w:val="Strong"/>
    <w:uiPriority w:val="22"/>
    <w:qFormat/>
    <w:rsid w:val="00CD2D18"/>
    <w:rPr>
      <w:b/>
      <w:bCs/>
    </w:rPr>
  </w:style>
  <w:style w:type="paragraph" w:styleId="a6">
    <w:name w:val="Balloon Text"/>
    <w:basedOn w:val="a"/>
    <w:link w:val="a7"/>
    <w:uiPriority w:val="99"/>
    <w:semiHidden/>
    <w:unhideWhenUsed/>
    <w:rsid w:val="00577DEA"/>
    <w:rPr>
      <w:rFonts w:ascii="Segoe UI" w:hAnsi="Segoe UI" w:cs="Segoe UI"/>
      <w:sz w:val="18"/>
      <w:szCs w:val="18"/>
    </w:rPr>
  </w:style>
  <w:style w:type="character" w:customStyle="1" w:styleId="a7">
    <w:name w:val="Текст у виносці Знак"/>
    <w:basedOn w:val="a0"/>
    <w:link w:val="a6"/>
    <w:uiPriority w:val="99"/>
    <w:semiHidden/>
    <w:rsid w:val="00577DEA"/>
    <w:rPr>
      <w:rFonts w:ascii="Segoe UI" w:eastAsia="Antiqua" w:hAnsi="Segoe UI" w:cs="Segoe UI"/>
      <w:sz w:val="18"/>
      <w:szCs w:val="18"/>
      <w:lang w:val="uk-UA" w:eastAsia="uk-UA"/>
    </w:rPr>
  </w:style>
  <w:style w:type="paragraph" w:customStyle="1" w:styleId="Default">
    <w:name w:val="Default"/>
    <w:uiPriority w:val="99"/>
    <w:rsid w:val="00CE06C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2">
    <w:name w:val="Body text (2)_"/>
    <w:basedOn w:val="a0"/>
    <w:link w:val="Bodytext20"/>
    <w:rsid w:val="00CE06CE"/>
    <w:rPr>
      <w:rFonts w:ascii="Times New Roman" w:eastAsia="Times New Roman" w:hAnsi="Times New Roman"/>
      <w:sz w:val="28"/>
      <w:szCs w:val="28"/>
      <w:shd w:val="clear" w:color="auto" w:fill="FFFFFF"/>
    </w:rPr>
  </w:style>
  <w:style w:type="paragraph" w:customStyle="1" w:styleId="Bodytext20">
    <w:name w:val="Body text (2)"/>
    <w:basedOn w:val="a"/>
    <w:link w:val="Bodytext2"/>
    <w:rsid w:val="00CE06CE"/>
    <w:pPr>
      <w:widowControl w:val="0"/>
      <w:shd w:val="clear" w:color="auto" w:fill="FFFFFF"/>
      <w:spacing w:after="2880" w:line="322" w:lineRule="exact"/>
      <w:ind w:hanging="360"/>
    </w:pPr>
    <w:rPr>
      <w:rFonts w:ascii="Times New Roman" w:eastAsia="Times New Roman" w:hAnsi="Times New Roman" w:cstheme="minorBidi"/>
      <w:sz w:val="28"/>
      <w:szCs w:val="28"/>
      <w:lang w:val="ru-RU" w:eastAsia="en-US"/>
    </w:rPr>
  </w:style>
  <w:style w:type="paragraph" w:customStyle="1" w:styleId="3">
    <w:name w:val="Основной текст3"/>
    <w:basedOn w:val="a"/>
    <w:rsid w:val="00CE06CE"/>
    <w:pPr>
      <w:shd w:val="clear" w:color="auto" w:fill="FFFFFF"/>
      <w:suppressAutoHyphens/>
      <w:autoSpaceDN w:val="0"/>
      <w:spacing w:after="600"/>
      <w:ind w:left="23" w:right="23" w:hanging="240"/>
      <w:jc w:val="center"/>
      <w:textAlignment w:val="baseline"/>
    </w:pPr>
    <w:rPr>
      <w:rFonts w:ascii="Times New Roman" w:eastAsia="Times New Roman" w:hAnsi="Times New Roman" w:cs="Times New Roman"/>
      <w:kern w:val="3"/>
      <w:lang w:val="ru-RU" w:eastAsia="zh-CN"/>
    </w:rPr>
  </w:style>
  <w:style w:type="paragraph" w:customStyle="1" w:styleId="xfmc1">
    <w:name w:val="xfmc1"/>
    <w:basedOn w:val="a"/>
    <w:uiPriority w:val="99"/>
    <w:rsid w:val="00CE06CE"/>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fmc2">
    <w:name w:val="xfmc2"/>
    <w:basedOn w:val="a"/>
    <w:rsid w:val="00CE06CE"/>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fmc3">
    <w:name w:val="xfmc3"/>
    <w:basedOn w:val="a"/>
    <w:rsid w:val="00CE06CE"/>
    <w:pPr>
      <w:spacing w:before="100" w:beforeAutospacing="1" w:after="100" w:afterAutospacing="1"/>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82892">
      <w:bodyDiv w:val="1"/>
      <w:marLeft w:val="0"/>
      <w:marRight w:val="0"/>
      <w:marTop w:val="0"/>
      <w:marBottom w:val="0"/>
      <w:divBdr>
        <w:top w:val="none" w:sz="0" w:space="0" w:color="auto"/>
        <w:left w:val="none" w:sz="0" w:space="0" w:color="auto"/>
        <w:bottom w:val="none" w:sz="0" w:space="0" w:color="auto"/>
        <w:right w:val="none" w:sz="0" w:space="0" w:color="auto"/>
      </w:divBdr>
    </w:div>
    <w:div w:id="586111549">
      <w:bodyDiv w:val="1"/>
      <w:marLeft w:val="0"/>
      <w:marRight w:val="0"/>
      <w:marTop w:val="0"/>
      <w:marBottom w:val="0"/>
      <w:divBdr>
        <w:top w:val="none" w:sz="0" w:space="0" w:color="auto"/>
        <w:left w:val="none" w:sz="0" w:space="0" w:color="auto"/>
        <w:bottom w:val="none" w:sz="0" w:space="0" w:color="auto"/>
        <w:right w:val="none" w:sz="0" w:space="0" w:color="auto"/>
      </w:divBdr>
    </w:div>
    <w:div w:id="95860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C764-83CB-43EA-9AE9-2DD5A8F7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10</Pages>
  <Words>16902</Words>
  <Characters>9635</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Mokrenko</dc:creator>
  <cp:keywords/>
  <dc:description/>
  <cp:lastModifiedBy>Tanya</cp:lastModifiedBy>
  <cp:revision>30</cp:revision>
  <cp:lastPrinted>2025-12-30T13:28:00Z</cp:lastPrinted>
  <dcterms:created xsi:type="dcterms:W3CDTF">2025-07-04T06:23:00Z</dcterms:created>
  <dcterms:modified xsi:type="dcterms:W3CDTF">2025-12-30T13:28:00Z</dcterms:modified>
</cp:coreProperties>
</file>