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4C5" w:rsidRPr="00D60E9F" w:rsidRDefault="000514C5" w:rsidP="000514C5">
      <w:pPr>
        <w:spacing w:after="0" w:line="240" w:lineRule="auto"/>
        <w:rPr>
          <w:rFonts w:ascii="Times New Roman" w:eastAsia="Calibri" w:hAnsi="Times New Roman" w:cs="Times New Roman"/>
          <w:sz w:val="28"/>
          <w:szCs w:val="28"/>
          <w:lang w:val="uk-UA" w:eastAsia="ru-RU"/>
        </w:rPr>
      </w:pPr>
    </w:p>
    <w:p w:rsidR="000514C5" w:rsidRPr="00D60E9F" w:rsidRDefault="000514C5" w:rsidP="000514C5">
      <w:pPr>
        <w:spacing w:after="0" w:line="240" w:lineRule="auto"/>
        <w:ind w:left="142"/>
        <w:jc w:val="center"/>
        <w:rPr>
          <w:rFonts w:ascii="Times New Roman" w:eastAsia="Calibri" w:hAnsi="Times New Roman" w:cs="Times New Roman"/>
          <w:sz w:val="24"/>
          <w:szCs w:val="24"/>
          <w:lang w:val="uk-UA" w:eastAsia="ru-RU"/>
        </w:rPr>
      </w:pPr>
      <w:r w:rsidRPr="00D60E9F">
        <w:rPr>
          <w:rFonts w:ascii="Times New Roman" w:eastAsia="Calibri" w:hAnsi="Times New Roman" w:cs="Times New Roman"/>
          <w:sz w:val="28"/>
          <w:szCs w:val="28"/>
          <w:lang w:val="uk-UA" w:eastAsia="ru-RU"/>
        </w:rPr>
        <w:object w:dxaOrig="405" w:dyaOrig="5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39.75pt" o:ole="" fillcolor="window">
            <v:imagedata r:id="rId5" o:title=""/>
          </v:shape>
          <o:OLEObject Type="Embed" ProgID="PBrush" ShapeID="_x0000_i1025" DrawAspect="Content" ObjectID="_1829290051" r:id="rId6"/>
        </w:object>
      </w:r>
    </w:p>
    <w:p w:rsidR="000514C5" w:rsidRPr="00D60E9F" w:rsidRDefault="000514C5" w:rsidP="000514C5">
      <w:pPr>
        <w:spacing w:after="0" w:line="240" w:lineRule="auto"/>
        <w:ind w:left="142"/>
        <w:jc w:val="center"/>
        <w:rPr>
          <w:rFonts w:ascii="Times New Roman" w:eastAsia="Calibri" w:hAnsi="Times New Roman" w:cs="Times New Roman"/>
          <w:b/>
          <w:sz w:val="28"/>
          <w:szCs w:val="28"/>
          <w:lang w:val="uk-UA" w:eastAsia="ru-RU"/>
        </w:rPr>
      </w:pPr>
      <w:r w:rsidRPr="00D60E9F">
        <w:rPr>
          <w:rFonts w:ascii="Times New Roman" w:eastAsia="Calibri" w:hAnsi="Times New Roman" w:cs="Times New Roman"/>
          <w:b/>
          <w:sz w:val="28"/>
          <w:szCs w:val="28"/>
          <w:lang w:val="uk-UA" w:eastAsia="ru-RU"/>
        </w:rPr>
        <w:t>ФОНТАНСЬКА СІЛЬСЬКА РАДА</w:t>
      </w:r>
    </w:p>
    <w:p w:rsidR="000514C5" w:rsidRPr="00D60E9F" w:rsidRDefault="000514C5" w:rsidP="000514C5">
      <w:pPr>
        <w:spacing w:after="0" w:line="240" w:lineRule="auto"/>
        <w:ind w:left="142"/>
        <w:jc w:val="center"/>
        <w:rPr>
          <w:rFonts w:ascii="Times New Roman" w:eastAsia="Calibri" w:hAnsi="Times New Roman" w:cs="Times New Roman"/>
          <w:b/>
          <w:sz w:val="28"/>
          <w:szCs w:val="28"/>
          <w:lang w:val="uk-UA" w:eastAsia="ru-RU"/>
        </w:rPr>
      </w:pPr>
      <w:r w:rsidRPr="00D60E9F">
        <w:rPr>
          <w:rFonts w:ascii="Times New Roman" w:eastAsia="Calibri" w:hAnsi="Times New Roman" w:cs="Times New Roman"/>
          <w:b/>
          <w:sz w:val="28"/>
          <w:szCs w:val="28"/>
          <w:lang w:val="uk-UA" w:eastAsia="ru-RU"/>
        </w:rPr>
        <w:t>ОДЕСЬКОГО РАЙОНУ ОДЕСЬКОЇ ОБЛАСТІ</w:t>
      </w:r>
    </w:p>
    <w:p w:rsidR="000514C5" w:rsidRPr="00D60E9F" w:rsidRDefault="000514C5" w:rsidP="000514C5">
      <w:pPr>
        <w:spacing w:after="0" w:line="240" w:lineRule="auto"/>
        <w:ind w:left="142"/>
        <w:jc w:val="center"/>
        <w:rPr>
          <w:rFonts w:ascii="Times New Roman" w:eastAsia="Calibri" w:hAnsi="Times New Roman" w:cs="Times New Roman"/>
          <w:b/>
          <w:sz w:val="28"/>
          <w:szCs w:val="28"/>
          <w:lang w:val="uk-UA" w:eastAsia="ru-RU"/>
        </w:rPr>
      </w:pPr>
    </w:p>
    <w:p w:rsidR="000514C5" w:rsidRDefault="000514C5" w:rsidP="000514C5">
      <w:pPr>
        <w:spacing w:after="0" w:line="240" w:lineRule="auto"/>
        <w:ind w:left="142"/>
        <w:jc w:val="center"/>
        <w:rPr>
          <w:rFonts w:ascii="Times New Roman" w:eastAsia="Calibri" w:hAnsi="Times New Roman" w:cs="Times New Roman"/>
          <w:b/>
          <w:sz w:val="28"/>
          <w:szCs w:val="28"/>
          <w:lang w:val="uk-UA" w:eastAsia="ru-RU"/>
        </w:rPr>
      </w:pPr>
    </w:p>
    <w:p w:rsidR="000514C5" w:rsidRDefault="000514C5" w:rsidP="000514C5">
      <w:pPr>
        <w:pStyle w:val="a3"/>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center"/>
        <w:rPr>
          <w:rFonts w:ascii="Times New Roman" w:hAnsi="Times New Roman" w:cs="Times New Roman"/>
          <w:b/>
          <w:sz w:val="32"/>
          <w:szCs w:val="32"/>
        </w:rPr>
      </w:pPr>
      <w:r>
        <w:rPr>
          <w:rFonts w:ascii="Times New Roman" w:hAnsi="Times New Roman" w:cs="Times New Roman"/>
          <w:b/>
          <w:sz w:val="32"/>
          <w:szCs w:val="32"/>
        </w:rPr>
        <w:t xml:space="preserve">Р І Ш Е Н </w:t>
      </w:r>
      <w:proofErr w:type="spellStart"/>
      <w:r>
        <w:rPr>
          <w:rFonts w:ascii="Times New Roman" w:hAnsi="Times New Roman" w:cs="Times New Roman"/>
          <w:b/>
          <w:sz w:val="32"/>
          <w:szCs w:val="32"/>
        </w:rPr>
        <w:t>Н</w:t>
      </w:r>
      <w:proofErr w:type="spellEnd"/>
      <w:r>
        <w:rPr>
          <w:rFonts w:ascii="Times New Roman" w:hAnsi="Times New Roman" w:cs="Times New Roman"/>
          <w:b/>
          <w:sz w:val="32"/>
          <w:szCs w:val="32"/>
        </w:rPr>
        <w:t xml:space="preserve"> Я С Е С І Ї</w:t>
      </w:r>
    </w:p>
    <w:p w:rsidR="000514C5" w:rsidRDefault="000514C5" w:rsidP="000514C5">
      <w:pPr>
        <w:pStyle w:val="a3"/>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center"/>
        <w:rPr>
          <w:rFonts w:ascii="Times New Roman" w:hAnsi="Times New Roman" w:cs="Times New Roman"/>
          <w:sz w:val="28"/>
          <w:szCs w:val="28"/>
        </w:rPr>
      </w:pPr>
      <w:r>
        <w:rPr>
          <w:rFonts w:ascii="Times New Roman" w:hAnsi="Times New Roman" w:cs="Times New Roman"/>
          <w:sz w:val="28"/>
          <w:szCs w:val="28"/>
        </w:rPr>
        <w:t>VIII скликання</w:t>
      </w:r>
    </w:p>
    <w:p w:rsidR="000514C5" w:rsidRPr="001975BA" w:rsidRDefault="000514C5" w:rsidP="000514C5">
      <w:pPr>
        <w:pStyle w:val="a3"/>
        <w:numPr>
          <w:ilvl w:val="0"/>
          <w:numId w:val="8"/>
        </w:numPr>
        <w:spacing w:after="200" w:line="276" w:lineRule="auto"/>
        <w:rPr>
          <w:rFonts w:ascii="Times New Roman" w:hAnsi="Times New Roman"/>
          <w:color w:val="000000"/>
          <w:sz w:val="28"/>
          <w:szCs w:val="28"/>
          <w:lang w:val="uk-UA"/>
        </w:rPr>
      </w:pPr>
    </w:p>
    <w:p w:rsidR="000514C5" w:rsidRPr="00BE7D2B" w:rsidRDefault="000514C5" w:rsidP="000514C5">
      <w:pPr>
        <w:pStyle w:val="a3"/>
        <w:numPr>
          <w:ilvl w:val="0"/>
          <w:numId w:val="8"/>
        </w:numPr>
        <w:spacing w:after="200" w:line="276" w:lineRule="auto"/>
        <w:rPr>
          <w:rFonts w:ascii="Times New Roman" w:hAnsi="Times New Roman"/>
          <w:b/>
          <w:color w:val="000000"/>
          <w:sz w:val="28"/>
          <w:szCs w:val="28"/>
          <w:lang w:val="uk-UA"/>
        </w:rPr>
      </w:pPr>
      <w:r w:rsidRPr="00BE7D2B">
        <w:rPr>
          <w:rFonts w:ascii="Times New Roman" w:hAnsi="Times New Roman"/>
          <w:b/>
          <w:bCs/>
          <w:sz w:val="28"/>
          <w:szCs w:val="28"/>
          <w:lang w:val="uk-UA"/>
        </w:rPr>
        <w:t>від “</w:t>
      </w:r>
      <w:r w:rsidR="00BE7D2B" w:rsidRPr="00BE7D2B">
        <w:rPr>
          <w:rFonts w:ascii="Times New Roman" w:hAnsi="Times New Roman"/>
          <w:b/>
          <w:bCs/>
          <w:sz w:val="28"/>
          <w:szCs w:val="28"/>
          <w:lang w:val="uk-UA"/>
        </w:rPr>
        <w:t>22</w:t>
      </w:r>
      <w:r w:rsidRPr="00BE7D2B">
        <w:rPr>
          <w:rFonts w:ascii="Times New Roman" w:hAnsi="Times New Roman"/>
          <w:b/>
          <w:bCs/>
          <w:sz w:val="28"/>
          <w:szCs w:val="28"/>
          <w:lang w:val="uk-UA"/>
        </w:rPr>
        <w:t>”</w:t>
      </w:r>
      <w:r w:rsidR="00BE7D2B" w:rsidRPr="00BE7D2B">
        <w:rPr>
          <w:rFonts w:ascii="Times New Roman" w:hAnsi="Times New Roman"/>
          <w:b/>
          <w:bCs/>
          <w:sz w:val="28"/>
          <w:szCs w:val="28"/>
          <w:lang w:val="uk-UA"/>
        </w:rPr>
        <w:t xml:space="preserve"> грудня 2025 року</w:t>
      </w:r>
      <w:r w:rsidR="00BE7D2B" w:rsidRPr="00BE7D2B">
        <w:rPr>
          <w:rFonts w:ascii="Times New Roman" w:hAnsi="Times New Roman"/>
          <w:b/>
          <w:bCs/>
          <w:sz w:val="28"/>
          <w:szCs w:val="28"/>
          <w:lang w:val="uk-UA"/>
        </w:rPr>
        <w:tab/>
      </w:r>
      <w:r w:rsidR="00BE7D2B" w:rsidRPr="00BE7D2B">
        <w:rPr>
          <w:rFonts w:ascii="Times New Roman" w:hAnsi="Times New Roman"/>
          <w:b/>
          <w:bCs/>
          <w:sz w:val="28"/>
          <w:szCs w:val="28"/>
          <w:lang w:val="uk-UA"/>
        </w:rPr>
        <w:tab/>
      </w:r>
      <w:r w:rsidR="00BE7D2B" w:rsidRPr="00BE7D2B">
        <w:rPr>
          <w:rFonts w:ascii="Times New Roman" w:hAnsi="Times New Roman"/>
          <w:b/>
          <w:bCs/>
          <w:sz w:val="28"/>
          <w:szCs w:val="28"/>
          <w:lang w:val="uk-UA"/>
        </w:rPr>
        <w:tab/>
      </w:r>
      <w:r w:rsidR="00BE7D2B" w:rsidRPr="00BE7D2B">
        <w:rPr>
          <w:rFonts w:ascii="Times New Roman" w:hAnsi="Times New Roman"/>
          <w:b/>
          <w:bCs/>
          <w:sz w:val="28"/>
          <w:szCs w:val="28"/>
          <w:lang w:val="uk-UA"/>
        </w:rPr>
        <w:tab/>
      </w:r>
      <w:r w:rsidR="00BE7D2B" w:rsidRPr="00BE7D2B">
        <w:rPr>
          <w:rFonts w:ascii="Times New Roman" w:hAnsi="Times New Roman"/>
          <w:b/>
          <w:bCs/>
          <w:sz w:val="28"/>
          <w:szCs w:val="28"/>
          <w:lang w:val="uk-UA"/>
        </w:rPr>
        <w:tab/>
      </w:r>
      <w:r w:rsidR="00BE7D2B" w:rsidRPr="00BE7D2B">
        <w:rPr>
          <w:rFonts w:ascii="Times New Roman" w:hAnsi="Times New Roman"/>
          <w:b/>
          <w:bCs/>
          <w:sz w:val="28"/>
          <w:szCs w:val="28"/>
          <w:lang w:val="uk-UA"/>
        </w:rPr>
        <w:tab/>
      </w:r>
      <w:bookmarkStart w:id="0" w:name="_GoBack"/>
      <w:r w:rsidR="00BE7D2B" w:rsidRPr="00BE7D2B">
        <w:rPr>
          <w:rFonts w:ascii="Times New Roman" w:hAnsi="Times New Roman"/>
          <w:b/>
          <w:bCs/>
          <w:sz w:val="28"/>
          <w:szCs w:val="28"/>
          <w:lang w:val="uk-UA"/>
        </w:rPr>
        <w:t xml:space="preserve">     </w:t>
      </w:r>
      <w:r w:rsidRPr="00BE7D2B">
        <w:rPr>
          <w:rFonts w:ascii="Times New Roman" w:hAnsi="Times New Roman"/>
          <w:b/>
          <w:bCs/>
          <w:sz w:val="28"/>
          <w:szCs w:val="28"/>
          <w:lang w:val="uk-UA"/>
        </w:rPr>
        <w:t>№</w:t>
      </w:r>
      <w:r w:rsidR="00BE7D2B">
        <w:rPr>
          <w:rFonts w:ascii="Times New Roman" w:hAnsi="Times New Roman"/>
          <w:b/>
          <w:bCs/>
          <w:sz w:val="28"/>
          <w:szCs w:val="28"/>
          <w:lang w:val="uk-UA"/>
        </w:rPr>
        <w:t xml:space="preserve"> </w:t>
      </w:r>
      <w:r w:rsidR="00BE7D2B" w:rsidRPr="00BE7D2B">
        <w:rPr>
          <w:rFonts w:ascii="Times New Roman" w:hAnsi="Times New Roman"/>
          <w:b/>
          <w:bCs/>
          <w:sz w:val="28"/>
          <w:szCs w:val="28"/>
          <w:lang w:val="uk-UA"/>
        </w:rPr>
        <w:t xml:space="preserve">3537 </w:t>
      </w:r>
      <w:r w:rsidRPr="00BE7D2B">
        <w:rPr>
          <w:rFonts w:ascii="Times New Roman" w:hAnsi="Times New Roman"/>
          <w:b/>
          <w:bCs/>
          <w:sz w:val="28"/>
          <w:szCs w:val="28"/>
          <w:lang w:val="uk-UA"/>
        </w:rPr>
        <w:t>-</w:t>
      </w:r>
      <w:r w:rsidR="00BE7D2B" w:rsidRPr="00BE7D2B">
        <w:rPr>
          <w:rFonts w:ascii="Times New Roman" w:hAnsi="Times New Roman"/>
          <w:b/>
          <w:bCs/>
          <w:sz w:val="28"/>
          <w:szCs w:val="28"/>
          <w:lang w:val="uk-UA"/>
        </w:rPr>
        <w:t xml:space="preserve"> </w:t>
      </w:r>
      <w:r w:rsidRPr="00BE7D2B">
        <w:rPr>
          <w:rFonts w:ascii="Times New Roman" w:hAnsi="Times New Roman"/>
          <w:b/>
          <w:bCs/>
          <w:sz w:val="28"/>
          <w:szCs w:val="28"/>
          <w:lang w:val="en-US"/>
        </w:rPr>
        <w:t>VIII</w:t>
      </w:r>
      <w:bookmarkEnd w:id="0"/>
    </w:p>
    <w:p w:rsidR="000514C5" w:rsidRPr="001975BA" w:rsidRDefault="000514C5" w:rsidP="000514C5">
      <w:pPr>
        <w:numPr>
          <w:ilvl w:val="0"/>
          <w:numId w:val="8"/>
        </w:numPr>
        <w:suppressAutoHyphens/>
        <w:spacing w:after="0" w:line="240" w:lineRule="auto"/>
        <w:ind w:left="4536"/>
        <w:jc w:val="both"/>
        <w:rPr>
          <w:rFonts w:ascii="Times New Roman" w:eastAsia="Calibri" w:hAnsi="Times New Roman" w:cs="Times New Roman"/>
          <w:sz w:val="28"/>
          <w:szCs w:val="28"/>
          <w:lang w:val="uk-UA" w:eastAsia="ru-RU"/>
        </w:rPr>
      </w:pPr>
      <w:r>
        <w:rPr>
          <w:rFonts w:ascii="Times New Roman" w:eastAsia="Calibri" w:hAnsi="Times New Roman" w:cs="Times New Roman"/>
          <w:color w:val="000000"/>
          <w:sz w:val="20"/>
          <w:szCs w:val="20"/>
          <w:lang w:val="uk-UA"/>
        </w:rPr>
        <w:t xml:space="preserve">                </w:t>
      </w:r>
    </w:p>
    <w:p w:rsidR="000514C5" w:rsidRPr="00D60E9F" w:rsidRDefault="000514C5" w:rsidP="000514C5">
      <w:pPr>
        <w:tabs>
          <w:tab w:val="left" w:pos="3261"/>
        </w:tabs>
        <w:suppressAutoHyphens/>
        <w:spacing w:after="0" w:line="240" w:lineRule="auto"/>
        <w:rPr>
          <w:rFonts w:ascii="Times New Roman" w:eastAsia="Calibri" w:hAnsi="Times New Roman" w:cs="Times New Roman"/>
          <w:b/>
          <w:color w:val="000000"/>
          <w:sz w:val="28"/>
          <w:szCs w:val="28"/>
          <w:lang w:val="uk-UA" w:eastAsia="ru-RU"/>
        </w:rPr>
      </w:pPr>
    </w:p>
    <w:p w:rsidR="000514C5" w:rsidRDefault="000514C5" w:rsidP="000514C5">
      <w:pPr>
        <w:tabs>
          <w:tab w:val="left" w:pos="3261"/>
        </w:tabs>
        <w:suppressAutoHyphens/>
        <w:spacing w:after="0" w:line="240" w:lineRule="auto"/>
        <w:ind w:firstLine="567"/>
        <w:jc w:val="both"/>
        <w:rPr>
          <w:rFonts w:ascii="Times New Roman" w:hAnsi="Times New Roman" w:cs="Times New Roman"/>
          <w:b/>
          <w:sz w:val="28"/>
          <w:szCs w:val="28"/>
          <w:lang w:val="uk-UA"/>
        </w:rPr>
      </w:pPr>
      <w:r w:rsidRPr="001975BA">
        <w:rPr>
          <w:rFonts w:ascii="Times New Roman" w:hAnsi="Times New Roman" w:cs="Times New Roman"/>
          <w:b/>
          <w:sz w:val="28"/>
          <w:szCs w:val="28"/>
          <w:lang w:val="uk-UA"/>
        </w:rPr>
        <w:t>Про затвердження Програми розвитку цивільного захисту, забезпечення пожежної безпеки та запобігання і реагування на надзвичайні ситуації (події) Фонтанської сільської територіальної громади Одеського району Одеської області на 2026-2030 роки.</w:t>
      </w:r>
    </w:p>
    <w:p w:rsidR="000514C5" w:rsidRPr="001975BA" w:rsidRDefault="000514C5" w:rsidP="000514C5">
      <w:pPr>
        <w:tabs>
          <w:tab w:val="left" w:pos="3261"/>
        </w:tabs>
        <w:suppressAutoHyphens/>
        <w:spacing w:after="0" w:line="240" w:lineRule="auto"/>
        <w:ind w:firstLine="567"/>
        <w:jc w:val="both"/>
        <w:rPr>
          <w:rFonts w:ascii="Times New Roman" w:hAnsi="Times New Roman" w:cs="Times New Roman"/>
          <w:b/>
          <w:sz w:val="28"/>
          <w:szCs w:val="28"/>
          <w:lang w:val="uk-UA"/>
        </w:rPr>
      </w:pPr>
    </w:p>
    <w:p w:rsidR="000514C5" w:rsidRPr="00820083" w:rsidRDefault="000514C5" w:rsidP="000514C5">
      <w:pPr>
        <w:tabs>
          <w:tab w:val="left" w:pos="3261"/>
        </w:tabs>
        <w:suppressAutoHyphens/>
        <w:spacing w:after="0" w:line="240" w:lineRule="auto"/>
        <w:ind w:firstLine="567"/>
        <w:jc w:val="both"/>
        <w:rPr>
          <w:rFonts w:ascii="Times New Roman" w:eastAsia="Times New Roman" w:hAnsi="Times New Roman" w:cs="Times New Roman"/>
          <w:b/>
          <w:sz w:val="28"/>
          <w:szCs w:val="28"/>
          <w:lang w:val="uk-UA" w:eastAsia="zh-CN"/>
        </w:rPr>
      </w:pPr>
      <w:r w:rsidRPr="006F40A2">
        <w:rPr>
          <w:rFonts w:ascii="Times New Roman" w:hAnsi="Times New Roman" w:cs="Times New Roman"/>
          <w:sz w:val="28"/>
          <w:szCs w:val="28"/>
          <w:lang w:val="uk-UA"/>
        </w:rPr>
        <w:t>З метою захисту населення і територій від надзвичайних ситуацій та запобігання їх виникненню, забезпечення техногенної та пожежної безпеки, запровадження новітніх технологій реагування на випадки виникнення надзвичайних ситуацій, координації дій суб'єктів управління у сфері забезпечення безпеки на території населених пунктів Фонтанської сільської територіальної громади</w:t>
      </w:r>
      <w:r>
        <w:rPr>
          <w:rFonts w:ascii="Times New Roman" w:eastAsia="Calibri" w:hAnsi="Times New Roman" w:cs="Times New Roman"/>
          <w:color w:val="000000"/>
          <w:sz w:val="28"/>
          <w:szCs w:val="28"/>
          <w:lang w:val="uk-UA" w:eastAsia="ru-RU"/>
        </w:rPr>
        <w:t xml:space="preserve">, куруючись статтею 91 Бюджетного кодексу України, статтею 59 Закону України «Про місцеве самоврядування в Україні», Кодексом цивільного захисту України, виконавчим комітетом Фонтанської сільської ради Одеського району Одеської області, - </w:t>
      </w:r>
    </w:p>
    <w:p w:rsidR="000514C5" w:rsidRPr="00D60E9F" w:rsidRDefault="000514C5" w:rsidP="000514C5">
      <w:pPr>
        <w:shd w:val="clear" w:color="auto" w:fill="FFFFFF"/>
        <w:spacing w:after="0" w:line="240" w:lineRule="auto"/>
        <w:ind w:firstLine="567"/>
        <w:jc w:val="center"/>
        <w:rPr>
          <w:rFonts w:ascii="Times New Roman" w:eastAsia="Calibri" w:hAnsi="Times New Roman" w:cs="Times New Roman"/>
          <w:b/>
          <w:color w:val="000000"/>
          <w:sz w:val="27"/>
          <w:szCs w:val="27"/>
          <w:lang w:val="uk-UA" w:eastAsia="ru-RU"/>
        </w:rPr>
      </w:pPr>
      <w:r w:rsidRPr="00D60E9F">
        <w:rPr>
          <w:rFonts w:ascii="Times New Roman" w:eastAsia="Calibri" w:hAnsi="Times New Roman" w:cs="Times New Roman"/>
          <w:b/>
          <w:color w:val="000000"/>
          <w:sz w:val="27"/>
          <w:szCs w:val="27"/>
          <w:lang w:val="uk-UA" w:eastAsia="ru-RU"/>
        </w:rPr>
        <w:t>ВИРІШИВ:</w:t>
      </w:r>
    </w:p>
    <w:p w:rsidR="000514C5" w:rsidRPr="00D60E9F" w:rsidRDefault="000514C5" w:rsidP="000514C5">
      <w:pPr>
        <w:shd w:val="clear" w:color="auto" w:fill="FFFFFF"/>
        <w:spacing w:after="0" w:line="240" w:lineRule="auto"/>
        <w:rPr>
          <w:rFonts w:ascii="Times New Roman" w:eastAsia="Calibri" w:hAnsi="Times New Roman" w:cs="Times New Roman"/>
          <w:color w:val="000000"/>
          <w:sz w:val="27"/>
          <w:szCs w:val="27"/>
          <w:lang w:val="uk-UA" w:eastAsia="ru-RU"/>
        </w:rPr>
      </w:pPr>
    </w:p>
    <w:p w:rsidR="000514C5" w:rsidRPr="001D49DD" w:rsidRDefault="000514C5" w:rsidP="000514C5">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142"/>
        <w:jc w:val="both"/>
        <w:rPr>
          <w:rFonts w:ascii="Times New Roman" w:eastAsia="Calibri" w:hAnsi="Times New Roman" w:cs="Times New Roman"/>
          <w:color w:val="FF0000"/>
          <w:sz w:val="28"/>
          <w:szCs w:val="28"/>
          <w:lang w:val="uk-UA" w:eastAsia="uk-UA"/>
        </w:rPr>
      </w:pPr>
      <w:r>
        <w:rPr>
          <w:rFonts w:ascii="Times New Roman" w:eastAsia="Times New Roman" w:hAnsi="Times New Roman" w:cs="Times New Roman"/>
          <w:sz w:val="28"/>
          <w:szCs w:val="28"/>
          <w:lang w:val="uk-UA" w:eastAsia="ru-RU"/>
        </w:rPr>
        <w:t xml:space="preserve">1. Затвердити </w:t>
      </w:r>
      <w:r w:rsidRPr="006F40A2">
        <w:rPr>
          <w:rFonts w:ascii="Times New Roman" w:eastAsia="Calibri" w:hAnsi="Times New Roman" w:cs="Times New Roman"/>
          <w:sz w:val="28"/>
          <w:szCs w:val="28"/>
          <w:lang w:val="uk-UA" w:eastAsia="uk-UA"/>
        </w:rPr>
        <w:t>Програм</w:t>
      </w:r>
      <w:r>
        <w:rPr>
          <w:rFonts w:ascii="Times New Roman" w:eastAsia="Calibri" w:hAnsi="Times New Roman" w:cs="Times New Roman"/>
          <w:sz w:val="28"/>
          <w:szCs w:val="28"/>
          <w:lang w:val="uk-UA" w:eastAsia="uk-UA"/>
        </w:rPr>
        <w:t>у</w:t>
      </w:r>
      <w:r w:rsidRPr="006F40A2">
        <w:rPr>
          <w:rFonts w:ascii="Times New Roman" w:eastAsia="Calibri" w:hAnsi="Times New Roman" w:cs="Times New Roman"/>
          <w:sz w:val="28"/>
          <w:szCs w:val="28"/>
          <w:lang w:val="uk-UA" w:eastAsia="uk-UA"/>
        </w:rPr>
        <w:t xml:space="preserve"> розвитку цивільного захисту, забезпечення пожежної безпеки та запобігання і реагування на надзвичайні ситуації (події) Фонтанської</w:t>
      </w:r>
      <w:r>
        <w:rPr>
          <w:rFonts w:ascii="Times New Roman" w:eastAsia="Calibri" w:hAnsi="Times New Roman" w:cs="Times New Roman"/>
          <w:sz w:val="28"/>
          <w:szCs w:val="28"/>
          <w:lang w:val="uk-UA" w:eastAsia="uk-UA"/>
        </w:rPr>
        <w:t xml:space="preserve">, </w:t>
      </w:r>
      <w:r>
        <w:rPr>
          <w:rFonts w:ascii="Times New Roman" w:hAnsi="Times New Roman" w:cs="Times New Roman"/>
          <w:sz w:val="28"/>
          <w:szCs w:val="28"/>
          <w:lang w:val="uk-UA"/>
        </w:rPr>
        <w:t>що додається до рішення додаток№1</w:t>
      </w:r>
      <w:r w:rsidRPr="001D49DD">
        <w:rPr>
          <w:rFonts w:ascii="Times New Roman" w:hAnsi="Times New Roman"/>
          <w:color w:val="FF0000"/>
          <w:sz w:val="28"/>
          <w:szCs w:val="28"/>
          <w:lang w:val="uk-UA" w:eastAsia="uk-UA"/>
        </w:rPr>
        <w:t>.</w:t>
      </w:r>
    </w:p>
    <w:p w:rsidR="000514C5" w:rsidRPr="006F40A2" w:rsidRDefault="000514C5" w:rsidP="000514C5">
      <w:pPr>
        <w:spacing w:after="0"/>
        <w:ind w:left="142"/>
        <w:jc w:val="both"/>
        <w:rPr>
          <w:rFonts w:ascii="Times New Roman" w:hAnsi="Times New Roman" w:cs="Times New Roman"/>
          <w:sz w:val="28"/>
          <w:szCs w:val="28"/>
          <w:lang w:val="uk-UA"/>
        </w:rPr>
      </w:pPr>
      <w:bookmarkStart w:id="1" w:name="_Hlk216882538"/>
      <w:r w:rsidRPr="00FC575B">
        <w:rPr>
          <w:rFonts w:ascii="Times New Roman" w:eastAsia="Times New Roman" w:hAnsi="Times New Roman" w:cs="Times New Roman"/>
          <w:sz w:val="28"/>
          <w:szCs w:val="28"/>
          <w:lang w:val="uk-UA" w:eastAsia="ru-RU"/>
        </w:rPr>
        <w:t xml:space="preserve">2. </w:t>
      </w:r>
      <w:r w:rsidRPr="008F004C">
        <w:rPr>
          <w:rFonts w:ascii="Times New Roman" w:eastAsia="Times New Roman" w:hAnsi="Times New Roman" w:cs="Times New Roman"/>
          <w:sz w:val="28"/>
          <w:szCs w:val="28"/>
          <w:lang w:val="uk-UA" w:eastAsia="ru-RU"/>
        </w:rPr>
        <w:t>Контроль за виконанням даного рішення покласти на постійній комісії з питань фінансів, бюджету, планування соціально-економічного розвитку, інвестицій та міжнародного співробітництва та з питань комунального власності, житлово-комунального господарства, енергозбереження та транспорту.</w:t>
      </w:r>
    </w:p>
    <w:bookmarkEnd w:id="1"/>
    <w:p w:rsidR="000514C5" w:rsidRPr="00D60E9F" w:rsidRDefault="000514C5" w:rsidP="000514C5">
      <w:pPr>
        <w:shd w:val="clear" w:color="auto" w:fill="FFFFFF"/>
        <w:spacing w:after="0" w:line="240" w:lineRule="auto"/>
        <w:ind w:left="927"/>
        <w:contextualSpacing/>
        <w:jc w:val="both"/>
        <w:rPr>
          <w:rFonts w:ascii="Times New Roman" w:eastAsia="Times New Roman" w:hAnsi="Times New Roman" w:cs="Times New Roman"/>
          <w:sz w:val="28"/>
          <w:szCs w:val="28"/>
          <w:lang w:val="uk-UA" w:eastAsia="ru-RU"/>
        </w:rPr>
      </w:pPr>
    </w:p>
    <w:p w:rsidR="000514C5" w:rsidRDefault="000514C5" w:rsidP="000514C5">
      <w:pPr>
        <w:spacing w:after="200" w:line="276" w:lineRule="auto"/>
        <w:ind w:firstLine="426"/>
        <w:contextualSpacing/>
        <w:rPr>
          <w:rFonts w:ascii="Times New Roman" w:eastAsia="Times New Roman" w:hAnsi="Times New Roman" w:cs="Times New Roman"/>
          <w:sz w:val="28"/>
          <w:szCs w:val="28"/>
          <w:lang w:val="uk-UA" w:eastAsia="ru-RU"/>
        </w:rPr>
      </w:pPr>
    </w:p>
    <w:p w:rsidR="000514C5" w:rsidRDefault="000514C5" w:rsidP="000514C5">
      <w:pPr>
        <w:spacing w:after="200" w:line="276" w:lineRule="auto"/>
        <w:ind w:firstLine="426"/>
        <w:contextualSpacing/>
        <w:rPr>
          <w:rFonts w:ascii="Times New Roman" w:eastAsia="Times New Roman" w:hAnsi="Times New Roman" w:cs="Times New Roman"/>
          <w:sz w:val="28"/>
          <w:szCs w:val="28"/>
          <w:lang w:val="uk-UA" w:eastAsia="ru-RU"/>
        </w:rPr>
      </w:pPr>
    </w:p>
    <w:p w:rsidR="000514C5" w:rsidRPr="00D36129" w:rsidRDefault="000514C5" w:rsidP="000514C5">
      <w:pPr>
        <w:spacing w:after="200" w:line="276" w:lineRule="auto"/>
        <w:ind w:firstLine="426"/>
        <w:contextualSpacing/>
        <w:rPr>
          <w:rFonts w:ascii="Times New Roman" w:eastAsia="Times New Roman" w:hAnsi="Times New Roman" w:cs="Times New Roman"/>
          <w:sz w:val="28"/>
          <w:szCs w:val="28"/>
          <w:lang w:val="uk-UA" w:eastAsia="ru-RU"/>
        </w:rPr>
      </w:pPr>
      <w:proofErr w:type="spellStart"/>
      <w:r w:rsidRPr="00D36129">
        <w:rPr>
          <w:rFonts w:ascii="Times New Roman" w:hAnsi="Times New Roman" w:cs="Times New Roman"/>
          <w:b/>
          <w:sz w:val="28"/>
          <w:szCs w:val="28"/>
        </w:rPr>
        <w:t>В.о</w:t>
      </w:r>
      <w:proofErr w:type="spellEnd"/>
      <w:r w:rsidRPr="00D36129">
        <w:rPr>
          <w:rFonts w:ascii="Times New Roman" w:hAnsi="Times New Roman" w:cs="Times New Roman"/>
          <w:b/>
          <w:sz w:val="28"/>
          <w:szCs w:val="28"/>
        </w:rPr>
        <w:t xml:space="preserve">. </w:t>
      </w:r>
      <w:proofErr w:type="spellStart"/>
      <w:r w:rsidRPr="00D36129">
        <w:rPr>
          <w:rFonts w:ascii="Times New Roman" w:hAnsi="Times New Roman" w:cs="Times New Roman"/>
          <w:b/>
          <w:sz w:val="28"/>
          <w:szCs w:val="28"/>
        </w:rPr>
        <w:t>сільського</w:t>
      </w:r>
      <w:proofErr w:type="spellEnd"/>
      <w:r w:rsidRPr="00D36129">
        <w:rPr>
          <w:rFonts w:ascii="Times New Roman" w:hAnsi="Times New Roman" w:cs="Times New Roman"/>
          <w:b/>
          <w:sz w:val="28"/>
          <w:szCs w:val="28"/>
        </w:rPr>
        <w:t xml:space="preserve"> </w:t>
      </w:r>
      <w:proofErr w:type="spellStart"/>
      <w:r w:rsidRPr="00D36129">
        <w:rPr>
          <w:rFonts w:ascii="Times New Roman" w:hAnsi="Times New Roman" w:cs="Times New Roman"/>
          <w:b/>
          <w:sz w:val="28"/>
          <w:szCs w:val="28"/>
        </w:rPr>
        <w:t>голови</w:t>
      </w:r>
      <w:proofErr w:type="spellEnd"/>
      <w:r w:rsidRPr="00D36129">
        <w:rPr>
          <w:rFonts w:ascii="Times New Roman" w:hAnsi="Times New Roman" w:cs="Times New Roman"/>
          <w:b/>
          <w:sz w:val="28"/>
          <w:szCs w:val="28"/>
        </w:rPr>
        <w:tab/>
        <w:t xml:space="preserve">   </w:t>
      </w:r>
      <w:r w:rsidRPr="00D36129">
        <w:rPr>
          <w:rFonts w:ascii="Times New Roman" w:hAnsi="Times New Roman" w:cs="Times New Roman"/>
          <w:b/>
          <w:sz w:val="28"/>
          <w:szCs w:val="28"/>
        </w:rPr>
        <w:tab/>
      </w:r>
      <w:r w:rsidRPr="00D36129">
        <w:rPr>
          <w:rFonts w:ascii="Times New Roman" w:hAnsi="Times New Roman" w:cs="Times New Roman"/>
          <w:b/>
          <w:sz w:val="28"/>
          <w:szCs w:val="28"/>
        </w:rPr>
        <w:tab/>
      </w:r>
      <w:r w:rsidRPr="00D36129">
        <w:rPr>
          <w:rFonts w:ascii="Times New Roman" w:hAnsi="Times New Roman" w:cs="Times New Roman"/>
          <w:b/>
          <w:sz w:val="28"/>
          <w:szCs w:val="28"/>
        </w:rPr>
        <w:tab/>
      </w:r>
      <w:r w:rsidRPr="00D36129">
        <w:rPr>
          <w:rFonts w:ascii="Times New Roman" w:hAnsi="Times New Roman" w:cs="Times New Roman"/>
          <w:b/>
          <w:sz w:val="28"/>
          <w:szCs w:val="28"/>
        </w:rPr>
        <w:tab/>
      </w:r>
      <w:proofErr w:type="spellStart"/>
      <w:r w:rsidRPr="00D36129">
        <w:rPr>
          <w:rFonts w:ascii="Times New Roman" w:hAnsi="Times New Roman" w:cs="Times New Roman"/>
          <w:b/>
          <w:sz w:val="28"/>
          <w:szCs w:val="28"/>
        </w:rPr>
        <w:t>Андрій</w:t>
      </w:r>
      <w:proofErr w:type="spellEnd"/>
      <w:r w:rsidRPr="00D36129">
        <w:rPr>
          <w:rFonts w:ascii="Times New Roman" w:hAnsi="Times New Roman" w:cs="Times New Roman"/>
          <w:b/>
          <w:sz w:val="28"/>
          <w:szCs w:val="28"/>
        </w:rPr>
        <w:t xml:space="preserve"> СЕРЕБРІЙ</w:t>
      </w:r>
    </w:p>
    <w:p w:rsidR="000514C5" w:rsidRDefault="000514C5" w:rsidP="000514C5">
      <w:pPr>
        <w:spacing w:after="200" w:line="276" w:lineRule="auto"/>
        <w:ind w:firstLine="426"/>
        <w:contextualSpacing/>
        <w:rPr>
          <w:rFonts w:ascii="Times New Roman" w:eastAsia="Times New Roman" w:hAnsi="Times New Roman" w:cs="Times New Roman"/>
          <w:sz w:val="28"/>
          <w:szCs w:val="28"/>
          <w:lang w:val="uk-UA" w:eastAsia="ru-RU"/>
        </w:rPr>
      </w:pPr>
    </w:p>
    <w:p w:rsidR="000514C5" w:rsidRDefault="000514C5" w:rsidP="000514C5">
      <w:pPr>
        <w:spacing w:after="200" w:line="276" w:lineRule="auto"/>
        <w:ind w:firstLine="426"/>
        <w:contextualSpacing/>
        <w:rPr>
          <w:rFonts w:ascii="Times New Roman" w:eastAsia="Times New Roman" w:hAnsi="Times New Roman" w:cs="Times New Roman"/>
          <w:sz w:val="28"/>
          <w:szCs w:val="28"/>
          <w:lang w:val="uk-UA" w:eastAsia="ru-RU"/>
        </w:rPr>
      </w:pPr>
    </w:p>
    <w:p w:rsidR="000514C5" w:rsidRDefault="000514C5" w:rsidP="000514C5">
      <w:pPr>
        <w:spacing w:after="200" w:line="276" w:lineRule="auto"/>
        <w:ind w:firstLine="426"/>
        <w:contextualSpacing/>
        <w:rPr>
          <w:rFonts w:ascii="Times New Roman" w:eastAsia="Times New Roman" w:hAnsi="Times New Roman" w:cs="Times New Roman"/>
          <w:sz w:val="28"/>
          <w:szCs w:val="28"/>
          <w:lang w:val="uk-UA" w:eastAsia="ru-RU"/>
        </w:rPr>
      </w:pPr>
    </w:p>
    <w:p w:rsidR="000514C5" w:rsidRPr="00D60E9F" w:rsidRDefault="000514C5" w:rsidP="000514C5">
      <w:pPr>
        <w:spacing w:after="200" w:line="276" w:lineRule="auto"/>
        <w:ind w:firstLine="426"/>
        <w:contextualSpacing/>
        <w:rPr>
          <w:rFonts w:ascii="Times New Roman" w:eastAsia="Times New Roman" w:hAnsi="Times New Roman" w:cs="Times New Roman"/>
          <w:sz w:val="28"/>
          <w:szCs w:val="28"/>
          <w:lang w:val="uk-UA" w:eastAsia="ru-RU"/>
        </w:rPr>
      </w:pPr>
    </w:p>
    <w:p w:rsidR="000514C5" w:rsidRDefault="000514C5" w:rsidP="000514C5">
      <w:pPr>
        <w:spacing w:after="0" w:line="240" w:lineRule="auto"/>
        <w:rPr>
          <w:rFonts w:ascii="Antiqua" w:eastAsia="Antiqua" w:hAnsi="Antiqua" w:cs="Antiqua"/>
          <w:b/>
          <w:sz w:val="26"/>
          <w:szCs w:val="26"/>
          <w:lang w:val="uk-UA" w:eastAsia="uk-UA"/>
        </w:rPr>
      </w:pPr>
    </w:p>
    <w:p w:rsidR="000514C5" w:rsidRPr="00950FBC" w:rsidRDefault="000514C5" w:rsidP="000514C5">
      <w:pPr>
        <w:widowControl w:val="0"/>
        <w:spacing w:after="0" w:line="240" w:lineRule="auto"/>
        <w:ind w:left="5670"/>
        <w:rPr>
          <w:rFonts w:ascii="Times New Roman" w:eastAsia="Times New Roman" w:hAnsi="Times New Roman" w:cs="Times New Roman"/>
          <w:color w:val="000000"/>
          <w:sz w:val="20"/>
          <w:szCs w:val="20"/>
          <w:lang w:val="uk-UA" w:eastAsia="uk-UA" w:bidi="uk-UA"/>
        </w:rPr>
      </w:pPr>
      <w:r w:rsidRPr="00950FBC">
        <w:rPr>
          <w:rFonts w:ascii="Times New Roman" w:eastAsia="Times New Roman" w:hAnsi="Times New Roman" w:cs="Times New Roman"/>
          <w:bCs/>
          <w:color w:val="000000"/>
          <w:sz w:val="20"/>
          <w:szCs w:val="20"/>
          <w:lang w:val="uk-UA" w:eastAsia="uk-UA" w:bidi="uk-UA"/>
        </w:rPr>
        <w:lastRenderedPageBreak/>
        <w:t>Додаток № 1 до Програми</w:t>
      </w:r>
    </w:p>
    <w:p w:rsidR="000514C5" w:rsidRPr="00F862D2" w:rsidRDefault="000514C5" w:rsidP="000514C5">
      <w:pPr>
        <w:spacing w:after="0" w:line="240" w:lineRule="auto"/>
        <w:ind w:left="5670"/>
        <w:rPr>
          <w:rFonts w:ascii="Times New Roman" w:eastAsia="Calibri" w:hAnsi="Times New Roman" w:cs="Times New Roman"/>
          <w:sz w:val="20"/>
          <w:szCs w:val="20"/>
          <w:lang w:val="uk-UA"/>
        </w:rPr>
      </w:pPr>
      <w:r w:rsidRPr="00F862D2">
        <w:rPr>
          <w:rFonts w:ascii="Times New Roman" w:eastAsia="Calibri" w:hAnsi="Times New Roman" w:cs="Times New Roman"/>
          <w:sz w:val="20"/>
          <w:szCs w:val="20"/>
          <w:lang w:val="uk-UA"/>
        </w:rPr>
        <w:t xml:space="preserve">рішення </w:t>
      </w:r>
      <w:r>
        <w:rPr>
          <w:rFonts w:ascii="Times New Roman" w:eastAsia="Calibri" w:hAnsi="Times New Roman" w:cs="Times New Roman"/>
          <w:sz w:val="20"/>
          <w:szCs w:val="20"/>
          <w:lang w:val="uk-UA"/>
        </w:rPr>
        <w:t>сесії</w:t>
      </w:r>
      <w:r w:rsidRPr="00F144F3">
        <w:rPr>
          <w:rFonts w:ascii="Times New Roman" w:eastAsia="Calibri" w:hAnsi="Times New Roman" w:cs="Times New Roman"/>
          <w:sz w:val="20"/>
          <w:szCs w:val="20"/>
          <w:lang w:val="uk-UA"/>
        </w:rPr>
        <w:t xml:space="preserve"> </w:t>
      </w:r>
      <w:r w:rsidRPr="00F862D2">
        <w:rPr>
          <w:rFonts w:ascii="Times New Roman" w:eastAsia="Calibri" w:hAnsi="Times New Roman" w:cs="Times New Roman"/>
          <w:sz w:val="20"/>
          <w:szCs w:val="20"/>
          <w:lang w:val="uk-UA"/>
        </w:rPr>
        <w:t xml:space="preserve"> Фонтанської сільської </w:t>
      </w:r>
      <w:r>
        <w:rPr>
          <w:rFonts w:ascii="Times New Roman" w:eastAsia="Calibri" w:hAnsi="Times New Roman" w:cs="Times New Roman"/>
          <w:sz w:val="20"/>
          <w:szCs w:val="20"/>
          <w:lang w:val="uk-UA"/>
        </w:rPr>
        <w:t xml:space="preserve">ради </w:t>
      </w:r>
      <w:r w:rsidRPr="00F862D2">
        <w:rPr>
          <w:rFonts w:ascii="Times New Roman" w:eastAsia="Calibri" w:hAnsi="Times New Roman" w:cs="Times New Roman"/>
          <w:sz w:val="20"/>
          <w:szCs w:val="20"/>
          <w:lang w:val="uk-UA"/>
        </w:rPr>
        <w:t>від</w:t>
      </w:r>
      <w:r>
        <w:rPr>
          <w:rFonts w:ascii="Times New Roman" w:eastAsia="Calibri" w:hAnsi="Times New Roman" w:cs="Times New Roman"/>
          <w:sz w:val="20"/>
          <w:szCs w:val="20"/>
          <w:lang w:val="uk-UA"/>
        </w:rPr>
        <w:t xml:space="preserve"> ---</w:t>
      </w:r>
      <w:r w:rsidRPr="00F862D2">
        <w:rPr>
          <w:rFonts w:ascii="Times New Roman" w:eastAsia="Calibri" w:hAnsi="Times New Roman" w:cs="Times New Roman"/>
          <w:sz w:val="20"/>
          <w:szCs w:val="20"/>
          <w:lang w:val="uk-UA"/>
        </w:rPr>
        <w:t>2025 року</w:t>
      </w:r>
      <w:r>
        <w:rPr>
          <w:rFonts w:ascii="Times New Roman" w:eastAsia="Calibri" w:hAnsi="Times New Roman" w:cs="Times New Roman"/>
          <w:sz w:val="20"/>
          <w:szCs w:val="20"/>
          <w:lang w:val="uk-UA"/>
        </w:rPr>
        <w:t xml:space="preserve"> </w:t>
      </w:r>
      <w:r w:rsidRPr="00F862D2">
        <w:rPr>
          <w:rFonts w:ascii="Times New Roman" w:eastAsia="Calibri" w:hAnsi="Times New Roman" w:cs="Times New Roman"/>
          <w:sz w:val="20"/>
          <w:szCs w:val="20"/>
          <w:lang w:val="uk-UA"/>
        </w:rPr>
        <w:t xml:space="preserve">№ </w:t>
      </w:r>
      <w:r>
        <w:rPr>
          <w:rFonts w:ascii="Times New Roman" w:eastAsia="Calibri" w:hAnsi="Times New Roman" w:cs="Times New Roman"/>
          <w:sz w:val="20"/>
          <w:szCs w:val="20"/>
          <w:lang w:val="uk-UA"/>
        </w:rPr>
        <w:t>------</w:t>
      </w:r>
      <w:r w:rsidRPr="00F862D2">
        <w:rPr>
          <w:rFonts w:ascii="Times New Roman" w:eastAsia="Calibri" w:hAnsi="Times New Roman" w:cs="Times New Roman"/>
          <w:sz w:val="20"/>
          <w:szCs w:val="20"/>
          <w:lang w:val="uk-UA"/>
        </w:rPr>
        <w:t xml:space="preserve"> </w:t>
      </w:r>
    </w:p>
    <w:p w:rsidR="000514C5" w:rsidRPr="00F862D2" w:rsidRDefault="000514C5" w:rsidP="000514C5">
      <w:pPr>
        <w:spacing w:after="0" w:line="240" w:lineRule="auto"/>
        <w:jc w:val="right"/>
        <w:rPr>
          <w:rFonts w:ascii="Calibri" w:eastAsia="Calibri" w:hAnsi="Calibri" w:cs="Times New Roman"/>
          <w:lang w:val="uk-UA"/>
        </w:rPr>
      </w:pPr>
    </w:p>
    <w:p w:rsidR="000514C5" w:rsidRPr="00F862D2" w:rsidRDefault="000514C5" w:rsidP="000514C5">
      <w:pPr>
        <w:shd w:val="clear" w:color="auto" w:fill="FFFFFF"/>
        <w:spacing w:after="0" w:line="240" w:lineRule="auto"/>
        <w:ind w:left="720"/>
        <w:jc w:val="center"/>
        <w:rPr>
          <w:rFonts w:ascii="Times New Roman" w:eastAsia="Calibri" w:hAnsi="Times New Roman" w:cs="Times New Roman"/>
          <w:b/>
          <w:sz w:val="24"/>
          <w:szCs w:val="24"/>
          <w:lang w:val="uk-UA"/>
        </w:rPr>
      </w:pPr>
      <w:r w:rsidRPr="00F862D2">
        <w:rPr>
          <w:rFonts w:ascii="Times New Roman" w:eastAsia="Calibri" w:hAnsi="Times New Roman" w:cs="Times New Roman"/>
          <w:b/>
          <w:sz w:val="24"/>
          <w:szCs w:val="24"/>
          <w:lang w:val="uk-UA"/>
        </w:rPr>
        <w:t>ПАСПОРТ</w:t>
      </w:r>
    </w:p>
    <w:p w:rsidR="000514C5" w:rsidRPr="00F862D2" w:rsidRDefault="000514C5" w:rsidP="000514C5">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0"/>
          <w:szCs w:val="20"/>
          <w:lang w:val="uk-UA" w:eastAsia="uk-UA"/>
        </w:rPr>
      </w:pPr>
      <w:r w:rsidRPr="00F862D2">
        <w:rPr>
          <w:rFonts w:ascii="Times New Roman" w:eastAsia="Calibri" w:hAnsi="Times New Roman" w:cs="Times New Roman"/>
          <w:b/>
          <w:sz w:val="20"/>
          <w:szCs w:val="20"/>
          <w:lang w:val="uk-UA" w:eastAsia="uk-UA"/>
        </w:rPr>
        <w:t>Комплексної Програми розвитку цивільного захисту, забезпечення пожежної безпеки та запобігання і реагування на надзвичайні ситуації (події) Фонтанської сільської територіальної громади Одеського району Одеської області на 2026 - 2030 роки</w:t>
      </w:r>
    </w:p>
    <w:p w:rsidR="000514C5" w:rsidRPr="00F862D2" w:rsidRDefault="000514C5" w:rsidP="000514C5">
      <w:pPr>
        <w:shd w:val="clear" w:color="auto" w:fill="FFFFFF"/>
        <w:spacing w:after="0" w:line="240" w:lineRule="auto"/>
        <w:jc w:val="center"/>
        <w:rPr>
          <w:rFonts w:ascii="Times New Roman" w:eastAsia="Calibri" w:hAnsi="Times New Roman" w:cs="Times New Roman"/>
          <w:sz w:val="24"/>
          <w:szCs w:val="24"/>
          <w:lang w:val="uk-UA"/>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3404"/>
        <w:gridCol w:w="6379"/>
      </w:tblGrid>
      <w:tr w:rsidR="000514C5" w:rsidRPr="00BE7D2B" w:rsidTr="00C72FB7">
        <w:trPr>
          <w:trHeight w:val="1020"/>
        </w:trPr>
        <w:tc>
          <w:tcPr>
            <w:tcW w:w="566" w:type="dxa"/>
          </w:tcPr>
          <w:p w:rsidR="000514C5" w:rsidRPr="00F862D2" w:rsidRDefault="000514C5" w:rsidP="00C72FB7">
            <w:pPr>
              <w:numPr>
                <w:ilvl w:val="0"/>
                <w:numId w:val="3"/>
              </w:numPr>
              <w:spacing w:after="0" w:line="240" w:lineRule="auto"/>
              <w:jc w:val="both"/>
              <w:rPr>
                <w:rFonts w:ascii="Times New Roman" w:eastAsia="Calibri" w:hAnsi="Times New Roman" w:cs="Times New Roman"/>
                <w:sz w:val="20"/>
                <w:szCs w:val="20"/>
                <w:lang w:val="uk-UA"/>
              </w:rPr>
            </w:pPr>
          </w:p>
        </w:tc>
        <w:tc>
          <w:tcPr>
            <w:tcW w:w="3404" w:type="dxa"/>
          </w:tcPr>
          <w:p w:rsidR="000514C5" w:rsidRPr="00F862D2" w:rsidRDefault="000514C5" w:rsidP="00C72FB7">
            <w:pPr>
              <w:spacing w:after="0" w:line="240" w:lineRule="auto"/>
              <w:rPr>
                <w:rFonts w:ascii="Times New Roman" w:eastAsia="Calibri" w:hAnsi="Times New Roman" w:cs="Times New Roman"/>
                <w:sz w:val="20"/>
                <w:szCs w:val="20"/>
                <w:lang w:val="uk-UA"/>
              </w:rPr>
            </w:pPr>
            <w:r w:rsidRPr="00F862D2">
              <w:rPr>
                <w:rFonts w:ascii="Times New Roman" w:eastAsia="Calibri" w:hAnsi="Times New Roman" w:cs="Times New Roman"/>
                <w:sz w:val="20"/>
                <w:szCs w:val="20"/>
                <w:lang w:val="uk-UA"/>
              </w:rPr>
              <w:t>Назва Програми</w:t>
            </w:r>
          </w:p>
        </w:tc>
        <w:tc>
          <w:tcPr>
            <w:tcW w:w="6379" w:type="dxa"/>
          </w:tcPr>
          <w:p w:rsidR="000514C5" w:rsidRPr="00F862D2" w:rsidRDefault="000514C5" w:rsidP="00C72FB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lang w:val="uk-UA" w:eastAsia="uk-UA"/>
              </w:rPr>
            </w:pPr>
            <w:r w:rsidRPr="00F862D2">
              <w:rPr>
                <w:rFonts w:ascii="Times New Roman" w:eastAsia="Calibri" w:hAnsi="Times New Roman" w:cs="Times New Roman"/>
                <w:sz w:val="20"/>
                <w:szCs w:val="20"/>
                <w:lang w:val="uk-UA" w:eastAsia="uk-UA"/>
              </w:rPr>
              <w:t>Комплексна Програма розвитку цивільного захисту, забезпечення пожежної безпеки та запобігання і реагування на надзвичайні ситуації (події) Фонтанської сільської територіальної громади Одеського району Одеської області на 2026 - 2030 роки</w:t>
            </w:r>
          </w:p>
          <w:p w:rsidR="000514C5" w:rsidRPr="00F862D2" w:rsidRDefault="000514C5" w:rsidP="00C72FB7">
            <w:pPr>
              <w:spacing w:after="0" w:line="240" w:lineRule="auto"/>
              <w:jc w:val="both"/>
              <w:rPr>
                <w:rFonts w:ascii="Times New Roman" w:eastAsia="Calibri" w:hAnsi="Times New Roman" w:cs="Times New Roman"/>
                <w:bCs/>
                <w:sz w:val="20"/>
                <w:szCs w:val="20"/>
                <w:lang w:val="uk-UA"/>
              </w:rPr>
            </w:pPr>
          </w:p>
        </w:tc>
      </w:tr>
      <w:tr w:rsidR="000514C5" w:rsidRPr="00F862D2" w:rsidTr="00C72FB7">
        <w:trPr>
          <w:trHeight w:val="994"/>
        </w:trPr>
        <w:tc>
          <w:tcPr>
            <w:tcW w:w="566" w:type="dxa"/>
          </w:tcPr>
          <w:p w:rsidR="000514C5" w:rsidRPr="00F862D2" w:rsidRDefault="000514C5" w:rsidP="00C72FB7">
            <w:pPr>
              <w:numPr>
                <w:ilvl w:val="0"/>
                <w:numId w:val="3"/>
              </w:numPr>
              <w:spacing w:after="0" w:line="240" w:lineRule="auto"/>
              <w:jc w:val="both"/>
              <w:rPr>
                <w:rFonts w:ascii="Times New Roman" w:eastAsia="Calibri" w:hAnsi="Times New Roman" w:cs="Times New Roman"/>
                <w:sz w:val="20"/>
                <w:szCs w:val="20"/>
                <w:lang w:val="uk-UA"/>
              </w:rPr>
            </w:pPr>
          </w:p>
        </w:tc>
        <w:tc>
          <w:tcPr>
            <w:tcW w:w="3404" w:type="dxa"/>
          </w:tcPr>
          <w:p w:rsidR="000514C5" w:rsidRPr="00F862D2" w:rsidRDefault="000514C5" w:rsidP="00C72FB7">
            <w:pPr>
              <w:spacing w:after="0" w:line="240" w:lineRule="auto"/>
              <w:rPr>
                <w:rFonts w:ascii="Times New Roman" w:eastAsia="Calibri" w:hAnsi="Times New Roman" w:cs="Times New Roman"/>
                <w:sz w:val="20"/>
                <w:szCs w:val="20"/>
                <w:lang w:val="uk-UA"/>
              </w:rPr>
            </w:pPr>
            <w:r w:rsidRPr="00F862D2">
              <w:rPr>
                <w:rFonts w:ascii="Times New Roman" w:eastAsia="Calibri" w:hAnsi="Times New Roman" w:cs="Times New Roman"/>
                <w:sz w:val="20"/>
                <w:szCs w:val="20"/>
                <w:lang w:val="uk-UA"/>
              </w:rPr>
              <w:t>Ініціатор розроблення програми</w:t>
            </w:r>
          </w:p>
        </w:tc>
        <w:tc>
          <w:tcPr>
            <w:tcW w:w="6379" w:type="dxa"/>
          </w:tcPr>
          <w:p w:rsidR="000514C5" w:rsidRPr="00F862D2" w:rsidRDefault="000514C5" w:rsidP="00C72FB7">
            <w:pPr>
              <w:shd w:val="clear" w:color="auto" w:fill="FFFFFF"/>
              <w:spacing w:after="0" w:line="240" w:lineRule="auto"/>
              <w:ind w:right="52"/>
              <w:contextualSpacing/>
              <w:jc w:val="both"/>
              <w:rPr>
                <w:rFonts w:ascii="Times New Roman" w:eastAsia="Times New Roman" w:hAnsi="Times New Roman" w:cs="Times New Roman"/>
                <w:sz w:val="20"/>
                <w:szCs w:val="20"/>
                <w:lang w:val="uk-UA" w:eastAsia="ru-RU"/>
              </w:rPr>
            </w:pPr>
            <w:r w:rsidRPr="00F862D2">
              <w:rPr>
                <w:rFonts w:ascii="Times New Roman" w:eastAsia="Calibri" w:hAnsi="Times New Roman" w:cs="Times New Roman"/>
                <w:sz w:val="20"/>
                <w:szCs w:val="20"/>
                <w:lang w:val="uk-UA"/>
              </w:rPr>
              <w:t xml:space="preserve">Відділ </w:t>
            </w:r>
            <w:r w:rsidRPr="00F862D2">
              <w:rPr>
                <w:rFonts w:ascii="Times New Roman" w:eastAsia="Times New Roman" w:hAnsi="Times New Roman" w:cs="Times New Roman"/>
                <w:sz w:val="20"/>
                <w:szCs w:val="20"/>
                <w:lang w:val="uk-UA" w:eastAsia="ru-RU"/>
              </w:rPr>
              <w:t>житлово – комунального господарства, цивільного</w:t>
            </w:r>
          </w:p>
          <w:p w:rsidR="000514C5" w:rsidRPr="00F862D2" w:rsidRDefault="000514C5" w:rsidP="00C72FB7">
            <w:pPr>
              <w:shd w:val="clear" w:color="auto" w:fill="FFFFFF"/>
              <w:spacing w:after="0" w:line="240" w:lineRule="auto"/>
              <w:ind w:right="52"/>
              <w:contextualSpacing/>
              <w:jc w:val="both"/>
              <w:rPr>
                <w:rFonts w:ascii="Times New Roman" w:eastAsia="Times New Roman" w:hAnsi="Times New Roman" w:cs="Times New Roman"/>
                <w:sz w:val="20"/>
                <w:szCs w:val="20"/>
                <w:lang w:val="uk-UA" w:eastAsia="ru-RU"/>
              </w:rPr>
            </w:pPr>
            <w:r w:rsidRPr="00F862D2">
              <w:rPr>
                <w:rFonts w:ascii="Times New Roman" w:eastAsia="Times New Roman" w:hAnsi="Times New Roman" w:cs="Times New Roman"/>
                <w:sz w:val="20"/>
                <w:szCs w:val="20"/>
                <w:lang w:val="uk-UA" w:eastAsia="ru-RU"/>
              </w:rPr>
              <w:t>захисту та взаємодії з правоохоронними органами,</w:t>
            </w:r>
          </w:p>
          <w:p w:rsidR="000514C5" w:rsidRPr="00F862D2" w:rsidRDefault="000514C5" w:rsidP="00C72FB7">
            <w:pPr>
              <w:spacing w:after="0" w:line="240" w:lineRule="auto"/>
              <w:ind w:right="52"/>
              <w:rPr>
                <w:rFonts w:ascii="Times New Roman" w:eastAsia="Times New Roman" w:hAnsi="Times New Roman" w:cs="Times New Roman"/>
                <w:sz w:val="20"/>
                <w:szCs w:val="20"/>
                <w:lang w:eastAsia="ru-RU"/>
              </w:rPr>
            </w:pPr>
            <w:r w:rsidRPr="00F862D2">
              <w:rPr>
                <w:rFonts w:ascii="Times New Roman" w:eastAsia="Times New Roman" w:hAnsi="Times New Roman" w:cs="Times New Roman"/>
                <w:sz w:val="20"/>
                <w:szCs w:val="20"/>
                <w:lang w:val="uk-UA" w:eastAsia="ru-RU"/>
              </w:rPr>
              <w:t xml:space="preserve"> господарського забезпечення</w:t>
            </w:r>
            <w:r w:rsidRPr="00F862D2">
              <w:rPr>
                <w:rFonts w:ascii="Times New Roman" w:eastAsia="Times New Roman" w:hAnsi="Times New Roman" w:cs="Times New Roman"/>
                <w:sz w:val="20"/>
                <w:szCs w:val="20"/>
                <w:lang w:eastAsia="ru-RU"/>
              </w:rPr>
              <w:t xml:space="preserve"> </w:t>
            </w:r>
            <w:r w:rsidRPr="00F862D2">
              <w:rPr>
                <w:rFonts w:ascii="Times New Roman" w:eastAsia="Calibri" w:hAnsi="Times New Roman" w:cs="Times New Roman"/>
                <w:sz w:val="20"/>
                <w:szCs w:val="20"/>
                <w:lang w:val="uk-UA"/>
              </w:rPr>
              <w:t>Фонтанської сільської ради Одеського району Одеської області</w:t>
            </w:r>
          </w:p>
          <w:p w:rsidR="000514C5" w:rsidRPr="00F862D2" w:rsidRDefault="000514C5" w:rsidP="00C72FB7">
            <w:pPr>
              <w:spacing w:after="0" w:line="240" w:lineRule="auto"/>
              <w:jc w:val="both"/>
              <w:rPr>
                <w:rFonts w:ascii="Times New Roman" w:eastAsia="Calibri" w:hAnsi="Times New Roman" w:cs="Times New Roman"/>
                <w:sz w:val="20"/>
                <w:szCs w:val="20"/>
                <w:lang w:val="uk-UA"/>
              </w:rPr>
            </w:pPr>
            <w:r w:rsidRPr="00F862D2">
              <w:rPr>
                <w:rFonts w:ascii="Times New Roman" w:eastAsia="Calibri" w:hAnsi="Times New Roman" w:cs="Times New Roman"/>
                <w:bCs/>
                <w:sz w:val="20"/>
                <w:szCs w:val="20"/>
                <w:lang w:val="uk-UA"/>
              </w:rPr>
              <w:t xml:space="preserve"> </w:t>
            </w:r>
          </w:p>
        </w:tc>
      </w:tr>
      <w:tr w:rsidR="000514C5" w:rsidRPr="00F862D2" w:rsidTr="00C72FB7">
        <w:tc>
          <w:tcPr>
            <w:tcW w:w="566" w:type="dxa"/>
          </w:tcPr>
          <w:p w:rsidR="000514C5" w:rsidRPr="00F862D2" w:rsidRDefault="000514C5" w:rsidP="00C72FB7">
            <w:pPr>
              <w:numPr>
                <w:ilvl w:val="0"/>
                <w:numId w:val="3"/>
              </w:numPr>
              <w:spacing w:after="0" w:line="240" w:lineRule="auto"/>
              <w:jc w:val="both"/>
              <w:rPr>
                <w:rFonts w:ascii="Times New Roman" w:eastAsia="Calibri" w:hAnsi="Times New Roman" w:cs="Times New Roman"/>
                <w:sz w:val="20"/>
                <w:szCs w:val="20"/>
                <w:lang w:val="uk-UA"/>
              </w:rPr>
            </w:pPr>
          </w:p>
        </w:tc>
        <w:tc>
          <w:tcPr>
            <w:tcW w:w="3404" w:type="dxa"/>
          </w:tcPr>
          <w:p w:rsidR="000514C5" w:rsidRPr="00F862D2" w:rsidRDefault="000514C5" w:rsidP="00C72FB7">
            <w:pPr>
              <w:spacing w:after="0" w:line="240" w:lineRule="auto"/>
              <w:jc w:val="both"/>
              <w:rPr>
                <w:rFonts w:ascii="Times New Roman" w:eastAsia="Calibri" w:hAnsi="Times New Roman" w:cs="Times New Roman"/>
                <w:sz w:val="20"/>
                <w:szCs w:val="20"/>
                <w:lang w:val="uk-UA"/>
              </w:rPr>
            </w:pPr>
            <w:r w:rsidRPr="00F862D2">
              <w:rPr>
                <w:rFonts w:ascii="Times New Roman" w:eastAsia="Calibri" w:hAnsi="Times New Roman" w:cs="Times New Roman"/>
                <w:sz w:val="20"/>
                <w:szCs w:val="20"/>
                <w:lang w:val="uk-UA"/>
              </w:rPr>
              <w:t>Розробник програми</w:t>
            </w:r>
          </w:p>
        </w:tc>
        <w:tc>
          <w:tcPr>
            <w:tcW w:w="6379" w:type="dxa"/>
          </w:tcPr>
          <w:p w:rsidR="000514C5" w:rsidRPr="00F862D2" w:rsidRDefault="000514C5" w:rsidP="00C72FB7">
            <w:pPr>
              <w:shd w:val="clear" w:color="auto" w:fill="FFFFFF"/>
              <w:spacing w:after="0" w:line="240" w:lineRule="auto"/>
              <w:ind w:right="52"/>
              <w:contextualSpacing/>
              <w:jc w:val="both"/>
              <w:rPr>
                <w:rFonts w:ascii="Times New Roman" w:eastAsia="Times New Roman" w:hAnsi="Times New Roman" w:cs="Times New Roman"/>
                <w:sz w:val="20"/>
                <w:szCs w:val="20"/>
                <w:lang w:val="uk-UA" w:eastAsia="ru-RU"/>
              </w:rPr>
            </w:pPr>
            <w:r w:rsidRPr="00F862D2">
              <w:rPr>
                <w:rFonts w:ascii="Times New Roman" w:eastAsia="Calibri" w:hAnsi="Times New Roman" w:cs="Times New Roman"/>
                <w:sz w:val="20"/>
                <w:szCs w:val="20"/>
                <w:lang w:val="uk-UA"/>
              </w:rPr>
              <w:t xml:space="preserve">Відділ </w:t>
            </w:r>
            <w:r w:rsidRPr="00F862D2">
              <w:rPr>
                <w:rFonts w:ascii="Times New Roman" w:eastAsia="Times New Roman" w:hAnsi="Times New Roman" w:cs="Times New Roman"/>
                <w:sz w:val="20"/>
                <w:szCs w:val="20"/>
                <w:lang w:val="uk-UA" w:eastAsia="ru-RU"/>
              </w:rPr>
              <w:t>житлово – комунального господарства, цивільного захисту та взаємодії з правоохоронними органами, господарського забезпечення</w:t>
            </w:r>
            <w:r w:rsidRPr="00F862D2">
              <w:rPr>
                <w:rFonts w:ascii="Times New Roman" w:eastAsia="Times New Roman" w:hAnsi="Times New Roman" w:cs="Times New Roman"/>
                <w:sz w:val="20"/>
                <w:szCs w:val="20"/>
                <w:lang w:eastAsia="ru-RU"/>
              </w:rPr>
              <w:t xml:space="preserve"> </w:t>
            </w:r>
            <w:r w:rsidRPr="00F862D2">
              <w:rPr>
                <w:rFonts w:ascii="Times New Roman" w:eastAsia="Calibri" w:hAnsi="Times New Roman" w:cs="Times New Roman"/>
                <w:sz w:val="20"/>
                <w:szCs w:val="20"/>
                <w:lang w:val="uk-UA"/>
              </w:rPr>
              <w:t>Фонтанської сільської ради Одеського району Одеської області.</w:t>
            </w:r>
          </w:p>
          <w:p w:rsidR="000514C5" w:rsidRPr="00F862D2" w:rsidRDefault="000514C5" w:rsidP="00C72FB7">
            <w:pPr>
              <w:spacing w:after="0" w:line="240" w:lineRule="auto"/>
              <w:jc w:val="both"/>
              <w:rPr>
                <w:rFonts w:ascii="Times New Roman" w:eastAsia="Calibri" w:hAnsi="Times New Roman" w:cs="Times New Roman"/>
                <w:color w:val="FF0000"/>
                <w:sz w:val="20"/>
                <w:szCs w:val="20"/>
              </w:rPr>
            </w:pPr>
          </w:p>
        </w:tc>
      </w:tr>
      <w:tr w:rsidR="000514C5" w:rsidRPr="00F862D2" w:rsidTr="00C72FB7">
        <w:trPr>
          <w:trHeight w:val="539"/>
        </w:trPr>
        <w:tc>
          <w:tcPr>
            <w:tcW w:w="566" w:type="dxa"/>
          </w:tcPr>
          <w:p w:rsidR="000514C5" w:rsidRPr="00F862D2" w:rsidRDefault="000514C5" w:rsidP="00C72FB7">
            <w:pPr>
              <w:numPr>
                <w:ilvl w:val="0"/>
                <w:numId w:val="3"/>
              </w:numPr>
              <w:spacing w:after="0" w:line="240" w:lineRule="auto"/>
              <w:jc w:val="both"/>
              <w:rPr>
                <w:rFonts w:ascii="Times New Roman" w:eastAsia="Calibri" w:hAnsi="Times New Roman" w:cs="Times New Roman"/>
                <w:sz w:val="20"/>
                <w:szCs w:val="20"/>
                <w:lang w:val="uk-UA"/>
              </w:rPr>
            </w:pPr>
          </w:p>
        </w:tc>
        <w:tc>
          <w:tcPr>
            <w:tcW w:w="3404" w:type="dxa"/>
            <w:shd w:val="clear" w:color="auto" w:fill="auto"/>
          </w:tcPr>
          <w:p w:rsidR="000514C5" w:rsidRPr="00F862D2" w:rsidRDefault="000514C5" w:rsidP="00C72FB7">
            <w:pPr>
              <w:spacing w:after="0" w:line="240" w:lineRule="auto"/>
              <w:jc w:val="both"/>
              <w:rPr>
                <w:rFonts w:ascii="Times New Roman" w:eastAsia="Calibri" w:hAnsi="Times New Roman" w:cs="Times New Roman"/>
                <w:sz w:val="20"/>
                <w:szCs w:val="20"/>
                <w:lang w:val="uk-UA"/>
              </w:rPr>
            </w:pPr>
            <w:proofErr w:type="spellStart"/>
            <w:r w:rsidRPr="00F862D2">
              <w:rPr>
                <w:rFonts w:ascii="Times New Roman" w:eastAsia="Calibri" w:hAnsi="Times New Roman" w:cs="Times New Roman"/>
                <w:sz w:val="20"/>
                <w:szCs w:val="20"/>
                <w:lang w:val="uk-UA"/>
              </w:rPr>
              <w:t>Співрозробники</w:t>
            </w:r>
            <w:proofErr w:type="spellEnd"/>
            <w:r w:rsidRPr="00F862D2">
              <w:rPr>
                <w:rFonts w:ascii="Times New Roman" w:eastAsia="Calibri" w:hAnsi="Times New Roman" w:cs="Times New Roman"/>
                <w:sz w:val="20"/>
                <w:szCs w:val="20"/>
                <w:lang w:val="uk-UA"/>
              </w:rPr>
              <w:t xml:space="preserve"> програми</w:t>
            </w:r>
          </w:p>
        </w:tc>
        <w:tc>
          <w:tcPr>
            <w:tcW w:w="6379" w:type="dxa"/>
            <w:shd w:val="clear" w:color="auto" w:fill="auto"/>
          </w:tcPr>
          <w:p w:rsidR="000514C5" w:rsidRPr="00F862D2" w:rsidRDefault="000514C5" w:rsidP="00C72FB7">
            <w:pPr>
              <w:shd w:val="clear" w:color="auto" w:fill="FFFFFF"/>
              <w:spacing w:after="0" w:line="240" w:lineRule="auto"/>
              <w:ind w:right="52"/>
              <w:contextualSpacing/>
              <w:rPr>
                <w:rFonts w:ascii="Times New Roman" w:eastAsia="Times New Roman" w:hAnsi="Times New Roman" w:cs="Times New Roman"/>
                <w:sz w:val="20"/>
                <w:szCs w:val="20"/>
                <w:lang w:val="uk-UA" w:eastAsia="ru-RU"/>
              </w:rPr>
            </w:pPr>
            <w:r w:rsidRPr="00F862D2">
              <w:rPr>
                <w:rFonts w:ascii="Times New Roman" w:eastAsia="Calibri" w:hAnsi="Times New Roman" w:cs="Times New Roman"/>
                <w:sz w:val="20"/>
                <w:szCs w:val="20"/>
                <w:lang w:val="uk-UA"/>
              </w:rPr>
              <w:t>Управління капітального будівництва Фонтанської сільської ради Одеського району Одеської області</w:t>
            </w:r>
          </w:p>
          <w:p w:rsidR="000514C5" w:rsidRPr="00F862D2" w:rsidRDefault="000514C5" w:rsidP="00C72FB7">
            <w:pPr>
              <w:tabs>
                <w:tab w:val="left" w:pos="1080"/>
              </w:tabs>
              <w:spacing w:after="0" w:line="240" w:lineRule="auto"/>
              <w:rPr>
                <w:rFonts w:ascii="Times New Roman" w:eastAsia="Calibri" w:hAnsi="Times New Roman" w:cs="Times New Roman"/>
                <w:color w:val="FF0000"/>
                <w:sz w:val="20"/>
                <w:szCs w:val="20"/>
                <w:lang w:val="uk-UA"/>
              </w:rPr>
            </w:pPr>
          </w:p>
        </w:tc>
      </w:tr>
      <w:tr w:rsidR="000514C5" w:rsidRPr="00F862D2" w:rsidTr="00C72FB7">
        <w:trPr>
          <w:trHeight w:val="570"/>
        </w:trPr>
        <w:tc>
          <w:tcPr>
            <w:tcW w:w="566" w:type="dxa"/>
          </w:tcPr>
          <w:p w:rsidR="000514C5" w:rsidRPr="00F862D2" w:rsidRDefault="000514C5" w:rsidP="00C72FB7">
            <w:pPr>
              <w:numPr>
                <w:ilvl w:val="0"/>
                <w:numId w:val="3"/>
              </w:numPr>
              <w:spacing w:after="0" w:line="240" w:lineRule="auto"/>
              <w:jc w:val="both"/>
              <w:rPr>
                <w:rFonts w:ascii="Times New Roman" w:eastAsia="Calibri" w:hAnsi="Times New Roman" w:cs="Times New Roman"/>
                <w:sz w:val="20"/>
                <w:szCs w:val="20"/>
                <w:lang w:val="uk-UA"/>
              </w:rPr>
            </w:pPr>
          </w:p>
        </w:tc>
        <w:tc>
          <w:tcPr>
            <w:tcW w:w="3404" w:type="dxa"/>
          </w:tcPr>
          <w:p w:rsidR="000514C5" w:rsidRPr="00F862D2" w:rsidRDefault="000514C5" w:rsidP="00C72FB7">
            <w:pPr>
              <w:spacing w:after="0" w:line="240" w:lineRule="auto"/>
              <w:rPr>
                <w:rFonts w:ascii="Times New Roman" w:eastAsia="Calibri" w:hAnsi="Times New Roman" w:cs="Times New Roman"/>
                <w:sz w:val="20"/>
                <w:szCs w:val="20"/>
                <w:lang w:val="uk-UA"/>
              </w:rPr>
            </w:pPr>
            <w:r w:rsidRPr="00F862D2">
              <w:rPr>
                <w:rFonts w:ascii="Times New Roman" w:eastAsia="Calibri" w:hAnsi="Times New Roman" w:cs="Times New Roman"/>
                <w:sz w:val="20"/>
                <w:szCs w:val="20"/>
                <w:lang w:val="uk-UA"/>
              </w:rPr>
              <w:t>Відповідальний виконавець                 програми</w:t>
            </w:r>
          </w:p>
        </w:tc>
        <w:tc>
          <w:tcPr>
            <w:tcW w:w="6379" w:type="dxa"/>
          </w:tcPr>
          <w:p w:rsidR="000514C5" w:rsidRPr="00F862D2" w:rsidRDefault="000514C5" w:rsidP="00C72FB7">
            <w:pPr>
              <w:shd w:val="clear" w:color="auto" w:fill="FFFFFF"/>
              <w:spacing w:after="0" w:line="240" w:lineRule="auto"/>
              <w:ind w:right="52"/>
              <w:contextualSpacing/>
              <w:rPr>
                <w:rFonts w:ascii="Times New Roman" w:eastAsia="Times New Roman" w:hAnsi="Times New Roman" w:cs="Times New Roman"/>
                <w:sz w:val="20"/>
                <w:szCs w:val="20"/>
                <w:lang w:val="uk-UA" w:eastAsia="ru-RU"/>
              </w:rPr>
            </w:pPr>
            <w:r w:rsidRPr="00F862D2">
              <w:rPr>
                <w:rFonts w:ascii="Times New Roman" w:eastAsia="Calibri" w:hAnsi="Times New Roman" w:cs="Times New Roman"/>
                <w:sz w:val="20"/>
                <w:szCs w:val="20"/>
                <w:lang w:val="uk-UA"/>
              </w:rPr>
              <w:t>Фонтанська сільської ради Одеського району Одеської області</w:t>
            </w:r>
          </w:p>
          <w:p w:rsidR="000514C5" w:rsidRPr="00F862D2" w:rsidRDefault="000514C5" w:rsidP="00C72FB7">
            <w:pPr>
              <w:spacing w:after="0" w:line="240" w:lineRule="auto"/>
              <w:jc w:val="both"/>
              <w:rPr>
                <w:rFonts w:ascii="Times New Roman" w:eastAsia="Calibri" w:hAnsi="Times New Roman" w:cs="Times New Roman"/>
                <w:sz w:val="20"/>
                <w:szCs w:val="20"/>
                <w:lang w:val="uk-UA"/>
              </w:rPr>
            </w:pPr>
          </w:p>
        </w:tc>
      </w:tr>
      <w:tr w:rsidR="000514C5" w:rsidRPr="00F862D2" w:rsidTr="00C72FB7">
        <w:trPr>
          <w:trHeight w:val="583"/>
        </w:trPr>
        <w:tc>
          <w:tcPr>
            <w:tcW w:w="566" w:type="dxa"/>
          </w:tcPr>
          <w:p w:rsidR="000514C5" w:rsidRPr="00F862D2" w:rsidRDefault="000514C5" w:rsidP="00C72FB7">
            <w:pPr>
              <w:numPr>
                <w:ilvl w:val="0"/>
                <w:numId w:val="3"/>
              </w:numPr>
              <w:spacing w:after="0" w:line="240" w:lineRule="auto"/>
              <w:jc w:val="both"/>
              <w:rPr>
                <w:rFonts w:ascii="Times New Roman" w:eastAsia="Calibri" w:hAnsi="Times New Roman" w:cs="Times New Roman"/>
                <w:sz w:val="20"/>
                <w:szCs w:val="20"/>
                <w:lang w:val="uk-UA"/>
              </w:rPr>
            </w:pPr>
          </w:p>
        </w:tc>
        <w:tc>
          <w:tcPr>
            <w:tcW w:w="3404" w:type="dxa"/>
          </w:tcPr>
          <w:p w:rsidR="000514C5" w:rsidRPr="00F862D2" w:rsidRDefault="000514C5" w:rsidP="00C72FB7">
            <w:pPr>
              <w:spacing w:after="0" w:line="240" w:lineRule="auto"/>
              <w:rPr>
                <w:rFonts w:ascii="Times New Roman" w:eastAsia="Calibri" w:hAnsi="Times New Roman" w:cs="Times New Roman"/>
                <w:sz w:val="20"/>
                <w:szCs w:val="20"/>
                <w:lang w:val="uk-UA"/>
              </w:rPr>
            </w:pPr>
            <w:r w:rsidRPr="00F862D2">
              <w:rPr>
                <w:rFonts w:ascii="Times New Roman" w:eastAsia="Calibri" w:hAnsi="Times New Roman" w:cs="Times New Roman"/>
                <w:sz w:val="20"/>
                <w:szCs w:val="20"/>
                <w:lang w:val="uk-UA"/>
              </w:rPr>
              <w:t>Співвиконавці програми</w:t>
            </w:r>
          </w:p>
        </w:tc>
        <w:tc>
          <w:tcPr>
            <w:tcW w:w="6379" w:type="dxa"/>
          </w:tcPr>
          <w:p w:rsidR="000514C5" w:rsidRPr="00F862D2" w:rsidRDefault="000514C5" w:rsidP="00C72FB7">
            <w:pPr>
              <w:shd w:val="clear" w:color="auto" w:fill="FFFFFF"/>
              <w:spacing w:after="0" w:line="240" w:lineRule="auto"/>
              <w:ind w:right="52"/>
              <w:contextualSpacing/>
              <w:rPr>
                <w:rFonts w:ascii="Times New Roman" w:eastAsia="Times New Roman" w:hAnsi="Times New Roman" w:cs="Times New Roman"/>
                <w:sz w:val="20"/>
                <w:szCs w:val="20"/>
                <w:lang w:val="uk-UA" w:eastAsia="ru-RU"/>
              </w:rPr>
            </w:pPr>
            <w:r w:rsidRPr="00F862D2">
              <w:rPr>
                <w:rFonts w:ascii="Times New Roman" w:eastAsia="Calibri" w:hAnsi="Times New Roman" w:cs="Times New Roman"/>
                <w:sz w:val="20"/>
                <w:szCs w:val="20"/>
                <w:lang w:val="uk-UA"/>
              </w:rPr>
              <w:t>Управління капітального будівництва Фонтанської сільської ради Одеського району Одеської області</w:t>
            </w:r>
          </w:p>
          <w:p w:rsidR="000514C5" w:rsidRPr="00F862D2" w:rsidRDefault="000514C5" w:rsidP="00C72FB7">
            <w:pPr>
              <w:spacing w:after="0" w:line="240" w:lineRule="auto"/>
              <w:jc w:val="both"/>
              <w:rPr>
                <w:rFonts w:ascii="Times New Roman" w:eastAsia="Calibri" w:hAnsi="Times New Roman" w:cs="Times New Roman"/>
                <w:bCs/>
                <w:sz w:val="20"/>
                <w:szCs w:val="20"/>
                <w:lang w:val="uk-UA"/>
              </w:rPr>
            </w:pPr>
          </w:p>
        </w:tc>
      </w:tr>
      <w:tr w:rsidR="000514C5" w:rsidRPr="00F862D2" w:rsidTr="00C72FB7">
        <w:tc>
          <w:tcPr>
            <w:tcW w:w="566" w:type="dxa"/>
          </w:tcPr>
          <w:p w:rsidR="000514C5" w:rsidRPr="00F862D2" w:rsidRDefault="000514C5" w:rsidP="00C72FB7">
            <w:pPr>
              <w:numPr>
                <w:ilvl w:val="0"/>
                <w:numId w:val="3"/>
              </w:numPr>
              <w:spacing w:after="0" w:line="240" w:lineRule="auto"/>
              <w:jc w:val="both"/>
              <w:rPr>
                <w:rFonts w:ascii="Times New Roman" w:eastAsia="Calibri" w:hAnsi="Times New Roman" w:cs="Times New Roman"/>
                <w:sz w:val="20"/>
                <w:szCs w:val="20"/>
                <w:lang w:val="uk-UA"/>
              </w:rPr>
            </w:pPr>
          </w:p>
        </w:tc>
        <w:tc>
          <w:tcPr>
            <w:tcW w:w="3404" w:type="dxa"/>
          </w:tcPr>
          <w:p w:rsidR="000514C5" w:rsidRPr="00F862D2" w:rsidRDefault="000514C5" w:rsidP="00C72FB7">
            <w:pPr>
              <w:spacing w:after="0" w:line="240" w:lineRule="auto"/>
              <w:rPr>
                <w:rFonts w:ascii="Times New Roman" w:eastAsia="Calibri" w:hAnsi="Times New Roman" w:cs="Times New Roman"/>
                <w:sz w:val="20"/>
                <w:szCs w:val="20"/>
                <w:lang w:val="uk-UA"/>
              </w:rPr>
            </w:pPr>
            <w:r w:rsidRPr="00F862D2">
              <w:rPr>
                <w:rFonts w:ascii="Times New Roman" w:eastAsia="Calibri" w:hAnsi="Times New Roman" w:cs="Times New Roman"/>
                <w:sz w:val="20"/>
                <w:szCs w:val="20"/>
                <w:lang w:val="uk-UA"/>
              </w:rPr>
              <w:t>Термін реалізації програми</w:t>
            </w:r>
          </w:p>
        </w:tc>
        <w:tc>
          <w:tcPr>
            <w:tcW w:w="6379" w:type="dxa"/>
          </w:tcPr>
          <w:p w:rsidR="000514C5" w:rsidRPr="00F862D2" w:rsidRDefault="000514C5" w:rsidP="00C72FB7">
            <w:pPr>
              <w:spacing w:after="0" w:line="240" w:lineRule="auto"/>
              <w:rPr>
                <w:rFonts w:ascii="Times New Roman" w:eastAsia="Calibri" w:hAnsi="Times New Roman" w:cs="Times New Roman"/>
                <w:sz w:val="20"/>
                <w:szCs w:val="20"/>
                <w:lang w:val="uk-UA"/>
              </w:rPr>
            </w:pPr>
            <w:r w:rsidRPr="00F862D2">
              <w:rPr>
                <w:rFonts w:ascii="Times New Roman" w:eastAsia="Calibri" w:hAnsi="Times New Roman" w:cs="Times New Roman"/>
                <w:sz w:val="20"/>
                <w:szCs w:val="20"/>
                <w:lang w:val="uk-UA"/>
              </w:rPr>
              <w:t>2026-2030 роки</w:t>
            </w:r>
          </w:p>
        </w:tc>
      </w:tr>
      <w:tr w:rsidR="000514C5" w:rsidRPr="00BE7D2B" w:rsidTr="00C72FB7">
        <w:tc>
          <w:tcPr>
            <w:tcW w:w="566" w:type="dxa"/>
          </w:tcPr>
          <w:p w:rsidR="000514C5" w:rsidRPr="00F862D2" w:rsidRDefault="000514C5" w:rsidP="00C72FB7">
            <w:pPr>
              <w:numPr>
                <w:ilvl w:val="0"/>
                <w:numId w:val="3"/>
              </w:numPr>
              <w:spacing w:after="0" w:line="240" w:lineRule="auto"/>
              <w:jc w:val="both"/>
              <w:rPr>
                <w:rFonts w:ascii="Times New Roman" w:eastAsia="Calibri" w:hAnsi="Times New Roman" w:cs="Times New Roman"/>
                <w:sz w:val="20"/>
                <w:szCs w:val="20"/>
                <w:lang w:val="uk-UA"/>
              </w:rPr>
            </w:pPr>
          </w:p>
        </w:tc>
        <w:tc>
          <w:tcPr>
            <w:tcW w:w="3404" w:type="dxa"/>
          </w:tcPr>
          <w:p w:rsidR="000514C5" w:rsidRPr="00F862D2" w:rsidRDefault="000514C5" w:rsidP="00C72FB7">
            <w:pPr>
              <w:spacing w:after="0" w:line="240" w:lineRule="auto"/>
              <w:rPr>
                <w:rFonts w:ascii="Times New Roman" w:eastAsia="Calibri" w:hAnsi="Times New Roman" w:cs="Times New Roman"/>
                <w:sz w:val="20"/>
                <w:szCs w:val="20"/>
                <w:lang w:val="uk-UA"/>
              </w:rPr>
            </w:pPr>
            <w:r w:rsidRPr="00F862D2">
              <w:rPr>
                <w:rFonts w:ascii="Times New Roman" w:eastAsia="Calibri" w:hAnsi="Times New Roman" w:cs="Times New Roman"/>
                <w:sz w:val="20"/>
                <w:szCs w:val="20"/>
                <w:lang w:val="uk-UA"/>
              </w:rPr>
              <w:t>Мета Програми</w:t>
            </w:r>
          </w:p>
        </w:tc>
        <w:tc>
          <w:tcPr>
            <w:tcW w:w="6379" w:type="dxa"/>
          </w:tcPr>
          <w:p w:rsidR="000514C5" w:rsidRPr="00F862D2" w:rsidRDefault="000514C5" w:rsidP="00C72FB7">
            <w:pPr>
              <w:spacing w:after="0" w:line="240" w:lineRule="auto"/>
              <w:rPr>
                <w:rFonts w:ascii="Times New Roman" w:eastAsia="Calibri" w:hAnsi="Times New Roman" w:cs="Times New Roman"/>
                <w:sz w:val="20"/>
                <w:szCs w:val="20"/>
                <w:lang w:val="uk-UA"/>
              </w:rPr>
            </w:pPr>
            <w:r w:rsidRPr="00F862D2">
              <w:rPr>
                <w:rFonts w:ascii="Times New Roman" w:eastAsia="Times New Roman" w:hAnsi="Times New Roman" w:cs="Times New Roman"/>
                <w:sz w:val="20"/>
                <w:szCs w:val="20"/>
                <w:lang w:val="uk-UA" w:eastAsia="ru-RU"/>
              </w:rPr>
              <w:t xml:space="preserve">забезпечення безпеки та захисту населення і територій, матеріальних і культурних цінностей та довкілля від негативних наслідків надзвичайних ситуацій техногенного й природного характеру, зміцнення матеріально-технічної бази </w:t>
            </w:r>
            <w:proofErr w:type="spellStart"/>
            <w:r w:rsidRPr="00F862D2">
              <w:rPr>
                <w:rFonts w:ascii="Times New Roman" w:eastAsia="Times New Roman" w:hAnsi="Times New Roman" w:cs="Times New Roman"/>
                <w:sz w:val="20"/>
                <w:szCs w:val="20"/>
                <w:lang w:val="uk-UA" w:eastAsia="ru-RU"/>
              </w:rPr>
              <w:t>пожежно</w:t>
            </w:r>
            <w:proofErr w:type="spellEnd"/>
            <w:r w:rsidRPr="00F862D2">
              <w:rPr>
                <w:rFonts w:ascii="Times New Roman" w:eastAsia="Times New Roman" w:hAnsi="Times New Roman" w:cs="Times New Roman"/>
                <w:sz w:val="20"/>
                <w:szCs w:val="20"/>
                <w:lang w:val="uk-UA" w:eastAsia="ru-RU"/>
              </w:rPr>
              <w:t>-рятувальних підрозділів, покращення протипожежного захисту підприємств, установ, організацій і населених пунктів громади.</w:t>
            </w:r>
          </w:p>
        </w:tc>
      </w:tr>
      <w:tr w:rsidR="000514C5" w:rsidRPr="00F862D2" w:rsidTr="00C72FB7">
        <w:tc>
          <w:tcPr>
            <w:tcW w:w="566" w:type="dxa"/>
          </w:tcPr>
          <w:p w:rsidR="000514C5" w:rsidRPr="00F862D2" w:rsidRDefault="000514C5" w:rsidP="00C72FB7">
            <w:pPr>
              <w:numPr>
                <w:ilvl w:val="0"/>
                <w:numId w:val="3"/>
              </w:numPr>
              <w:spacing w:after="0" w:line="240" w:lineRule="auto"/>
              <w:jc w:val="both"/>
              <w:rPr>
                <w:rFonts w:ascii="Times New Roman" w:eastAsia="Calibri" w:hAnsi="Times New Roman" w:cs="Times New Roman"/>
                <w:sz w:val="20"/>
                <w:szCs w:val="20"/>
                <w:lang w:val="uk-UA"/>
              </w:rPr>
            </w:pPr>
          </w:p>
        </w:tc>
        <w:tc>
          <w:tcPr>
            <w:tcW w:w="3404" w:type="dxa"/>
          </w:tcPr>
          <w:p w:rsidR="000514C5" w:rsidRPr="00F862D2" w:rsidRDefault="000514C5" w:rsidP="00C72FB7">
            <w:pPr>
              <w:widowControl w:val="0"/>
              <w:numPr>
                <w:ilvl w:val="0"/>
                <w:numId w:val="1"/>
              </w:numPr>
              <w:tabs>
                <w:tab w:val="left" w:pos="139"/>
              </w:tabs>
              <w:spacing w:after="0" w:line="274" w:lineRule="exact"/>
              <w:rPr>
                <w:rFonts w:ascii="Times New Roman" w:eastAsia="Times New Roman" w:hAnsi="Times New Roman" w:cs="Times New Roman"/>
                <w:sz w:val="20"/>
                <w:szCs w:val="20"/>
              </w:rPr>
            </w:pPr>
            <w:r w:rsidRPr="00F862D2">
              <w:rPr>
                <w:rFonts w:ascii="Times New Roman" w:eastAsia="Calibri" w:hAnsi="Times New Roman" w:cs="Times New Roman"/>
                <w:sz w:val="20"/>
                <w:szCs w:val="20"/>
                <w:lang w:val="uk-UA"/>
              </w:rPr>
              <w:t>Загальний обсяг фінансових ресурсів, необхідних для реалізації програми у тому числі:</w:t>
            </w:r>
          </w:p>
          <w:p w:rsidR="000514C5" w:rsidRPr="00F862D2" w:rsidRDefault="000514C5" w:rsidP="00C72FB7">
            <w:pPr>
              <w:widowControl w:val="0"/>
              <w:numPr>
                <w:ilvl w:val="0"/>
                <w:numId w:val="1"/>
              </w:numPr>
              <w:tabs>
                <w:tab w:val="left" w:pos="139"/>
              </w:tabs>
              <w:spacing w:after="0" w:line="274" w:lineRule="exact"/>
              <w:rPr>
                <w:rFonts w:ascii="Times New Roman" w:eastAsia="Times New Roman" w:hAnsi="Times New Roman" w:cs="Times New Roman"/>
                <w:sz w:val="20"/>
                <w:szCs w:val="20"/>
              </w:rPr>
            </w:pPr>
            <w:r w:rsidRPr="00F862D2">
              <w:rPr>
                <w:rFonts w:ascii="Times New Roman" w:eastAsia="Calibri" w:hAnsi="Times New Roman" w:cs="Times New Roman"/>
                <w:sz w:val="20"/>
                <w:szCs w:val="20"/>
                <w:lang w:val="uk-UA"/>
              </w:rPr>
              <w:t xml:space="preserve"> </w:t>
            </w:r>
            <w:r w:rsidRPr="00F862D2">
              <w:rPr>
                <w:rFonts w:ascii="Times New Roman" w:eastAsia="Times New Roman" w:hAnsi="Times New Roman" w:cs="Times New Roman"/>
                <w:bCs/>
                <w:color w:val="000000"/>
                <w:sz w:val="20"/>
                <w:szCs w:val="20"/>
                <w:shd w:val="clear" w:color="auto" w:fill="FFFFFF"/>
                <w:lang w:val="uk-UA" w:eastAsia="uk-UA" w:bidi="uk-UA"/>
              </w:rPr>
              <w:t>коштів сільського бюджету</w:t>
            </w:r>
          </w:p>
          <w:p w:rsidR="000514C5" w:rsidRPr="00F862D2" w:rsidRDefault="000514C5" w:rsidP="00C72FB7">
            <w:pPr>
              <w:widowControl w:val="0"/>
              <w:numPr>
                <w:ilvl w:val="0"/>
                <w:numId w:val="1"/>
              </w:numPr>
              <w:tabs>
                <w:tab w:val="left" w:pos="144"/>
              </w:tabs>
              <w:spacing w:after="0" w:line="274" w:lineRule="exact"/>
              <w:rPr>
                <w:rFonts w:ascii="Times New Roman" w:eastAsia="Times New Roman" w:hAnsi="Times New Roman" w:cs="Times New Roman"/>
                <w:sz w:val="20"/>
                <w:szCs w:val="20"/>
              </w:rPr>
            </w:pPr>
            <w:r w:rsidRPr="00F862D2">
              <w:rPr>
                <w:rFonts w:ascii="Times New Roman" w:eastAsia="Times New Roman" w:hAnsi="Times New Roman" w:cs="Times New Roman"/>
                <w:bCs/>
                <w:color w:val="000000"/>
                <w:sz w:val="20"/>
                <w:szCs w:val="20"/>
                <w:shd w:val="clear" w:color="auto" w:fill="FFFFFF"/>
                <w:lang w:val="uk-UA" w:eastAsia="uk-UA" w:bidi="uk-UA"/>
              </w:rPr>
              <w:t>коштів державного бюджету</w:t>
            </w:r>
          </w:p>
          <w:p w:rsidR="000514C5" w:rsidRPr="00F862D2" w:rsidRDefault="000514C5" w:rsidP="00C72FB7">
            <w:pPr>
              <w:spacing w:after="0" w:line="240" w:lineRule="auto"/>
              <w:rPr>
                <w:rFonts w:ascii="Times New Roman" w:eastAsia="Calibri" w:hAnsi="Times New Roman" w:cs="Times New Roman"/>
                <w:sz w:val="20"/>
                <w:szCs w:val="20"/>
                <w:lang w:val="uk-UA"/>
              </w:rPr>
            </w:pPr>
            <w:r w:rsidRPr="00F862D2">
              <w:rPr>
                <w:rFonts w:ascii="Times New Roman" w:eastAsia="Calibri" w:hAnsi="Times New Roman" w:cs="Times New Roman"/>
                <w:bCs/>
                <w:color w:val="000000"/>
                <w:sz w:val="20"/>
                <w:szCs w:val="20"/>
                <w:shd w:val="clear" w:color="auto" w:fill="FFFFFF"/>
                <w:lang w:val="uk-UA" w:eastAsia="uk-UA" w:bidi="uk-UA"/>
              </w:rPr>
              <w:t>- кошти позабюджетних джерел</w:t>
            </w:r>
          </w:p>
        </w:tc>
        <w:tc>
          <w:tcPr>
            <w:tcW w:w="6379" w:type="dxa"/>
            <w:vAlign w:val="center"/>
          </w:tcPr>
          <w:p w:rsidR="000514C5" w:rsidRPr="00F862D2" w:rsidRDefault="000514C5" w:rsidP="00C72FB7">
            <w:pPr>
              <w:spacing w:after="200" w:line="276" w:lineRule="auto"/>
              <w:jc w:val="center"/>
              <w:rPr>
                <w:rFonts w:ascii="Times New Roman" w:eastAsia="Calibri" w:hAnsi="Times New Roman" w:cs="Times New Roman"/>
                <w:bCs/>
                <w:sz w:val="20"/>
                <w:szCs w:val="20"/>
                <w:lang w:val="uk-UA"/>
              </w:rPr>
            </w:pPr>
          </w:p>
          <w:p w:rsidR="000514C5" w:rsidRPr="00E15EE2" w:rsidRDefault="005B281D" w:rsidP="00C72FB7">
            <w:pPr>
              <w:spacing w:after="200" w:line="276" w:lineRule="auto"/>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12 853 6</w:t>
            </w:r>
            <w:r w:rsidR="00345982">
              <w:rPr>
                <w:rFonts w:ascii="Times New Roman" w:eastAsia="Calibri" w:hAnsi="Times New Roman" w:cs="Times New Roman"/>
                <w:bCs/>
                <w:sz w:val="20"/>
                <w:szCs w:val="20"/>
                <w:lang w:val="uk-UA"/>
              </w:rPr>
              <w:t>5</w:t>
            </w:r>
            <w:r>
              <w:rPr>
                <w:rFonts w:ascii="Times New Roman" w:eastAsia="Calibri" w:hAnsi="Times New Roman" w:cs="Times New Roman"/>
                <w:bCs/>
                <w:sz w:val="20"/>
                <w:szCs w:val="20"/>
                <w:lang w:val="uk-UA"/>
              </w:rPr>
              <w:t>1</w:t>
            </w:r>
            <w:r w:rsidR="000514C5" w:rsidRPr="00E15EE2">
              <w:rPr>
                <w:rFonts w:ascii="Times New Roman" w:eastAsia="Calibri" w:hAnsi="Times New Roman" w:cs="Times New Roman"/>
                <w:bCs/>
                <w:sz w:val="20"/>
                <w:szCs w:val="20"/>
                <w:lang w:val="uk-UA"/>
              </w:rPr>
              <w:t xml:space="preserve"> грн.</w:t>
            </w:r>
          </w:p>
          <w:p w:rsidR="000514C5" w:rsidRPr="00E15EE2" w:rsidRDefault="005B281D" w:rsidP="00C72FB7">
            <w:pPr>
              <w:spacing w:after="200" w:line="276" w:lineRule="auto"/>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 xml:space="preserve"> 12 853</w:t>
            </w:r>
            <w:r w:rsidR="00345982">
              <w:rPr>
                <w:rFonts w:ascii="Times New Roman" w:eastAsia="Calibri" w:hAnsi="Times New Roman" w:cs="Times New Roman"/>
                <w:bCs/>
                <w:sz w:val="20"/>
                <w:szCs w:val="20"/>
                <w:lang w:val="uk-UA"/>
              </w:rPr>
              <w:t xml:space="preserve"> 65</w:t>
            </w:r>
            <w:r w:rsidR="000514C5" w:rsidRPr="00E15EE2">
              <w:rPr>
                <w:rFonts w:ascii="Times New Roman" w:eastAsia="Calibri" w:hAnsi="Times New Roman" w:cs="Times New Roman"/>
                <w:bCs/>
                <w:sz w:val="20"/>
                <w:szCs w:val="20"/>
                <w:lang w:val="uk-UA"/>
              </w:rPr>
              <w:t>1 грн.</w:t>
            </w:r>
          </w:p>
          <w:p w:rsidR="000514C5" w:rsidRPr="00F862D2" w:rsidRDefault="000514C5" w:rsidP="00C72FB7">
            <w:pPr>
              <w:spacing w:after="0" w:line="240" w:lineRule="auto"/>
              <w:jc w:val="center"/>
              <w:rPr>
                <w:rFonts w:ascii="Times New Roman" w:eastAsia="Calibri" w:hAnsi="Times New Roman" w:cs="Times New Roman"/>
                <w:sz w:val="20"/>
                <w:szCs w:val="20"/>
                <w:lang w:val="uk-UA"/>
              </w:rPr>
            </w:pPr>
          </w:p>
        </w:tc>
      </w:tr>
      <w:tr w:rsidR="000514C5" w:rsidRPr="00BE7D2B" w:rsidTr="00C72FB7">
        <w:tc>
          <w:tcPr>
            <w:tcW w:w="566" w:type="dxa"/>
          </w:tcPr>
          <w:p w:rsidR="000514C5" w:rsidRPr="00F862D2" w:rsidRDefault="000514C5" w:rsidP="00C72FB7">
            <w:pPr>
              <w:spacing w:after="0" w:line="240" w:lineRule="auto"/>
              <w:jc w:val="both"/>
              <w:rPr>
                <w:rFonts w:ascii="Times New Roman" w:eastAsia="Calibri" w:hAnsi="Times New Roman" w:cs="Times New Roman"/>
                <w:sz w:val="20"/>
                <w:szCs w:val="20"/>
                <w:lang w:val="uk-UA"/>
              </w:rPr>
            </w:pPr>
            <w:r w:rsidRPr="00F862D2">
              <w:rPr>
                <w:rFonts w:ascii="Times New Roman" w:eastAsia="Calibri" w:hAnsi="Times New Roman" w:cs="Times New Roman"/>
                <w:sz w:val="20"/>
                <w:szCs w:val="20"/>
                <w:lang w:val="uk-UA"/>
              </w:rPr>
              <w:t>10.</w:t>
            </w:r>
          </w:p>
        </w:tc>
        <w:tc>
          <w:tcPr>
            <w:tcW w:w="3404" w:type="dxa"/>
          </w:tcPr>
          <w:p w:rsidR="000514C5" w:rsidRPr="00F862D2" w:rsidRDefault="000514C5" w:rsidP="00C72FB7">
            <w:pPr>
              <w:spacing w:after="0" w:line="240" w:lineRule="auto"/>
              <w:rPr>
                <w:rFonts w:ascii="Times New Roman" w:eastAsia="Calibri" w:hAnsi="Times New Roman" w:cs="Times New Roman"/>
                <w:sz w:val="20"/>
                <w:szCs w:val="20"/>
                <w:lang w:val="uk-UA"/>
              </w:rPr>
            </w:pPr>
            <w:r w:rsidRPr="00F862D2">
              <w:rPr>
                <w:rFonts w:ascii="Times New Roman" w:eastAsia="Calibri" w:hAnsi="Times New Roman" w:cs="Times New Roman"/>
                <w:sz w:val="20"/>
                <w:szCs w:val="20"/>
                <w:lang w:val="uk-UA"/>
              </w:rPr>
              <w:t>Очікувані результати виконання</w:t>
            </w:r>
          </w:p>
        </w:tc>
        <w:tc>
          <w:tcPr>
            <w:tcW w:w="6379" w:type="dxa"/>
          </w:tcPr>
          <w:p w:rsidR="000514C5" w:rsidRPr="00F862D2" w:rsidRDefault="000514C5" w:rsidP="00C72FB7">
            <w:pPr>
              <w:spacing w:after="0" w:line="240" w:lineRule="auto"/>
              <w:rPr>
                <w:rFonts w:ascii="Times New Roman" w:eastAsia="Calibri" w:hAnsi="Times New Roman" w:cs="Times New Roman"/>
                <w:sz w:val="20"/>
                <w:szCs w:val="20"/>
                <w:lang w:val="uk-UA"/>
              </w:rPr>
            </w:pPr>
            <w:r w:rsidRPr="00F862D2">
              <w:rPr>
                <w:rFonts w:ascii="Times New Roman" w:eastAsia="Times New Roman" w:hAnsi="Times New Roman" w:cs="Times New Roman"/>
                <w:sz w:val="20"/>
                <w:szCs w:val="20"/>
                <w:lang w:val="uk-UA" w:eastAsia="ru-RU"/>
              </w:rPr>
              <w:t>Зниження ризиків виникнення надзвичайних ситуацій та загроз, пов'язаних з пожежами і аваріями, небезпечними для життя і здоров'я громадян, та створення сприятливих соціальних умов життєдіяльності населення, зменшення впливу негативних факторів пожеж та аварій на навколишнє природне середовище.</w:t>
            </w:r>
          </w:p>
        </w:tc>
      </w:tr>
      <w:tr w:rsidR="000514C5" w:rsidRPr="00BE7D2B" w:rsidTr="00C72FB7">
        <w:tc>
          <w:tcPr>
            <w:tcW w:w="566" w:type="dxa"/>
          </w:tcPr>
          <w:p w:rsidR="000514C5" w:rsidRPr="00F862D2" w:rsidRDefault="000514C5" w:rsidP="00C72FB7">
            <w:pPr>
              <w:spacing w:after="0" w:line="240" w:lineRule="auto"/>
              <w:jc w:val="both"/>
              <w:rPr>
                <w:rFonts w:ascii="Times New Roman" w:eastAsia="Calibri" w:hAnsi="Times New Roman" w:cs="Times New Roman"/>
                <w:sz w:val="20"/>
                <w:szCs w:val="20"/>
                <w:lang w:val="uk-UA"/>
              </w:rPr>
            </w:pPr>
            <w:r w:rsidRPr="00F862D2">
              <w:rPr>
                <w:rFonts w:ascii="Times New Roman" w:eastAsia="Calibri" w:hAnsi="Times New Roman" w:cs="Times New Roman"/>
                <w:sz w:val="20"/>
                <w:szCs w:val="20"/>
                <w:lang w:val="uk-UA"/>
              </w:rPr>
              <w:t>11.</w:t>
            </w:r>
          </w:p>
        </w:tc>
        <w:tc>
          <w:tcPr>
            <w:tcW w:w="3404" w:type="dxa"/>
          </w:tcPr>
          <w:p w:rsidR="000514C5" w:rsidRPr="00F862D2" w:rsidRDefault="000514C5" w:rsidP="00C72FB7">
            <w:pPr>
              <w:spacing w:after="0" w:line="240" w:lineRule="auto"/>
              <w:rPr>
                <w:rFonts w:ascii="Times New Roman" w:eastAsia="Calibri" w:hAnsi="Times New Roman" w:cs="Times New Roman"/>
                <w:sz w:val="20"/>
                <w:szCs w:val="20"/>
                <w:lang w:val="uk-UA"/>
              </w:rPr>
            </w:pPr>
            <w:r w:rsidRPr="00F862D2">
              <w:rPr>
                <w:rFonts w:ascii="Times New Roman" w:eastAsia="Calibri" w:hAnsi="Times New Roman" w:cs="Times New Roman"/>
                <w:sz w:val="20"/>
                <w:szCs w:val="20"/>
                <w:lang w:val="uk-UA"/>
              </w:rPr>
              <w:t>Ключові показники ефективності</w:t>
            </w:r>
          </w:p>
        </w:tc>
        <w:tc>
          <w:tcPr>
            <w:tcW w:w="6379" w:type="dxa"/>
          </w:tcPr>
          <w:p w:rsidR="000514C5" w:rsidRPr="00F862D2" w:rsidRDefault="000514C5" w:rsidP="00C72FB7">
            <w:pPr>
              <w:tabs>
                <w:tab w:val="left" w:pos="1080"/>
              </w:tabs>
              <w:spacing w:after="0" w:line="240" w:lineRule="auto"/>
              <w:rPr>
                <w:rFonts w:ascii="Times New Roman" w:eastAsia="Calibri" w:hAnsi="Times New Roman" w:cs="Times New Roman"/>
                <w:sz w:val="20"/>
                <w:szCs w:val="20"/>
                <w:lang w:val="uk-UA"/>
              </w:rPr>
            </w:pPr>
            <w:r w:rsidRPr="00F862D2">
              <w:rPr>
                <w:rFonts w:ascii="Times New Roman" w:eastAsia="Times New Roman" w:hAnsi="Times New Roman" w:cs="Times New Roman"/>
                <w:sz w:val="20"/>
                <w:szCs w:val="20"/>
                <w:bdr w:val="none" w:sz="0" w:space="0" w:color="auto" w:frame="1"/>
                <w:lang w:val="uk-UA" w:eastAsia="ru-RU"/>
              </w:rPr>
              <w:t xml:space="preserve">Консолідація та спрямування дій сільської ради, виконавчого комітету, комунальних підприємств Фонтанської сільської ради на </w:t>
            </w:r>
            <w:r w:rsidRPr="00F862D2">
              <w:rPr>
                <w:rFonts w:ascii="Times New Roman" w:eastAsia="Times New Roman" w:hAnsi="Times New Roman" w:cs="Times New Roman"/>
                <w:sz w:val="20"/>
                <w:szCs w:val="20"/>
                <w:lang w:val="uk-UA" w:eastAsia="ru-RU"/>
              </w:rPr>
              <w:t xml:space="preserve">зниження ризиків виникнення надзвичайних ситуацій та загроз, пов'язаних з пожежами і аваріями, небезпечними для життя і здоров'я громадян, та створення сприятливих соціальних умов життєдіяльності населення, зменшення впливу негативних факторів пожеж та аварій на навколишнє природне середовище; </w:t>
            </w:r>
          </w:p>
        </w:tc>
      </w:tr>
    </w:tbl>
    <w:p w:rsidR="000514C5" w:rsidRPr="00F862D2" w:rsidRDefault="000514C5" w:rsidP="000514C5">
      <w:pPr>
        <w:spacing w:after="200" w:line="276" w:lineRule="auto"/>
        <w:jc w:val="center"/>
        <w:rPr>
          <w:rFonts w:ascii="Times New Roman" w:eastAsia="Calibri" w:hAnsi="Times New Roman" w:cs="Times New Roman"/>
          <w:b/>
          <w:sz w:val="24"/>
          <w:szCs w:val="24"/>
          <w:lang w:val="uk-UA"/>
        </w:rPr>
      </w:pPr>
    </w:p>
    <w:p w:rsidR="000514C5" w:rsidRPr="00F862D2" w:rsidRDefault="000514C5" w:rsidP="000514C5">
      <w:pPr>
        <w:spacing w:after="200" w:line="276" w:lineRule="auto"/>
        <w:jc w:val="center"/>
        <w:rPr>
          <w:rFonts w:ascii="Times New Roman" w:eastAsia="Calibri" w:hAnsi="Times New Roman" w:cs="Times New Roman"/>
          <w:b/>
          <w:sz w:val="24"/>
          <w:szCs w:val="24"/>
          <w:lang w:val="uk-UA"/>
        </w:rPr>
      </w:pPr>
    </w:p>
    <w:p w:rsidR="000514C5" w:rsidRPr="00F862D2" w:rsidRDefault="000514C5" w:rsidP="000514C5">
      <w:pPr>
        <w:spacing w:after="200" w:line="276" w:lineRule="auto"/>
        <w:jc w:val="center"/>
        <w:rPr>
          <w:rFonts w:ascii="Times New Roman" w:eastAsia="Calibri" w:hAnsi="Times New Roman" w:cs="Times New Roman"/>
          <w:b/>
          <w:sz w:val="24"/>
          <w:szCs w:val="24"/>
          <w:lang w:val="uk-UA"/>
        </w:rPr>
      </w:pPr>
    </w:p>
    <w:p w:rsidR="000514C5" w:rsidRPr="00F862D2" w:rsidRDefault="000514C5" w:rsidP="000514C5">
      <w:pPr>
        <w:spacing w:after="200" w:line="276" w:lineRule="auto"/>
        <w:jc w:val="center"/>
        <w:rPr>
          <w:rFonts w:ascii="Times New Roman" w:eastAsia="Calibri" w:hAnsi="Times New Roman" w:cs="Times New Roman"/>
          <w:b/>
          <w:sz w:val="24"/>
          <w:szCs w:val="24"/>
          <w:lang w:val="uk-UA"/>
        </w:rPr>
      </w:pPr>
    </w:p>
    <w:p w:rsidR="000514C5" w:rsidRDefault="000514C5" w:rsidP="000514C5">
      <w:pPr>
        <w:spacing w:after="200" w:line="276" w:lineRule="auto"/>
        <w:jc w:val="center"/>
        <w:rPr>
          <w:rFonts w:ascii="Times New Roman" w:eastAsia="Calibri" w:hAnsi="Times New Roman" w:cs="Times New Roman"/>
          <w:b/>
          <w:sz w:val="24"/>
          <w:szCs w:val="24"/>
          <w:lang w:val="uk-UA"/>
        </w:rPr>
      </w:pPr>
    </w:p>
    <w:p w:rsidR="000514C5" w:rsidRPr="00E15EE2" w:rsidRDefault="000514C5" w:rsidP="000514C5">
      <w:pPr>
        <w:spacing w:after="200" w:line="276" w:lineRule="auto"/>
        <w:jc w:val="center"/>
        <w:rPr>
          <w:rFonts w:ascii="Times New Roman" w:eastAsia="Calibri" w:hAnsi="Times New Roman" w:cs="Times New Roman"/>
          <w:sz w:val="28"/>
          <w:szCs w:val="28"/>
          <w:lang w:val="uk-UA"/>
        </w:rPr>
      </w:pPr>
      <w:r w:rsidRPr="00E15EE2">
        <w:rPr>
          <w:rFonts w:ascii="Times New Roman" w:eastAsia="Calibri" w:hAnsi="Times New Roman" w:cs="Times New Roman"/>
          <w:b/>
          <w:sz w:val="28"/>
          <w:szCs w:val="28"/>
          <w:lang w:val="uk-UA"/>
        </w:rPr>
        <w:lastRenderedPageBreak/>
        <w:t>2.Визначення проблем, на розв'язання яких спрямована Програма</w:t>
      </w:r>
    </w:p>
    <w:p w:rsidR="000514C5" w:rsidRPr="00E15EE2" w:rsidRDefault="000514C5" w:rsidP="000514C5">
      <w:pPr>
        <w:shd w:val="clear" w:color="auto" w:fill="FFFFFF"/>
        <w:spacing w:after="0" w:line="240" w:lineRule="auto"/>
        <w:ind w:left="567"/>
        <w:jc w:val="both"/>
        <w:rPr>
          <w:rFonts w:ascii="Times New Roman" w:eastAsia="Times New Roman" w:hAnsi="Times New Roman" w:cs="Times New Roman"/>
          <w:color w:val="333333"/>
          <w:spacing w:val="7"/>
          <w:sz w:val="28"/>
          <w:szCs w:val="28"/>
          <w:lang w:val="uk-UA" w:eastAsia="ru-RU"/>
        </w:rPr>
      </w:pPr>
      <w:r w:rsidRPr="00E15EE2">
        <w:rPr>
          <w:rFonts w:ascii="Times New Roman" w:eastAsia="Times New Roman" w:hAnsi="Times New Roman" w:cs="Times New Roman"/>
          <w:color w:val="000000"/>
          <w:spacing w:val="7"/>
          <w:sz w:val="28"/>
          <w:szCs w:val="28"/>
          <w:lang w:val="uk-UA" w:eastAsia="ru-RU"/>
        </w:rPr>
        <w:t>Державна політика у сфері захисту населення і територій від надзвичайних ситуацій техногенного та природного характеру, забезпечення техногенної та пожежної безпеки на підвідомчій території здійснюється на принципах пріоритетності завдань, спрямованих на рятування життя та збереження здоров’я людей і довкілля та безумовного надання переваги раціональній і превентивній безпеці. Наявні заклади соціального призначення потребують вжиття заходів з приведення їх до належного протипожежного стану.</w:t>
      </w:r>
    </w:p>
    <w:p w:rsidR="000514C5" w:rsidRPr="00E15EE2" w:rsidRDefault="000514C5" w:rsidP="000514C5">
      <w:pPr>
        <w:shd w:val="clear" w:color="auto" w:fill="FFFFFF"/>
        <w:spacing w:after="0" w:line="240" w:lineRule="auto"/>
        <w:ind w:left="567"/>
        <w:jc w:val="both"/>
        <w:rPr>
          <w:rFonts w:ascii="Times New Roman" w:eastAsia="Times New Roman" w:hAnsi="Times New Roman" w:cs="Times New Roman"/>
          <w:color w:val="333333"/>
          <w:spacing w:val="7"/>
          <w:sz w:val="28"/>
          <w:szCs w:val="28"/>
          <w:lang w:val="uk-UA" w:eastAsia="ru-RU"/>
        </w:rPr>
      </w:pPr>
      <w:r w:rsidRPr="00E15EE2">
        <w:rPr>
          <w:rFonts w:ascii="Times New Roman" w:eastAsia="Times New Roman" w:hAnsi="Times New Roman" w:cs="Times New Roman"/>
          <w:color w:val="000000"/>
          <w:spacing w:val="7"/>
          <w:sz w:val="28"/>
          <w:szCs w:val="28"/>
          <w:lang w:val="uk-UA" w:eastAsia="ru-RU"/>
        </w:rPr>
        <w:t>Наявність таких умов сприяє виникненню надзвичайних ситуацій із загрозою для життя людей і потребує чіткої роботи аварійно-рятувальних служб.</w:t>
      </w:r>
    </w:p>
    <w:p w:rsidR="000514C5" w:rsidRPr="00E15EE2" w:rsidRDefault="000514C5" w:rsidP="000514C5">
      <w:pPr>
        <w:shd w:val="clear" w:color="auto" w:fill="FFFFFF"/>
        <w:spacing w:after="0" w:line="240" w:lineRule="auto"/>
        <w:ind w:left="567"/>
        <w:jc w:val="both"/>
        <w:rPr>
          <w:rFonts w:ascii="Times New Roman" w:eastAsia="Times New Roman" w:hAnsi="Times New Roman" w:cs="Times New Roman"/>
          <w:color w:val="333333"/>
          <w:spacing w:val="7"/>
          <w:sz w:val="28"/>
          <w:szCs w:val="28"/>
          <w:lang w:val="uk-UA" w:eastAsia="ru-RU"/>
        </w:rPr>
      </w:pPr>
      <w:r w:rsidRPr="00E15EE2">
        <w:rPr>
          <w:rFonts w:ascii="Times New Roman" w:eastAsia="Times New Roman" w:hAnsi="Times New Roman" w:cs="Times New Roman"/>
          <w:color w:val="000000"/>
          <w:spacing w:val="7"/>
          <w:sz w:val="28"/>
          <w:szCs w:val="28"/>
          <w:lang w:val="uk-UA" w:eastAsia="ru-RU"/>
        </w:rPr>
        <w:t>Під час проведення аварійно-відновлювальних робіт з ліквідації наслідків надзвичайних ситуацій особливого значення набуває наявність матеріальних резервів на всіх рівнях. Це дозволяє силам цивільного захисту своєчасно виконувати заходи, спрямовані на запобігання, ліквідацію надзвичайних ситуацій, надання термінової допомоги постраждалому населенню.</w:t>
      </w:r>
    </w:p>
    <w:p w:rsidR="000514C5" w:rsidRPr="00E15EE2" w:rsidRDefault="000514C5" w:rsidP="000514C5">
      <w:pPr>
        <w:shd w:val="clear" w:color="auto" w:fill="FFFFFF"/>
        <w:spacing w:after="0" w:line="240" w:lineRule="auto"/>
        <w:ind w:left="567"/>
        <w:jc w:val="both"/>
        <w:rPr>
          <w:rFonts w:ascii="Times New Roman" w:eastAsia="Times New Roman" w:hAnsi="Times New Roman" w:cs="Times New Roman"/>
          <w:color w:val="333333"/>
          <w:spacing w:val="7"/>
          <w:sz w:val="28"/>
          <w:szCs w:val="28"/>
          <w:lang w:val="uk-UA" w:eastAsia="ru-RU"/>
        </w:rPr>
      </w:pPr>
      <w:r w:rsidRPr="00E15EE2">
        <w:rPr>
          <w:rFonts w:ascii="Times New Roman" w:eastAsia="Times New Roman" w:hAnsi="Times New Roman" w:cs="Times New Roman"/>
          <w:color w:val="000000"/>
          <w:spacing w:val="7"/>
          <w:sz w:val="28"/>
          <w:szCs w:val="28"/>
          <w:lang w:val="uk-UA" w:eastAsia="ru-RU"/>
        </w:rPr>
        <w:t>Одним із головних заходів захисту населення від надзвичайних ситуацій є його своєчасне оповіщення про небезпеку, обстановку, яка склалася, а також інформування про порядок і правила поведінки в умовах надзвичайних ситуацій.</w:t>
      </w:r>
    </w:p>
    <w:p w:rsidR="000514C5" w:rsidRPr="00E15EE2" w:rsidRDefault="000514C5" w:rsidP="000514C5">
      <w:pPr>
        <w:shd w:val="clear" w:color="auto" w:fill="FFFFFF"/>
        <w:spacing w:after="0" w:line="240" w:lineRule="auto"/>
        <w:ind w:left="567"/>
        <w:jc w:val="both"/>
        <w:rPr>
          <w:rFonts w:ascii="Times New Roman" w:eastAsia="Times New Roman" w:hAnsi="Times New Roman" w:cs="Times New Roman"/>
          <w:color w:val="333333"/>
          <w:spacing w:val="7"/>
          <w:sz w:val="28"/>
          <w:szCs w:val="28"/>
          <w:lang w:val="uk-UA" w:eastAsia="ru-RU"/>
        </w:rPr>
      </w:pPr>
      <w:r w:rsidRPr="00E15EE2">
        <w:rPr>
          <w:rFonts w:ascii="Times New Roman" w:eastAsia="Times New Roman" w:hAnsi="Times New Roman" w:cs="Times New Roman"/>
          <w:color w:val="000000"/>
          <w:spacing w:val="7"/>
          <w:sz w:val="28"/>
          <w:szCs w:val="28"/>
          <w:lang w:val="uk-UA" w:eastAsia="ru-RU"/>
        </w:rPr>
        <w:t>З метою забезпечення захисту життя і здоров'я громадян, зменшення матеріальних втрат та недопущення шкоди підприємствам, установам і організаціям, матеріальним і культурним цінностям, довкіллю у разі загрози або виникнення надзвичайних ситуацій, проводиться оповіщення та інформування населення.</w:t>
      </w:r>
    </w:p>
    <w:p w:rsidR="000514C5" w:rsidRPr="00E15EE2" w:rsidRDefault="000514C5" w:rsidP="000514C5">
      <w:pPr>
        <w:shd w:val="clear" w:color="auto" w:fill="FFFFFF"/>
        <w:spacing w:after="0" w:line="240" w:lineRule="auto"/>
        <w:ind w:left="567"/>
        <w:jc w:val="both"/>
        <w:rPr>
          <w:rFonts w:ascii="Times New Roman" w:eastAsia="Times New Roman" w:hAnsi="Times New Roman" w:cs="Times New Roman"/>
          <w:color w:val="000000"/>
          <w:spacing w:val="7"/>
          <w:sz w:val="28"/>
          <w:szCs w:val="28"/>
          <w:lang w:val="uk-UA" w:eastAsia="ru-RU"/>
        </w:rPr>
      </w:pPr>
      <w:r w:rsidRPr="00E15EE2">
        <w:rPr>
          <w:rFonts w:ascii="Times New Roman" w:eastAsia="Times New Roman" w:hAnsi="Times New Roman" w:cs="Times New Roman"/>
          <w:color w:val="000000"/>
          <w:spacing w:val="7"/>
          <w:sz w:val="28"/>
          <w:szCs w:val="28"/>
          <w:lang w:val="uk-UA" w:eastAsia="ru-RU"/>
        </w:rPr>
        <w:t>Для захисту населення від наслідків техногенних аварій, а також під час застосування зброї масового знищення, в особливий період, необхідно забезпечення населення захисними спорудами.</w:t>
      </w:r>
    </w:p>
    <w:p w:rsidR="000514C5" w:rsidRPr="00E15EE2" w:rsidRDefault="000514C5" w:rsidP="000514C5">
      <w:pPr>
        <w:shd w:val="clear" w:color="auto" w:fill="FFFFFF"/>
        <w:spacing w:after="0" w:line="240" w:lineRule="auto"/>
        <w:ind w:left="567"/>
        <w:jc w:val="both"/>
        <w:rPr>
          <w:rFonts w:ascii="Times New Roman" w:eastAsia="Times New Roman" w:hAnsi="Times New Roman" w:cs="Times New Roman"/>
          <w:color w:val="000000"/>
          <w:spacing w:val="7"/>
          <w:sz w:val="28"/>
          <w:szCs w:val="28"/>
          <w:lang w:val="uk-UA" w:eastAsia="ru-RU"/>
        </w:rPr>
      </w:pPr>
      <w:r w:rsidRPr="00E15EE2">
        <w:rPr>
          <w:rFonts w:ascii="Times New Roman" w:eastAsia="Times New Roman" w:hAnsi="Times New Roman" w:cs="Times New Roman"/>
          <w:color w:val="000000"/>
          <w:spacing w:val="7"/>
          <w:sz w:val="28"/>
          <w:szCs w:val="28"/>
          <w:lang w:val="uk-UA" w:eastAsia="ru-RU"/>
        </w:rPr>
        <w:t>Забезпечення захисту населення  на період дії воєнного стану, шляхом будівництва захисних споруд в будівлях комунальної власності.</w:t>
      </w:r>
    </w:p>
    <w:p w:rsidR="000514C5" w:rsidRPr="00E15EE2" w:rsidRDefault="000514C5" w:rsidP="000514C5">
      <w:pPr>
        <w:shd w:val="clear" w:color="auto" w:fill="FFFFFF"/>
        <w:spacing w:after="0" w:line="240" w:lineRule="auto"/>
        <w:ind w:left="567"/>
        <w:jc w:val="both"/>
        <w:rPr>
          <w:rFonts w:ascii="Times New Roman" w:eastAsia="Times New Roman" w:hAnsi="Times New Roman" w:cs="Times New Roman"/>
          <w:spacing w:val="7"/>
          <w:sz w:val="28"/>
          <w:szCs w:val="28"/>
          <w:lang w:val="uk-UA" w:eastAsia="ru-RU"/>
        </w:rPr>
      </w:pPr>
      <w:r w:rsidRPr="00E15EE2">
        <w:rPr>
          <w:rFonts w:ascii="Times New Roman" w:eastAsia="Times New Roman" w:hAnsi="Times New Roman" w:cs="Times New Roman"/>
          <w:color w:val="000000"/>
          <w:spacing w:val="7"/>
          <w:sz w:val="28"/>
          <w:szCs w:val="28"/>
          <w:lang w:val="uk-UA" w:eastAsia="ru-RU"/>
        </w:rPr>
        <w:t xml:space="preserve">Забезпечення пожежної безпеки на об’єктах соціального призначення та в </w:t>
      </w:r>
      <w:r w:rsidRPr="00E15EE2">
        <w:rPr>
          <w:rFonts w:ascii="Times New Roman" w:eastAsia="Times New Roman" w:hAnsi="Times New Roman" w:cs="Times New Roman"/>
          <w:spacing w:val="7"/>
          <w:sz w:val="28"/>
          <w:szCs w:val="28"/>
          <w:lang w:val="uk-UA" w:eastAsia="ru-RU"/>
        </w:rPr>
        <w:t>населених пунктах сільської  ради є пріоритетним напрямом роботи.     </w:t>
      </w:r>
      <w:proofErr w:type="spellStart"/>
      <w:r w:rsidRPr="00E15EE2">
        <w:rPr>
          <w:rFonts w:ascii="Times New Roman" w:eastAsia="Times New Roman" w:hAnsi="Times New Roman" w:cs="Times New Roman"/>
          <w:spacing w:val="7"/>
          <w:sz w:val="28"/>
          <w:szCs w:val="28"/>
          <w:lang w:val="uk-UA" w:eastAsia="ru-RU"/>
        </w:rPr>
        <w:t>Фонтанською</w:t>
      </w:r>
      <w:proofErr w:type="spellEnd"/>
      <w:r w:rsidRPr="00E15EE2">
        <w:rPr>
          <w:rFonts w:ascii="Times New Roman" w:eastAsia="Times New Roman" w:hAnsi="Times New Roman" w:cs="Times New Roman"/>
          <w:spacing w:val="7"/>
          <w:sz w:val="28"/>
          <w:szCs w:val="28"/>
          <w:lang w:val="uk-UA" w:eastAsia="ru-RU"/>
        </w:rPr>
        <w:t xml:space="preserve"> сільською радою створено добровільну  </w:t>
      </w:r>
      <w:proofErr w:type="spellStart"/>
      <w:r w:rsidRPr="00E15EE2">
        <w:rPr>
          <w:rFonts w:ascii="Times New Roman" w:eastAsia="Times New Roman" w:hAnsi="Times New Roman" w:cs="Times New Roman"/>
          <w:spacing w:val="7"/>
          <w:sz w:val="28"/>
          <w:szCs w:val="28"/>
          <w:lang w:val="uk-UA" w:eastAsia="ru-RU"/>
        </w:rPr>
        <w:t>пожежно</w:t>
      </w:r>
      <w:proofErr w:type="spellEnd"/>
      <w:r w:rsidRPr="00E15EE2">
        <w:rPr>
          <w:rFonts w:ascii="Times New Roman" w:eastAsia="Times New Roman" w:hAnsi="Times New Roman" w:cs="Times New Roman"/>
          <w:spacing w:val="7"/>
          <w:sz w:val="28"/>
          <w:szCs w:val="28"/>
          <w:lang w:val="uk-UA" w:eastAsia="ru-RU"/>
        </w:rPr>
        <w:t xml:space="preserve"> – рятувальну  дружину яка потребує фінансової підтримки для належного функціонування.</w:t>
      </w:r>
    </w:p>
    <w:p w:rsidR="000514C5" w:rsidRPr="00E15EE2" w:rsidRDefault="000514C5" w:rsidP="000514C5">
      <w:pPr>
        <w:suppressAutoHyphens/>
        <w:spacing w:after="0" w:line="240" w:lineRule="auto"/>
        <w:contextualSpacing/>
        <w:jc w:val="center"/>
        <w:rPr>
          <w:rFonts w:ascii="Times New Roman" w:eastAsia="Calibri" w:hAnsi="Times New Roman" w:cs="Times New Roman"/>
          <w:b/>
          <w:sz w:val="28"/>
          <w:szCs w:val="28"/>
          <w:lang w:val="uk-UA"/>
        </w:rPr>
      </w:pPr>
      <w:r w:rsidRPr="00E15EE2">
        <w:rPr>
          <w:rFonts w:ascii="Times New Roman" w:eastAsia="Calibri" w:hAnsi="Times New Roman" w:cs="Times New Roman"/>
          <w:b/>
          <w:sz w:val="28"/>
          <w:szCs w:val="28"/>
          <w:lang w:val="uk-UA"/>
        </w:rPr>
        <w:t>3. Визначення мети Програми</w:t>
      </w:r>
    </w:p>
    <w:p w:rsidR="000514C5" w:rsidRPr="00E15EE2" w:rsidRDefault="000514C5" w:rsidP="000514C5">
      <w:pPr>
        <w:suppressAutoHyphens/>
        <w:spacing w:after="0" w:line="240" w:lineRule="auto"/>
        <w:contextualSpacing/>
        <w:jc w:val="center"/>
        <w:rPr>
          <w:rFonts w:ascii="Times New Roman" w:eastAsia="Calibri" w:hAnsi="Times New Roman" w:cs="Times New Roman"/>
          <w:b/>
          <w:sz w:val="28"/>
          <w:szCs w:val="28"/>
          <w:lang w:val="uk-UA"/>
        </w:rPr>
      </w:pPr>
    </w:p>
    <w:p w:rsidR="000514C5" w:rsidRPr="00E15EE2" w:rsidRDefault="000514C5" w:rsidP="000514C5">
      <w:pPr>
        <w:shd w:val="clear" w:color="auto" w:fill="FFFFFF"/>
        <w:spacing w:after="0" w:line="240" w:lineRule="auto"/>
        <w:ind w:left="284"/>
        <w:jc w:val="both"/>
        <w:rPr>
          <w:rFonts w:ascii="Times New Roman" w:eastAsia="Times New Roman" w:hAnsi="Times New Roman" w:cs="Times New Roman"/>
          <w:color w:val="333333"/>
          <w:spacing w:val="7"/>
          <w:sz w:val="28"/>
          <w:szCs w:val="28"/>
          <w:lang w:val="uk-UA" w:eastAsia="ru-RU"/>
        </w:rPr>
      </w:pPr>
      <w:r w:rsidRPr="00E15EE2">
        <w:rPr>
          <w:rFonts w:ascii="Times New Roman" w:eastAsia="Times New Roman" w:hAnsi="Times New Roman" w:cs="Times New Roman"/>
          <w:color w:val="000000"/>
          <w:spacing w:val="7"/>
          <w:sz w:val="28"/>
          <w:szCs w:val="28"/>
          <w:lang w:val="uk-UA" w:eastAsia="ru-RU"/>
        </w:rPr>
        <w:t>Метою Програми є послідовне зниження ризику виникнення надзвичайних ситуацій техногенного та природного характеру (далі – надзвичайні ситуації), підвищення рівня безпеки населення і захищеності територій від наслідків таких ситуацій, покращення стану техногенної і пожежної безпеки.</w:t>
      </w:r>
    </w:p>
    <w:p w:rsidR="000514C5" w:rsidRPr="00E15EE2" w:rsidRDefault="000514C5" w:rsidP="000514C5">
      <w:pPr>
        <w:shd w:val="clear" w:color="auto" w:fill="FFFFFF"/>
        <w:spacing w:after="0" w:line="240" w:lineRule="auto"/>
        <w:jc w:val="both"/>
        <w:rPr>
          <w:rFonts w:ascii="Times New Roman" w:eastAsia="Times New Roman" w:hAnsi="Times New Roman" w:cs="Times New Roman"/>
          <w:color w:val="333333"/>
          <w:spacing w:val="7"/>
          <w:sz w:val="28"/>
          <w:szCs w:val="28"/>
          <w:lang w:val="uk-UA" w:eastAsia="ru-RU"/>
        </w:rPr>
      </w:pPr>
      <w:r w:rsidRPr="00E15EE2">
        <w:rPr>
          <w:rFonts w:ascii="Times New Roman" w:eastAsia="Times New Roman" w:hAnsi="Times New Roman" w:cs="Times New Roman"/>
          <w:color w:val="000000"/>
          <w:spacing w:val="7"/>
          <w:sz w:val="28"/>
          <w:szCs w:val="28"/>
          <w:lang w:val="uk-UA" w:eastAsia="ru-RU"/>
        </w:rPr>
        <w:t>Основною метою Програми є:</w:t>
      </w:r>
    </w:p>
    <w:p w:rsidR="000514C5" w:rsidRPr="00E15EE2" w:rsidRDefault="000514C5" w:rsidP="000514C5">
      <w:pPr>
        <w:numPr>
          <w:ilvl w:val="0"/>
          <w:numId w:val="4"/>
        </w:numPr>
        <w:shd w:val="clear" w:color="auto" w:fill="FFFFFF"/>
        <w:spacing w:after="0" w:line="240" w:lineRule="auto"/>
        <w:ind w:firstLine="284"/>
        <w:jc w:val="both"/>
        <w:rPr>
          <w:rFonts w:ascii="Times New Roman" w:eastAsia="Times New Roman" w:hAnsi="Times New Roman" w:cs="Times New Roman"/>
          <w:spacing w:val="7"/>
          <w:sz w:val="28"/>
          <w:szCs w:val="28"/>
          <w:lang w:val="uk-UA" w:eastAsia="ru-RU"/>
        </w:rPr>
      </w:pPr>
      <w:r w:rsidRPr="00E15EE2">
        <w:rPr>
          <w:rFonts w:ascii="Times New Roman" w:eastAsia="Times New Roman" w:hAnsi="Times New Roman" w:cs="Times New Roman"/>
          <w:spacing w:val="7"/>
          <w:sz w:val="28"/>
          <w:szCs w:val="28"/>
          <w:lang w:val="uk-UA" w:eastAsia="ru-RU"/>
        </w:rPr>
        <w:t xml:space="preserve">поліпшення координації зусиль установ, підприємств та організацій, усіх форм власності, у сфері запобігання надзвичайним ситуаціям, </w:t>
      </w:r>
      <w:r w:rsidRPr="00E15EE2">
        <w:rPr>
          <w:rFonts w:ascii="Times New Roman" w:eastAsia="Times New Roman" w:hAnsi="Times New Roman" w:cs="Times New Roman"/>
          <w:spacing w:val="7"/>
          <w:sz w:val="28"/>
          <w:szCs w:val="28"/>
          <w:lang w:val="uk-UA" w:eastAsia="ru-RU"/>
        </w:rPr>
        <w:lastRenderedPageBreak/>
        <w:t>ефективного реагування на них, забезпечення збереження життя і здоров’я людей, мінімізації наслідків забруднення територій;</w:t>
      </w:r>
    </w:p>
    <w:p w:rsidR="000514C5" w:rsidRPr="00E15EE2" w:rsidRDefault="000514C5" w:rsidP="000514C5">
      <w:pPr>
        <w:numPr>
          <w:ilvl w:val="0"/>
          <w:numId w:val="4"/>
        </w:numPr>
        <w:shd w:val="clear" w:color="auto" w:fill="FFFFFF"/>
        <w:spacing w:after="0" w:line="240" w:lineRule="auto"/>
        <w:ind w:firstLine="284"/>
        <w:jc w:val="both"/>
        <w:rPr>
          <w:rFonts w:ascii="Times New Roman" w:eastAsia="Times New Roman" w:hAnsi="Times New Roman" w:cs="Times New Roman"/>
          <w:spacing w:val="7"/>
          <w:sz w:val="28"/>
          <w:szCs w:val="28"/>
          <w:lang w:val="uk-UA" w:eastAsia="ru-RU"/>
        </w:rPr>
      </w:pPr>
      <w:r w:rsidRPr="00E15EE2">
        <w:rPr>
          <w:rFonts w:ascii="Times New Roman" w:eastAsia="Times New Roman" w:hAnsi="Times New Roman" w:cs="Times New Roman"/>
          <w:spacing w:val="7"/>
          <w:sz w:val="28"/>
          <w:szCs w:val="28"/>
          <w:lang w:val="uk-UA" w:eastAsia="ru-RU"/>
        </w:rPr>
        <w:t>своєчасне та якісне проведення невідкладних відновлювальних робіт і заходів, спрямованих на ліквідацію надзвичайних ситуацій та їх наслідків;</w:t>
      </w:r>
    </w:p>
    <w:p w:rsidR="000514C5" w:rsidRPr="00E15EE2" w:rsidRDefault="000514C5" w:rsidP="000514C5">
      <w:pPr>
        <w:numPr>
          <w:ilvl w:val="0"/>
          <w:numId w:val="4"/>
        </w:numPr>
        <w:shd w:val="clear" w:color="auto" w:fill="FFFFFF"/>
        <w:spacing w:after="0" w:line="240" w:lineRule="auto"/>
        <w:ind w:firstLine="284"/>
        <w:jc w:val="both"/>
        <w:rPr>
          <w:rFonts w:ascii="Times New Roman" w:eastAsia="Times New Roman" w:hAnsi="Times New Roman" w:cs="Times New Roman"/>
          <w:spacing w:val="7"/>
          <w:sz w:val="28"/>
          <w:szCs w:val="28"/>
          <w:lang w:val="uk-UA" w:eastAsia="ru-RU"/>
        </w:rPr>
      </w:pPr>
      <w:r w:rsidRPr="00E15EE2">
        <w:rPr>
          <w:rFonts w:ascii="Times New Roman" w:eastAsia="Times New Roman" w:hAnsi="Times New Roman" w:cs="Times New Roman"/>
          <w:spacing w:val="7"/>
          <w:sz w:val="28"/>
          <w:szCs w:val="28"/>
          <w:lang w:val="uk-UA" w:eastAsia="ru-RU"/>
        </w:rPr>
        <w:t>оперативне виконання пошукових, аварійно-рятувальних та інших невідкладних робіт;</w:t>
      </w:r>
    </w:p>
    <w:p w:rsidR="000514C5" w:rsidRPr="00E15EE2" w:rsidRDefault="000514C5" w:rsidP="000514C5">
      <w:pPr>
        <w:numPr>
          <w:ilvl w:val="0"/>
          <w:numId w:val="4"/>
        </w:numPr>
        <w:shd w:val="clear" w:color="auto" w:fill="FFFFFF"/>
        <w:spacing w:after="0" w:line="240" w:lineRule="auto"/>
        <w:ind w:firstLine="284"/>
        <w:jc w:val="both"/>
        <w:rPr>
          <w:rFonts w:ascii="Times New Roman" w:eastAsia="Times New Roman" w:hAnsi="Times New Roman" w:cs="Times New Roman"/>
          <w:spacing w:val="7"/>
          <w:sz w:val="28"/>
          <w:szCs w:val="28"/>
          <w:lang w:val="uk-UA" w:eastAsia="ru-RU"/>
        </w:rPr>
      </w:pPr>
      <w:r w:rsidRPr="00E15EE2">
        <w:rPr>
          <w:rFonts w:ascii="Times New Roman" w:eastAsia="Times New Roman" w:hAnsi="Times New Roman" w:cs="Times New Roman"/>
          <w:spacing w:val="7"/>
          <w:sz w:val="28"/>
          <w:szCs w:val="28"/>
          <w:lang w:val="uk-UA" w:eastAsia="ru-RU"/>
        </w:rPr>
        <w:t>створення місцевого та об’єктових матеріальних резервів у кількості, необхідній для оперативної ліквідації наслідків надзвичайних ситуацій;</w:t>
      </w:r>
    </w:p>
    <w:p w:rsidR="000514C5" w:rsidRPr="00E15EE2" w:rsidRDefault="000514C5" w:rsidP="000514C5">
      <w:pPr>
        <w:numPr>
          <w:ilvl w:val="0"/>
          <w:numId w:val="4"/>
        </w:numPr>
        <w:shd w:val="clear" w:color="auto" w:fill="FFFFFF"/>
        <w:spacing w:after="0" w:line="240" w:lineRule="auto"/>
        <w:ind w:firstLine="284"/>
        <w:jc w:val="both"/>
        <w:rPr>
          <w:rFonts w:ascii="Times New Roman" w:eastAsia="Times New Roman" w:hAnsi="Times New Roman" w:cs="Times New Roman"/>
          <w:spacing w:val="7"/>
          <w:sz w:val="28"/>
          <w:szCs w:val="28"/>
          <w:lang w:val="uk-UA" w:eastAsia="ru-RU"/>
        </w:rPr>
      </w:pPr>
      <w:r w:rsidRPr="00E15EE2">
        <w:rPr>
          <w:rFonts w:ascii="Times New Roman" w:eastAsia="Times New Roman" w:hAnsi="Times New Roman" w:cs="Times New Roman"/>
          <w:spacing w:val="7"/>
          <w:sz w:val="28"/>
          <w:szCs w:val="28"/>
          <w:lang w:val="uk-UA" w:eastAsia="ru-RU"/>
        </w:rPr>
        <w:t>організація навчання населення діям у надзвичайних ситуаціях;</w:t>
      </w:r>
    </w:p>
    <w:p w:rsidR="000514C5" w:rsidRPr="00E15EE2" w:rsidRDefault="000514C5" w:rsidP="000514C5">
      <w:pPr>
        <w:numPr>
          <w:ilvl w:val="0"/>
          <w:numId w:val="4"/>
        </w:numPr>
        <w:shd w:val="clear" w:color="auto" w:fill="FFFFFF"/>
        <w:spacing w:after="0" w:line="240" w:lineRule="auto"/>
        <w:ind w:firstLine="284"/>
        <w:jc w:val="both"/>
        <w:rPr>
          <w:rFonts w:ascii="Times New Roman" w:eastAsia="Times New Roman" w:hAnsi="Times New Roman" w:cs="Times New Roman"/>
          <w:spacing w:val="7"/>
          <w:sz w:val="28"/>
          <w:szCs w:val="28"/>
          <w:lang w:val="uk-UA" w:eastAsia="ru-RU"/>
        </w:rPr>
      </w:pPr>
      <w:r w:rsidRPr="00E15EE2">
        <w:rPr>
          <w:rFonts w:ascii="Times New Roman" w:eastAsia="Times New Roman" w:hAnsi="Times New Roman" w:cs="Times New Roman"/>
          <w:spacing w:val="7"/>
          <w:sz w:val="28"/>
          <w:szCs w:val="28"/>
          <w:lang w:val="uk-UA" w:eastAsia="ru-RU"/>
        </w:rPr>
        <w:t>удосконалення процесу освітньої діяльності з функціонального навчання осіб керівного складу цивільного захисту, посадових осіб керівного складу з питань запобігання і реагування на надзвичайні ситуації;</w:t>
      </w:r>
    </w:p>
    <w:p w:rsidR="000514C5" w:rsidRPr="00E15EE2" w:rsidRDefault="000514C5" w:rsidP="000514C5">
      <w:pPr>
        <w:numPr>
          <w:ilvl w:val="0"/>
          <w:numId w:val="4"/>
        </w:numPr>
        <w:shd w:val="clear" w:color="auto" w:fill="FFFFFF"/>
        <w:spacing w:after="0" w:line="240" w:lineRule="auto"/>
        <w:ind w:firstLine="284"/>
        <w:jc w:val="both"/>
        <w:rPr>
          <w:rFonts w:ascii="Times New Roman" w:eastAsia="Times New Roman" w:hAnsi="Times New Roman" w:cs="Times New Roman"/>
          <w:spacing w:val="7"/>
          <w:sz w:val="28"/>
          <w:szCs w:val="28"/>
          <w:lang w:val="uk-UA" w:eastAsia="ru-RU"/>
        </w:rPr>
      </w:pPr>
      <w:r w:rsidRPr="00E15EE2">
        <w:rPr>
          <w:rFonts w:ascii="Times New Roman" w:eastAsia="Times New Roman" w:hAnsi="Times New Roman" w:cs="Times New Roman"/>
          <w:spacing w:val="7"/>
          <w:sz w:val="28"/>
          <w:szCs w:val="28"/>
          <w:lang w:val="uk-UA" w:eastAsia="ru-RU"/>
        </w:rPr>
        <w:t>забезпечення постійної організаційної і технічної готовності місцевої системи зв'язку та оповіщення;</w:t>
      </w:r>
    </w:p>
    <w:p w:rsidR="000514C5" w:rsidRPr="00E15EE2" w:rsidRDefault="000514C5" w:rsidP="000514C5">
      <w:pPr>
        <w:numPr>
          <w:ilvl w:val="0"/>
          <w:numId w:val="4"/>
        </w:numPr>
        <w:shd w:val="clear" w:color="auto" w:fill="FFFFFF"/>
        <w:spacing w:after="0" w:line="240" w:lineRule="auto"/>
        <w:ind w:firstLine="284"/>
        <w:jc w:val="both"/>
        <w:rPr>
          <w:rFonts w:ascii="Times New Roman" w:eastAsia="Times New Roman" w:hAnsi="Times New Roman" w:cs="Times New Roman"/>
          <w:spacing w:val="7"/>
          <w:sz w:val="28"/>
          <w:szCs w:val="28"/>
          <w:lang w:val="uk-UA" w:eastAsia="ru-RU"/>
        </w:rPr>
      </w:pPr>
      <w:r w:rsidRPr="00E15EE2">
        <w:rPr>
          <w:rFonts w:ascii="Times New Roman" w:eastAsia="Times New Roman" w:hAnsi="Times New Roman" w:cs="Times New Roman"/>
          <w:spacing w:val="7"/>
          <w:sz w:val="28"/>
          <w:szCs w:val="28"/>
          <w:lang w:val="uk-UA" w:eastAsia="ru-RU"/>
        </w:rPr>
        <w:t>забезпечення належного протипожежного стану об’єктів з масовим перебуванням людей;</w:t>
      </w:r>
    </w:p>
    <w:p w:rsidR="000514C5" w:rsidRPr="00E15EE2" w:rsidRDefault="000514C5" w:rsidP="000514C5">
      <w:pPr>
        <w:numPr>
          <w:ilvl w:val="0"/>
          <w:numId w:val="4"/>
        </w:numPr>
        <w:shd w:val="clear" w:color="auto" w:fill="FFFFFF"/>
        <w:spacing w:after="0" w:line="240" w:lineRule="auto"/>
        <w:ind w:firstLine="284"/>
        <w:jc w:val="both"/>
        <w:rPr>
          <w:rFonts w:ascii="Times New Roman" w:eastAsia="Times New Roman" w:hAnsi="Times New Roman" w:cs="Times New Roman"/>
          <w:spacing w:val="7"/>
          <w:sz w:val="28"/>
          <w:szCs w:val="28"/>
          <w:lang w:val="uk-UA" w:eastAsia="ru-RU"/>
        </w:rPr>
      </w:pPr>
      <w:r w:rsidRPr="00E15EE2">
        <w:rPr>
          <w:rFonts w:ascii="Times New Roman" w:eastAsia="Times New Roman" w:hAnsi="Times New Roman" w:cs="Times New Roman"/>
          <w:spacing w:val="7"/>
          <w:sz w:val="28"/>
          <w:szCs w:val="28"/>
          <w:lang w:val="uk-UA" w:eastAsia="ru-RU"/>
        </w:rPr>
        <w:t>забезпечення захисними спорудами будівель комунальної власності;</w:t>
      </w:r>
    </w:p>
    <w:p w:rsidR="000514C5" w:rsidRPr="00E15EE2" w:rsidRDefault="000514C5" w:rsidP="000514C5">
      <w:pPr>
        <w:numPr>
          <w:ilvl w:val="0"/>
          <w:numId w:val="4"/>
        </w:numPr>
        <w:shd w:val="clear" w:color="auto" w:fill="FFFFFF"/>
        <w:spacing w:after="0" w:line="240" w:lineRule="auto"/>
        <w:ind w:firstLine="284"/>
        <w:jc w:val="both"/>
        <w:rPr>
          <w:rFonts w:ascii="Times New Roman" w:eastAsia="Times New Roman" w:hAnsi="Times New Roman" w:cs="Times New Roman"/>
          <w:spacing w:val="7"/>
          <w:sz w:val="28"/>
          <w:szCs w:val="28"/>
          <w:lang w:val="uk-UA" w:eastAsia="ru-RU"/>
        </w:rPr>
      </w:pPr>
      <w:r w:rsidRPr="00E15EE2">
        <w:rPr>
          <w:rFonts w:ascii="Times New Roman" w:eastAsia="Times New Roman" w:hAnsi="Times New Roman" w:cs="Times New Roman"/>
          <w:spacing w:val="7"/>
          <w:sz w:val="28"/>
          <w:szCs w:val="28"/>
          <w:lang w:val="uk-UA" w:eastAsia="ru-RU"/>
        </w:rPr>
        <w:t>посилення пожежної безпеки в громаді, поліпшення матеріально-технічного стану підрозділів державної та місцевої пожежної охорони для виконання покладених завдань за призначенням.</w:t>
      </w:r>
    </w:p>
    <w:p w:rsidR="000514C5" w:rsidRPr="00E15EE2" w:rsidRDefault="000514C5" w:rsidP="000514C5">
      <w:pPr>
        <w:spacing w:after="120" w:line="240" w:lineRule="auto"/>
        <w:jc w:val="both"/>
        <w:rPr>
          <w:rFonts w:ascii="Times New Roman" w:eastAsia="Calibri" w:hAnsi="Times New Roman" w:cs="Times New Roman"/>
          <w:sz w:val="28"/>
          <w:szCs w:val="28"/>
          <w:lang w:val="uk-UA"/>
        </w:rPr>
      </w:pPr>
    </w:p>
    <w:p w:rsidR="000514C5" w:rsidRPr="00E15EE2" w:rsidRDefault="000514C5" w:rsidP="000514C5">
      <w:pPr>
        <w:spacing w:after="0" w:line="240" w:lineRule="auto"/>
        <w:jc w:val="center"/>
        <w:rPr>
          <w:rFonts w:ascii="Times New Roman" w:eastAsia="Calibri" w:hAnsi="Times New Roman" w:cs="Times New Roman"/>
          <w:b/>
          <w:sz w:val="28"/>
          <w:szCs w:val="28"/>
          <w:lang w:val="uk-UA"/>
        </w:rPr>
      </w:pPr>
      <w:r w:rsidRPr="00E15EE2">
        <w:rPr>
          <w:rFonts w:ascii="Times New Roman" w:eastAsia="Calibri" w:hAnsi="Times New Roman" w:cs="Times New Roman"/>
          <w:b/>
          <w:sz w:val="28"/>
          <w:szCs w:val="28"/>
          <w:lang w:val="uk-UA"/>
        </w:rPr>
        <w:t>4.Обґрунтування шляхів і засобів розв’язання проблеми, визначення цільових груп, які отримують вигоду від впровадження Програми.</w:t>
      </w:r>
    </w:p>
    <w:p w:rsidR="000514C5" w:rsidRPr="00E15EE2" w:rsidRDefault="000514C5" w:rsidP="000514C5">
      <w:pPr>
        <w:shd w:val="clear" w:color="auto" w:fill="FFFFFF"/>
        <w:spacing w:after="0" w:line="240" w:lineRule="auto"/>
        <w:ind w:firstLine="284"/>
        <w:rPr>
          <w:rFonts w:ascii="Times New Roman" w:eastAsia="Times New Roman" w:hAnsi="Times New Roman" w:cs="Times New Roman"/>
          <w:sz w:val="28"/>
          <w:szCs w:val="28"/>
          <w:lang w:val="uk-UA" w:eastAsia="uk-UA"/>
        </w:rPr>
      </w:pPr>
      <w:r w:rsidRPr="00E15EE2">
        <w:rPr>
          <w:rFonts w:ascii="Times New Roman" w:eastAsia="Times New Roman" w:hAnsi="Times New Roman" w:cs="Times New Roman"/>
          <w:sz w:val="28"/>
          <w:szCs w:val="28"/>
          <w:lang w:val="uk-UA" w:eastAsia="uk-UA"/>
        </w:rPr>
        <w:t>Основними завданнями щодо захисту населення і територій сільської ради  від надзвичайних ситуацій є створення єдиної системи цивільного захисту на основі системи Цивільної оборони України та єдиної державної системи запобігання і реагування на надзвичайні ситуації техногенного та природного характеру.</w:t>
      </w:r>
    </w:p>
    <w:p w:rsidR="000514C5" w:rsidRPr="00E15EE2" w:rsidRDefault="000514C5" w:rsidP="000514C5">
      <w:pPr>
        <w:shd w:val="clear" w:color="auto" w:fill="FFFFFF"/>
        <w:spacing w:after="0" w:line="240" w:lineRule="auto"/>
        <w:ind w:firstLine="284"/>
        <w:rPr>
          <w:rFonts w:ascii="Times New Roman" w:eastAsia="Times New Roman" w:hAnsi="Times New Roman" w:cs="Times New Roman"/>
          <w:sz w:val="28"/>
          <w:szCs w:val="28"/>
          <w:lang w:val="uk-UA" w:eastAsia="uk-UA"/>
        </w:rPr>
      </w:pPr>
      <w:r w:rsidRPr="00E15EE2">
        <w:rPr>
          <w:rFonts w:ascii="Times New Roman" w:eastAsia="Times New Roman" w:hAnsi="Times New Roman" w:cs="Times New Roman"/>
          <w:b/>
          <w:sz w:val="28"/>
          <w:szCs w:val="28"/>
          <w:lang w:val="uk-UA" w:eastAsia="uk-UA"/>
        </w:rPr>
        <w:t xml:space="preserve"> </w:t>
      </w:r>
      <w:r w:rsidRPr="00E15EE2">
        <w:rPr>
          <w:rFonts w:ascii="Times New Roman" w:eastAsia="Times New Roman" w:hAnsi="Times New Roman" w:cs="Times New Roman"/>
          <w:sz w:val="28"/>
          <w:szCs w:val="28"/>
          <w:lang w:val="uk-UA" w:eastAsia="uk-UA"/>
        </w:rPr>
        <w:t>Виконання заходів Програми сприятиме:</w:t>
      </w:r>
    </w:p>
    <w:p w:rsidR="000514C5" w:rsidRPr="00E15EE2" w:rsidRDefault="000514C5" w:rsidP="000514C5">
      <w:pPr>
        <w:numPr>
          <w:ilvl w:val="0"/>
          <w:numId w:val="5"/>
        </w:numPr>
        <w:shd w:val="clear" w:color="auto" w:fill="FFFFFF"/>
        <w:spacing w:after="0" w:line="240" w:lineRule="auto"/>
        <w:ind w:left="0" w:firstLine="284"/>
        <w:contextualSpacing/>
        <w:rPr>
          <w:rFonts w:ascii="Times New Roman" w:eastAsia="Times New Roman" w:hAnsi="Times New Roman" w:cs="Times New Roman"/>
          <w:sz w:val="28"/>
          <w:szCs w:val="28"/>
          <w:lang w:val="uk-UA" w:eastAsia="uk-UA"/>
        </w:rPr>
      </w:pPr>
      <w:r w:rsidRPr="00E15EE2">
        <w:rPr>
          <w:rFonts w:ascii="Times New Roman" w:eastAsia="Times New Roman" w:hAnsi="Times New Roman" w:cs="Times New Roman"/>
          <w:sz w:val="28"/>
          <w:szCs w:val="28"/>
          <w:lang w:val="uk-UA" w:eastAsia="uk-UA"/>
        </w:rPr>
        <w:t>забезпеченню ефективності управління територіальною підсистемою цивільного захисту;</w:t>
      </w:r>
    </w:p>
    <w:p w:rsidR="000514C5" w:rsidRPr="00E15EE2" w:rsidRDefault="000514C5" w:rsidP="000514C5">
      <w:pPr>
        <w:numPr>
          <w:ilvl w:val="0"/>
          <w:numId w:val="5"/>
        </w:numPr>
        <w:shd w:val="clear" w:color="auto" w:fill="FFFFFF"/>
        <w:spacing w:after="0" w:line="240" w:lineRule="auto"/>
        <w:ind w:left="0" w:firstLine="284"/>
        <w:contextualSpacing/>
        <w:rPr>
          <w:rFonts w:ascii="Times New Roman" w:eastAsia="Times New Roman" w:hAnsi="Times New Roman" w:cs="Times New Roman"/>
          <w:sz w:val="28"/>
          <w:szCs w:val="28"/>
          <w:lang w:val="uk-UA" w:eastAsia="uk-UA"/>
        </w:rPr>
      </w:pPr>
      <w:r w:rsidRPr="00E15EE2">
        <w:rPr>
          <w:rFonts w:ascii="Times New Roman" w:eastAsia="Times New Roman" w:hAnsi="Times New Roman" w:cs="Times New Roman"/>
          <w:sz w:val="28"/>
          <w:szCs w:val="28"/>
          <w:lang w:val="uk-UA" w:eastAsia="uk-UA"/>
        </w:rPr>
        <w:t>удосконаленню системи зв’язку та оповіщення населення про загрозу та виникнення надзвичайних ситуацій та своєчасне і достовірне інформування його про наявну обстановку і вжиті заходи;</w:t>
      </w:r>
    </w:p>
    <w:p w:rsidR="000514C5" w:rsidRPr="00E15EE2" w:rsidRDefault="000514C5" w:rsidP="000514C5">
      <w:pPr>
        <w:numPr>
          <w:ilvl w:val="0"/>
          <w:numId w:val="5"/>
        </w:numPr>
        <w:shd w:val="clear" w:color="auto" w:fill="FFFFFF"/>
        <w:spacing w:after="0" w:line="240" w:lineRule="auto"/>
        <w:ind w:left="0" w:firstLine="284"/>
        <w:contextualSpacing/>
        <w:rPr>
          <w:rFonts w:ascii="Times New Roman" w:eastAsia="Times New Roman" w:hAnsi="Times New Roman" w:cs="Times New Roman"/>
          <w:sz w:val="28"/>
          <w:szCs w:val="28"/>
          <w:lang w:val="uk-UA" w:eastAsia="uk-UA"/>
        </w:rPr>
      </w:pPr>
      <w:r w:rsidRPr="00E15EE2">
        <w:rPr>
          <w:rFonts w:ascii="Times New Roman" w:eastAsia="Times New Roman" w:hAnsi="Times New Roman" w:cs="Times New Roman"/>
          <w:sz w:val="28"/>
          <w:szCs w:val="28"/>
          <w:lang w:val="uk-UA" w:eastAsia="uk-UA"/>
        </w:rPr>
        <w:t>проведенню рятувальних та інших невідкладних робіт з ліквідації наслідків надзвичайних ситуацій та організації життєзабезпечення постраждалого населення;</w:t>
      </w:r>
    </w:p>
    <w:p w:rsidR="000514C5" w:rsidRPr="00E15EE2" w:rsidRDefault="000514C5" w:rsidP="000514C5">
      <w:pPr>
        <w:numPr>
          <w:ilvl w:val="0"/>
          <w:numId w:val="5"/>
        </w:numPr>
        <w:shd w:val="clear" w:color="auto" w:fill="FFFFFF"/>
        <w:spacing w:after="0" w:line="240" w:lineRule="auto"/>
        <w:ind w:left="0" w:firstLine="284"/>
        <w:contextualSpacing/>
        <w:rPr>
          <w:rFonts w:ascii="Times New Roman" w:eastAsia="Times New Roman" w:hAnsi="Times New Roman" w:cs="Times New Roman"/>
          <w:sz w:val="28"/>
          <w:szCs w:val="28"/>
          <w:lang w:val="uk-UA" w:eastAsia="uk-UA"/>
        </w:rPr>
      </w:pPr>
      <w:r w:rsidRPr="00E15EE2">
        <w:rPr>
          <w:rFonts w:ascii="Times New Roman" w:eastAsia="Times New Roman" w:hAnsi="Times New Roman" w:cs="Times New Roman"/>
          <w:sz w:val="28"/>
          <w:szCs w:val="28"/>
          <w:lang w:val="uk-UA" w:eastAsia="uk-UA"/>
        </w:rPr>
        <w:t>забезпеченню пожежної безпеки населених пунктів сільської ради;</w:t>
      </w:r>
    </w:p>
    <w:p w:rsidR="000514C5" w:rsidRPr="00E15EE2" w:rsidRDefault="000514C5" w:rsidP="000514C5">
      <w:pPr>
        <w:numPr>
          <w:ilvl w:val="0"/>
          <w:numId w:val="5"/>
        </w:numPr>
        <w:shd w:val="clear" w:color="auto" w:fill="FFFFFF"/>
        <w:spacing w:after="0" w:line="240" w:lineRule="auto"/>
        <w:ind w:left="0" w:firstLine="284"/>
        <w:contextualSpacing/>
        <w:rPr>
          <w:rFonts w:ascii="Times New Roman" w:eastAsia="Times New Roman" w:hAnsi="Times New Roman" w:cs="Times New Roman"/>
          <w:sz w:val="28"/>
          <w:szCs w:val="28"/>
          <w:lang w:val="uk-UA" w:eastAsia="uk-UA"/>
        </w:rPr>
      </w:pPr>
      <w:r w:rsidRPr="00E15EE2">
        <w:rPr>
          <w:rFonts w:ascii="Times New Roman" w:eastAsia="Times New Roman" w:hAnsi="Times New Roman" w:cs="Times New Roman"/>
          <w:sz w:val="28"/>
          <w:szCs w:val="28"/>
          <w:lang w:val="uk-UA" w:eastAsia="uk-UA"/>
        </w:rPr>
        <w:t>досягненню належного рівня фінансового і матеріально – технічного забезпечення сфери захисту населення і територій від надзвичайних ситуацій, пожеж та їх наслідків.</w:t>
      </w:r>
    </w:p>
    <w:p w:rsidR="000514C5" w:rsidRPr="00E15EE2" w:rsidRDefault="000514C5" w:rsidP="000514C5">
      <w:pPr>
        <w:spacing w:after="0" w:line="240" w:lineRule="auto"/>
        <w:rPr>
          <w:rFonts w:ascii="Times New Roman" w:eastAsia="Times New Roman" w:hAnsi="Times New Roman" w:cs="Times New Roman"/>
          <w:b/>
          <w:sz w:val="28"/>
          <w:szCs w:val="28"/>
          <w:lang w:val="uk-UA" w:eastAsia="ru-RU"/>
        </w:rPr>
      </w:pPr>
    </w:p>
    <w:p w:rsidR="000514C5" w:rsidRPr="00E15EE2" w:rsidRDefault="000514C5" w:rsidP="000514C5">
      <w:pPr>
        <w:spacing w:after="120" w:line="240" w:lineRule="auto"/>
        <w:jc w:val="center"/>
        <w:rPr>
          <w:rFonts w:ascii="Times New Roman" w:eastAsia="Calibri" w:hAnsi="Times New Roman" w:cs="Times New Roman"/>
          <w:b/>
          <w:sz w:val="28"/>
          <w:szCs w:val="28"/>
          <w:lang w:val="uk-UA"/>
        </w:rPr>
      </w:pPr>
      <w:r w:rsidRPr="00E15EE2">
        <w:rPr>
          <w:rFonts w:ascii="Times New Roman" w:eastAsia="Times New Roman" w:hAnsi="Times New Roman" w:cs="Times New Roman"/>
          <w:b/>
          <w:sz w:val="28"/>
          <w:szCs w:val="28"/>
          <w:lang w:val="uk-UA" w:eastAsia="ru-RU"/>
        </w:rPr>
        <w:t>5</w:t>
      </w:r>
      <w:r w:rsidRPr="00E15EE2">
        <w:rPr>
          <w:rFonts w:ascii="Times New Roman" w:eastAsia="Times New Roman" w:hAnsi="Times New Roman" w:cs="Times New Roman"/>
          <w:sz w:val="28"/>
          <w:szCs w:val="28"/>
          <w:lang w:val="uk-UA" w:eastAsia="ru-RU"/>
        </w:rPr>
        <w:t>.</w:t>
      </w:r>
      <w:r w:rsidRPr="00E15EE2">
        <w:rPr>
          <w:rFonts w:ascii="Times New Roman" w:eastAsia="Calibri" w:hAnsi="Times New Roman" w:cs="Times New Roman"/>
          <w:b/>
          <w:sz w:val="28"/>
          <w:szCs w:val="28"/>
          <w:lang w:val="uk-UA"/>
        </w:rPr>
        <w:t xml:space="preserve"> Заходи Програми</w:t>
      </w:r>
    </w:p>
    <w:p w:rsidR="000514C5" w:rsidRPr="00E15EE2" w:rsidRDefault="000514C5" w:rsidP="000514C5">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E15EE2">
        <w:rPr>
          <w:rFonts w:ascii="Times New Roman" w:eastAsia="Times New Roman" w:hAnsi="Times New Roman" w:cs="Times New Roman"/>
          <w:sz w:val="28"/>
          <w:szCs w:val="28"/>
          <w:lang w:val="uk-UA" w:eastAsia="uk-UA"/>
        </w:rPr>
        <w:t>Основними заходами Програми є:</w:t>
      </w:r>
    </w:p>
    <w:p w:rsidR="000514C5" w:rsidRPr="00E15EE2" w:rsidRDefault="000514C5" w:rsidP="000514C5">
      <w:pPr>
        <w:numPr>
          <w:ilvl w:val="0"/>
          <w:numId w:val="6"/>
        </w:numPr>
        <w:shd w:val="clear" w:color="auto" w:fill="FFFFFF"/>
        <w:spacing w:after="0" w:line="240" w:lineRule="auto"/>
        <w:ind w:left="0" w:firstLine="284"/>
        <w:contextualSpacing/>
        <w:jc w:val="both"/>
        <w:rPr>
          <w:rFonts w:ascii="Times New Roman" w:eastAsia="Times New Roman" w:hAnsi="Times New Roman" w:cs="Times New Roman"/>
          <w:sz w:val="28"/>
          <w:szCs w:val="28"/>
          <w:lang w:val="uk-UA" w:eastAsia="uk-UA"/>
        </w:rPr>
      </w:pPr>
      <w:r w:rsidRPr="00E15EE2">
        <w:rPr>
          <w:rFonts w:ascii="Times New Roman" w:eastAsia="Times New Roman" w:hAnsi="Times New Roman" w:cs="Times New Roman"/>
          <w:sz w:val="28"/>
          <w:szCs w:val="28"/>
          <w:lang w:val="uk-UA" w:eastAsia="uk-UA"/>
        </w:rPr>
        <w:t>створення матеріального резерву для спрямування на запобігання і ліквідацію наслідків надзвичайних ситуацій, техногенного і  природного характеру  та  їх наслідків у населених пунктах територіальної громади;</w:t>
      </w:r>
    </w:p>
    <w:p w:rsidR="000514C5" w:rsidRPr="00E15EE2" w:rsidRDefault="000514C5" w:rsidP="000514C5">
      <w:pPr>
        <w:numPr>
          <w:ilvl w:val="0"/>
          <w:numId w:val="6"/>
        </w:numPr>
        <w:shd w:val="clear" w:color="auto" w:fill="FFFFFF"/>
        <w:spacing w:after="0" w:line="240" w:lineRule="auto"/>
        <w:ind w:left="0" w:firstLine="284"/>
        <w:contextualSpacing/>
        <w:jc w:val="both"/>
        <w:rPr>
          <w:rFonts w:ascii="Times New Roman" w:eastAsia="Times New Roman" w:hAnsi="Times New Roman" w:cs="Times New Roman"/>
          <w:sz w:val="28"/>
          <w:szCs w:val="28"/>
          <w:lang w:val="uk-UA" w:eastAsia="uk-UA"/>
        </w:rPr>
      </w:pPr>
      <w:r w:rsidRPr="00E15EE2">
        <w:rPr>
          <w:rFonts w:ascii="Times New Roman" w:eastAsia="Calibri" w:hAnsi="Times New Roman" w:cs="Times New Roman"/>
          <w:sz w:val="28"/>
          <w:szCs w:val="28"/>
          <w:lang w:val="uk-UA"/>
        </w:rPr>
        <w:lastRenderedPageBreak/>
        <w:t>створення та накопичення матеріальних резервів на випадок виникнення надзвичайних ситуацій техногенного або природного характеру, а також в особливий період</w:t>
      </w:r>
      <w:r w:rsidRPr="00E15EE2">
        <w:rPr>
          <w:rFonts w:ascii="Times New Roman" w:eastAsia="Times New Roman" w:hAnsi="Times New Roman" w:cs="Times New Roman"/>
          <w:sz w:val="28"/>
          <w:szCs w:val="28"/>
          <w:lang w:val="uk-UA" w:eastAsia="uk-UA"/>
        </w:rPr>
        <w:t>;</w:t>
      </w:r>
    </w:p>
    <w:p w:rsidR="000514C5" w:rsidRPr="00E15EE2" w:rsidRDefault="000514C5" w:rsidP="000514C5">
      <w:pPr>
        <w:numPr>
          <w:ilvl w:val="0"/>
          <w:numId w:val="6"/>
        </w:numPr>
        <w:shd w:val="clear" w:color="auto" w:fill="FFFFFF"/>
        <w:spacing w:after="0" w:line="240" w:lineRule="auto"/>
        <w:ind w:left="0" w:firstLine="284"/>
        <w:contextualSpacing/>
        <w:jc w:val="both"/>
        <w:rPr>
          <w:rFonts w:ascii="Times New Roman" w:eastAsia="Times New Roman" w:hAnsi="Times New Roman" w:cs="Times New Roman"/>
          <w:sz w:val="28"/>
          <w:szCs w:val="28"/>
          <w:lang w:val="uk-UA" w:eastAsia="uk-UA"/>
        </w:rPr>
      </w:pPr>
      <w:r w:rsidRPr="00E15EE2">
        <w:rPr>
          <w:rFonts w:ascii="Times New Roman" w:eastAsia="Calibri" w:hAnsi="Times New Roman" w:cs="Times New Roman"/>
          <w:sz w:val="28"/>
          <w:szCs w:val="28"/>
          <w:lang w:val="uk-UA"/>
        </w:rPr>
        <w:t>придбання засобів індивідуального захисту для непрацюючого населення, яке проживає у прогнозованих зонах хімічного забруднення</w:t>
      </w:r>
      <w:r w:rsidRPr="00E15EE2">
        <w:rPr>
          <w:rFonts w:ascii="Times New Roman" w:eastAsia="Times New Roman" w:hAnsi="Times New Roman" w:cs="Times New Roman"/>
          <w:sz w:val="28"/>
          <w:szCs w:val="28"/>
          <w:lang w:val="uk-UA" w:eastAsia="uk-UA"/>
        </w:rPr>
        <w:t>;</w:t>
      </w:r>
    </w:p>
    <w:p w:rsidR="000514C5" w:rsidRPr="00E15EE2" w:rsidRDefault="000514C5" w:rsidP="000514C5">
      <w:pPr>
        <w:numPr>
          <w:ilvl w:val="0"/>
          <w:numId w:val="6"/>
        </w:numPr>
        <w:shd w:val="clear" w:color="auto" w:fill="FFFFFF"/>
        <w:spacing w:after="0" w:line="240" w:lineRule="auto"/>
        <w:ind w:left="0" w:firstLine="284"/>
        <w:contextualSpacing/>
        <w:jc w:val="both"/>
        <w:rPr>
          <w:rFonts w:ascii="Times New Roman" w:eastAsia="Times New Roman" w:hAnsi="Times New Roman" w:cs="Times New Roman"/>
          <w:sz w:val="28"/>
          <w:szCs w:val="28"/>
          <w:lang w:val="uk-UA" w:eastAsia="uk-UA"/>
        </w:rPr>
      </w:pPr>
      <w:r w:rsidRPr="00E15EE2">
        <w:rPr>
          <w:rFonts w:ascii="Times New Roman" w:eastAsia="Times New Roman" w:hAnsi="Times New Roman" w:cs="Times New Roman"/>
          <w:sz w:val="28"/>
          <w:szCs w:val="28"/>
          <w:lang w:val="uk-UA" w:eastAsia="uk-UA"/>
        </w:rPr>
        <w:t>нове будівництво центру безпеки на території громади;</w:t>
      </w:r>
    </w:p>
    <w:p w:rsidR="000514C5" w:rsidRPr="00E15EE2" w:rsidRDefault="000514C5" w:rsidP="000514C5">
      <w:pPr>
        <w:numPr>
          <w:ilvl w:val="0"/>
          <w:numId w:val="6"/>
        </w:numPr>
        <w:shd w:val="clear" w:color="auto" w:fill="FFFFFF"/>
        <w:spacing w:after="0" w:line="240" w:lineRule="auto"/>
        <w:ind w:left="0" w:firstLine="284"/>
        <w:contextualSpacing/>
        <w:jc w:val="both"/>
        <w:rPr>
          <w:rFonts w:ascii="Times New Roman" w:eastAsia="Times New Roman" w:hAnsi="Times New Roman" w:cs="Times New Roman"/>
          <w:sz w:val="28"/>
          <w:szCs w:val="28"/>
          <w:lang w:val="uk-UA" w:eastAsia="uk-UA"/>
        </w:rPr>
      </w:pPr>
      <w:r w:rsidRPr="00E15EE2">
        <w:rPr>
          <w:rFonts w:ascii="Times New Roman" w:eastAsia="Times New Roman" w:hAnsi="Times New Roman" w:cs="Times New Roman"/>
          <w:sz w:val="28"/>
          <w:szCs w:val="28"/>
          <w:lang w:val="uk-UA" w:eastAsia="uk-UA"/>
        </w:rPr>
        <w:t>встановлення пожежних гідрантів в населених пунктах громади;</w:t>
      </w:r>
    </w:p>
    <w:p w:rsidR="000514C5" w:rsidRPr="00E15EE2" w:rsidRDefault="000514C5" w:rsidP="000514C5">
      <w:pPr>
        <w:numPr>
          <w:ilvl w:val="0"/>
          <w:numId w:val="6"/>
        </w:numPr>
        <w:shd w:val="clear" w:color="auto" w:fill="FFFFFF"/>
        <w:spacing w:after="0" w:line="240" w:lineRule="auto"/>
        <w:ind w:left="0" w:firstLine="284"/>
        <w:contextualSpacing/>
        <w:jc w:val="both"/>
        <w:rPr>
          <w:rFonts w:ascii="Times New Roman" w:eastAsia="Times New Roman" w:hAnsi="Times New Roman" w:cs="Times New Roman"/>
          <w:sz w:val="28"/>
          <w:szCs w:val="28"/>
          <w:lang w:val="uk-UA" w:eastAsia="uk-UA"/>
        </w:rPr>
      </w:pPr>
      <w:r w:rsidRPr="00E15EE2">
        <w:rPr>
          <w:rFonts w:ascii="Times New Roman" w:eastAsia="Times New Roman" w:hAnsi="Times New Roman" w:cs="Times New Roman"/>
          <w:sz w:val="28"/>
          <w:szCs w:val="28"/>
          <w:lang w:val="uk-UA" w:eastAsia="uk-UA"/>
        </w:rPr>
        <w:t>нове будівництво місцевої автоматизованої системи централізованого оповіщення населення громади;</w:t>
      </w:r>
    </w:p>
    <w:p w:rsidR="000514C5" w:rsidRPr="00E15EE2" w:rsidRDefault="000514C5" w:rsidP="000514C5">
      <w:pPr>
        <w:numPr>
          <w:ilvl w:val="0"/>
          <w:numId w:val="6"/>
        </w:numPr>
        <w:shd w:val="clear" w:color="auto" w:fill="FFFFFF"/>
        <w:spacing w:after="0" w:line="240" w:lineRule="auto"/>
        <w:ind w:left="0" w:firstLine="284"/>
        <w:contextualSpacing/>
        <w:jc w:val="both"/>
        <w:rPr>
          <w:rFonts w:ascii="Times New Roman" w:eastAsia="Times New Roman" w:hAnsi="Times New Roman" w:cs="Times New Roman"/>
          <w:sz w:val="28"/>
          <w:szCs w:val="28"/>
          <w:bdr w:val="none" w:sz="0" w:space="0" w:color="auto" w:frame="1"/>
          <w:lang w:val="uk-UA" w:eastAsia="uk-UA"/>
        </w:rPr>
      </w:pPr>
      <w:r w:rsidRPr="00E15EE2">
        <w:rPr>
          <w:rFonts w:ascii="Times New Roman" w:eastAsia="Times New Roman" w:hAnsi="Times New Roman" w:cs="Times New Roman"/>
          <w:sz w:val="28"/>
          <w:szCs w:val="28"/>
          <w:bdr w:val="none" w:sz="0" w:space="0" w:color="auto" w:frame="1"/>
          <w:lang w:val="uk-UA" w:eastAsia="uk-UA"/>
        </w:rPr>
        <w:t>здійснення заходів щодо запобігання безпеки під час воєнного стану;</w:t>
      </w:r>
    </w:p>
    <w:p w:rsidR="000514C5" w:rsidRPr="00E15EE2" w:rsidRDefault="000514C5" w:rsidP="000514C5">
      <w:pPr>
        <w:numPr>
          <w:ilvl w:val="0"/>
          <w:numId w:val="6"/>
        </w:numPr>
        <w:shd w:val="clear" w:color="auto" w:fill="FFFFFF"/>
        <w:spacing w:after="0" w:line="240" w:lineRule="auto"/>
        <w:ind w:left="0" w:firstLine="284"/>
        <w:contextualSpacing/>
        <w:jc w:val="both"/>
        <w:rPr>
          <w:rFonts w:ascii="Times New Roman" w:eastAsia="Times New Roman" w:hAnsi="Times New Roman" w:cs="Times New Roman"/>
          <w:sz w:val="28"/>
          <w:szCs w:val="28"/>
          <w:lang w:val="uk-UA" w:eastAsia="uk-UA"/>
        </w:rPr>
      </w:pPr>
      <w:r w:rsidRPr="00E15EE2">
        <w:rPr>
          <w:rFonts w:ascii="Times New Roman" w:eastAsia="Times New Roman" w:hAnsi="Times New Roman" w:cs="Times New Roman"/>
          <w:sz w:val="28"/>
          <w:szCs w:val="28"/>
          <w:bdr w:val="none" w:sz="0" w:space="0" w:color="auto" w:frame="1"/>
          <w:lang w:val="uk-UA" w:eastAsia="uk-UA"/>
        </w:rPr>
        <w:t xml:space="preserve">будівництво, реконструкція, капітальний ремонт будівель комунальної власності з метою створення </w:t>
      </w:r>
      <w:proofErr w:type="spellStart"/>
      <w:r w:rsidRPr="00E15EE2">
        <w:rPr>
          <w:rFonts w:ascii="Times New Roman" w:eastAsia="Times New Roman" w:hAnsi="Times New Roman" w:cs="Times New Roman"/>
          <w:sz w:val="28"/>
          <w:szCs w:val="28"/>
          <w:bdr w:val="none" w:sz="0" w:space="0" w:color="auto" w:frame="1"/>
          <w:lang w:val="uk-UA" w:eastAsia="uk-UA"/>
        </w:rPr>
        <w:t>укриттів</w:t>
      </w:r>
      <w:proofErr w:type="spellEnd"/>
      <w:r w:rsidRPr="00E15EE2">
        <w:rPr>
          <w:rFonts w:ascii="Times New Roman" w:eastAsia="Times New Roman" w:hAnsi="Times New Roman" w:cs="Times New Roman"/>
          <w:sz w:val="28"/>
          <w:szCs w:val="28"/>
          <w:bdr w:val="none" w:sz="0" w:space="0" w:color="auto" w:frame="1"/>
          <w:lang w:val="uk-UA" w:eastAsia="uk-UA"/>
        </w:rPr>
        <w:t xml:space="preserve"> та забезпечення </w:t>
      </w:r>
      <w:proofErr w:type="spellStart"/>
      <w:r w:rsidRPr="00E15EE2">
        <w:rPr>
          <w:rFonts w:ascii="Times New Roman" w:eastAsia="Times New Roman" w:hAnsi="Times New Roman" w:cs="Times New Roman"/>
          <w:sz w:val="28"/>
          <w:szCs w:val="28"/>
          <w:bdr w:val="none" w:sz="0" w:space="0" w:color="auto" w:frame="1"/>
          <w:lang w:val="uk-UA" w:eastAsia="uk-UA"/>
        </w:rPr>
        <w:t>безпекових</w:t>
      </w:r>
      <w:proofErr w:type="spellEnd"/>
      <w:r w:rsidRPr="00E15EE2">
        <w:rPr>
          <w:rFonts w:ascii="Times New Roman" w:eastAsia="Times New Roman" w:hAnsi="Times New Roman" w:cs="Times New Roman"/>
          <w:sz w:val="28"/>
          <w:szCs w:val="28"/>
          <w:bdr w:val="none" w:sz="0" w:space="0" w:color="auto" w:frame="1"/>
          <w:lang w:val="uk-UA" w:eastAsia="uk-UA"/>
        </w:rPr>
        <w:t xml:space="preserve"> умов навчання та роботи.</w:t>
      </w:r>
    </w:p>
    <w:p w:rsidR="000514C5" w:rsidRPr="00E15EE2" w:rsidRDefault="000514C5" w:rsidP="000514C5">
      <w:pPr>
        <w:numPr>
          <w:ilvl w:val="0"/>
          <w:numId w:val="6"/>
        </w:numPr>
        <w:shd w:val="clear" w:color="auto" w:fill="FFFFFF"/>
        <w:spacing w:after="0" w:line="240" w:lineRule="auto"/>
        <w:ind w:left="0" w:firstLine="284"/>
        <w:contextualSpacing/>
        <w:jc w:val="both"/>
        <w:rPr>
          <w:rFonts w:ascii="Times New Roman" w:eastAsia="Times New Roman" w:hAnsi="Times New Roman" w:cs="Times New Roman"/>
          <w:sz w:val="28"/>
          <w:szCs w:val="28"/>
          <w:lang w:val="uk-UA" w:eastAsia="uk-UA"/>
        </w:rPr>
      </w:pPr>
      <w:r w:rsidRPr="00E15EE2">
        <w:rPr>
          <w:rFonts w:ascii="Times New Roman" w:eastAsia="Times New Roman" w:hAnsi="Times New Roman" w:cs="Times New Roman"/>
          <w:sz w:val="28"/>
          <w:szCs w:val="28"/>
          <w:lang w:val="uk-UA" w:eastAsia="uk-UA"/>
        </w:rPr>
        <w:t xml:space="preserve">відновлення </w:t>
      </w:r>
      <w:proofErr w:type="spellStart"/>
      <w:r w:rsidRPr="00E15EE2">
        <w:rPr>
          <w:rFonts w:ascii="Times New Roman" w:eastAsia="Times New Roman" w:hAnsi="Times New Roman" w:cs="Times New Roman"/>
          <w:sz w:val="28"/>
          <w:szCs w:val="28"/>
          <w:lang w:val="uk-UA" w:eastAsia="uk-UA"/>
        </w:rPr>
        <w:t>обʼєктів</w:t>
      </w:r>
      <w:proofErr w:type="spellEnd"/>
      <w:r w:rsidRPr="00E15EE2">
        <w:rPr>
          <w:rFonts w:ascii="Times New Roman" w:eastAsia="Times New Roman" w:hAnsi="Times New Roman" w:cs="Times New Roman"/>
          <w:sz w:val="28"/>
          <w:szCs w:val="28"/>
          <w:lang w:val="uk-UA" w:eastAsia="uk-UA"/>
        </w:rPr>
        <w:t xml:space="preserve"> комунальної власності ,які постраждали від збройної агресії</w:t>
      </w:r>
    </w:p>
    <w:p w:rsidR="000514C5" w:rsidRPr="00E15EE2" w:rsidRDefault="000514C5" w:rsidP="000514C5">
      <w:pPr>
        <w:numPr>
          <w:ilvl w:val="0"/>
          <w:numId w:val="6"/>
        </w:numPr>
        <w:shd w:val="clear" w:color="auto" w:fill="FFFFFF"/>
        <w:spacing w:after="0" w:line="240" w:lineRule="auto"/>
        <w:ind w:left="0" w:firstLine="284"/>
        <w:contextualSpacing/>
        <w:jc w:val="both"/>
        <w:rPr>
          <w:rFonts w:ascii="Times New Roman" w:eastAsia="Times New Roman" w:hAnsi="Times New Roman" w:cs="Times New Roman"/>
          <w:sz w:val="28"/>
          <w:szCs w:val="28"/>
          <w:lang w:val="uk-UA" w:eastAsia="uk-UA"/>
        </w:rPr>
      </w:pPr>
      <w:r w:rsidRPr="00E15EE2">
        <w:rPr>
          <w:rFonts w:ascii="Times New Roman" w:eastAsia="Times New Roman" w:hAnsi="Times New Roman" w:cs="Times New Roman"/>
          <w:sz w:val="28"/>
          <w:szCs w:val="28"/>
          <w:lang w:val="uk-UA" w:eastAsia="uk-UA"/>
        </w:rPr>
        <w:t>організація оповіщення та евакуація населення в разі загрози життю та здоров’ю населення;</w:t>
      </w:r>
    </w:p>
    <w:p w:rsidR="000514C5" w:rsidRPr="00E15EE2" w:rsidRDefault="000514C5" w:rsidP="000514C5">
      <w:pPr>
        <w:numPr>
          <w:ilvl w:val="0"/>
          <w:numId w:val="6"/>
        </w:numPr>
        <w:shd w:val="clear" w:color="auto" w:fill="FFFFFF"/>
        <w:spacing w:after="0" w:line="240" w:lineRule="auto"/>
        <w:ind w:left="0" w:firstLine="284"/>
        <w:contextualSpacing/>
        <w:jc w:val="both"/>
        <w:rPr>
          <w:rFonts w:ascii="Times New Roman" w:eastAsia="Times New Roman" w:hAnsi="Times New Roman" w:cs="Times New Roman"/>
          <w:sz w:val="28"/>
          <w:szCs w:val="28"/>
          <w:bdr w:val="none" w:sz="0" w:space="0" w:color="auto" w:frame="1"/>
          <w:lang w:val="uk-UA" w:eastAsia="uk-UA"/>
        </w:rPr>
      </w:pPr>
      <w:r w:rsidRPr="00E15EE2">
        <w:rPr>
          <w:rFonts w:ascii="Times New Roman" w:eastAsia="Times New Roman" w:hAnsi="Times New Roman" w:cs="Times New Roman"/>
          <w:sz w:val="28"/>
          <w:szCs w:val="28"/>
          <w:bdr w:val="none" w:sz="0" w:space="0" w:color="auto" w:frame="1"/>
          <w:lang w:val="uk-UA" w:eastAsia="uk-UA"/>
        </w:rPr>
        <w:t>подолання наслідків енергетичної кризи від  руйнування об’єктів критичної інфраструктури, приватних житлових будинків на території громади;</w:t>
      </w:r>
    </w:p>
    <w:p w:rsidR="000514C5" w:rsidRPr="00E15EE2" w:rsidRDefault="000514C5" w:rsidP="000514C5">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val="uk-UA" w:eastAsia="uk-UA"/>
        </w:rPr>
      </w:pPr>
    </w:p>
    <w:p w:rsidR="000514C5" w:rsidRPr="00E15EE2" w:rsidRDefault="000514C5" w:rsidP="000514C5">
      <w:pPr>
        <w:tabs>
          <w:tab w:val="left" w:pos="6452"/>
        </w:tabs>
        <w:spacing w:after="0" w:line="240" w:lineRule="auto"/>
        <w:jc w:val="center"/>
        <w:rPr>
          <w:rFonts w:ascii="Times New Roman" w:eastAsia="Calibri" w:hAnsi="Times New Roman" w:cs="Times New Roman"/>
          <w:b/>
          <w:sz w:val="28"/>
          <w:szCs w:val="28"/>
          <w:lang w:val="uk-UA"/>
        </w:rPr>
      </w:pPr>
      <w:r w:rsidRPr="00E15EE2">
        <w:rPr>
          <w:rFonts w:ascii="Times New Roman" w:eastAsia="Calibri" w:hAnsi="Times New Roman" w:cs="Times New Roman"/>
          <w:b/>
          <w:sz w:val="28"/>
          <w:szCs w:val="28"/>
          <w:lang w:val="uk-UA"/>
        </w:rPr>
        <w:t>6. Очікувані результати виконання Програми</w:t>
      </w:r>
    </w:p>
    <w:p w:rsidR="000514C5" w:rsidRPr="00E15EE2" w:rsidRDefault="000514C5" w:rsidP="000514C5">
      <w:pPr>
        <w:shd w:val="clear" w:color="auto" w:fill="FFFFFF"/>
        <w:spacing w:after="0" w:line="240" w:lineRule="auto"/>
        <w:jc w:val="center"/>
        <w:rPr>
          <w:rFonts w:ascii="Times New Roman" w:eastAsia="Times New Roman" w:hAnsi="Times New Roman" w:cs="Times New Roman"/>
          <w:sz w:val="28"/>
          <w:szCs w:val="28"/>
          <w:lang w:val="uk-UA" w:eastAsia="ru-RU"/>
        </w:rPr>
      </w:pPr>
    </w:p>
    <w:p w:rsidR="000514C5" w:rsidRPr="00E15EE2" w:rsidRDefault="000514C5" w:rsidP="000514C5">
      <w:pPr>
        <w:spacing w:after="0" w:line="240" w:lineRule="auto"/>
        <w:jc w:val="both"/>
        <w:rPr>
          <w:rFonts w:ascii="Times New Roman" w:eastAsia="Times New Roman" w:hAnsi="Times New Roman" w:cs="Times New Roman"/>
          <w:sz w:val="28"/>
          <w:szCs w:val="28"/>
          <w:lang w:eastAsia="ru-RU"/>
        </w:rPr>
      </w:pPr>
      <w:r w:rsidRPr="00E15EE2">
        <w:rPr>
          <w:rFonts w:ascii="Times New Roman" w:eastAsia="Times New Roman" w:hAnsi="Times New Roman" w:cs="Times New Roman"/>
          <w:sz w:val="28"/>
          <w:szCs w:val="28"/>
          <w:lang w:val="uk-UA" w:eastAsia="ru-RU"/>
        </w:rPr>
        <w:t xml:space="preserve">        </w:t>
      </w:r>
      <w:r w:rsidRPr="00E15EE2">
        <w:rPr>
          <w:rFonts w:ascii="Times New Roman" w:eastAsia="Times New Roman" w:hAnsi="Times New Roman" w:cs="Times New Roman"/>
          <w:sz w:val="28"/>
          <w:szCs w:val="28"/>
          <w:lang w:eastAsia="ru-RU"/>
        </w:rPr>
        <w:t xml:space="preserve">Результатами </w:t>
      </w:r>
      <w:r w:rsidRPr="00E15EE2">
        <w:rPr>
          <w:rFonts w:ascii="Times New Roman" w:eastAsia="Times New Roman" w:hAnsi="Times New Roman" w:cs="Times New Roman"/>
          <w:sz w:val="28"/>
          <w:szCs w:val="28"/>
          <w:lang w:val="uk-UA" w:eastAsia="ru-RU"/>
        </w:rPr>
        <w:t xml:space="preserve">виконання комплексу завдань, передбачених Програмою, спрямованих на забезпечення </w:t>
      </w:r>
      <w:r w:rsidRPr="00E15EE2">
        <w:rPr>
          <w:rFonts w:ascii="Times New Roman" w:eastAsia="Times New Roman" w:hAnsi="Times New Roman" w:cs="Times New Roman"/>
          <w:bCs/>
          <w:sz w:val="28"/>
          <w:szCs w:val="28"/>
          <w:lang w:val="uk-UA" w:eastAsia="ru-RU"/>
        </w:rPr>
        <w:t xml:space="preserve">пожежної та техногенної безпеки, захисту </w:t>
      </w:r>
      <w:r w:rsidRPr="00E15EE2">
        <w:rPr>
          <w:rFonts w:ascii="Times New Roman" w:eastAsia="Times New Roman" w:hAnsi="Times New Roman" w:cs="Times New Roman"/>
          <w:sz w:val="28"/>
          <w:szCs w:val="28"/>
          <w:lang w:val="uk-UA" w:eastAsia="ru-RU"/>
        </w:rPr>
        <w:t>населення і територій від надзвичайних ситуацій, мають бути</w:t>
      </w:r>
      <w:r w:rsidRPr="00E15EE2">
        <w:rPr>
          <w:rFonts w:ascii="Times New Roman" w:eastAsia="Times New Roman" w:hAnsi="Times New Roman" w:cs="Times New Roman"/>
          <w:sz w:val="28"/>
          <w:szCs w:val="28"/>
          <w:lang w:eastAsia="ru-RU"/>
        </w:rPr>
        <w:t xml:space="preserve">: </w:t>
      </w:r>
    </w:p>
    <w:p w:rsidR="000514C5" w:rsidRPr="00E15EE2" w:rsidRDefault="000514C5" w:rsidP="000514C5">
      <w:pPr>
        <w:numPr>
          <w:ilvl w:val="0"/>
          <w:numId w:val="7"/>
        </w:numPr>
        <w:spacing w:after="0" w:line="240" w:lineRule="auto"/>
        <w:ind w:left="0" w:firstLine="284"/>
        <w:jc w:val="both"/>
        <w:rPr>
          <w:rFonts w:ascii="Times New Roman" w:eastAsia="Times New Roman" w:hAnsi="Times New Roman" w:cs="Times New Roman"/>
          <w:sz w:val="28"/>
          <w:szCs w:val="28"/>
          <w:lang w:val="uk-UA" w:eastAsia="ru-RU"/>
        </w:rPr>
      </w:pPr>
      <w:r w:rsidRPr="00E15EE2">
        <w:rPr>
          <w:rFonts w:ascii="Times New Roman" w:eastAsia="Times New Roman" w:hAnsi="Times New Roman" w:cs="Times New Roman"/>
          <w:sz w:val="28"/>
          <w:szCs w:val="28"/>
          <w:lang w:val="uk-UA" w:eastAsia="ru-RU"/>
        </w:rPr>
        <w:t>забезпечення належного рівня безпеки населення, захищеності територій ОТГ, об'єктів виробництва і соціально-культурної сфери від надзвичайних ситуацій техногенного та природного характеру;</w:t>
      </w:r>
    </w:p>
    <w:p w:rsidR="000514C5" w:rsidRPr="00E15EE2" w:rsidRDefault="000514C5" w:rsidP="000514C5">
      <w:pPr>
        <w:numPr>
          <w:ilvl w:val="0"/>
          <w:numId w:val="7"/>
        </w:numPr>
        <w:spacing w:after="0" w:line="240" w:lineRule="auto"/>
        <w:ind w:left="0" w:firstLine="284"/>
        <w:jc w:val="both"/>
        <w:rPr>
          <w:rFonts w:ascii="Times New Roman" w:eastAsia="Times New Roman" w:hAnsi="Times New Roman" w:cs="Times New Roman"/>
          <w:sz w:val="28"/>
          <w:szCs w:val="28"/>
          <w:lang w:val="uk-UA" w:eastAsia="ru-RU"/>
        </w:rPr>
      </w:pPr>
      <w:r w:rsidRPr="00E15EE2">
        <w:rPr>
          <w:rFonts w:ascii="Times New Roman" w:eastAsia="Times New Roman" w:hAnsi="Times New Roman" w:cs="Times New Roman"/>
          <w:sz w:val="28"/>
          <w:szCs w:val="28"/>
          <w:lang w:val="uk-UA" w:eastAsia="ru-RU"/>
        </w:rPr>
        <w:t xml:space="preserve">удосконалення механізму проведення моніторингу і прогнозування виникнення надзвичайних ситуацій та подій; </w:t>
      </w:r>
    </w:p>
    <w:p w:rsidR="000514C5" w:rsidRPr="00E15EE2" w:rsidRDefault="000514C5" w:rsidP="000514C5">
      <w:pPr>
        <w:numPr>
          <w:ilvl w:val="0"/>
          <w:numId w:val="7"/>
        </w:numPr>
        <w:spacing w:after="0" w:line="240" w:lineRule="auto"/>
        <w:ind w:left="0" w:firstLine="284"/>
        <w:jc w:val="both"/>
        <w:rPr>
          <w:rFonts w:ascii="Times New Roman" w:eastAsia="Times New Roman" w:hAnsi="Times New Roman" w:cs="Times New Roman"/>
          <w:sz w:val="28"/>
          <w:szCs w:val="28"/>
          <w:lang w:val="uk-UA" w:eastAsia="ru-RU"/>
        </w:rPr>
      </w:pPr>
      <w:r w:rsidRPr="00E15EE2">
        <w:rPr>
          <w:rFonts w:ascii="Times New Roman" w:eastAsia="Times New Roman" w:hAnsi="Times New Roman" w:cs="Times New Roman"/>
          <w:sz w:val="28"/>
          <w:szCs w:val="28"/>
          <w:lang w:val="uk-UA" w:eastAsia="ru-RU"/>
        </w:rPr>
        <w:t>своєчасне виявлення надзвичайних ситуацій, оповіщення персоналу об’єктів та населення у разі їх виникнення;</w:t>
      </w:r>
    </w:p>
    <w:p w:rsidR="000514C5" w:rsidRPr="00E15EE2" w:rsidRDefault="000514C5" w:rsidP="000514C5">
      <w:pPr>
        <w:numPr>
          <w:ilvl w:val="0"/>
          <w:numId w:val="7"/>
        </w:numPr>
        <w:spacing w:after="0" w:line="240" w:lineRule="auto"/>
        <w:ind w:left="0" w:firstLine="284"/>
        <w:jc w:val="both"/>
        <w:rPr>
          <w:rFonts w:ascii="Times New Roman" w:eastAsia="Times New Roman" w:hAnsi="Times New Roman" w:cs="Times New Roman"/>
          <w:sz w:val="28"/>
          <w:szCs w:val="28"/>
          <w:lang w:val="uk-UA" w:eastAsia="ru-RU"/>
        </w:rPr>
      </w:pPr>
      <w:r w:rsidRPr="00E15EE2">
        <w:rPr>
          <w:rFonts w:ascii="Times New Roman" w:eastAsia="Times New Roman" w:hAnsi="Times New Roman" w:cs="Times New Roman"/>
          <w:sz w:val="28"/>
          <w:szCs w:val="28"/>
          <w:lang w:val="uk-UA" w:eastAsia="ru-RU"/>
        </w:rPr>
        <w:t xml:space="preserve">зниження ризиків виникнення надзвичайних ситуацій та загроз, пов'язаних з пожежами і аваріями, небезпечними для життя і здоров'я громадян, та створення сприятливих соціальних умов життєдіяльності населення, зменшення впливу негативних факторів пожеж та аварій на навколишнє природне середовище; </w:t>
      </w:r>
    </w:p>
    <w:p w:rsidR="000514C5" w:rsidRPr="00E15EE2" w:rsidRDefault="000514C5" w:rsidP="000514C5">
      <w:pPr>
        <w:numPr>
          <w:ilvl w:val="0"/>
          <w:numId w:val="7"/>
        </w:numPr>
        <w:spacing w:after="0" w:line="240" w:lineRule="auto"/>
        <w:ind w:left="0" w:firstLine="284"/>
        <w:jc w:val="both"/>
        <w:rPr>
          <w:rFonts w:ascii="Times New Roman" w:eastAsia="Times New Roman" w:hAnsi="Times New Roman" w:cs="Times New Roman"/>
          <w:sz w:val="28"/>
          <w:szCs w:val="28"/>
          <w:lang w:val="uk-UA" w:eastAsia="ru-RU"/>
        </w:rPr>
      </w:pPr>
      <w:r w:rsidRPr="00E15EE2">
        <w:rPr>
          <w:rFonts w:ascii="Times New Roman" w:eastAsia="Times New Roman" w:hAnsi="Times New Roman" w:cs="Times New Roman"/>
          <w:sz w:val="28"/>
          <w:szCs w:val="28"/>
          <w:lang w:val="uk-UA" w:eastAsia="ru-RU"/>
        </w:rPr>
        <w:t>виконання комплексу заходів щодо запобігання виникненню надзвичайних ситуацій на потенційно небезпечних об’єктах та об’єктах підвищеної небезпеки;</w:t>
      </w:r>
    </w:p>
    <w:p w:rsidR="000514C5" w:rsidRPr="00E15EE2" w:rsidRDefault="000514C5" w:rsidP="000514C5">
      <w:pPr>
        <w:numPr>
          <w:ilvl w:val="0"/>
          <w:numId w:val="7"/>
        </w:numPr>
        <w:spacing w:after="0" w:line="240" w:lineRule="auto"/>
        <w:ind w:left="0" w:firstLine="284"/>
        <w:jc w:val="both"/>
        <w:rPr>
          <w:rFonts w:ascii="Times New Roman" w:eastAsia="Times New Roman" w:hAnsi="Times New Roman" w:cs="Times New Roman"/>
          <w:sz w:val="28"/>
          <w:szCs w:val="28"/>
          <w:lang w:val="uk-UA" w:eastAsia="ru-RU"/>
        </w:rPr>
      </w:pPr>
      <w:r w:rsidRPr="00E15EE2">
        <w:rPr>
          <w:rFonts w:ascii="Times New Roman" w:eastAsia="Times New Roman" w:hAnsi="Times New Roman" w:cs="Times New Roman"/>
          <w:sz w:val="28"/>
          <w:szCs w:val="28"/>
          <w:lang w:val="uk-UA" w:eastAsia="ru-RU"/>
        </w:rPr>
        <w:t>створення надійних гарантій безпечної життєдіяльності людей, технологічної та техногенної безпеки, забезпечення безаварійної роботи на об'єктах підвищеної небезпеки;</w:t>
      </w:r>
    </w:p>
    <w:p w:rsidR="000514C5" w:rsidRPr="00E15EE2" w:rsidRDefault="000514C5" w:rsidP="000514C5">
      <w:pPr>
        <w:numPr>
          <w:ilvl w:val="0"/>
          <w:numId w:val="7"/>
        </w:numPr>
        <w:spacing w:after="0" w:line="240" w:lineRule="auto"/>
        <w:ind w:left="0" w:firstLine="284"/>
        <w:jc w:val="both"/>
        <w:rPr>
          <w:rFonts w:ascii="Times New Roman" w:eastAsia="Times New Roman" w:hAnsi="Times New Roman" w:cs="Times New Roman"/>
          <w:sz w:val="28"/>
          <w:szCs w:val="28"/>
          <w:lang w:val="uk-UA" w:eastAsia="ru-RU"/>
        </w:rPr>
      </w:pPr>
      <w:r w:rsidRPr="00E15EE2">
        <w:rPr>
          <w:rFonts w:ascii="Times New Roman" w:eastAsia="Times New Roman" w:hAnsi="Times New Roman" w:cs="Times New Roman"/>
          <w:sz w:val="28"/>
          <w:szCs w:val="28"/>
          <w:lang w:val="uk-UA" w:eastAsia="ru-RU"/>
        </w:rPr>
        <w:t>забезпечення безпечного функціонування установ і організацій, а також суб'єктів господарювання, об'єктів життєдіяльності населення, об'єктів економіки тощо;</w:t>
      </w:r>
    </w:p>
    <w:p w:rsidR="000514C5" w:rsidRPr="00E15EE2" w:rsidRDefault="000514C5" w:rsidP="000514C5">
      <w:pPr>
        <w:numPr>
          <w:ilvl w:val="0"/>
          <w:numId w:val="7"/>
        </w:numPr>
        <w:spacing w:after="0" w:line="240" w:lineRule="auto"/>
        <w:ind w:left="0" w:firstLine="284"/>
        <w:jc w:val="both"/>
        <w:rPr>
          <w:rFonts w:ascii="Times New Roman" w:eastAsia="Times New Roman" w:hAnsi="Times New Roman" w:cs="Times New Roman"/>
          <w:sz w:val="28"/>
          <w:szCs w:val="28"/>
          <w:lang w:val="uk-UA" w:eastAsia="ru-RU"/>
        </w:rPr>
      </w:pPr>
      <w:r w:rsidRPr="00E15EE2">
        <w:rPr>
          <w:rFonts w:ascii="Times New Roman" w:eastAsia="Times New Roman" w:hAnsi="Times New Roman" w:cs="Times New Roman"/>
          <w:sz w:val="28"/>
          <w:szCs w:val="28"/>
          <w:lang w:val="uk-UA" w:eastAsia="ru-RU"/>
        </w:rPr>
        <w:t xml:space="preserve"> визначення та належне утримання місць масового відпочинку людей на водних об’єктах ОТГ, забезпечення безпеки перебування людей на них;</w:t>
      </w:r>
    </w:p>
    <w:p w:rsidR="000514C5" w:rsidRPr="00E15EE2" w:rsidRDefault="000514C5" w:rsidP="000514C5">
      <w:pPr>
        <w:numPr>
          <w:ilvl w:val="0"/>
          <w:numId w:val="7"/>
        </w:numPr>
        <w:spacing w:after="0" w:line="240" w:lineRule="auto"/>
        <w:ind w:left="0" w:firstLine="284"/>
        <w:jc w:val="both"/>
        <w:rPr>
          <w:rFonts w:ascii="Times New Roman" w:eastAsia="Times New Roman" w:hAnsi="Times New Roman" w:cs="Times New Roman"/>
          <w:sz w:val="28"/>
          <w:szCs w:val="28"/>
          <w:lang w:val="uk-UA" w:eastAsia="ru-RU"/>
        </w:rPr>
      </w:pPr>
      <w:r w:rsidRPr="00E15EE2">
        <w:rPr>
          <w:rFonts w:ascii="Times New Roman" w:eastAsia="Times New Roman" w:hAnsi="Times New Roman" w:cs="Times New Roman"/>
          <w:sz w:val="28"/>
          <w:szCs w:val="28"/>
          <w:lang w:val="uk-UA" w:eastAsia="ru-RU"/>
        </w:rPr>
        <w:lastRenderedPageBreak/>
        <w:t xml:space="preserve">зменшення кількості пожеж та аварій на об'єктах та в населених пунктах ОТГ, запобігання загибелі та травмування людей, економічних втрат та матеріальних збитків; </w:t>
      </w:r>
    </w:p>
    <w:p w:rsidR="000514C5" w:rsidRPr="00E15EE2" w:rsidRDefault="000514C5" w:rsidP="000514C5">
      <w:pPr>
        <w:numPr>
          <w:ilvl w:val="0"/>
          <w:numId w:val="7"/>
        </w:numPr>
        <w:spacing w:after="0" w:line="240" w:lineRule="auto"/>
        <w:ind w:left="0" w:firstLine="284"/>
        <w:jc w:val="both"/>
        <w:rPr>
          <w:rFonts w:ascii="Times New Roman" w:eastAsia="Times New Roman" w:hAnsi="Times New Roman" w:cs="Times New Roman"/>
          <w:sz w:val="28"/>
          <w:szCs w:val="28"/>
          <w:lang w:val="uk-UA" w:eastAsia="ru-RU"/>
        </w:rPr>
      </w:pPr>
      <w:r w:rsidRPr="00E15EE2">
        <w:rPr>
          <w:rFonts w:ascii="Times New Roman" w:eastAsia="Times New Roman" w:hAnsi="Times New Roman" w:cs="Times New Roman"/>
          <w:sz w:val="28"/>
          <w:szCs w:val="28"/>
          <w:lang w:val="uk-UA" w:eastAsia="ru-RU"/>
        </w:rPr>
        <w:t xml:space="preserve">своєчасне виявлення пожеж, оповіщення про них людей та підрозділів пожежної охорони, видалення продуктів горіння за допомогою систем протипожежної автоматики; </w:t>
      </w:r>
    </w:p>
    <w:p w:rsidR="000514C5" w:rsidRPr="00E15EE2" w:rsidRDefault="000514C5" w:rsidP="000514C5">
      <w:pPr>
        <w:numPr>
          <w:ilvl w:val="0"/>
          <w:numId w:val="7"/>
        </w:numPr>
        <w:spacing w:after="0" w:line="240" w:lineRule="auto"/>
        <w:ind w:left="0" w:firstLine="284"/>
        <w:jc w:val="both"/>
        <w:rPr>
          <w:rFonts w:ascii="Times New Roman" w:eastAsia="Times New Roman" w:hAnsi="Times New Roman" w:cs="Times New Roman"/>
          <w:sz w:val="28"/>
          <w:szCs w:val="28"/>
          <w:lang w:val="uk-UA" w:eastAsia="ru-RU"/>
        </w:rPr>
      </w:pPr>
      <w:r w:rsidRPr="00E15EE2">
        <w:rPr>
          <w:rFonts w:ascii="Times New Roman" w:eastAsia="Times New Roman" w:hAnsi="Times New Roman" w:cs="Times New Roman"/>
          <w:sz w:val="28"/>
          <w:szCs w:val="28"/>
          <w:lang w:val="uk-UA" w:eastAsia="ru-RU"/>
        </w:rPr>
        <w:t xml:space="preserve">зведення до мінімуму часу прибуття пожежних підрозділів до місця імовірної пожежі за рахунок оптимальної  дислокації  пожежних підрозділів у сільській місцевості; </w:t>
      </w:r>
    </w:p>
    <w:p w:rsidR="000514C5" w:rsidRPr="00E15EE2" w:rsidRDefault="000514C5" w:rsidP="000514C5">
      <w:pPr>
        <w:numPr>
          <w:ilvl w:val="0"/>
          <w:numId w:val="7"/>
        </w:numPr>
        <w:spacing w:after="0" w:line="240" w:lineRule="auto"/>
        <w:ind w:left="0" w:firstLine="284"/>
        <w:jc w:val="both"/>
        <w:rPr>
          <w:rFonts w:ascii="Times New Roman" w:eastAsia="Times New Roman" w:hAnsi="Times New Roman" w:cs="Times New Roman"/>
          <w:sz w:val="28"/>
          <w:szCs w:val="28"/>
          <w:lang w:val="uk-UA" w:eastAsia="ru-RU"/>
        </w:rPr>
      </w:pPr>
      <w:r w:rsidRPr="00E15EE2">
        <w:rPr>
          <w:rFonts w:ascii="Times New Roman" w:eastAsia="Times New Roman" w:hAnsi="Times New Roman" w:cs="Times New Roman"/>
          <w:sz w:val="28"/>
          <w:szCs w:val="28"/>
          <w:lang w:val="uk-UA" w:eastAsia="ru-RU"/>
        </w:rPr>
        <w:t xml:space="preserve">своєчасне та ефективне проведення робіт з рятування людей, забезпечення наявності необхідної кількості та справність джерел протипожежного водопостачання; </w:t>
      </w:r>
    </w:p>
    <w:p w:rsidR="000514C5" w:rsidRPr="00E15EE2" w:rsidRDefault="000514C5" w:rsidP="000514C5">
      <w:pPr>
        <w:numPr>
          <w:ilvl w:val="0"/>
          <w:numId w:val="7"/>
        </w:numPr>
        <w:spacing w:after="0" w:line="240" w:lineRule="auto"/>
        <w:ind w:left="0" w:firstLine="284"/>
        <w:jc w:val="both"/>
        <w:rPr>
          <w:rFonts w:ascii="Times New Roman" w:eastAsia="Times New Roman" w:hAnsi="Times New Roman" w:cs="Times New Roman"/>
          <w:sz w:val="28"/>
          <w:szCs w:val="28"/>
          <w:lang w:val="uk-UA" w:eastAsia="ru-RU"/>
        </w:rPr>
      </w:pPr>
      <w:r w:rsidRPr="00E15EE2">
        <w:rPr>
          <w:rFonts w:ascii="Times New Roman" w:eastAsia="Times New Roman" w:hAnsi="Times New Roman" w:cs="Times New Roman"/>
          <w:sz w:val="28"/>
          <w:szCs w:val="28"/>
          <w:lang w:val="uk-UA" w:eastAsia="ru-RU"/>
        </w:rPr>
        <w:t>забезпечення своєчасного оперативного реагування на пожежі для їх успішної локалізації та ліквідації шляхом подачі води до осередків пожеж від пожежних гідрантів, внутрішніх протипожежних водогонів, природних і штучних водоймищ,  інших інженерних споруд водопостачання;</w:t>
      </w:r>
    </w:p>
    <w:p w:rsidR="000514C5" w:rsidRPr="00E15EE2" w:rsidRDefault="000514C5" w:rsidP="000514C5">
      <w:pPr>
        <w:numPr>
          <w:ilvl w:val="0"/>
          <w:numId w:val="7"/>
        </w:numPr>
        <w:spacing w:after="0" w:line="240" w:lineRule="auto"/>
        <w:ind w:left="0" w:firstLine="284"/>
        <w:jc w:val="both"/>
        <w:rPr>
          <w:rFonts w:ascii="Times New Roman" w:eastAsia="Times New Roman" w:hAnsi="Times New Roman" w:cs="Times New Roman"/>
          <w:sz w:val="28"/>
          <w:szCs w:val="28"/>
          <w:lang w:val="uk-UA" w:eastAsia="ru-RU"/>
        </w:rPr>
      </w:pPr>
      <w:r w:rsidRPr="00E15EE2">
        <w:rPr>
          <w:rFonts w:ascii="Times New Roman" w:eastAsia="Times New Roman" w:hAnsi="Times New Roman" w:cs="Times New Roman"/>
          <w:sz w:val="28"/>
          <w:szCs w:val="28"/>
          <w:lang w:val="uk-UA" w:eastAsia="ru-RU"/>
        </w:rPr>
        <w:t>підвищення ефективності використання коштів, що спрямовуються на здійснення заходів захисту населення і територій від надзвичайних ситуацій техногенного та природного характеру;</w:t>
      </w:r>
    </w:p>
    <w:p w:rsidR="000514C5" w:rsidRPr="00E15EE2" w:rsidRDefault="000514C5" w:rsidP="000514C5">
      <w:pPr>
        <w:numPr>
          <w:ilvl w:val="0"/>
          <w:numId w:val="7"/>
        </w:numPr>
        <w:spacing w:after="0" w:line="240" w:lineRule="auto"/>
        <w:ind w:left="0" w:firstLine="284"/>
        <w:jc w:val="both"/>
        <w:rPr>
          <w:rFonts w:ascii="Times New Roman" w:eastAsia="Times New Roman" w:hAnsi="Times New Roman" w:cs="Times New Roman"/>
          <w:sz w:val="28"/>
          <w:szCs w:val="28"/>
          <w:lang w:val="uk-UA" w:eastAsia="ru-RU"/>
        </w:rPr>
      </w:pPr>
      <w:r w:rsidRPr="00E15EE2">
        <w:rPr>
          <w:rFonts w:ascii="Times New Roman" w:eastAsia="Times New Roman" w:hAnsi="Times New Roman" w:cs="Times New Roman"/>
          <w:sz w:val="28"/>
          <w:szCs w:val="28"/>
          <w:lang w:val="uk-UA" w:eastAsia="ru-RU"/>
        </w:rPr>
        <w:t>інформування населення з питань безпеки життєдіяльності (виготовлення друкованої продукції, соціальної реклами, інформаційних матеріалів).</w:t>
      </w:r>
    </w:p>
    <w:p w:rsidR="000514C5" w:rsidRPr="00E15EE2" w:rsidRDefault="000514C5" w:rsidP="000514C5">
      <w:pPr>
        <w:numPr>
          <w:ilvl w:val="0"/>
          <w:numId w:val="7"/>
        </w:numPr>
        <w:spacing w:after="0" w:line="240" w:lineRule="auto"/>
        <w:ind w:left="0" w:firstLine="284"/>
        <w:jc w:val="both"/>
        <w:rPr>
          <w:rFonts w:ascii="Times New Roman" w:eastAsia="Times New Roman" w:hAnsi="Times New Roman" w:cs="Times New Roman"/>
          <w:sz w:val="28"/>
          <w:szCs w:val="28"/>
          <w:lang w:val="uk-UA" w:eastAsia="ru-RU"/>
        </w:rPr>
      </w:pPr>
      <w:r w:rsidRPr="00E15EE2">
        <w:rPr>
          <w:rFonts w:ascii="Times New Roman" w:eastAsia="Times New Roman" w:hAnsi="Times New Roman" w:cs="Times New Roman"/>
          <w:sz w:val="28"/>
          <w:szCs w:val="28"/>
          <w:lang w:val="uk-UA" w:eastAsia="ru-RU"/>
        </w:rPr>
        <w:t xml:space="preserve">на період дії воєнного стану забезпечення </w:t>
      </w:r>
      <w:proofErr w:type="spellStart"/>
      <w:r w:rsidRPr="00E15EE2">
        <w:rPr>
          <w:rFonts w:ascii="Times New Roman" w:eastAsia="Times New Roman" w:hAnsi="Times New Roman" w:cs="Times New Roman"/>
          <w:sz w:val="28"/>
          <w:szCs w:val="28"/>
          <w:lang w:val="uk-UA" w:eastAsia="ru-RU"/>
        </w:rPr>
        <w:t>безпекових</w:t>
      </w:r>
      <w:proofErr w:type="spellEnd"/>
      <w:r w:rsidRPr="00E15EE2">
        <w:rPr>
          <w:rFonts w:ascii="Times New Roman" w:eastAsia="Times New Roman" w:hAnsi="Times New Roman" w:cs="Times New Roman"/>
          <w:sz w:val="28"/>
          <w:szCs w:val="28"/>
          <w:lang w:val="uk-UA" w:eastAsia="ru-RU"/>
        </w:rPr>
        <w:t xml:space="preserve"> умов роботи, навчання будівлях комунальної власності</w:t>
      </w:r>
    </w:p>
    <w:p w:rsidR="000514C5" w:rsidRPr="00E15EE2" w:rsidRDefault="000514C5" w:rsidP="000514C5">
      <w:pPr>
        <w:numPr>
          <w:ilvl w:val="0"/>
          <w:numId w:val="7"/>
        </w:numPr>
        <w:spacing w:after="0" w:line="240" w:lineRule="auto"/>
        <w:ind w:left="0" w:firstLine="284"/>
        <w:jc w:val="both"/>
        <w:rPr>
          <w:rFonts w:ascii="Times New Roman" w:eastAsia="Times New Roman" w:hAnsi="Times New Roman" w:cs="Times New Roman"/>
          <w:sz w:val="28"/>
          <w:szCs w:val="28"/>
          <w:lang w:val="uk-UA" w:eastAsia="ru-RU"/>
        </w:rPr>
      </w:pPr>
      <w:r w:rsidRPr="00E15EE2">
        <w:rPr>
          <w:rFonts w:ascii="Times New Roman" w:eastAsia="Times New Roman" w:hAnsi="Times New Roman" w:cs="Times New Roman"/>
          <w:sz w:val="28"/>
          <w:szCs w:val="28"/>
          <w:lang w:val="uk-UA" w:eastAsia="ru-RU"/>
        </w:rPr>
        <w:t xml:space="preserve">на період дії воєнного стану відновлення </w:t>
      </w:r>
      <w:proofErr w:type="spellStart"/>
      <w:r w:rsidRPr="00E15EE2">
        <w:rPr>
          <w:rFonts w:ascii="Times New Roman" w:eastAsia="Times New Roman" w:hAnsi="Times New Roman" w:cs="Times New Roman"/>
          <w:sz w:val="28"/>
          <w:szCs w:val="28"/>
          <w:lang w:val="uk-UA" w:eastAsia="ru-RU"/>
        </w:rPr>
        <w:t>обʼєктів</w:t>
      </w:r>
      <w:proofErr w:type="spellEnd"/>
      <w:r w:rsidRPr="00E15EE2">
        <w:rPr>
          <w:rFonts w:ascii="Times New Roman" w:eastAsia="Times New Roman" w:hAnsi="Times New Roman" w:cs="Times New Roman"/>
          <w:sz w:val="28"/>
          <w:szCs w:val="28"/>
          <w:lang w:val="uk-UA" w:eastAsia="ru-RU"/>
        </w:rPr>
        <w:t xml:space="preserve"> комунальної власності, які постраждали  від руйнувань, пов’язаних із збройною агресією</w:t>
      </w:r>
    </w:p>
    <w:p w:rsidR="000514C5" w:rsidRPr="00E15EE2" w:rsidRDefault="000514C5" w:rsidP="000514C5">
      <w:pPr>
        <w:spacing w:after="0" w:line="240" w:lineRule="auto"/>
        <w:ind w:left="284"/>
        <w:jc w:val="both"/>
        <w:rPr>
          <w:rFonts w:ascii="Times New Roman" w:eastAsia="Times New Roman" w:hAnsi="Times New Roman" w:cs="Times New Roman"/>
          <w:sz w:val="28"/>
          <w:szCs w:val="28"/>
          <w:lang w:val="uk-UA" w:eastAsia="ru-RU"/>
        </w:rPr>
      </w:pPr>
    </w:p>
    <w:p w:rsidR="000514C5" w:rsidRPr="00E15EE2" w:rsidRDefault="000514C5" w:rsidP="000514C5">
      <w:pPr>
        <w:spacing w:after="0" w:line="240" w:lineRule="auto"/>
        <w:contextualSpacing/>
        <w:jc w:val="center"/>
        <w:rPr>
          <w:rFonts w:ascii="Times New Roman" w:eastAsia="Calibri" w:hAnsi="Times New Roman" w:cs="Times New Roman"/>
          <w:b/>
          <w:sz w:val="28"/>
          <w:szCs w:val="28"/>
          <w:lang w:val="uk-UA"/>
        </w:rPr>
      </w:pPr>
      <w:r w:rsidRPr="00E15EE2">
        <w:rPr>
          <w:rFonts w:ascii="Times New Roman" w:eastAsia="Calibri" w:hAnsi="Times New Roman" w:cs="Times New Roman"/>
          <w:b/>
          <w:sz w:val="28"/>
          <w:szCs w:val="28"/>
          <w:lang w:val="uk-UA"/>
        </w:rPr>
        <w:t>7.Обсяги та джерела  фінансування Програми</w:t>
      </w:r>
    </w:p>
    <w:p w:rsidR="000514C5" w:rsidRPr="00E15EE2" w:rsidRDefault="000514C5" w:rsidP="000514C5">
      <w:pPr>
        <w:spacing w:after="0" w:line="240" w:lineRule="auto"/>
        <w:contextualSpacing/>
        <w:jc w:val="center"/>
        <w:rPr>
          <w:rFonts w:ascii="Times New Roman" w:eastAsia="Calibri" w:hAnsi="Times New Roman" w:cs="Times New Roman"/>
          <w:b/>
          <w:sz w:val="28"/>
          <w:szCs w:val="28"/>
          <w:lang w:val="uk-UA"/>
        </w:rPr>
      </w:pPr>
    </w:p>
    <w:p w:rsidR="000514C5" w:rsidRPr="00E15EE2" w:rsidRDefault="000514C5" w:rsidP="000514C5">
      <w:pPr>
        <w:spacing w:after="0" w:line="240" w:lineRule="auto"/>
        <w:ind w:firstLine="567"/>
        <w:jc w:val="both"/>
        <w:rPr>
          <w:rFonts w:ascii="Times New Roman" w:eastAsia="Calibri" w:hAnsi="Times New Roman" w:cs="Times New Roman"/>
          <w:sz w:val="28"/>
          <w:szCs w:val="28"/>
          <w:lang w:val="uk-UA" w:eastAsia="uk-UA"/>
        </w:rPr>
      </w:pPr>
      <w:r w:rsidRPr="00E15EE2">
        <w:rPr>
          <w:rFonts w:ascii="Times New Roman" w:eastAsia="Calibri" w:hAnsi="Times New Roman" w:cs="Times New Roman"/>
          <w:sz w:val="28"/>
          <w:szCs w:val="28"/>
          <w:lang w:val="uk-UA" w:eastAsia="uk-UA"/>
        </w:rPr>
        <w:t xml:space="preserve">Фінансування Програми здійснюється відповідно до чинного законодавства України  за рахунок  коштів сільського бюджету Фонтанської сільської територіальної громади Одеського району Одеської області та інших коштів не заборонених чинним законодавством України. </w:t>
      </w:r>
    </w:p>
    <w:p w:rsidR="000514C5" w:rsidRPr="00E15EE2" w:rsidRDefault="000514C5" w:rsidP="000514C5">
      <w:pPr>
        <w:spacing w:after="0" w:line="240" w:lineRule="auto"/>
        <w:ind w:firstLine="567"/>
        <w:jc w:val="both"/>
        <w:rPr>
          <w:rFonts w:ascii="Times New Roman" w:eastAsia="Calibri" w:hAnsi="Times New Roman" w:cs="Times New Roman"/>
          <w:sz w:val="28"/>
          <w:szCs w:val="28"/>
          <w:lang w:val="uk-UA"/>
        </w:rPr>
      </w:pPr>
      <w:r w:rsidRPr="00E15EE2">
        <w:rPr>
          <w:rFonts w:ascii="Times New Roman" w:eastAsia="Calibri" w:hAnsi="Times New Roman" w:cs="Times New Roman"/>
          <w:sz w:val="28"/>
          <w:szCs w:val="28"/>
          <w:lang w:val="uk-UA"/>
        </w:rPr>
        <w:t>Обсяги фінансування Програми уточняються щорічно, виходячи з реальних можливостей бюджету.</w:t>
      </w:r>
    </w:p>
    <w:p w:rsidR="000514C5" w:rsidRPr="00E15EE2" w:rsidRDefault="000514C5" w:rsidP="000514C5">
      <w:pPr>
        <w:spacing w:after="0" w:line="240" w:lineRule="auto"/>
        <w:ind w:firstLine="567"/>
        <w:jc w:val="both"/>
        <w:rPr>
          <w:rFonts w:ascii="Times New Roman" w:eastAsia="Calibri" w:hAnsi="Times New Roman" w:cs="Times New Roman"/>
          <w:sz w:val="28"/>
          <w:szCs w:val="28"/>
          <w:lang w:val="uk-UA"/>
        </w:rPr>
      </w:pPr>
      <w:r w:rsidRPr="00E15EE2">
        <w:rPr>
          <w:rFonts w:ascii="Times New Roman" w:eastAsia="Calibri" w:hAnsi="Times New Roman" w:cs="Times New Roman"/>
          <w:sz w:val="28"/>
          <w:szCs w:val="28"/>
          <w:lang w:val="uk-UA"/>
        </w:rPr>
        <w:t xml:space="preserve">Обсяги та джерела фінансування Програми наведені у додатку №3 до Програми «Ресурсне забезпечення Програми» </w:t>
      </w:r>
    </w:p>
    <w:p w:rsidR="000514C5" w:rsidRPr="00E15EE2" w:rsidRDefault="000514C5" w:rsidP="000514C5">
      <w:pPr>
        <w:spacing w:after="0" w:line="240" w:lineRule="auto"/>
        <w:ind w:firstLine="567"/>
        <w:jc w:val="both"/>
        <w:rPr>
          <w:rFonts w:ascii="Times New Roman" w:eastAsia="Calibri" w:hAnsi="Times New Roman" w:cs="Times New Roman"/>
          <w:sz w:val="28"/>
          <w:szCs w:val="28"/>
          <w:lang w:val="uk-UA"/>
        </w:rPr>
      </w:pPr>
    </w:p>
    <w:p w:rsidR="000514C5" w:rsidRPr="00E15EE2" w:rsidRDefault="000514C5" w:rsidP="000514C5">
      <w:pPr>
        <w:spacing w:after="0" w:line="240" w:lineRule="auto"/>
        <w:jc w:val="center"/>
        <w:rPr>
          <w:rFonts w:ascii="Times New Roman" w:eastAsia="Calibri" w:hAnsi="Times New Roman" w:cs="Times New Roman"/>
          <w:b/>
          <w:sz w:val="28"/>
          <w:szCs w:val="28"/>
          <w:lang w:val="uk-UA"/>
        </w:rPr>
      </w:pPr>
      <w:r w:rsidRPr="00E15EE2">
        <w:rPr>
          <w:rFonts w:ascii="Times New Roman" w:eastAsia="Calibri" w:hAnsi="Times New Roman" w:cs="Times New Roman"/>
          <w:b/>
          <w:sz w:val="28"/>
          <w:szCs w:val="28"/>
          <w:lang w:val="uk-UA"/>
        </w:rPr>
        <w:t>8.Строки та етапи виконання Програми</w:t>
      </w:r>
    </w:p>
    <w:p w:rsidR="000514C5" w:rsidRPr="00E15EE2" w:rsidRDefault="000514C5" w:rsidP="000514C5">
      <w:pPr>
        <w:spacing w:after="0" w:line="240" w:lineRule="auto"/>
        <w:jc w:val="center"/>
        <w:rPr>
          <w:rFonts w:ascii="Times New Roman" w:eastAsia="Calibri" w:hAnsi="Times New Roman" w:cs="Times New Roman"/>
          <w:b/>
          <w:sz w:val="28"/>
          <w:szCs w:val="28"/>
          <w:lang w:val="uk-UA"/>
        </w:rPr>
      </w:pPr>
    </w:p>
    <w:p w:rsidR="000514C5" w:rsidRPr="00E15EE2" w:rsidRDefault="000514C5" w:rsidP="000514C5">
      <w:pPr>
        <w:spacing w:after="0" w:line="240" w:lineRule="auto"/>
        <w:ind w:firstLine="284"/>
        <w:jc w:val="both"/>
        <w:rPr>
          <w:rFonts w:ascii="Times New Roman" w:eastAsia="Calibri" w:hAnsi="Times New Roman" w:cs="Times New Roman"/>
          <w:sz w:val="28"/>
          <w:szCs w:val="28"/>
          <w:lang w:val="uk-UA" w:eastAsia="ru-RU"/>
        </w:rPr>
      </w:pPr>
      <w:r w:rsidRPr="00E15EE2">
        <w:rPr>
          <w:rFonts w:ascii="Times New Roman" w:eastAsia="Calibri" w:hAnsi="Times New Roman" w:cs="Times New Roman"/>
          <w:sz w:val="28"/>
          <w:szCs w:val="28"/>
          <w:lang w:val="uk-UA" w:eastAsia="ru-RU"/>
        </w:rPr>
        <w:t xml:space="preserve">Строки виконання Програми – 2026-2030 роки. </w:t>
      </w:r>
    </w:p>
    <w:p w:rsidR="000514C5" w:rsidRPr="00E15EE2" w:rsidRDefault="000514C5" w:rsidP="000514C5">
      <w:pPr>
        <w:spacing w:after="0" w:line="240" w:lineRule="auto"/>
        <w:ind w:firstLine="284"/>
        <w:jc w:val="both"/>
        <w:rPr>
          <w:rFonts w:ascii="Times New Roman" w:eastAsia="Calibri" w:hAnsi="Times New Roman" w:cs="Times New Roman"/>
          <w:sz w:val="28"/>
          <w:szCs w:val="28"/>
          <w:lang w:val="uk-UA" w:eastAsia="ru-RU"/>
        </w:rPr>
      </w:pPr>
      <w:r w:rsidRPr="00E15EE2">
        <w:rPr>
          <w:rFonts w:ascii="Times New Roman" w:eastAsia="Calibri" w:hAnsi="Times New Roman" w:cs="Times New Roman"/>
          <w:sz w:val="28"/>
          <w:szCs w:val="28"/>
          <w:lang w:val="uk-UA" w:eastAsia="ru-RU"/>
        </w:rPr>
        <w:t>Виконання Програми планується здійснити шляхом реалізації заходів Програми, які наведені у додатку№1 до Програми «Напрями діяльності і заходи реалізації Програми» .</w:t>
      </w:r>
    </w:p>
    <w:p w:rsidR="000514C5" w:rsidRPr="00E15EE2" w:rsidRDefault="000514C5" w:rsidP="000514C5">
      <w:pPr>
        <w:spacing w:after="0" w:line="240" w:lineRule="auto"/>
        <w:jc w:val="both"/>
        <w:rPr>
          <w:rFonts w:ascii="Times New Roman" w:eastAsia="Calibri" w:hAnsi="Times New Roman" w:cs="Times New Roman"/>
          <w:sz w:val="28"/>
          <w:szCs w:val="28"/>
          <w:lang w:val="uk-UA" w:eastAsia="ru-RU"/>
        </w:rPr>
      </w:pPr>
    </w:p>
    <w:p w:rsidR="000514C5" w:rsidRPr="00E15EE2" w:rsidRDefault="000514C5" w:rsidP="000514C5">
      <w:pPr>
        <w:spacing w:after="0" w:line="240" w:lineRule="auto"/>
        <w:jc w:val="center"/>
        <w:rPr>
          <w:rFonts w:ascii="Times New Roman" w:eastAsia="Calibri" w:hAnsi="Times New Roman" w:cs="Times New Roman"/>
          <w:b/>
          <w:sz w:val="28"/>
          <w:szCs w:val="28"/>
          <w:lang w:val="uk-UA" w:eastAsia="ru-RU"/>
        </w:rPr>
      </w:pPr>
      <w:r w:rsidRPr="00E15EE2">
        <w:rPr>
          <w:rFonts w:ascii="Times New Roman" w:eastAsia="Calibri" w:hAnsi="Times New Roman" w:cs="Times New Roman"/>
          <w:b/>
          <w:sz w:val="28"/>
          <w:szCs w:val="28"/>
          <w:lang w:val="uk-UA" w:eastAsia="ru-RU"/>
        </w:rPr>
        <w:t>9.Координація та контроль за ходом виконання Програми</w:t>
      </w:r>
    </w:p>
    <w:p w:rsidR="000514C5" w:rsidRPr="00E15EE2" w:rsidRDefault="000514C5" w:rsidP="000514C5">
      <w:pPr>
        <w:spacing w:after="0" w:line="240" w:lineRule="auto"/>
        <w:jc w:val="center"/>
        <w:rPr>
          <w:rFonts w:ascii="Times New Roman" w:eastAsia="Calibri" w:hAnsi="Times New Roman" w:cs="Times New Roman"/>
          <w:b/>
          <w:sz w:val="28"/>
          <w:szCs w:val="28"/>
          <w:lang w:val="uk-UA" w:eastAsia="ru-RU"/>
        </w:rPr>
      </w:pPr>
    </w:p>
    <w:p w:rsidR="000514C5" w:rsidRPr="00E15EE2" w:rsidRDefault="000514C5" w:rsidP="000514C5">
      <w:pPr>
        <w:spacing w:after="0" w:line="240" w:lineRule="auto"/>
        <w:ind w:firstLine="709"/>
        <w:jc w:val="both"/>
        <w:rPr>
          <w:rFonts w:ascii="Times New Roman" w:eastAsia="Calibri" w:hAnsi="Times New Roman" w:cs="Times New Roman"/>
          <w:sz w:val="28"/>
          <w:szCs w:val="28"/>
          <w:lang w:val="uk-UA"/>
        </w:rPr>
      </w:pPr>
      <w:r w:rsidRPr="00E15EE2">
        <w:rPr>
          <w:rFonts w:ascii="Times New Roman" w:eastAsia="Calibri" w:hAnsi="Times New Roman" w:cs="Times New Roman"/>
          <w:sz w:val="28"/>
          <w:szCs w:val="28"/>
          <w:lang w:val="uk-UA"/>
        </w:rPr>
        <w:t>Виконання Програми здійснюється шляхом реалізації її завдань і заходів виконавцями, зазначеними у програмі.</w:t>
      </w:r>
    </w:p>
    <w:p w:rsidR="000514C5" w:rsidRPr="00E15EE2" w:rsidRDefault="000514C5" w:rsidP="000514C5">
      <w:pPr>
        <w:spacing w:after="0" w:line="240" w:lineRule="auto"/>
        <w:ind w:firstLine="708"/>
        <w:jc w:val="both"/>
        <w:rPr>
          <w:rFonts w:ascii="Times New Roman" w:eastAsia="Calibri" w:hAnsi="Times New Roman" w:cs="Times New Roman"/>
          <w:color w:val="000000"/>
          <w:sz w:val="28"/>
          <w:szCs w:val="28"/>
          <w:lang w:val="uk-UA"/>
        </w:rPr>
      </w:pPr>
      <w:r w:rsidRPr="00E15EE2">
        <w:rPr>
          <w:rFonts w:ascii="Times New Roman" w:eastAsia="Calibri" w:hAnsi="Times New Roman" w:cs="Times New Roman"/>
          <w:sz w:val="28"/>
          <w:szCs w:val="28"/>
          <w:lang w:val="uk-UA"/>
        </w:rPr>
        <w:lastRenderedPageBreak/>
        <w:t xml:space="preserve">Функції з координації виконання заходів Програми покладаються на </w:t>
      </w:r>
      <w:r w:rsidRPr="00E15EE2">
        <w:rPr>
          <w:rFonts w:ascii="Times New Roman" w:eastAsia="Calibri" w:hAnsi="Times New Roman" w:cs="Times New Roman"/>
          <w:color w:val="000000"/>
          <w:sz w:val="28"/>
          <w:szCs w:val="28"/>
          <w:lang w:val="uk-UA"/>
        </w:rPr>
        <w:t xml:space="preserve">Фонтанську сільську раду Одеського району Одеської області. </w:t>
      </w:r>
      <w:r w:rsidRPr="00E15EE2">
        <w:rPr>
          <w:rFonts w:ascii="Times New Roman" w:eastAsia="Calibri" w:hAnsi="Times New Roman" w:cs="Times New Roman"/>
          <w:sz w:val="28"/>
          <w:szCs w:val="28"/>
          <w:lang w:val="uk-UA"/>
        </w:rPr>
        <w:t xml:space="preserve">Головним виконавцем Програми є </w:t>
      </w:r>
      <w:r w:rsidRPr="00E15EE2">
        <w:rPr>
          <w:rFonts w:ascii="Times New Roman" w:eastAsia="Calibri" w:hAnsi="Times New Roman" w:cs="Times New Roman"/>
          <w:color w:val="000000"/>
          <w:sz w:val="28"/>
          <w:szCs w:val="28"/>
          <w:lang w:val="uk-UA"/>
        </w:rPr>
        <w:t>Фонтанська сільська рада Одеського району Одеської області. Головний розпорядник бюджетних коштів є Фонтанська сільська рада Одеського району Одеської області.</w:t>
      </w:r>
    </w:p>
    <w:p w:rsidR="000514C5" w:rsidRPr="00E15EE2" w:rsidRDefault="000514C5" w:rsidP="000514C5">
      <w:pPr>
        <w:spacing w:after="0" w:line="240" w:lineRule="auto"/>
        <w:ind w:firstLine="708"/>
        <w:jc w:val="both"/>
        <w:rPr>
          <w:rFonts w:ascii="Times New Roman" w:eastAsia="Calibri" w:hAnsi="Times New Roman" w:cs="Times New Roman"/>
          <w:sz w:val="28"/>
          <w:szCs w:val="28"/>
          <w:lang w:val="uk-UA"/>
        </w:rPr>
      </w:pPr>
      <w:r w:rsidRPr="00E15EE2">
        <w:rPr>
          <w:rFonts w:ascii="Times New Roman" w:eastAsia="Calibri" w:hAnsi="Times New Roman" w:cs="Times New Roman"/>
          <w:sz w:val="28"/>
          <w:szCs w:val="28"/>
          <w:lang w:val="uk-UA"/>
        </w:rPr>
        <w:t>Головний  виконавець Програми :</w:t>
      </w:r>
    </w:p>
    <w:p w:rsidR="000514C5" w:rsidRPr="00E15EE2" w:rsidRDefault="000514C5" w:rsidP="000514C5">
      <w:pPr>
        <w:numPr>
          <w:ilvl w:val="0"/>
          <w:numId w:val="2"/>
        </w:numPr>
        <w:tabs>
          <w:tab w:val="left" w:pos="284"/>
        </w:tabs>
        <w:suppressAutoHyphens/>
        <w:spacing w:after="0" w:line="240" w:lineRule="auto"/>
        <w:ind w:left="0" w:firstLine="0"/>
        <w:contextualSpacing/>
        <w:jc w:val="both"/>
        <w:rPr>
          <w:rFonts w:ascii="Times New Roman" w:eastAsia="Calibri" w:hAnsi="Times New Roman" w:cs="Times New Roman"/>
          <w:sz w:val="28"/>
          <w:szCs w:val="28"/>
          <w:lang w:val="uk-UA"/>
        </w:rPr>
      </w:pPr>
      <w:r w:rsidRPr="00E15EE2">
        <w:rPr>
          <w:rFonts w:ascii="Times New Roman" w:eastAsia="Calibri" w:hAnsi="Times New Roman" w:cs="Times New Roman"/>
          <w:sz w:val="28"/>
          <w:szCs w:val="28"/>
          <w:lang w:val="uk-UA"/>
        </w:rPr>
        <w:t>до 15 числа  місяця, наступного за звітним періодом здійснює обґрунтовану оцінку результатів виконання Програми відповідно до Порядку розроблення, фінансування, моніторингу реалізації цільових програм Фонтанської сільської ради Одеського району Одеської області.</w:t>
      </w:r>
    </w:p>
    <w:p w:rsidR="000514C5" w:rsidRPr="00E15EE2" w:rsidRDefault="000514C5" w:rsidP="000514C5">
      <w:pPr>
        <w:spacing w:after="200" w:line="276" w:lineRule="auto"/>
        <w:jc w:val="both"/>
        <w:rPr>
          <w:rFonts w:ascii="Times New Roman" w:eastAsia="Calibri" w:hAnsi="Times New Roman" w:cs="Times New Roman"/>
          <w:bCs/>
          <w:color w:val="000000"/>
          <w:sz w:val="28"/>
          <w:szCs w:val="28"/>
          <w:lang w:val="uk-UA" w:eastAsia="ru-RU"/>
        </w:rPr>
      </w:pPr>
    </w:p>
    <w:p w:rsidR="000514C5" w:rsidRDefault="000514C5" w:rsidP="000514C5">
      <w:pPr>
        <w:pStyle w:val="a3"/>
        <w:shd w:val="clear" w:color="auto" w:fill="FFFFFF"/>
        <w:spacing w:after="0" w:line="240" w:lineRule="auto"/>
        <w:ind w:left="1098"/>
        <w:jc w:val="center"/>
        <w:rPr>
          <w:rFonts w:ascii="Times New Roman" w:hAnsi="Times New Roman" w:cs="Times New Roman"/>
          <w:sz w:val="28"/>
          <w:szCs w:val="28"/>
          <w:lang w:val="uk-UA"/>
        </w:rPr>
      </w:pPr>
    </w:p>
    <w:p w:rsidR="000514C5" w:rsidRDefault="000514C5" w:rsidP="000514C5">
      <w:pPr>
        <w:shd w:val="clear" w:color="auto" w:fill="FFFFFF"/>
        <w:spacing w:after="0" w:line="240" w:lineRule="auto"/>
        <w:rPr>
          <w:rFonts w:ascii="Times New Roman" w:hAnsi="Times New Roman" w:cs="Times New Roman"/>
          <w:sz w:val="28"/>
          <w:szCs w:val="28"/>
          <w:lang w:val="uk-UA"/>
        </w:rPr>
      </w:pPr>
    </w:p>
    <w:p w:rsidR="000514C5" w:rsidRPr="00D36129" w:rsidRDefault="000514C5" w:rsidP="000514C5">
      <w:pPr>
        <w:shd w:val="clear" w:color="auto" w:fill="FFFFFF"/>
        <w:spacing w:after="0" w:line="240" w:lineRule="auto"/>
        <w:rPr>
          <w:rFonts w:ascii="Times New Roman" w:hAnsi="Times New Roman" w:cs="Times New Roman"/>
          <w:sz w:val="28"/>
          <w:szCs w:val="28"/>
          <w:lang w:val="uk-UA"/>
        </w:rPr>
      </w:pPr>
      <w:proofErr w:type="spellStart"/>
      <w:r w:rsidRPr="00D36129">
        <w:rPr>
          <w:rFonts w:ascii="Times New Roman" w:hAnsi="Times New Roman" w:cs="Times New Roman"/>
          <w:b/>
          <w:sz w:val="28"/>
          <w:szCs w:val="28"/>
        </w:rPr>
        <w:t>В.о</w:t>
      </w:r>
      <w:proofErr w:type="spellEnd"/>
      <w:r w:rsidRPr="00D36129">
        <w:rPr>
          <w:rFonts w:ascii="Times New Roman" w:hAnsi="Times New Roman" w:cs="Times New Roman"/>
          <w:b/>
          <w:sz w:val="28"/>
          <w:szCs w:val="28"/>
        </w:rPr>
        <w:t xml:space="preserve">. </w:t>
      </w:r>
      <w:proofErr w:type="spellStart"/>
      <w:r w:rsidRPr="00D36129">
        <w:rPr>
          <w:rFonts w:ascii="Times New Roman" w:hAnsi="Times New Roman" w:cs="Times New Roman"/>
          <w:b/>
          <w:sz w:val="28"/>
          <w:szCs w:val="28"/>
        </w:rPr>
        <w:t>сільського</w:t>
      </w:r>
      <w:proofErr w:type="spellEnd"/>
      <w:r w:rsidRPr="00D36129">
        <w:rPr>
          <w:rFonts w:ascii="Times New Roman" w:hAnsi="Times New Roman" w:cs="Times New Roman"/>
          <w:b/>
          <w:sz w:val="28"/>
          <w:szCs w:val="28"/>
        </w:rPr>
        <w:t xml:space="preserve"> </w:t>
      </w:r>
      <w:proofErr w:type="spellStart"/>
      <w:r w:rsidRPr="00D36129">
        <w:rPr>
          <w:rFonts w:ascii="Times New Roman" w:hAnsi="Times New Roman" w:cs="Times New Roman"/>
          <w:b/>
          <w:sz w:val="28"/>
          <w:szCs w:val="28"/>
        </w:rPr>
        <w:t>голови</w:t>
      </w:r>
      <w:proofErr w:type="spellEnd"/>
      <w:r w:rsidRPr="00D36129">
        <w:rPr>
          <w:rFonts w:ascii="Times New Roman" w:hAnsi="Times New Roman" w:cs="Times New Roman"/>
          <w:b/>
          <w:sz w:val="28"/>
          <w:szCs w:val="28"/>
        </w:rPr>
        <w:tab/>
        <w:t xml:space="preserve">   </w:t>
      </w:r>
      <w:r w:rsidRPr="00D36129">
        <w:rPr>
          <w:rFonts w:ascii="Times New Roman" w:hAnsi="Times New Roman" w:cs="Times New Roman"/>
          <w:b/>
          <w:sz w:val="28"/>
          <w:szCs w:val="28"/>
        </w:rPr>
        <w:tab/>
      </w:r>
      <w:r w:rsidRPr="00D36129">
        <w:rPr>
          <w:rFonts w:ascii="Times New Roman" w:hAnsi="Times New Roman" w:cs="Times New Roman"/>
          <w:b/>
          <w:sz w:val="28"/>
          <w:szCs w:val="28"/>
        </w:rPr>
        <w:tab/>
      </w:r>
      <w:r w:rsidRPr="00D36129">
        <w:rPr>
          <w:rFonts w:ascii="Times New Roman" w:hAnsi="Times New Roman" w:cs="Times New Roman"/>
          <w:b/>
          <w:sz w:val="28"/>
          <w:szCs w:val="28"/>
        </w:rPr>
        <w:tab/>
      </w:r>
      <w:r>
        <w:rPr>
          <w:rFonts w:ascii="Times New Roman" w:hAnsi="Times New Roman" w:cs="Times New Roman"/>
          <w:b/>
          <w:sz w:val="28"/>
          <w:szCs w:val="28"/>
          <w:lang w:val="uk-UA"/>
        </w:rPr>
        <w:t xml:space="preserve">                          </w:t>
      </w:r>
      <w:proofErr w:type="spellStart"/>
      <w:r w:rsidRPr="00D36129">
        <w:rPr>
          <w:rFonts w:ascii="Times New Roman" w:hAnsi="Times New Roman" w:cs="Times New Roman"/>
          <w:b/>
          <w:sz w:val="28"/>
          <w:szCs w:val="28"/>
        </w:rPr>
        <w:t>Андрій</w:t>
      </w:r>
      <w:proofErr w:type="spellEnd"/>
      <w:r w:rsidRPr="00D36129">
        <w:rPr>
          <w:rFonts w:ascii="Times New Roman" w:hAnsi="Times New Roman" w:cs="Times New Roman"/>
          <w:b/>
          <w:sz w:val="28"/>
          <w:szCs w:val="28"/>
        </w:rPr>
        <w:t xml:space="preserve"> СЕРЕБРІЙ</w:t>
      </w:r>
    </w:p>
    <w:p w:rsidR="000514C5" w:rsidRDefault="000514C5" w:rsidP="000514C5">
      <w:pPr>
        <w:pStyle w:val="a3"/>
        <w:shd w:val="clear" w:color="auto" w:fill="FFFFFF"/>
        <w:spacing w:after="0" w:line="240" w:lineRule="auto"/>
        <w:ind w:left="1098"/>
        <w:jc w:val="center"/>
        <w:rPr>
          <w:rFonts w:ascii="Times New Roman" w:hAnsi="Times New Roman" w:cs="Times New Roman"/>
          <w:sz w:val="28"/>
          <w:szCs w:val="28"/>
          <w:lang w:val="uk-UA"/>
        </w:rPr>
      </w:pPr>
    </w:p>
    <w:p w:rsidR="000514C5" w:rsidRDefault="000514C5" w:rsidP="000514C5">
      <w:pPr>
        <w:pStyle w:val="a3"/>
        <w:shd w:val="clear" w:color="auto" w:fill="FFFFFF"/>
        <w:spacing w:after="0" w:line="240" w:lineRule="auto"/>
        <w:ind w:left="1098"/>
        <w:jc w:val="center"/>
        <w:rPr>
          <w:rFonts w:ascii="Times New Roman" w:hAnsi="Times New Roman" w:cs="Times New Roman"/>
          <w:sz w:val="28"/>
          <w:szCs w:val="28"/>
          <w:lang w:val="uk-UA"/>
        </w:rPr>
      </w:pPr>
    </w:p>
    <w:p w:rsidR="000514C5" w:rsidRDefault="000514C5" w:rsidP="000514C5">
      <w:pPr>
        <w:pStyle w:val="a3"/>
        <w:shd w:val="clear" w:color="auto" w:fill="FFFFFF"/>
        <w:spacing w:after="0" w:line="240" w:lineRule="auto"/>
        <w:ind w:left="1098"/>
        <w:jc w:val="center"/>
        <w:rPr>
          <w:rFonts w:ascii="Times New Roman" w:hAnsi="Times New Roman" w:cs="Times New Roman"/>
          <w:sz w:val="28"/>
          <w:szCs w:val="28"/>
          <w:lang w:val="uk-UA"/>
        </w:rPr>
      </w:pPr>
    </w:p>
    <w:p w:rsidR="000514C5" w:rsidRDefault="000514C5" w:rsidP="000514C5">
      <w:pPr>
        <w:pStyle w:val="a3"/>
        <w:shd w:val="clear" w:color="auto" w:fill="FFFFFF"/>
        <w:spacing w:after="0" w:line="240" w:lineRule="auto"/>
        <w:ind w:left="1098"/>
        <w:jc w:val="center"/>
        <w:rPr>
          <w:rFonts w:ascii="Times New Roman" w:hAnsi="Times New Roman" w:cs="Times New Roman"/>
          <w:sz w:val="28"/>
          <w:szCs w:val="28"/>
          <w:lang w:val="uk-UA"/>
        </w:rPr>
      </w:pPr>
    </w:p>
    <w:p w:rsidR="000514C5" w:rsidRDefault="000514C5" w:rsidP="000514C5">
      <w:pPr>
        <w:pStyle w:val="a3"/>
        <w:shd w:val="clear" w:color="auto" w:fill="FFFFFF"/>
        <w:spacing w:after="0" w:line="240" w:lineRule="auto"/>
        <w:ind w:left="1098"/>
        <w:jc w:val="center"/>
        <w:rPr>
          <w:rFonts w:ascii="Times New Roman" w:hAnsi="Times New Roman" w:cs="Times New Roman"/>
          <w:sz w:val="28"/>
          <w:szCs w:val="28"/>
          <w:lang w:val="uk-UA"/>
        </w:rPr>
      </w:pPr>
    </w:p>
    <w:p w:rsidR="000514C5" w:rsidRDefault="000514C5" w:rsidP="000514C5">
      <w:pPr>
        <w:pStyle w:val="a3"/>
        <w:shd w:val="clear" w:color="auto" w:fill="FFFFFF"/>
        <w:spacing w:after="0" w:line="240" w:lineRule="auto"/>
        <w:ind w:left="1098"/>
        <w:jc w:val="center"/>
        <w:rPr>
          <w:rFonts w:ascii="Times New Roman" w:hAnsi="Times New Roman" w:cs="Times New Roman"/>
          <w:sz w:val="28"/>
          <w:szCs w:val="28"/>
          <w:lang w:val="uk-UA"/>
        </w:rPr>
      </w:pPr>
    </w:p>
    <w:p w:rsidR="000514C5" w:rsidRDefault="000514C5" w:rsidP="000514C5">
      <w:pPr>
        <w:pStyle w:val="a3"/>
        <w:shd w:val="clear" w:color="auto" w:fill="FFFFFF"/>
        <w:spacing w:after="0" w:line="240" w:lineRule="auto"/>
        <w:ind w:left="1098"/>
        <w:jc w:val="center"/>
        <w:rPr>
          <w:rFonts w:ascii="Times New Roman" w:hAnsi="Times New Roman" w:cs="Times New Roman"/>
          <w:sz w:val="28"/>
          <w:szCs w:val="28"/>
          <w:lang w:val="uk-UA"/>
        </w:rPr>
      </w:pPr>
    </w:p>
    <w:p w:rsidR="000514C5" w:rsidRDefault="000514C5" w:rsidP="000514C5">
      <w:pPr>
        <w:pStyle w:val="a3"/>
        <w:shd w:val="clear" w:color="auto" w:fill="FFFFFF"/>
        <w:spacing w:after="0" w:line="240" w:lineRule="auto"/>
        <w:ind w:left="1098"/>
        <w:jc w:val="center"/>
        <w:rPr>
          <w:rFonts w:ascii="Times New Roman" w:hAnsi="Times New Roman" w:cs="Times New Roman"/>
          <w:sz w:val="28"/>
          <w:szCs w:val="28"/>
          <w:lang w:val="uk-UA"/>
        </w:rPr>
      </w:pPr>
    </w:p>
    <w:p w:rsidR="000514C5" w:rsidRDefault="000514C5" w:rsidP="000514C5">
      <w:pPr>
        <w:pStyle w:val="a3"/>
        <w:shd w:val="clear" w:color="auto" w:fill="FFFFFF"/>
        <w:spacing w:after="0" w:line="240" w:lineRule="auto"/>
        <w:ind w:left="1098"/>
        <w:jc w:val="center"/>
        <w:rPr>
          <w:rFonts w:ascii="Times New Roman" w:hAnsi="Times New Roman" w:cs="Times New Roman"/>
          <w:sz w:val="28"/>
          <w:szCs w:val="28"/>
          <w:lang w:val="uk-UA"/>
        </w:rPr>
      </w:pPr>
    </w:p>
    <w:p w:rsidR="000514C5" w:rsidRDefault="000514C5" w:rsidP="000514C5">
      <w:pPr>
        <w:pStyle w:val="a3"/>
        <w:shd w:val="clear" w:color="auto" w:fill="FFFFFF"/>
        <w:spacing w:after="0" w:line="240" w:lineRule="auto"/>
        <w:ind w:left="1098"/>
        <w:jc w:val="center"/>
        <w:rPr>
          <w:rFonts w:ascii="Times New Roman" w:hAnsi="Times New Roman" w:cs="Times New Roman"/>
          <w:sz w:val="28"/>
          <w:szCs w:val="28"/>
          <w:lang w:val="uk-UA"/>
        </w:rPr>
      </w:pPr>
    </w:p>
    <w:p w:rsidR="000514C5" w:rsidRDefault="000514C5" w:rsidP="000514C5">
      <w:pPr>
        <w:pStyle w:val="a3"/>
        <w:shd w:val="clear" w:color="auto" w:fill="FFFFFF"/>
        <w:spacing w:after="0" w:line="240" w:lineRule="auto"/>
        <w:ind w:left="1098"/>
        <w:jc w:val="center"/>
        <w:rPr>
          <w:rFonts w:ascii="Times New Roman" w:hAnsi="Times New Roman" w:cs="Times New Roman"/>
          <w:sz w:val="28"/>
          <w:szCs w:val="28"/>
          <w:lang w:val="uk-UA"/>
        </w:rPr>
      </w:pPr>
    </w:p>
    <w:p w:rsidR="000514C5" w:rsidRDefault="000514C5" w:rsidP="000514C5">
      <w:pPr>
        <w:pStyle w:val="a3"/>
        <w:shd w:val="clear" w:color="auto" w:fill="FFFFFF"/>
        <w:spacing w:after="0" w:line="240" w:lineRule="auto"/>
        <w:ind w:left="1098"/>
        <w:jc w:val="center"/>
        <w:rPr>
          <w:rFonts w:ascii="Times New Roman" w:hAnsi="Times New Roman" w:cs="Times New Roman"/>
          <w:sz w:val="28"/>
          <w:szCs w:val="28"/>
          <w:lang w:val="uk-UA"/>
        </w:rPr>
      </w:pPr>
    </w:p>
    <w:p w:rsidR="000514C5" w:rsidRDefault="000514C5" w:rsidP="000514C5">
      <w:pPr>
        <w:pStyle w:val="a3"/>
        <w:shd w:val="clear" w:color="auto" w:fill="FFFFFF"/>
        <w:spacing w:after="0" w:line="240" w:lineRule="auto"/>
        <w:ind w:left="1098"/>
        <w:jc w:val="center"/>
        <w:rPr>
          <w:rFonts w:ascii="Times New Roman" w:hAnsi="Times New Roman" w:cs="Times New Roman"/>
          <w:sz w:val="28"/>
          <w:szCs w:val="28"/>
          <w:lang w:val="uk-UA"/>
        </w:rPr>
      </w:pPr>
    </w:p>
    <w:p w:rsidR="000514C5" w:rsidRDefault="000514C5" w:rsidP="000514C5">
      <w:pPr>
        <w:pStyle w:val="a3"/>
        <w:shd w:val="clear" w:color="auto" w:fill="FFFFFF"/>
        <w:spacing w:after="0" w:line="240" w:lineRule="auto"/>
        <w:ind w:left="1098"/>
        <w:jc w:val="center"/>
        <w:rPr>
          <w:rFonts w:ascii="Times New Roman" w:hAnsi="Times New Roman" w:cs="Times New Roman"/>
          <w:sz w:val="28"/>
          <w:szCs w:val="28"/>
          <w:lang w:val="uk-UA"/>
        </w:rPr>
      </w:pPr>
    </w:p>
    <w:p w:rsidR="000514C5" w:rsidRDefault="000514C5" w:rsidP="000514C5">
      <w:pPr>
        <w:pStyle w:val="a3"/>
        <w:shd w:val="clear" w:color="auto" w:fill="FFFFFF"/>
        <w:spacing w:after="0" w:line="240" w:lineRule="auto"/>
        <w:ind w:left="1098"/>
        <w:jc w:val="center"/>
        <w:rPr>
          <w:rFonts w:ascii="Times New Roman" w:hAnsi="Times New Roman" w:cs="Times New Roman"/>
          <w:sz w:val="28"/>
          <w:szCs w:val="28"/>
          <w:lang w:val="uk-UA"/>
        </w:rPr>
      </w:pPr>
    </w:p>
    <w:p w:rsidR="000514C5" w:rsidRDefault="000514C5" w:rsidP="000514C5">
      <w:pPr>
        <w:pStyle w:val="a3"/>
        <w:shd w:val="clear" w:color="auto" w:fill="FFFFFF"/>
        <w:spacing w:after="0" w:line="240" w:lineRule="auto"/>
        <w:ind w:left="1098"/>
        <w:jc w:val="center"/>
        <w:rPr>
          <w:rFonts w:ascii="Times New Roman" w:hAnsi="Times New Roman" w:cs="Times New Roman"/>
          <w:sz w:val="28"/>
          <w:szCs w:val="28"/>
          <w:lang w:val="uk-UA"/>
        </w:rPr>
      </w:pPr>
    </w:p>
    <w:p w:rsidR="000514C5" w:rsidRDefault="000514C5" w:rsidP="000514C5">
      <w:pPr>
        <w:pStyle w:val="a3"/>
        <w:shd w:val="clear" w:color="auto" w:fill="FFFFFF"/>
        <w:spacing w:after="0" w:line="240" w:lineRule="auto"/>
        <w:ind w:left="1098"/>
        <w:jc w:val="center"/>
        <w:rPr>
          <w:rFonts w:ascii="Times New Roman" w:hAnsi="Times New Roman" w:cs="Times New Roman"/>
          <w:sz w:val="28"/>
          <w:szCs w:val="28"/>
          <w:lang w:val="uk-UA"/>
        </w:rPr>
      </w:pPr>
    </w:p>
    <w:p w:rsidR="000514C5" w:rsidRDefault="000514C5" w:rsidP="000514C5">
      <w:pPr>
        <w:pStyle w:val="a3"/>
        <w:shd w:val="clear" w:color="auto" w:fill="FFFFFF"/>
        <w:spacing w:after="0" w:line="240" w:lineRule="auto"/>
        <w:ind w:left="1098"/>
        <w:jc w:val="center"/>
        <w:rPr>
          <w:rFonts w:ascii="Times New Roman" w:hAnsi="Times New Roman" w:cs="Times New Roman"/>
          <w:sz w:val="28"/>
          <w:szCs w:val="28"/>
          <w:lang w:val="uk-UA"/>
        </w:rPr>
      </w:pPr>
    </w:p>
    <w:p w:rsidR="000514C5" w:rsidRDefault="000514C5" w:rsidP="000514C5">
      <w:pPr>
        <w:pStyle w:val="a3"/>
        <w:shd w:val="clear" w:color="auto" w:fill="FFFFFF"/>
        <w:spacing w:after="0" w:line="240" w:lineRule="auto"/>
        <w:ind w:left="1098"/>
        <w:jc w:val="center"/>
        <w:rPr>
          <w:rFonts w:ascii="Times New Roman" w:hAnsi="Times New Roman" w:cs="Times New Roman"/>
          <w:sz w:val="28"/>
          <w:szCs w:val="28"/>
          <w:lang w:val="uk-UA"/>
        </w:rPr>
      </w:pPr>
    </w:p>
    <w:p w:rsidR="000514C5" w:rsidRDefault="000514C5" w:rsidP="000514C5">
      <w:pPr>
        <w:pStyle w:val="a3"/>
        <w:shd w:val="clear" w:color="auto" w:fill="FFFFFF"/>
        <w:spacing w:after="0" w:line="240" w:lineRule="auto"/>
        <w:ind w:left="1098"/>
        <w:jc w:val="center"/>
        <w:rPr>
          <w:rFonts w:ascii="Times New Roman" w:hAnsi="Times New Roman" w:cs="Times New Roman"/>
          <w:sz w:val="28"/>
          <w:szCs w:val="28"/>
          <w:lang w:val="uk-UA"/>
        </w:rPr>
      </w:pPr>
    </w:p>
    <w:p w:rsidR="000514C5" w:rsidRDefault="000514C5" w:rsidP="000514C5">
      <w:pPr>
        <w:pStyle w:val="a3"/>
        <w:shd w:val="clear" w:color="auto" w:fill="FFFFFF"/>
        <w:spacing w:after="0" w:line="240" w:lineRule="auto"/>
        <w:ind w:left="1098"/>
        <w:jc w:val="center"/>
        <w:rPr>
          <w:rFonts w:ascii="Times New Roman" w:hAnsi="Times New Roman" w:cs="Times New Roman"/>
          <w:sz w:val="28"/>
          <w:szCs w:val="28"/>
          <w:lang w:val="uk-UA"/>
        </w:rPr>
      </w:pPr>
    </w:p>
    <w:p w:rsidR="000514C5" w:rsidRDefault="000514C5" w:rsidP="000514C5">
      <w:pPr>
        <w:pStyle w:val="a3"/>
        <w:shd w:val="clear" w:color="auto" w:fill="FFFFFF"/>
        <w:spacing w:after="0" w:line="240" w:lineRule="auto"/>
        <w:ind w:left="1098"/>
        <w:jc w:val="center"/>
        <w:rPr>
          <w:rFonts w:ascii="Times New Roman" w:hAnsi="Times New Roman" w:cs="Times New Roman"/>
          <w:sz w:val="28"/>
          <w:szCs w:val="28"/>
          <w:lang w:val="uk-UA"/>
        </w:rPr>
      </w:pPr>
    </w:p>
    <w:p w:rsidR="000514C5" w:rsidRDefault="000514C5" w:rsidP="000514C5">
      <w:pPr>
        <w:pStyle w:val="a3"/>
        <w:shd w:val="clear" w:color="auto" w:fill="FFFFFF"/>
        <w:spacing w:after="0" w:line="240" w:lineRule="auto"/>
        <w:ind w:left="1098"/>
        <w:jc w:val="center"/>
        <w:rPr>
          <w:rFonts w:ascii="Times New Roman" w:hAnsi="Times New Roman" w:cs="Times New Roman"/>
          <w:sz w:val="28"/>
          <w:szCs w:val="28"/>
          <w:lang w:val="uk-UA"/>
        </w:rPr>
      </w:pPr>
    </w:p>
    <w:p w:rsidR="000514C5" w:rsidRDefault="000514C5" w:rsidP="000514C5">
      <w:pPr>
        <w:pStyle w:val="a3"/>
        <w:shd w:val="clear" w:color="auto" w:fill="FFFFFF"/>
        <w:spacing w:after="0" w:line="240" w:lineRule="auto"/>
        <w:ind w:left="1098"/>
        <w:jc w:val="center"/>
        <w:rPr>
          <w:rFonts w:ascii="Times New Roman" w:hAnsi="Times New Roman" w:cs="Times New Roman"/>
          <w:sz w:val="28"/>
          <w:szCs w:val="28"/>
          <w:lang w:val="uk-UA"/>
        </w:rPr>
      </w:pPr>
    </w:p>
    <w:p w:rsidR="000514C5" w:rsidRDefault="000514C5" w:rsidP="000514C5">
      <w:pPr>
        <w:pStyle w:val="a3"/>
        <w:shd w:val="clear" w:color="auto" w:fill="FFFFFF"/>
        <w:spacing w:after="0" w:line="240" w:lineRule="auto"/>
        <w:ind w:left="1098"/>
        <w:jc w:val="center"/>
        <w:rPr>
          <w:rFonts w:ascii="Times New Roman" w:hAnsi="Times New Roman" w:cs="Times New Roman"/>
          <w:sz w:val="28"/>
          <w:szCs w:val="28"/>
          <w:lang w:val="uk-UA"/>
        </w:rPr>
      </w:pPr>
    </w:p>
    <w:p w:rsidR="000514C5" w:rsidRDefault="000514C5" w:rsidP="000514C5">
      <w:pPr>
        <w:pStyle w:val="a3"/>
        <w:shd w:val="clear" w:color="auto" w:fill="FFFFFF"/>
        <w:spacing w:after="0" w:line="240" w:lineRule="auto"/>
        <w:ind w:left="1098"/>
        <w:jc w:val="center"/>
        <w:rPr>
          <w:rFonts w:ascii="Times New Roman" w:hAnsi="Times New Roman" w:cs="Times New Roman"/>
          <w:sz w:val="28"/>
          <w:szCs w:val="28"/>
          <w:lang w:val="uk-UA"/>
        </w:rPr>
      </w:pPr>
    </w:p>
    <w:p w:rsidR="000514C5" w:rsidRDefault="000514C5" w:rsidP="000514C5">
      <w:pPr>
        <w:pStyle w:val="a3"/>
        <w:shd w:val="clear" w:color="auto" w:fill="FFFFFF"/>
        <w:spacing w:after="0" w:line="240" w:lineRule="auto"/>
        <w:ind w:left="1098"/>
        <w:jc w:val="center"/>
        <w:rPr>
          <w:rFonts w:ascii="Times New Roman" w:hAnsi="Times New Roman" w:cs="Times New Roman"/>
          <w:sz w:val="28"/>
          <w:szCs w:val="28"/>
          <w:lang w:val="uk-UA"/>
        </w:rPr>
      </w:pPr>
    </w:p>
    <w:p w:rsidR="000514C5" w:rsidRDefault="000514C5" w:rsidP="000514C5">
      <w:pPr>
        <w:pStyle w:val="a3"/>
        <w:shd w:val="clear" w:color="auto" w:fill="FFFFFF"/>
        <w:spacing w:after="0" w:line="240" w:lineRule="auto"/>
        <w:ind w:left="1098"/>
        <w:jc w:val="center"/>
        <w:rPr>
          <w:rFonts w:ascii="Times New Roman" w:hAnsi="Times New Roman" w:cs="Times New Roman"/>
          <w:sz w:val="28"/>
          <w:szCs w:val="28"/>
          <w:lang w:val="uk-UA"/>
        </w:rPr>
      </w:pPr>
    </w:p>
    <w:p w:rsidR="000514C5" w:rsidRDefault="000514C5" w:rsidP="000514C5">
      <w:pPr>
        <w:pStyle w:val="a3"/>
        <w:shd w:val="clear" w:color="auto" w:fill="FFFFFF"/>
        <w:spacing w:after="0" w:line="240" w:lineRule="auto"/>
        <w:ind w:left="1098"/>
        <w:jc w:val="center"/>
        <w:rPr>
          <w:rFonts w:ascii="Times New Roman" w:hAnsi="Times New Roman" w:cs="Times New Roman"/>
          <w:sz w:val="28"/>
          <w:szCs w:val="28"/>
          <w:lang w:val="uk-UA"/>
        </w:rPr>
      </w:pPr>
    </w:p>
    <w:p w:rsidR="000514C5" w:rsidRDefault="000514C5" w:rsidP="000514C5">
      <w:pPr>
        <w:pStyle w:val="a3"/>
        <w:shd w:val="clear" w:color="auto" w:fill="FFFFFF"/>
        <w:spacing w:after="0" w:line="240" w:lineRule="auto"/>
        <w:ind w:left="1098"/>
        <w:jc w:val="center"/>
        <w:rPr>
          <w:rFonts w:ascii="Times New Roman" w:hAnsi="Times New Roman" w:cs="Times New Roman"/>
          <w:sz w:val="28"/>
          <w:szCs w:val="28"/>
          <w:lang w:val="uk-UA"/>
        </w:rPr>
      </w:pPr>
    </w:p>
    <w:p w:rsidR="000514C5" w:rsidRDefault="000514C5" w:rsidP="000514C5">
      <w:pPr>
        <w:pStyle w:val="a3"/>
        <w:shd w:val="clear" w:color="auto" w:fill="FFFFFF"/>
        <w:spacing w:after="0" w:line="240" w:lineRule="auto"/>
        <w:ind w:left="1098"/>
        <w:jc w:val="center"/>
        <w:rPr>
          <w:rFonts w:ascii="Times New Roman" w:hAnsi="Times New Roman" w:cs="Times New Roman"/>
          <w:sz w:val="28"/>
          <w:szCs w:val="28"/>
          <w:lang w:val="uk-UA"/>
        </w:rPr>
      </w:pPr>
    </w:p>
    <w:p w:rsidR="000514C5" w:rsidRDefault="000514C5" w:rsidP="000514C5">
      <w:pPr>
        <w:pStyle w:val="a3"/>
        <w:shd w:val="clear" w:color="auto" w:fill="FFFFFF"/>
        <w:spacing w:after="0" w:line="240" w:lineRule="auto"/>
        <w:ind w:left="1098"/>
        <w:jc w:val="center"/>
        <w:rPr>
          <w:rFonts w:ascii="Times New Roman" w:hAnsi="Times New Roman" w:cs="Times New Roman"/>
          <w:sz w:val="28"/>
          <w:szCs w:val="28"/>
          <w:lang w:val="uk-UA"/>
        </w:rPr>
      </w:pPr>
    </w:p>
    <w:p w:rsidR="000514C5" w:rsidRPr="00E15EE2" w:rsidRDefault="000514C5" w:rsidP="000514C5">
      <w:pPr>
        <w:rPr>
          <w:rFonts w:ascii="Times New Roman" w:hAnsi="Times New Roman" w:cs="Times New Roman"/>
          <w:sz w:val="28"/>
          <w:szCs w:val="28"/>
          <w:lang w:val="uk-UA"/>
        </w:rPr>
      </w:pPr>
    </w:p>
    <w:p w:rsidR="00280E0A" w:rsidRPr="000514C5" w:rsidRDefault="00280E0A">
      <w:pPr>
        <w:rPr>
          <w:lang w:val="uk-UA"/>
        </w:rPr>
      </w:pPr>
    </w:p>
    <w:sectPr w:rsidR="00280E0A" w:rsidRPr="000514C5" w:rsidSect="00F862D2">
      <w:pgSz w:w="11906" w:h="16838"/>
      <w:pgMar w:top="426" w:right="707"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ntiqua">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B001C"/>
    <w:multiLevelType w:val="hybridMultilevel"/>
    <w:tmpl w:val="C150B62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15:restartNumberingAfterBreak="0">
    <w:nsid w:val="1D0F1072"/>
    <w:multiLevelType w:val="multilevel"/>
    <w:tmpl w:val="557A91F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F56E03"/>
    <w:multiLevelType w:val="hybridMultilevel"/>
    <w:tmpl w:val="59D0E422"/>
    <w:lvl w:ilvl="0" w:tplc="04190001">
      <w:start w:val="1"/>
      <w:numFmt w:val="bullet"/>
      <w:lvlText w:val=""/>
      <w:lvlJc w:val="left"/>
      <w:pPr>
        <w:ind w:left="1485" w:hanging="360"/>
      </w:pPr>
      <w:rPr>
        <w:rFonts w:ascii="Symbol" w:hAnsi="Symbol" w:hint="default"/>
      </w:rPr>
    </w:lvl>
    <w:lvl w:ilvl="1" w:tplc="04190003">
      <w:start w:val="1"/>
      <w:numFmt w:val="bullet"/>
      <w:lvlText w:val="o"/>
      <w:lvlJc w:val="left"/>
      <w:pPr>
        <w:ind w:left="2205" w:hanging="360"/>
      </w:pPr>
      <w:rPr>
        <w:rFonts w:ascii="Courier New" w:hAnsi="Courier New" w:cs="Courier New" w:hint="default"/>
      </w:rPr>
    </w:lvl>
    <w:lvl w:ilvl="2" w:tplc="04190005">
      <w:start w:val="1"/>
      <w:numFmt w:val="bullet"/>
      <w:lvlText w:val=""/>
      <w:lvlJc w:val="left"/>
      <w:pPr>
        <w:ind w:left="2925" w:hanging="360"/>
      </w:pPr>
      <w:rPr>
        <w:rFonts w:ascii="Wingdings" w:hAnsi="Wingdings" w:hint="default"/>
      </w:rPr>
    </w:lvl>
    <w:lvl w:ilvl="3" w:tplc="04190001">
      <w:start w:val="1"/>
      <w:numFmt w:val="bullet"/>
      <w:lvlText w:val=""/>
      <w:lvlJc w:val="left"/>
      <w:pPr>
        <w:ind w:left="3645" w:hanging="360"/>
      </w:pPr>
      <w:rPr>
        <w:rFonts w:ascii="Symbol" w:hAnsi="Symbol" w:hint="default"/>
      </w:rPr>
    </w:lvl>
    <w:lvl w:ilvl="4" w:tplc="04190003">
      <w:start w:val="1"/>
      <w:numFmt w:val="bullet"/>
      <w:lvlText w:val="o"/>
      <w:lvlJc w:val="left"/>
      <w:pPr>
        <w:ind w:left="4365" w:hanging="360"/>
      </w:pPr>
      <w:rPr>
        <w:rFonts w:ascii="Courier New" w:hAnsi="Courier New" w:cs="Courier New" w:hint="default"/>
      </w:rPr>
    </w:lvl>
    <w:lvl w:ilvl="5" w:tplc="04190005">
      <w:start w:val="1"/>
      <w:numFmt w:val="bullet"/>
      <w:lvlText w:val=""/>
      <w:lvlJc w:val="left"/>
      <w:pPr>
        <w:ind w:left="5085" w:hanging="360"/>
      </w:pPr>
      <w:rPr>
        <w:rFonts w:ascii="Wingdings" w:hAnsi="Wingdings" w:hint="default"/>
      </w:rPr>
    </w:lvl>
    <w:lvl w:ilvl="6" w:tplc="04190001">
      <w:start w:val="1"/>
      <w:numFmt w:val="bullet"/>
      <w:lvlText w:val=""/>
      <w:lvlJc w:val="left"/>
      <w:pPr>
        <w:ind w:left="5805" w:hanging="360"/>
      </w:pPr>
      <w:rPr>
        <w:rFonts w:ascii="Symbol" w:hAnsi="Symbol" w:hint="default"/>
      </w:rPr>
    </w:lvl>
    <w:lvl w:ilvl="7" w:tplc="04190003">
      <w:start w:val="1"/>
      <w:numFmt w:val="bullet"/>
      <w:lvlText w:val="o"/>
      <w:lvlJc w:val="left"/>
      <w:pPr>
        <w:ind w:left="6525" w:hanging="360"/>
      </w:pPr>
      <w:rPr>
        <w:rFonts w:ascii="Courier New" w:hAnsi="Courier New" w:cs="Courier New" w:hint="default"/>
      </w:rPr>
    </w:lvl>
    <w:lvl w:ilvl="8" w:tplc="04190005">
      <w:start w:val="1"/>
      <w:numFmt w:val="bullet"/>
      <w:lvlText w:val=""/>
      <w:lvlJc w:val="left"/>
      <w:pPr>
        <w:ind w:left="7245" w:hanging="360"/>
      </w:pPr>
      <w:rPr>
        <w:rFonts w:ascii="Wingdings" w:hAnsi="Wingdings" w:hint="default"/>
      </w:rPr>
    </w:lvl>
  </w:abstractNum>
  <w:abstractNum w:abstractNumId="3" w15:restartNumberingAfterBreak="0">
    <w:nsid w:val="25944A03"/>
    <w:multiLevelType w:val="multilevel"/>
    <w:tmpl w:val="53ECE3DC"/>
    <w:lvl w:ilvl="0">
      <w:start w:val="1"/>
      <w:numFmt w:val="bullet"/>
      <w:lvlText w:val=""/>
      <w:lvlJc w:val="left"/>
      <w:rPr>
        <w:rFonts w:ascii="Wingdings" w:hAnsi="Wingdings" w:hint="default"/>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3E0EC9"/>
    <w:multiLevelType w:val="hybridMultilevel"/>
    <w:tmpl w:val="C34E15D0"/>
    <w:lvl w:ilvl="0" w:tplc="04220009">
      <w:start w:val="1"/>
      <w:numFmt w:val="bullet"/>
      <w:lvlText w:val=""/>
      <w:lvlJc w:val="left"/>
      <w:pPr>
        <w:ind w:left="1004" w:hanging="360"/>
      </w:pPr>
      <w:rPr>
        <w:rFonts w:ascii="Wingdings" w:hAnsi="Wingdings"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5" w15:restartNumberingAfterBreak="0">
    <w:nsid w:val="39936A84"/>
    <w:multiLevelType w:val="hybridMultilevel"/>
    <w:tmpl w:val="29C26554"/>
    <w:lvl w:ilvl="0" w:tplc="04220009">
      <w:start w:val="1"/>
      <w:numFmt w:val="bullet"/>
      <w:lvlText w:val=""/>
      <w:lvlJc w:val="left"/>
      <w:pPr>
        <w:ind w:left="1004" w:hanging="360"/>
      </w:pPr>
      <w:rPr>
        <w:rFonts w:ascii="Wingdings" w:hAnsi="Wingdings"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6" w15:restartNumberingAfterBreak="0">
    <w:nsid w:val="605730F6"/>
    <w:multiLevelType w:val="hybridMultilevel"/>
    <w:tmpl w:val="0354FF78"/>
    <w:lvl w:ilvl="0" w:tplc="0422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60A30D5F"/>
    <w:multiLevelType w:val="multilevel"/>
    <w:tmpl w:val="3086F72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1"/>
  </w:num>
  <w:num w:numId="2">
    <w:abstractNumId w:val="2"/>
  </w:num>
  <w:num w:numId="3">
    <w:abstractNumId w:val="0"/>
  </w:num>
  <w:num w:numId="4">
    <w:abstractNumId w:val="3"/>
  </w:num>
  <w:num w:numId="5">
    <w:abstractNumId w:val="5"/>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811"/>
    <w:rsid w:val="000514C5"/>
    <w:rsid w:val="00280E0A"/>
    <w:rsid w:val="00345982"/>
    <w:rsid w:val="005B281D"/>
    <w:rsid w:val="00713811"/>
    <w:rsid w:val="008604EE"/>
    <w:rsid w:val="00BE7D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181B6"/>
  <w15:chartTrackingRefBased/>
  <w15:docId w15:val="{90410487-75FE-493A-A574-3A9F673DF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4C5"/>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Points,Liste Paragraf,Listenabsatz1,Bullet List Paragraph,List Paragraph1,Level 1 Bullet,lp1,Dot pt,F5 List Paragraph,No Spacing1,List Paragraph Char Char Char,Indicator Text,Numbered Para 1,Colorful List - Accent 11,Bullet 1,列出段落,2"/>
    <w:basedOn w:val="a"/>
    <w:link w:val="a4"/>
    <w:uiPriority w:val="34"/>
    <w:qFormat/>
    <w:rsid w:val="000514C5"/>
    <w:pPr>
      <w:ind w:left="720"/>
      <w:contextualSpacing/>
    </w:pPr>
  </w:style>
  <w:style w:type="character" w:customStyle="1" w:styleId="a4">
    <w:name w:val="Абзац списку Знак"/>
    <w:aliases w:val="Bullet Points Знак,Liste Paragraf Знак,Listenabsatz1 Знак,Bullet List Paragraph Знак,List Paragraph1 Знак,Level 1 Bullet Знак,lp1 Знак,Dot pt Знак,F5 List Paragraph Знак,No Spacing1 Знак,List Paragraph Char Char Char Знак,Bullet 1 Знак"/>
    <w:link w:val="a3"/>
    <w:uiPriority w:val="34"/>
    <w:qFormat/>
    <w:locked/>
    <w:rsid w:val="000514C5"/>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7</Pages>
  <Words>9749</Words>
  <Characters>5557</Characters>
  <Application>Microsoft Office Word</Application>
  <DocSecurity>0</DocSecurity>
  <Lines>46</Lines>
  <Paragraphs>30</Paragraphs>
  <ScaleCrop>false</ScaleCrop>
  <Company/>
  <LinksUpToDate>false</LinksUpToDate>
  <CharactersWithSpaces>15276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Worker_1</dc:creator>
  <cp:keywords/>
  <dc:description/>
  <cp:lastModifiedBy>Veronika</cp:lastModifiedBy>
  <cp:revision>6</cp:revision>
  <dcterms:created xsi:type="dcterms:W3CDTF">2026-01-05T10:16:00Z</dcterms:created>
  <dcterms:modified xsi:type="dcterms:W3CDTF">2026-01-07T09:21:00Z</dcterms:modified>
</cp:coreProperties>
</file>