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56292619"/>
    <w:p w14:paraId="18181E56" w14:textId="5F66F647" w:rsidR="001B21A0" w:rsidRPr="00AC3F39" w:rsidRDefault="001B21A0" w:rsidP="009F391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C3F39">
        <w:rPr>
          <w:rFonts w:ascii="Times New Roman" w:eastAsia="Calibri" w:hAnsi="Times New Roman" w:cs="Times New Roman"/>
          <w:sz w:val="28"/>
          <w:szCs w:val="28"/>
          <w:lang w:val="uk-UA"/>
        </w:rPr>
        <w:object w:dxaOrig="405" w:dyaOrig="525" w14:anchorId="455CE7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9.25pt" o:ole="" fillcolor="window">
            <v:imagedata r:id="rId8" o:title=""/>
          </v:shape>
          <o:OLEObject Type="Embed" ProgID="PBrush" ShapeID="_x0000_i1025" DrawAspect="Content" ObjectID="_1833600915" r:id="rId9"/>
        </w:object>
      </w:r>
    </w:p>
    <w:p w14:paraId="5CB61A87" w14:textId="77777777" w:rsidR="001B21A0" w:rsidRPr="00AC3F39" w:rsidRDefault="001B21A0" w:rsidP="001B21A0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</w:pPr>
      <w:r w:rsidRPr="00AC3F39"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  <w:t>ФОНТАНСЬКА СІЛЬСЬКА РАДА</w:t>
      </w:r>
    </w:p>
    <w:p w14:paraId="5124A2C1" w14:textId="77777777" w:rsidR="001B21A0" w:rsidRDefault="001B21A0" w:rsidP="001B21A0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</w:pPr>
      <w:r w:rsidRPr="00AC3F39"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  <w:t>ОДЕСЬКОГО РАЙОНУ ОДЕСЬКОЇ ОБЛАСТІ</w:t>
      </w:r>
    </w:p>
    <w:p w14:paraId="3C0410B5" w14:textId="77777777" w:rsidR="00071DD2" w:rsidRPr="00AC3F39" w:rsidRDefault="00071DD2" w:rsidP="001B21A0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</w:pPr>
    </w:p>
    <w:bookmarkEnd w:id="0"/>
    <w:p w14:paraId="6BC5A553" w14:textId="77777777" w:rsidR="00071DD2" w:rsidRPr="00E26A16" w:rsidRDefault="00071DD2" w:rsidP="00071D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E26A16">
        <w:rPr>
          <w:rFonts w:ascii="Times New Roman" w:hAnsi="Times New Roman" w:cs="Times New Roman"/>
          <w:b/>
          <w:sz w:val="28"/>
          <w:szCs w:val="32"/>
        </w:rPr>
        <w:t xml:space="preserve">Р І Ш Е Н </w:t>
      </w:r>
      <w:proofErr w:type="spellStart"/>
      <w:r w:rsidRPr="00E26A16">
        <w:rPr>
          <w:rFonts w:ascii="Times New Roman" w:hAnsi="Times New Roman" w:cs="Times New Roman"/>
          <w:b/>
          <w:sz w:val="28"/>
          <w:szCs w:val="32"/>
        </w:rPr>
        <w:t>Н</w:t>
      </w:r>
      <w:proofErr w:type="spellEnd"/>
      <w:r w:rsidRPr="00E26A16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gramStart"/>
      <w:r w:rsidRPr="00E26A16">
        <w:rPr>
          <w:rFonts w:ascii="Times New Roman" w:hAnsi="Times New Roman" w:cs="Times New Roman"/>
          <w:b/>
          <w:sz w:val="28"/>
          <w:szCs w:val="32"/>
        </w:rPr>
        <w:t>Я  С</w:t>
      </w:r>
      <w:proofErr w:type="gramEnd"/>
      <w:r w:rsidRPr="00E26A16">
        <w:rPr>
          <w:rFonts w:ascii="Times New Roman" w:hAnsi="Times New Roman" w:cs="Times New Roman"/>
          <w:b/>
          <w:sz w:val="28"/>
          <w:szCs w:val="32"/>
        </w:rPr>
        <w:t xml:space="preserve"> Е С І Ї</w:t>
      </w:r>
    </w:p>
    <w:p w14:paraId="18645BBD" w14:textId="77777777" w:rsidR="00071DD2" w:rsidRPr="00E26A16" w:rsidRDefault="00071DD2" w:rsidP="00071DD2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5D201B6E" w14:textId="77777777" w:rsidR="00071DD2" w:rsidRPr="00E26A16" w:rsidRDefault="00071DD2" w:rsidP="00071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bookmarkStart w:id="1" w:name="_Hlk216091364"/>
      <w:r w:rsidRPr="00E26A16">
        <w:rPr>
          <w:rFonts w:ascii="Times New Roman" w:hAnsi="Times New Roman" w:cs="Times New Roman"/>
          <w:sz w:val="28"/>
          <w:szCs w:val="32"/>
        </w:rPr>
        <w:t xml:space="preserve">VIII </w:t>
      </w:r>
      <w:proofErr w:type="spellStart"/>
      <w:r w:rsidRPr="00E26A16">
        <w:rPr>
          <w:rFonts w:ascii="Times New Roman" w:hAnsi="Times New Roman" w:cs="Times New Roman"/>
          <w:sz w:val="28"/>
          <w:szCs w:val="32"/>
        </w:rPr>
        <w:t>скликання</w:t>
      </w:r>
      <w:proofErr w:type="spellEnd"/>
    </w:p>
    <w:bookmarkEnd w:id="1"/>
    <w:p w14:paraId="33C92686" w14:textId="77777777" w:rsidR="00071DD2" w:rsidRPr="00E26A16" w:rsidRDefault="00071DD2" w:rsidP="00071DD2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</w:p>
    <w:p w14:paraId="19B04AE4" w14:textId="69D90066" w:rsidR="003B5699" w:rsidRPr="003B5699" w:rsidRDefault="003B5699" w:rsidP="003B569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B5699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3B5699">
        <w:rPr>
          <w:rFonts w:ascii="Times New Roman" w:hAnsi="Times New Roman" w:cs="Times New Roman"/>
          <w:b/>
          <w:bCs/>
          <w:sz w:val="28"/>
          <w:szCs w:val="28"/>
        </w:rPr>
        <w:t xml:space="preserve"> 22 лютого 2026 року                                                                    № 3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688</w:t>
      </w:r>
      <w:r w:rsidRPr="003B569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3B5699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3B5699">
        <w:rPr>
          <w:rFonts w:ascii="Times New Roman" w:hAnsi="Times New Roman" w:cs="Times New Roman"/>
          <w:b/>
          <w:bCs/>
          <w:sz w:val="28"/>
          <w:szCs w:val="28"/>
        </w:rPr>
        <w:t>ІІІ</w:t>
      </w:r>
    </w:p>
    <w:p w14:paraId="5FA581F4" w14:textId="77777777" w:rsidR="001B21A0" w:rsidRPr="00AC3F39" w:rsidRDefault="001B21A0" w:rsidP="001B21A0">
      <w:pPr>
        <w:pStyle w:val="21"/>
        <w:shd w:val="clear" w:color="auto" w:fill="auto"/>
        <w:spacing w:line="240" w:lineRule="auto"/>
        <w:ind w:right="113" w:firstLine="567"/>
        <w:jc w:val="center"/>
        <w:rPr>
          <w:rStyle w:val="a7"/>
          <w:b w:val="0"/>
          <w:bCs w:val="0"/>
        </w:rPr>
      </w:pPr>
    </w:p>
    <w:p w14:paraId="6B7759C3" w14:textId="642FC32A" w:rsidR="001B21A0" w:rsidRPr="00AC3F39" w:rsidRDefault="001B21A0" w:rsidP="001B21A0">
      <w:pPr>
        <w:spacing w:after="0" w:line="240" w:lineRule="auto"/>
        <w:ind w:right="-8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" w:name="_Hlk220512272"/>
      <w:r w:rsidRPr="00AC3F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звіту та заключного звіту про виконання Програми </w:t>
      </w:r>
      <w:bookmarkEnd w:id="2"/>
      <w:r w:rsidRPr="00AC3F39">
        <w:rPr>
          <w:rFonts w:ascii="Times New Roman" w:hAnsi="Times New Roman" w:cs="Times New Roman"/>
          <w:b/>
          <w:sz w:val="28"/>
          <w:szCs w:val="28"/>
          <w:lang w:val="uk-UA"/>
        </w:rPr>
        <w:t>«Талановиті діти та молодь» Фонтанської сільської ради Одеського району Одеської області та її виконавчих органів на 2023-2025 роки»</w:t>
      </w:r>
    </w:p>
    <w:p w14:paraId="6DFDA412" w14:textId="77777777" w:rsidR="001B21A0" w:rsidRPr="00AC3F39" w:rsidRDefault="001B21A0" w:rsidP="001B21A0">
      <w:pPr>
        <w:spacing w:after="0" w:line="240" w:lineRule="auto"/>
        <w:ind w:right="-8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ADD880" w14:textId="11054D43" w:rsidR="00787F38" w:rsidRPr="00AC3F39" w:rsidRDefault="001B21A0" w:rsidP="005A559D">
      <w:pPr>
        <w:pStyle w:val="a8"/>
        <w:shd w:val="clear" w:color="auto" w:fill="FFFFFF"/>
        <w:spacing w:before="0" w:beforeAutospacing="0" w:after="390" w:afterAutospacing="0"/>
        <w:ind w:firstLine="567"/>
        <w:jc w:val="both"/>
        <w:rPr>
          <w:sz w:val="28"/>
          <w:szCs w:val="28"/>
          <w:lang w:val="uk-UA"/>
        </w:rPr>
      </w:pPr>
      <w:r w:rsidRPr="00AC3F39">
        <w:rPr>
          <w:color w:val="1B1D1F"/>
          <w:sz w:val="28"/>
          <w:szCs w:val="28"/>
          <w:lang w:val="uk-UA"/>
        </w:rPr>
        <w:t xml:space="preserve">Відповідно до  пункту 1,7 Порядку розроблення, фінансування, моніторингу, реалізації цільових програм Фонтанської сільської ради Одеського району Одеської області та звітності про їх виконання, затвердженого рішенням сесії від 11.07.2025 року №3219-VIII, щодо виконання </w:t>
      </w:r>
      <w:bookmarkStart w:id="3" w:name="_Hlk220512917"/>
      <w:r w:rsidRPr="00AC3F39">
        <w:rPr>
          <w:color w:val="1B1D1F"/>
          <w:sz w:val="28"/>
          <w:szCs w:val="28"/>
          <w:lang w:val="uk-UA"/>
        </w:rPr>
        <w:t>«</w:t>
      </w:r>
      <w:r w:rsidRPr="00AC3F39">
        <w:rPr>
          <w:sz w:val="28"/>
          <w:szCs w:val="28"/>
          <w:lang w:val="uk-UA"/>
        </w:rPr>
        <w:t xml:space="preserve">Програми </w:t>
      </w:r>
      <w:bookmarkStart w:id="4" w:name="_Hlk221011772"/>
      <w:r w:rsidRPr="00AC3F39">
        <w:rPr>
          <w:sz w:val="28"/>
          <w:szCs w:val="28"/>
          <w:lang w:val="uk-UA"/>
        </w:rPr>
        <w:t>«Талановиті діти та молодь» Фонтанської сільської ради Одеського району Одеської області та її виконавчих органів на 2023-2025 роки</w:t>
      </w:r>
      <w:bookmarkEnd w:id="4"/>
      <w:r w:rsidRPr="00AC3F39">
        <w:rPr>
          <w:sz w:val="28"/>
          <w:szCs w:val="28"/>
          <w:lang w:val="uk-UA"/>
        </w:rPr>
        <w:t xml:space="preserve">», затвердженої рішенням сесії Фонтанської сільської ради від </w:t>
      </w:r>
      <w:bookmarkEnd w:id="3"/>
      <w:r w:rsidR="00967F88" w:rsidRPr="00AC3F39">
        <w:rPr>
          <w:sz w:val="28"/>
          <w:szCs w:val="28"/>
          <w:lang w:val="uk-UA"/>
        </w:rPr>
        <w:t>01</w:t>
      </w:r>
      <w:r w:rsidR="005A559D" w:rsidRPr="00AC3F39">
        <w:rPr>
          <w:sz w:val="28"/>
          <w:szCs w:val="28"/>
          <w:lang w:val="uk-UA"/>
        </w:rPr>
        <w:t xml:space="preserve"> червня </w:t>
      </w:r>
      <w:r w:rsidR="004A73FD" w:rsidRPr="00AC3F39">
        <w:rPr>
          <w:sz w:val="28"/>
          <w:szCs w:val="28"/>
          <w:lang w:val="uk-UA"/>
        </w:rPr>
        <w:t>202</w:t>
      </w:r>
      <w:r w:rsidR="00967F88" w:rsidRPr="00AC3F39">
        <w:rPr>
          <w:sz w:val="28"/>
          <w:szCs w:val="28"/>
          <w:lang w:val="uk-UA"/>
        </w:rPr>
        <w:t>3</w:t>
      </w:r>
      <w:r w:rsidR="004A73FD" w:rsidRPr="00AC3F39">
        <w:rPr>
          <w:sz w:val="28"/>
          <w:szCs w:val="28"/>
          <w:lang w:val="uk-UA"/>
        </w:rPr>
        <w:t xml:space="preserve"> року №</w:t>
      </w:r>
      <w:r w:rsidR="005A559D" w:rsidRPr="00AC3F39">
        <w:rPr>
          <w:sz w:val="28"/>
          <w:szCs w:val="28"/>
          <w:lang w:val="uk-UA"/>
        </w:rPr>
        <w:t xml:space="preserve"> </w:t>
      </w:r>
      <w:r w:rsidR="00967F88" w:rsidRPr="00AC3F39">
        <w:rPr>
          <w:sz w:val="28"/>
          <w:szCs w:val="28"/>
          <w:lang w:val="uk-UA"/>
        </w:rPr>
        <w:t>1562-VIII</w:t>
      </w:r>
      <w:r w:rsidR="00410D7A" w:rsidRPr="00AC3F39">
        <w:rPr>
          <w:sz w:val="28"/>
          <w:szCs w:val="28"/>
          <w:lang w:val="uk-UA"/>
        </w:rPr>
        <w:t xml:space="preserve"> з внесеними змінами рішенням  сесії </w:t>
      </w:r>
      <w:r w:rsidR="005A559D" w:rsidRPr="00AC3F39">
        <w:rPr>
          <w:sz w:val="28"/>
          <w:szCs w:val="28"/>
          <w:lang w:val="uk-UA"/>
        </w:rPr>
        <w:t xml:space="preserve">Фонтанської сільської ради VІІІ скликання </w:t>
      </w:r>
      <w:r w:rsidR="00410D7A" w:rsidRPr="00AC3F39">
        <w:rPr>
          <w:sz w:val="28"/>
          <w:szCs w:val="28"/>
          <w:lang w:val="uk-UA"/>
        </w:rPr>
        <w:t>від 27</w:t>
      </w:r>
      <w:r w:rsidR="005A559D" w:rsidRPr="00AC3F39">
        <w:rPr>
          <w:sz w:val="28"/>
          <w:szCs w:val="28"/>
          <w:lang w:val="uk-UA"/>
        </w:rPr>
        <w:t xml:space="preserve"> жовтня </w:t>
      </w:r>
      <w:r w:rsidR="00410D7A" w:rsidRPr="00AC3F39">
        <w:rPr>
          <w:sz w:val="28"/>
          <w:szCs w:val="28"/>
          <w:lang w:val="uk-UA"/>
        </w:rPr>
        <w:t>2023 року №</w:t>
      </w:r>
      <w:r w:rsidR="005A559D" w:rsidRPr="00AC3F39">
        <w:rPr>
          <w:sz w:val="28"/>
          <w:szCs w:val="28"/>
          <w:lang w:val="uk-UA"/>
        </w:rPr>
        <w:t xml:space="preserve"> </w:t>
      </w:r>
      <w:r w:rsidR="00410D7A" w:rsidRPr="00AC3F39">
        <w:rPr>
          <w:sz w:val="28"/>
          <w:szCs w:val="28"/>
          <w:lang w:val="uk-UA"/>
        </w:rPr>
        <w:t>1701-VIII, від 03</w:t>
      </w:r>
      <w:r w:rsidR="005A559D" w:rsidRPr="00AC3F39">
        <w:rPr>
          <w:sz w:val="28"/>
          <w:szCs w:val="28"/>
          <w:lang w:val="uk-UA"/>
        </w:rPr>
        <w:t xml:space="preserve"> вересня </w:t>
      </w:r>
      <w:r w:rsidR="00410D7A" w:rsidRPr="00AC3F39">
        <w:rPr>
          <w:sz w:val="28"/>
          <w:szCs w:val="28"/>
          <w:lang w:val="uk-UA"/>
        </w:rPr>
        <w:t>2024</w:t>
      </w:r>
      <w:r w:rsidR="005A559D" w:rsidRPr="00AC3F39">
        <w:rPr>
          <w:sz w:val="28"/>
          <w:szCs w:val="28"/>
          <w:lang w:val="uk-UA"/>
        </w:rPr>
        <w:t xml:space="preserve"> року</w:t>
      </w:r>
      <w:r w:rsidR="00410D7A" w:rsidRPr="00AC3F39">
        <w:rPr>
          <w:sz w:val="28"/>
          <w:szCs w:val="28"/>
          <w:lang w:val="uk-UA"/>
        </w:rPr>
        <w:t xml:space="preserve"> №</w:t>
      </w:r>
      <w:r w:rsidR="005A559D" w:rsidRPr="00AC3F39">
        <w:rPr>
          <w:sz w:val="28"/>
          <w:szCs w:val="28"/>
          <w:lang w:val="uk-UA"/>
        </w:rPr>
        <w:t xml:space="preserve"> </w:t>
      </w:r>
      <w:r w:rsidR="00410D7A" w:rsidRPr="00AC3F39">
        <w:rPr>
          <w:sz w:val="28"/>
          <w:szCs w:val="28"/>
          <w:lang w:val="uk-UA"/>
        </w:rPr>
        <w:t>2414- VIII</w:t>
      </w:r>
      <w:r w:rsidR="005A559D" w:rsidRPr="00AC3F39">
        <w:rPr>
          <w:sz w:val="28"/>
          <w:szCs w:val="28"/>
          <w:lang w:val="uk-UA"/>
        </w:rPr>
        <w:t>,</w:t>
      </w:r>
      <w:r w:rsidR="00410D7A" w:rsidRPr="00AC3F39">
        <w:rPr>
          <w:sz w:val="28"/>
          <w:szCs w:val="28"/>
          <w:lang w:val="uk-UA"/>
        </w:rPr>
        <w:t xml:space="preserve"> від 25</w:t>
      </w:r>
      <w:r w:rsidR="005A559D" w:rsidRPr="00AC3F39">
        <w:rPr>
          <w:sz w:val="28"/>
          <w:szCs w:val="28"/>
          <w:lang w:val="uk-UA"/>
        </w:rPr>
        <w:t xml:space="preserve"> жовтня </w:t>
      </w:r>
      <w:r w:rsidR="00410D7A" w:rsidRPr="00AC3F39">
        <w:rPr>
          <w:sz w:val="28"/>
          <w:szCs w:val="28"/>
          <w:lang w:val="uk-UA"/>
        </w:rPr>
        <w:t>2024</w:t>
      </w:r>
      <w:r w:rsidR="005A559D" w:rsidRPr="00AC3F39">
        <w:rPr>
          <w:sz w:val="28"/>
          <w:szCs w:val="28"/>
          <w:lang w:val="uk-UA"/>
        </w:rPr>
        <w:t xml:space="preserve"> року</w:t>
      </w:r>
      <w:r w:rsidR="00410D7A" w:rsidRPr="00AC3F39">
        <w:rPr>
          <w:sz w:val="28"/>
          <w:szCs w:val="28"/>
          <w:lang w:val="uk-UA"/>
        </w:rPr>
        <w:t xml:space="preserve"> №</w:t>
      </w:r>
      <w:r w:rsidR="005A559D" w:rsidRPr="00AC3F39">
        <w:rPr>
          <w:sz w:val="28"/>
          <w:szCs w:val="28"/>
          <w:lang w:val="uk-UA"/>
        </w:rPr>
        <w:t xml:space="preserve"> </w:t>
      </w:r>
      <w:r w:rsidR="00410D7A" w:rsidRPr="00AC3F39">
        <w:rPr>
          <w:sz w:val="28"/>
          <w:szCs w:val="28"/>
          <w:lang w:val="uk-UA"/>
        </w:rPr>
        <w:t>2487- VIII</w:t>
      </w:r>
      <w:r w:rsidR="005A559D" w:rsidRPr="00AC3F39">
        <w:rPr>
          <w:sz w:val="28"/>
          <w:szCs w:val="28"/>
          <w:lang w:val="uk-UA"/>
        </w:rPr>
        <w:t xml:space="preserve">, від 07 листопада 2025 року № 3414- VIII, від 25 листопада 2025 року № 3430- VIII, </w:t>
      </w:r>
      <w:r w:rsidR="00787F38" w:rsidRPr="00AC3F39">
        <w:rPr>
          <w:sz w:val="28"/>
          <w:szCs w:val="28"/>
          <w:lang w:val="uk-UA"/>
        </w:rPr>
        <w:t xml:space="preserve">керуючись пунктом а підпунктом 1 статті 27 Закону України «Про місцеве самоврядування в Україні», Фонтанська сільська рада Одеського району Одеської області,- </w:t>
      </w:r>
    </w:p>
    <w:p w14:paraId="1A57546F" w14:textId="520286BF" w:rsidR="00787F38" w:rsidRPr="00AC3F39" w:rsidRDefault="00787F38" w:rsidP="005A559D">
      <w:pPr>
        <w:pStyle w:val="a8"/>
        <w:shd w:val="clear" w:color="auto" w:fill="FFFFFF"/>
        <w:spacing w:before="0" w:beforeAutospacing="0" w:after="390" w:afterAutospacing="0"/>
        <w:jc w:val="center"/>
        <w:rPr>
          <w:b/>
          <w:sz w:val="28"/>
          <w:szCs w:val="28"/>
          <w:lang w:val="uk-UA"/>
        </w:rPr>
      </w:pPr>
      <w:r w:rsidRPr="00AC3F39">
        <w:rPr>
          <w:b/>
          <w:sz w:val="28"/>
          <w:szCs w:val="28"/>
          <w:lang w:val="uk-UA"/>
        </w:rPr>
        <w:t>ВИРІШИЛА:</w:t>
      </w:r>
    </w:p>
    <w:p w14:paraId="18CE0875" w14:textId="365EE4A1" w:rsidR="005A559D" w:rsidRPr="00AC3F39" w:rsidRDefault="00071DD2" w:rsidP="005A559D">
      <w:pPr>
        <w:pStyle w:val="a9"/>
        <w:numPr>
          <w:ilvl w:val="0"/>
          <w:numId w:val="13"/>
        </w:numPr>
        <w:tabs>
          <w:tab w:val="left" w:pos="993"/>
        </w:tabs>
        <w:ind w:left="0" w:right="0" w:firstLine="709"/>
        <w:jc w:val="both"/>
        <w:rPr>
          <w:szCs w:val="28"/>
        </w:rPr>
      </w:pPr>
      <w:r w:rsidRPr="00F92FC3">
        <w:rPr>
          <w:color w:val="000000"/>
          <w:szCs w:val="28"/>
        </w:rPr>
        <w:t xml:space="preserve">Затвердити звіт </w:t>
      </w:r>
      <w:r w:rsidR="006049D1">
        <w:rPr>
          <w:color w:val="000000"/>
          <w:szCs w:val="28"/>
        </w:rPr>
        <w:t xml:space="preserve">та заключний звіт </w:t>
      </w:r>
      <w:r w:rsidRPr="00F92FC3">
        <w:rPr>
          <w:color w:val="000000"/>
          <w:szCs w:val="28"/>
        </w:rPr>
        <w:t xml:space="preserve">про виконання </w:t>
      </w:r>
      <w:r w:rsidR="005A559D" w:rsidRPr="00AC3F39">
        <w:rPr>
          <w:szCs w:val="28"/>
        </w:rPr>
        <w:t>Програми «Талановиті діти та молодь» Фонтанської сільської ради Одеського району Одеської області та її виконавчих органів на 2023-2025 роки» (додаток 1, 2).</w:t>
      </w:r>
    </w:p>
    <w:p w14:paraId="2C54FC5B" w14:textId="21409143" w:rsidR="00071DD2" w:rsidRPr="003B5699" w:rsidRDefault="00071DD2" w:rsidP="005A559D">
      <w:pPr>
        <w:pStyle w:val="a3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71DD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Контроль за виконанням 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співробітництва.</w:t>
      </w:r>
    </w:p>
    <w:p w14:paraId="2C317A17" w14:textId="77777777" w:rsidR="003B5699" w:rsidRDefault="003B5699" w:rsidP="003B569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A01B86D" w14:textId="77777777" w:rsidR="003B5699" w:rsidRDefault="003B5699" w:rsidP="003B569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5BD8DFC" w14:textId="77777777" w:rsidR="003B5699" w:rsidRPr="003B5699" w:rsidRDefault="003B5699" w:rsidP="003B569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B5699">
        <w:rPr>
          <w:rFonts w:ascii="Times New Roman" w:hAnsi="Times New Roman" w:cs="Times New Roman"/>
          <w:b/>
          <w:bCs/>
          <w:sz w:val="28"/>
          <w:szCs w:val="28"/>
        </w:rPr>
        <w:t>В.о</w:t>
      </w:r>
      <w:proofErr w:type="spellEnd"/>
      <w:r w:rsidRPr="003B569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3B5699">
        <w:rPr>
          <w:rFonts w:ascii="Times New Roman" w:hAnsi="Times New Roman" w:cs="Times New Roman"/>
          <w:b/>
          <w:bCs/>
          <w:sz w:val="28"/>
          <w:szCs w:val="28"/>
        </w:rPr>
        <w:t>сільського</w:t>
      </w:r>
      <w:proofErr w:type="spellEnd"/>
      <w:r w:rsidRPr="003B56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5699">
        <w:rPr>
          <w:rFonts w:ascii="Times New Roman" w:hAnsi="Times New Roman" w:cs="Times New Roman"/>
          <w:b/>
          <w:bCs/>
          <w:sz w:val="28"/>
          <w:szCs w:val="28"/>
        </w:rPr>
        <w:t>голови</w:t>
      </w:r>
      <w:proofErr w:type="spellEnd"/>
      <w:r w:rsidRPr="003B569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Pr="003B5699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</w:t>
      </w:r>
      <w:proofErr w:type="spellStart"/>
      <w:r w:rsidRPr="003B5699">
        <w:rPr>
          <w:rFonts w:ascii="Times New Roman" w:hAnsi="Times New Roman" w:cs="Times New Roman"/>
          <w:b/>
          <w:bCs/>
          <w:sz w:val="28"/>
          <w:szCs w:val="28"/>
        </w:rPr>
        <w:t>Андрій</w:t>
      </w:r>
      <w:proofErr w:type="spellEnd"/>
      <w:r w:rsidRPr="003B5699">
        <w:rPr>
          <w:rFonts w:ascii="Times New Roman" w:hAnsi="Times New Roman" w:cs="Times New Roman"/>
          <w:b/>
          <w:bCs/>
          <w:sz w:val="28"/>
          <w:szCs w:val="28"/>
        </w:rPr>
        <w:t xml:space="preserve"> СЕРЕБРІЙ</w:t>
      </w:r>
    </w:p>
    <w:p w14:paraId="7247C0D5" w14:textId="77777777" w:rsidR="003B5699" w:rsidRPr="003B5699" w:rsidRDefault="003B5699" w:rsidP="003B569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5118D5C" w14:textId="77777777" w:rsidR="00071DD2" w:rsidRPr="00071DD2" w:rsidRDefault="00071DD2">
      <w:pPr>
        <w:spacing w:after="160" w:line="259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71DD2">
        <w:rPr>
          <w:rFonts w:ascii="Times New Roman" w:hAnsi="Times New Roman" w:cs="Times New Roman"/>
          <w:bCs/>
          <w:sz w:val="28"/>
          <w:szCs w:val="28"/>
          <w:lang w:val="uk-UA"/>
        </w:rPr>
        <w:br w:type="page"/>
      </w:r>
    </w:p>
    <w:p w14:paraId="4D090977" w14:textId="5A047502" w:rsidR="005A559D" w:rsidRPr="00AC3F39" w:rsidRDefault="005A559D" w:rsidP="005A559D">
      <w:pPr>
        <w:widowControl w:val="0"/>
        <w:tabs>
          <w:tab w:val="left" w:pos="993"/>
        </w:tabs>
        <w:spacing w:after="0" w:line="240" w:lineRule="auto"/>
        <w:jc w:val="both"/>
        <w:rPr>
          <w:rStyle w:val="a7"/>
          <w:rFonts w:eastAsiaTheme="minorEastAsia"/>
          <w:b w:val="0"/>
          <w:color w:val="auto"/>
          <w:lang w:eastAsia="ru-RU" w:bidi="ar-SA"/>
        </w:rPr>
        <w:sectPr w:rsidR="005A559D" w:rsidRPr="00AC3F39" w:rsidSect="00C73337">
          <w:headerReference w:type="even" r:id="rId10"/>
          <w:headerReference w:type="default" r:id="rId11"/>
          <w:headerReference w:type="first" r:id="rId12"/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14:paraId="51478D58" w14:textId="39973DC7" w:rsidR="005A559D" w:rsidRPr="00AC3F39" w:rsidRDefault="005A559D" w:rsidP="009D3E92">
      <w:pPr>
        <w:widowControl w:val="0"/>
        <w:shd w:val="clear" w:color="auto" w:fill="FFFFFF"/>
        <w:spacing w:after="0" w:line="240" w:lineRule="auto"/>
        <w:ind w:left="11057"/>
        <w:rPr>
          <w:rFonts w:ascii="Times New Roman" w:eastAsia="Microsoft Sans Serif" w:hAnsi="Times New Roman" w:cs="Times New Roman"/>
          <w:sz w:val="24"/>
          <w:szCs w:val="24"/>
          <w:lang w:val="uk-UA" w:eastAsia="uk-UA" w:bidi="uk-UA"/>
        </w:rPr>
      </w:pPr>
      <w:bookmarkStart w:id="5" w:name="_Hlk158557758"/>
      <w:r w:rsidRPr="00AC3F39">
        <w:rPr>
          <w:rFonts w:ascii="Times New Roman" w:eastAsia="Microsoft Sans Serif" w:hAnsi="Times New Roman" w:cs="Times New Roman"/>
          <w:sz w:val="24"/>
          <w:szCs w:val="24"/>
          <w:lang w:val="uk-UA" w:eastAsia="uk-UA" w:bidi="uk-UA"/>
        </w:rPr>
        <w:lastRenderedPageBreak/>
        <w:t>Додаток 1</w:t>
      </w:r>
      <w:r w:rsidRPr="00AC3F39">
        <w:rPr>
          <w:rFonts w:ascii="Times New Roman" w:eastAsia="Microsoft Sans Serif" w:hAnsi="Times New Roman" w:cs="Times New Roman"/>
          <w:sz w:val="24"/>
          <w:szCs w:val="24"/>
          <w:lang w:val="uk-UA" w:eastAsia="uk-UA" w:bidi="uk-UA"/>
        </w:rPr>
        <w:br/>
        <w:t xml:space="preserve">до рішення </w:t>
      </w:r>
      <w:r w:rsidR="0032214B">
        <w:rPr>
          <w:rFonts w:ascii="Times New Roman" w:eastAsia="Microsoft Sans Serif" w:hAnsi="Times New Roman" w:cs="Times New Roman"/>
          <w:sz w:val="24"/>
          <w:szCs w:val="24"/>
          <w:lang w:val="uk-UA" w:eastAsia="uk-UA" w:bidi="uk-UA"/>
        </w:rPr>
        <w:t>сесії</w:t>
      </w:r>
      <w:r w:rsidRPr="00AC3F39">
        <w:rPr>
          <w:rFonts w:ascii="Times New Roman" w:eastAsia="Microsoft Sans Serif" w:hAnsi="Times New Roman" w:cs="Times New Roman"/>
          <w:sz w:val="24"/>
          <w:szCs w:val="24"/>
          <w:lang w:val="uk-UA" w:eastAsia="uk-UA" w:bidi="uk-UA"/>
        </w:rPr>
        <w:t xml:space="preserve"> </w:t>
      </w:r>
    </w:p>
    <w:p w14:paraId="41065757" w14:textId="356B7C51" w:rsidR="005A559D" w:rsidRPr="00AC3F39" w:rsidRDefault="005A559D" w:rsidP="009D3E92">
      <w:pPr>
        <w:widowControl w:val="0"/>
        <w:shd w:val="clear" w:color="auto" w:fill="FFFFFF"/>
        <w:spacing w:after="0" w:line="240" w:lineRule="auto"/>
        <w:ind w:left="11057"/>
        <w:rPr>
          <w:rFonts w:ascii="Times New Roman" w:eastAsia="Microsoft Sans Serif" w:hAnsi="Times New Roman" w:cs="Times New Roman"/>
          <w:sz w:val="24"/>
          <w:szCs w:val="24"/>
          <w:lang w:val="uk-UA" w:eastAsia="uk-UA" w:bidi="uk-UA"/>
        </w:rPr>
      </w:pPr>
      <w:r w:rsidRPr="00AC3F39">
        <w:rPr>
          <w:rFonts w:ascii="Times New Roman" w:eastAsia="Microsoft Sans Serif" w:hAnsi="Times New Roman" w:cs="Times New Roman"/>
          <w:sz w:val="24"/>
          <w:szCs w:val="24"/>
          <w:lang w:val="uk-UA" w:eastAsia="uk-UA" w:bidi="uk-UA"/>
        </w:rPr>
        <w:t>Фонтанської сільської ради</w:t>
      </w:r>
      <w:r w:rsidRPr="00AC3F39">
        <w:rPr>
          <w:rFonts w:ascii="Times New Roman" w:eastAsia="Microsoft Sans Serif" w:hAnsi="Times New Roman" w:cs="Times New Roman"/>
          <w:sz w:val="24"/>
          <w:szCs w:val="24"/>
          <w:lang w:val="uk-UA" w:eastAsia="uk-UA" w:bidi="uk-UA"/>
        </w:rPr>
        <w:br/>
      </w:r>
      <w:bookmarkEnd w:id="5"/>
      <w:r w:rsidR="003B5699" w:rsidRPr="003B5699">
        <w:rPr>
          <w:rFonts w:ascii="Times New Roman" w:eastAsia="Microsoft Sans Serif" w:hAnsi="Times New Roman" w:cs="Times New Roman"/>
          <w:sz w:val="24"/>
          <w:szCs w:val="24"/>
          <w:lang w:val="uk-UA" w:eastAsia="uk-UA" w:bidi="uk-UA"/>
        </w:rPr>
        <w:t>від 20.02.2026 №3</w:t>
      </w:r>
      <w:r w:rsidR="003B5699">
        <w:rPr>
          <w:rFonts w:ascii="Times New Roman" w:eastAsia="Microsoft Sans Serif" w:hAnsi="Times New Roman" w:cs="Times New Roman"/>
          <w:sz w:val="24"/>
          <w:szCs w:val="24"/>
          <w:lang w:val="uk-UA" w:eastAsia="uk-UA" w:bidi="uk-UA"/>
        </w:rPr>
        <w:t>688</w:t>
      </w:r>
      <w:r w:rsidR="003B5699" w:rsidRPr="003B5699">
        <w:rPr>
          <w:rFonts w:ascii="Times New Roman" w:eastAsia="Microsoft Sans Serif" w:hAnsi="Times New Roman" w:cs="Times New Roman"/>
          <w:sz w:val="24"/>
          <w:szCs w:val="24"/>
          <w:lang w:val="uk-UA" w:eastAsia="uk-UA" w:bidi="uk-UA"/>
        </w:rPr>
        <w:t xml:space="preserve"> – VІІІ</w:t>
      </w:r>
    </w:p>
    <w:p w14:paraId="4F0B6310" w14:textId="77777777" w:rsidR="001346E8" w:rsidRPr="00AC3F39" w:rsidRDefault="001346E8" w:rsidP="007004FE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75BAAAD" w14:textId="7FD2A4DB" w:rsidR="00780597" w:rsidRPr="00AC3F39" w:rsidRDefault="00780597" w:rsidP="007004FE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C3F3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ЗВІТ</w:t>
      </w:r>
    </w:p>
    <w:p w14:paraId="23077A84" w14:textId="2C7651FE" w:rsidR="00780597" w:rsidRPr="00AC3F39" w:rsidRDefault="00780597" w:rsidP="007004FE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F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про результати виконання</w:t>
      </w:r>
      <w:r w:rsidR="005A559D" w:rsidRPr="00AC3F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C3F39">
        <w:rPr>
          <w:rFonts w:ascii="Times New Roman" w:hAnsi="Times New Roman" w:cs="Times New Roman"/>
          <w:b/>
          <w:sz w:val="28"/>
          <w:szCs w:val="28"/>
          <w:lang w:val="uk-UA"/>
        </w:rPr>
        <w:t>Програм</w:t>
      </w:r>
      <w:r w:rsidR="007004FE" w:rsidRPr="00AC3F39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AC3F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D7724" w:rsidRPr="00AC3F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«Талановиті діти та </w:t>
      </w:r>
      <w:r w:rsidRPr="00AC3F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молодь Фонтанської сільської  ради Одеського</w:t>
      </w:r>
      <w:r w:rsidR="00DD7724" w:rsidRPr="00AC3F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району Одеської області на 2023-2025</w:t>
      </w:r>
      <w:r w:rsidRPr="00AC3F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</w:t>
      </w:r>
      <w:r w:rsidR="00DD7724" w:rsidRPr="00AC3F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</w:t>
      </w:r>
      <w:r w:rsidRPr="00AC3F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</w:t>
      </w:r>
      <w:r w:rsidR="00DD7724" w:rsidRPr="00AC3F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</w:t>
      </w:r>
      <w:r w:rsidRPr="00AC3F39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410D7A" w:rsidRPr="00AC3F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202</w:t>
      </w:r>
      <w:r w:rsidR="001B21A0" w:rsidRPr="00AC3F3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5B78E1" w:rsidRPr="00AC3F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098165CA" w14:textId="77777777" w:rsidR="001346E8" w:rsidRPr="00AC3F39" w:rsidRDefault="001346E8" w:rsidP="007004FE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45989A" w14:textId="77777777" w:rsidR="006616EC" w:rsidRPr="00AC3F39" w:rsidRDefault="006616EC" w:rsidP="006616EC">
      <w:pPr>
        <w:widowControl w:val="0"/>
        <w:spacing w:after="0" w:line="240" w:lineRule="auto"/>
        <w:ind w:right="-172" w:firstLine="567"/>
        <w:jc w:val="both"/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</w:pPr>
      <w:r w:rsidRPr="00AC3F39"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  <w:t xml:space="preserve">Дата і номер рішення </w:t>
      </w:r>
      <w:r w:rsidRPr="00AC3F39">
        <w:rPr>
          <w:rFonts w:ascii="Times New Roman" w:eastAsia="Microsoft Sans Serif" w:hAnsi="Times New Roman" w:cs="Times New Roman"/>
          <w:b/>
          <w:iCs/>
          <w:sz w:val="28"/>
          <w:szCs w:val="28"/>
          <w:lang w:val="uk-UA" w:eastAsia="uk-UA" w:bidi="uk-UA"/>
        </w:rPr>
        <w:t xml:space="preserve">сільської </w:t>
      </w:r>
      <w:r w:rsidRPr="00AC3F39"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  <w:t>ради, яким затверджено Програму та зміни до неї:</w:t>
      </w:r>
      <w:bookmarkStart w:id="6" w:name="_Hlk156292727"/>
      <w:r w:rsidRPr="00AC3F39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 рішення сесії Фонтанської сільської ради </w:t>
      </w:r>
      <w:bookmarkEnd w:id="6"/>
      <w:r w:rsidRPr="00AC3F39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>від 01 червня 2023 року № 1562-VIII з внесеними змінами рішенням  сесії Фонтанської сільської ради VІІІ скликання від 27 жовтня 2023 року № 1701-VIII, від 03 вересня 2024 року № 2414- VIII, від 25 жовтня 2024 року № 2487- VIII, від 07 листопада 2025 року № 3414- VIII, від 25 листопада 2025 року № 3430- VIII</w:t>
      </w:r>
    </w:p>
    <w:p w14:paraId="55B21E18" w14:textId="4E5A6E48" w:rsidR="006616EC" w:rsidRPr="00AC3F39" w:rsidRDefault="006616EC" w:rsidP="006616EC">
      <w:pPr>
        <w:widowControl w:val="0"/>
        <w:spacing w:after="0" w:line="240" w:lineRule="auto"/>
        <w:ind w:right="-172" w:firstLine="567"/>
        <w:jc w:val="both"/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</w:pPr>
      <w:r w:rsidRPr="00AC3F39"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  <w:t>Відповідальний виконавець Програми:</w:t>
      </w:r>
      <w:r w:rsidRPr="00AC3F39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 Управління освіти, культури, туризму, молоді та спорту Фонтанської сільської  ради Одеського району Одеської області</w:t>
      </w:r>
    </w:p>
    <w:p w14:paraId="2D395710" w14:textId="77777777" w:rsidR="006616EC" w:rsidRPr="00AC3F39" w:rsidRDefault="006616EC" w:rsidP="006616EC">
      <w:pPr>
        <w:widowControl w:val="0"/>
        <w:tabs>
          <w:tab w:val="left" w:leader="underscore" w:pos="6914"/>
        </w:tabs>
        <w:spacing w:after="296" w:line="322" w:lineRule="exact"/>
        <w:ind w:right="-172" w:firstLine="567"/>
        <w:jc w:val="both"/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</w:pPr>
      <w:r w:rsidRPr="00AC3F39"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  <w:t>Термін реалізації Програми:</w:t>
      </w:r>
      <w:r w:rsidRPr="00AC3F39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 звіт за 2025 рік</w:t>
      </w:r>
    </w:p>
    <w:p w14:paraId="2AF93FAA" w14:textId="3E729174" w:rsidR="00780597" w:rsidRDefault="00780597" w:rsidP="007004FE">
      <w:pPr>
        <w:pStyle w:val="a3"/>
        <w:numPr>
          <w:ilvl w:val="0"/>
          <w:numId w:val="16"/>
        </w:numPr>
        <w:spacing w:after="0" w:line="280" w:lineRule="exact"/>
        <w:ind w:left="142" w:firstLine="142"/>
        <w:jc w:val="both"/>
        <w:rPr>
          <w:rStyle w:val="ab"/>
          <w:rFonts w:eastAsia="Microsoft Sans Serif"/>
          <w:b/>
          <w:color w:val="auto"/>
          <w:u w:val="none"/>
        </w:rPr>
      </w:pPr>
      <w:r w:rsidRPr="00AC3F39">
        <w:rPr>
          <w:rStyle w:val="ab"/>
          <w:rFonts w:eastAsia="Microsoft Sans Serif"/>
          <w:b/>
          <w:color w:val="auto"/>
          <w:u w:val="none"/>
        </w:rPr>
        <w:t xml:space="preserve">Виконання заходів Програми </w:t>
      </w:r>
      <w:r w:rsidR="00410D7A" w:rsidRPr="00AC3F39">
        <w:rPr>
          <w:rStyle w:val="ab"/>
          <w:rFonts w:eastAsia="Microsoft Sans Serif"/>
          <w:b/>
          <w:color w:val="auto"/>
          <w:u w:val="none"/>
        </w:rPr>
        <w:t>за 202</w:t>
      </w:r>
      <w:r w:rsidR="006616EC" w:rsidRPr="00AC3F39">
        <w:rPr>
          <w:rStyle w:val="ab"/>
          <w:rFonts w:eastAsia="Microsoft Sans Serif"/>
          <w:b/>
          <w:color w:val="auto"/>
          <w:u w:val="none"/>
        </w:rPr>
        <w:t>5</w:t>
      </w:r>
      <w:r w:rsidR="007F4F8D" w:rsidRPr="00AC3F39">
        <w:rPr>
          <w:rStyle w:val="ab"/>
          <w:rFonts w:eastAsia="Microsoft Sans Serif"/>
          <w:b/>
          <w:color w:val="auto"/>
          <w:u w:val="none"/>
        </w:rPr>
        <w:t xml:space="preserve"> рік</w:t>
      </w:r>
    </w:p>
    <w:p w14:paraId="3F489B12" w14:textId="77777777" w:rsidR="009D3E92" w:rsidRPr="00AC3F39" w:rsidRDefault="009D3E92" w:rsidP="009D3E92">
      <w:pPr>
        <w:pStyle w:val="a3"/>
        <w:spacing w:after="0" w:line="280" w:lineRule="exact"/>
        <w:ind w:left="284"/>
        <w:jc w:val="both"/>
        <w:rPr>
          <w:rStyle w:val="ab"/>
          <w:rFonts w:eastAsia="Microsoft Sans Serif"/>
          <w:b/>
          <w:color w:val="auto"/>
          <w:u w:val="none"/>
        </w:rPr>
      </w:pPr>
    </w:p>
    <w:tbl>
      <w:tblPr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4394"/>
        <w:gridCol w:w="992"/>
        <w:gridCol w:w="1560"/>
        <w:gridCol w:w="1418"/>
        <w:gridCol w:w="1559"/>
        <w:gridCol w:w="1134"/>
        <w:gridCol w:w="2269"/>
      </w:tblGrid>
      <w:tr w:rsidR="001B21A0" w:rsidRPr="00AC3F39" w14:paraId="1A87C405" w14:textId="77777777" w:rsidTr="00AC3F39">
        <w:trPr>
          <w:trHeight w:val="76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C2ECE" w14:textId="77777777" w:rsidR="00780597" w:rsidRPr="00AC3F39" w:rsidRDefault="00780597" w:rsidP="00DD78CF">
            <w:pPr>
              <w:spacing w:after="0"/>
              <w:ind w:left="-111" w:right="-15" w:hanging="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C6AB4" w14:textId="4E42B1CD" w:rsidR="00780597" w:rsidRPr="00AC3F39" w:rsidRDefault="00780597" w:rsidP="00DD78CF">
            <w:pPr>
              <w:spacing w:after="0"/>
              <w:ind w:left="-111" w:right="-15" w:hanging="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 xml:space="preserve">Пріоритетні </w:t>
            </w:r>
            <w:r w:rsidR="0036539D" w:rsidRPr="00AC3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65B5F" w14:textId="6FABD7D1" w:rsidR="00780597" w:rsidRPr="00AC3F39" w:rsidRDefault="00780597" w:rsidP="00DD78CF">
            <w:pPr>
              <w:spacing w:after="0"/>
              <w:ind w:left="-111" w:right="-15" w:hanging="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Зміст заходів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C3F80" w14:textId="77777777" w:rsidR="00780597" w:rsidRPr="00AC3F39" w:rsidRDefault="00780597" w:rsidP="00DD78CF">
            <w:pPr>
              <w:spacing w:after="0"/>
              <w:ind w:left="-111" w:right="-15" w:hanging="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CF23C" w14:textId="2E835EAB" w:rsidR="00780597" w:rsidRPr="00AC3F39" w:rsidRDefault="0036539D" w:rsidP="00DD78CF">
            <w:pPr>
              <w:spacing w:after="0"/>
              <w:ind w:left="-111" w:right="-15" w:hanging="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1BE6C" w14:textId="77777777" w:rsidR="00780597" w:rsidRPr="00AC3F39" w:rsidRDefault="00780597" w:rsidP="00DD78CF">
            <w:pPr>
              <w:spacing w:after="0" w:line="240" w:lineRule="auto"/>
              <w:ind w:left="-111" w:right="-15" w:hanging="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Річний обсяг</w:t>
            </w:r>
            <w:r w:rsidR="0036539D" w:rsidRPr="00AC3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AC3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фінансування,</w:t>
            </w:r>
          </w:p>
          <w:p w14:paraId="5735AE61" w14:textId="02B5BB51" w:rsidR="00D5108B" w:rsidRPr="00AC3F39" w:rsidRDefault="00D5108B" w:rsidP="00DD78CF">
            <w:pPr>
              <w:spacing w:after="0" w:line="240" w:lineRule="auto"/>
              <w:ind w:left="-111" w:right="-15" w:hanging="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(</w:t>
            </w:r>
            <w:proofErr w:type="spellStart"/>
            <w:r w:rsidRPr="00AC3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AC3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FC83A" w14:textId="77777777" w:rsidR="00780597" w:rsidRPr="00AC3F39" w:rsidRDefault="00780597" w:rsidP="00DD78CF">
            <w:pPr>
              <w:spacing w:after="0" w:line="240" w:lineRule="auto"/>
              <w:ind w:left="-111" w:right="-15" w:hanging="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Фактично профінансовано</w:t>
            </w:r>
          </w:p>
          <w:p w14:paraId="416F9D20" w14:textId="583DBFC5" w:rsidR="00D5108B" w:rsidRPr="00AC3F39" w:rsidRDefault="00D5108B" w:rsidP="00DD78CF">
            <w:pPr>
              <w:spacing w:after="0" w:line="240" w:lineRule="auto"/>
              <w:ind w:left="-111" w:right="-15" w:hanging="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(</w:t>
            </w:r>
            <w:proofErr w:type="spellStart"/>
            <w:r w:rsidRPr="00AC3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AC3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B9EF3" w14:textId="77777777" w:rsidR="00780597" w:rsidRPr="00AC3F39" w:rsidRDefault="00780597" w:rsidP="00DD78CF">
            <w:pPr>
              <w:spacing w:after="0" w:line="240" w:lineRule="auto"/>
              <w:ind w:left="-111" w:right="-15" w:hanging="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Відсоток виконання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DD7AB" w14:textId="5F97B0E8" w:rsidR="00780597" w:rsidRPr="00AC3F39" w:rsidRDefault="00780597" w:rsidP="00DD78CF">
            <w:pPr>
              <w:spacing w:after="0" w:line="240" w:lineRule="auto"/>
              <w:ind w:left="-111" w:right="-15" w:hanging="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 xml:space="preserve">Інформація про виконання або причини </w:t>
            </w:r>
            <w:r w:rsidR="0036539D" w:rsidRPr="00AC3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невиконання</w:t>
            </w:r>
            <w:r w:rsidRPr="00AC3F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 xml:space="preserve"> заходу</w:t>
            </w:r>
          </w:p>
        </w:tc>
      </w:tr>
      <w:tr w:rsidR="00DD78CF" w:rsidRPr="00AC3F39" w14:paraId="799A1127" w14:textId="77777777" w:rsidTr="00AC3F39">
        <w:trPr>
          <w:trHeight w:val="5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77A1E5" w14:textId="741DEC5E" w:rsidR="00DD78CF" w:rsidRPr="00AC3F39" w:rsidRDefault="00DD78CF" w:rsidP="00E00B3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8AC33B" w14:textId="77777777" w:rsidR="00DD78CF" w:rsidRPr="00AC3F39" w:rsidRDefault="00DD78CF" w:rsidP="00E00B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Створення системи соціальної психологічної та матеріальної  підтримки та супроводу </w:t>
            </w:r>
            <w:r w:rsidRPr="00AC3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талановитих дітей та молоді</w:t>
            </w:r>
            <w:r w:rsidRPr="00AC3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08977" w14:textId="5305907B" w:rsidR="00DD78CF" w:rsidRPr="00AC3F39" w:rsidRDefault="00DD78CF" w:rsidP="00E00B3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Грошова винагорода талановитій молоді за особисті досягнення в номінації «Золота надія Фонтанщини»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67D5C" w14:textId="63D581B1" w:rsidR="00DD78CF" w:rsidRPr="00AC3F39" w:rsidRDefault="00DD78CF" w:rsidP="00DD78CF">
            <w:pPr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2025 рік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CCC05" w14:textId="20E41EC0" w:rsidR="00DD78CF" w:rsidRPr="00AC3F39" w:rsidRDefault="00DD78CF" w:rsidP="00E0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Управління освіти, культури, туризму, молоді та спорту Фонтанської </w:t>
            </w:r>
            <w:r w:rsidRPr="00AC3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сільської ради</w:t>
            </w:r>
          </w:p>
          <w:p w14:paraId="0F34182E" w14:textId="65339991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04373" w14:textId="1935D4F5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86919" w14:textId="095396CE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4A127" w14:textId="31150EB3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70A12" w14:textId="62BFBB28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D78CF" w:rsidRPr="00AC3F39" w14:paraId="3F44CB3A" w14:textId="77777777" w:rsidTr="00AC3F39">
        <w:trPr>
          <w:trHeight w:val="4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910359" w14:textId="4E15C0FC" w:rsidR="00DD78CF" w:rsidRPr="00AC3F39" w:rsidRDefault="00DD78CF" w:rsidP="00E00B3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3A42AD" w14:textId="224EA0A3" w:rsidR="00DD78CF" w:rsidRPr="00AC3F39" w:rsidRDefault="00DD78CF" w:rsidP="00E00B3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CBC6A" w14:textId="1784AD0E" w:rsidR="00DD78CF" w:rsidRPr="00AC3F39" w:rsidRDefault="00DD78CF" w:rsidP="00E00B3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Грошова винагорода талановитій молоді за особисті досягнення в номінації «За творчі досягнення»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B7518FB" w14:textId="72C503CB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64C334C" w14:textId="144050EA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8A37B" w14:textId="0CFD3320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47A5A" w14:textId="12364427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6B246" w14:textId="35DEA498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210A1" w14:textId="5BD5288E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D78CF" w:rsidRPr="00AC3F39" w14:paraId="20302F5E" w14:textId="77777777" w:rsidTr="00AC3F39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3548A3" w14:textId="5E74E1BD" w:rsidR="00DD78CF" w:rsidRPr="00AC3F39" w:rsidRDefault="00DD78CF" w:rsidP="00E00B3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306385" w14:textId="4C79EBCB" w:rsidR="00DD78CF" w:rsidRPr="00AC3F39" w:rsidRDefault="00DD78CF" w:rsidP="00E00B3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691AD" w14:textId="57EFBAEA" w:rsidR="00DD78CF" w:rsidRPr="00AC3F39" w:rsidRDefault="00DD78CF" w:rsidP="00E00B3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Грошова винагорода талановитій молоді за особисті досягнення в </w:t>
            </w:r>
            <w:r w:rsidRPr="00AC3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номінації «За спортивні досягнення»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8EF61B5" w14:textId="15662199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28417A6" w14:textId="31A95E44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C0C4E" w14:textId="406A2138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0CD5F" w14:textId="4A0503BC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3A8D3" w14:textId="2DD76ED4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09566" w14:textId="1A61CB7F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D78CF" w:rsidRPr="00AC3F39" w14:paraId="5DB48F42" w14:textId="77777777" w:rsidTr="00AC3F39">
        <w:trPr>
          <w:trHeight w:val="2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95DD4C" w14:textId="62ED99D3" w:rsidR="00DD78CF" w:rsidRPr="00AC3F39" w:rsidRDefault="00DD78CF" w:rsidP="00E00B3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5796A2" w14:textId="05C9C617" w:rsidR="00DD78CF" w:rsidRPr="00AC3F39" w:rsidRDefault="00DD78CF" w:rsidP="00E00B3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93C6C" w14:textId="72DA62FF" w:rsidR="00DD78CF" w:rsidRPr="00AC3F39" w:rsidRDefault="00DD78CF" w:rsidP="00E00B30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Грошова винагорода талановитій молоді за особисті досягнення в номінації «За педагогічні досягнення»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75FC989" w14:textId="7F856C5A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0C35F7E" w14:textId="49E29C08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32CA1" w14:textId="6FCFE139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3FDBE" w14:textId="2236C7A4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A5962" w14:textId="0E83740B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3EC14" w14:textId="27B4176E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D78CF" w:rsidRPr="00AC3F39" w14:paraId="6A5079B9" w14:textId="77777777" w:rsidTr="00AC3F39">
        <w:trPr>
          <w:trHeight w:val="5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E8C891" w14:textId="065846E5" w:rsidR="00DD78CF" w:rsidRPr="00AC3F39" w:rsidRDefault="00DD78CF" w:rsidP="00E00B3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67634A99" w14:textId="116D3396" w:rsidR="00DD78CF" w:rsidRPr="00AC3F39" w:rsidRDefault="00DD78CF" w:rsidP="00E00B3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1CD62" w14:textId="22E29221" w:rsidR="00DD78CF" w:rsidRPr="00AC3F39" w:rsidRDefault="00DD78CF" w:rsidP="00E00B30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Грошова винагорода талановитій молоді за особисті досягнення в номінації  «За внесок у сферу охорони здоров’я»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CA127D4" w14:textId="4AFFD4FE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D81DA30" w14:textId="69ED6212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C4C1E" w14:textId="4365AE64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0C4DC" w14:textId="574AAF0F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CFAF9" w14:textId="1C811F10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4EE22" w14:textId="5BC2E470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D78CF" w:rsidRPr="00AC3F39" w14:paraId="3C17C9E2" w14:textId="77777777" w:rsidTr="00AC3F39">
        <w:trPr>
          <w:trHeight w:val="5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44460D" w14:textId="77777777" w:rsidR="00DD78CF" w:rsidRPr="00AC3F39" w:rsidRDefault="00DD78CF" w:rsidP="00E00B3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444031CC" w14:textId="77777777" w:rsidR="00DD78CF" w:rsidRPr="00AC3F39" w:rsidRDefault="00DD78CF" w:rsidP="00E00B3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3271D" w14:textId="690CBDC6" w:rsidR="00DD78CF" w:rsidRPr="00AC3F39" w:rsidRDefault="00DD78CF" w:rsidP="00E00B30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Грошова винагорода талановитій молоді за особисті досягнення в номінації  «За внесок у розвиток громади»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2C072BA" w14:textId="77777777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BFE38B0" w14:textId="77777777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1A02A" w14:textId="41A3B2B2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A3821" w14:textId="34B50B58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85820" w14:textId="630965D4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9B37E" w14:textId="64BA312E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D78CF" w:rsidRPr="00AC3F39" w14:paraId="758814DF" w14:textId="77777777" w:rsidTr="00AC3F39">
        <w:trPr>
          <w:trHeight w:val="9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2E97C3" w14:textId="77777777" w:rsidR="00DD78CF" w:rsidRPr="00AC3F39" w:rsidRDefault="00DD78CF" w:rsidP="00E00B3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6E80ECED" w14:textId="77777777" w:rsidR="00DD78CF" w:rsidRPr="00AC3F39" w:rsidRDefault="00DD78CF" w:rsidP="00E00B3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E3F2D" w14:textId="5F6C4750" w:rsidR="00DD78CF" w:rsidRPr="00AC3F39" w:rsidRDefault="00DD78CF" w:rsidP="00DD78CF">
            <w:pPr>
              <w:pStyle w:val="a3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Грошова винагорода талановитим дітям та молоді за особисті досягнення в номінації «За внесок у розвиток образотворчого та декоративно прикладного мистецтва»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49A7D96" w14:textId="77777777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5D0ADF9" w14:textId="77777777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EF210" w14:textId="02289C14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92A07" w14:textId="283F8FCE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E1CB2" w14:textId="3377F17F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F9D72" w14:textId="55FD9956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DD78CF" w:rsidRPr="00AC3F39" w14:paraId="2CAB7676" w14:textId="77777777" w:rsidTr="00AC3F39">
        <w:trPr>
          <w:trHeight w:val="4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5A9349" w14:textId="684A49AA" w:rsidR="00DD78CF" w:rsidRPr="00AC3F39" w:rsidRDefault="00DD78CF" w:rsidP="00E00B3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D132A2" w14:textId="7C57A242" w:rsidR="00DD78CF" w:rsidRPr="00AC3F39" w:rsidRDefault="00DD78CF" w:rsidP="00E00B3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045E5" w14:textId="331DD754" w:rsidR="00DD78CF" w:rsidRPr="00AC3F39" w:rsidRDefault="00DD78CF" w:rsidP="00E00B30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Грошова винагорода претендентам, які не потрапили до призових трійок у кожній номінації</w:t>
            </w:r>
          </w:p>
          <w:p w14:paraId="0ED64241" w14:textId="77777777" w:rsidR="00DD78CF" w:rsidRPr="00AC3F39" w:rsidRDefault="00DD78CF" w:rsidP="00E00B30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865D8" w14:textId="539AFF32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7EC14" w14:textId="52D831EB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8A895" w14:textId="68F308C9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85CDB" w14:textId="5FF22E9C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F19CC" w14:textId="0086986C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D7197" w14:textId="1003049C" w:rsidR="00DD78CF" w:rsidRPr="00AC3F39" w:rsidRDefault="00DD78CF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Надано всім претендентам: 4 колективам по 5,0  та 13 індивідуальним учасникам по 5,0</w:t>
            </w:r>
          </w:p>
        </w:tc>
      </w:tr>
      <w:tr w:rsidR="001B21A0" w:rsidRPr="00AC3F39" w14:paraId="29AC24FA" w14:textId="77777777" w:rsidTr="00AC3F39">
        <w:trPr>
          <w:trHeight w:val="305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EC6715" w14:textId="77777777" w:rsidR="00395769" w:rsidRPr="00AC3F39" w:rsidRDefault="00395769" w:rsidP="00E00B3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B5EC8" w14:textId="1DB543C2" w:rsidR="00E00B30" w:rsidRPr="00AC3F39" w:rsidRDefault="00E00B30" w:rsidP="00DD78CF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3F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685,0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FE370" w14:textId="05405DF3" w:rsidR="00395769" w:rsidRPr="00AC3F39" w:rsidRDefault="00DD78CF" w:rsidP="00DD78C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53627" w14:textId="7C2B3C45" w:rsidR="00395769" w:rsidRPr="00AC3F39" w:rsidRDefault="00DD78CF" w:rsidP="00DD78C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B3064" w14:textId="77777777" w:rsidR="00395769" w:rsidRPr="00AC3F39" w:rsidRDefault="00395769" w:rsidP="00DD78C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uk-UA"/>
              </w:rPr>
            </w:pPr>
          </w:p>
        </w:tc>
      </w:tr>
    </w:tbl>
    <w:p w14:paraId="4C134A95" w14:textId="77777777" w:rsidR="00780597" w:rsidRDefault="00780597" w:rsidP="0036539D">
      <w:pPr>
        <w:pStyle w:val="a3"/>
        <w:spacing w:after="0" w:line="240" w:lineRule="auto"/>
        <w:ind w:left="0" w:firstLine="142"/>
        <w:jc w:val="both"/>
        <w:rPr>
          <w:rStyle w:val="ab"/>
          <w:rFonts w:eastAsia="Microsoft Sans Serif"/>
          <w:color w:val="EE0000"/>
        </w:rPr>
      </w:pPr>
    </w:p>
    <w:p w14:paraId="0318F701" w14:textId="77777777" w:rsidR="00780597" w:rsidRPr="00AC3F39" w:rsidRDefault="00780597" w:rsidP="0036539D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142"/>
        <w:jc w:val="both"/>
        <w:rPr>
          <w:rStyle w:val="ab"/>
          <w:rFonts w:eastAsiaTheme="minorEastAsia"/>
          <w:b/>
          <w:color w:val="auto"/>
          <w:u w:val="none"/>
        </w:rPr>
      </w:pPr>
      <w:r w:rsidRPr="00AC3F39">
        <w:rPr>
          <w:rStyle w:val="ab"/>
          <w:rFonts w:eastAsia="Microsoft Sans Serif"/>
          <w:b/>
          <w:color w:val="auto"/>
          <w:u w:val="none"/>
        </w:rPr>
        <w:lastRenderedPageBreak/>
        <w:t xml:space="preserve">Виконання результативних показників Програми </w:t>
      </w:r>
    </w:p>
    <w:p w14:paraId="7360A8E6" w14:textId="77777777" w:rsidR="000B00D4" w:rsidRPr="00AC3F39" w:rsidRDefault="000B00D4" w:rsidP="000B00D4">
      <w:pPr>
        <w:tabs>
          <w:tab w:val="left" w:pos="284"/>
        </w:tabs>
        <w:spacing w:after="0" w:line="240" w:lineRule="auto"/>
        <w:ind w:left="142"/>
        <w:jc w:val="both"/>
        <w:rPr>
          <w:rStyle w:val="ab"/>
          <w:rFonts w:eastAsiaTheme="minorEastAsia"/>
          <w:b/>
          <w:color w:val="auto"/>
          <w:u w:val="none"/>
        </w:rPr>
      </w:pPr>
    </w:p>
    <w:tbl>
      <w:tblPr>
        <w:tblW w:w="15588" w:type="dxa"/>
        <w:jc w:val="center"/>
        <w:tblLook w:val="04A0" w:firstRow="1" w:lastRow="0" w:firstColumn="1" w:lastColumn="0" w:noHBand="0" w:noVBand="1"/>
      </w:tblPr>
      <w:tblGrid>
        <w:gridCol w:w="601"/>
        <w:gridCol w:w="4356"/>
        <w:gridCol w:w="3260"/>
        <w:gridCol w:w="2835"/>
        <w:gridCol w:w="2410"/>
        <w:gridCol w:w="2126"/>
      </w:tblGrid>
      <w:tr w:rsidR="00075B19" w:rsidRPr="00AC3F39" w14:paraId="2B1B788E" w14:textId="77777777" w:rsidTr="004C1C5F">
        <w:trPr>
          <w:trHeight w:val="5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8851A" w14:textId="77777777" w:rsidR="00780597" w:rsidRPr="00AC3F39" w:rsidRDefault="00780597" w:rsidP="004C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28EF" w14:textId="77777777" w:rsidR="00780597" w:rsidRPr="00AC3F39" w:rsidRDefault="00780597" w:rsidP="004C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5EB8" w14:textId="77777777" w:rsidR="00780597" w:rsidRPr="00AC3F39" w:rsidRDefault="00780597" w:rsidP="004C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Планове значення показників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A976" w14:textId="77777777" w:rsidR="00780597" w:rsidRPr="00AC3F39" w:rsidRDefault="00780597" w:rsidP="004C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Фактичне значення показника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EE03" w14:textId="77777777" w:rsidR="00780597" w:rsidRPr="00AC3F39" w:rsidRDefault="00780597" w:rsidP="004C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Причини невиконання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89E8" w14:textId="77777777" w:rsidR="00780597" w:rsidRPr="00AC3F39" w:rsidRDefault="00780597" w:rsidP="004C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Що зроблено для виправлення ситуації</w:t>
            </w:r>
          </w:p>
        </w:tc>
      </w:tr>
      <w:tr w:rsidR="00075B19" w:rsidRPr="00AC3F39" w14:paraId="326F2EB9" w14:textId="77777777" w:rsidTr="00A74CA5">
        <w:trPr>
          <w:trHeight w:val="19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E45A1" w14:textId="502D60AD" w:rsidR="008A1E82" w:rsidRPr="00AC3F39" w:rsidRDefault="007171F7" w:rsidP="00A7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21A89" w14:textId="2C97C4A1" w:rsidR="008A1E82" w:rsidRPr="00AC3F39" w:rsidRDefault="008A1E82" w:rsidP="00A7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C3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номінацій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0ED16" w14:textId="4BD5697F" w:rsidR="008A1E82" w:rsidRPr="00AC3F39" w:rsidRDefault="001C0406" w:rsidP="00A7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42D73" w14:textId="68B7CD03" w:rsidR="008A1E82" w:rsidRPr="00AC3F39" w:rsidRDefault="001C0406" w:rsidP="00A7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0610F" w14:textId="77777777" w:rsidR="008A1E82" w:rsidRPr="00AC3F39" w:rsidRDefault="008A1E82" w:rsidP="00A7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82C7A" w14:textId="77777777" w:rsidR="008A1E82" w:rsidRPr="00AC3F39" w:rsidRDefault="008A1E82" w:rsidP="00A7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075B19" w:rsidRPr="00AC3F39" w14:paraId="5BBECEC4" w14:textId="77777777" w:rsidTr="00A74CA5">
        <w:trPr>
          <w:trHeight w:val="13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0E45E" w14:textId="77E2BCDD" w:rsidR="00B7540F" w:rsidRPr="00AC3F39" w:rsidRDefault="007171F7" w:rsidP="00A7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5D646" w14:textId="56582BC6" w:rsidR="00B7540F" w:rsidRPr="00AC3F39" w:rsidRDefault="00B7540F" w:rsidP="00A74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Номінанти серед колективів, клубів, секцій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9F31A" w14:textId="62A8FA9C" w:rsidR="00B7540F" w:rsidRPr="00AC3F39" w:rsidRDefault="001C0406" w:rsidP="00A7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004B7" w14:textId="18C1659F" w:rsidR="00B7540F" w:rsidRPr="00AC3F39" w:rsidRDefault="001C0406" w:rsidP="00A7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192E8" w14:textId="77777777" w:rsidR="00B7540F" w:rsidRPr="00AC3F39" w:rsidRDefault="00B7540F" w:rsidP="00A7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DB17D" w14:textId="77777777" w:rsidR="00B7540F" w:rsidRPr="00AC3F39" w:rsidRDefault="00B7540F" w:rsidP="00A7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075B19" w:rsidRPr="00AC3F39" w14:paraId="63449D72" w14:textId="77777777" w:rsidTr="00A74CA5">
        <w:trPr>
          <w:trHeight w:val="13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EE843" w14:textId="50745954" w:rsidR="00B7540F" w:rsidRPr="00AC3F39" w:rsidRDefault="007171F7" w:rsidP="00A7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13731" w14:textId="2027C32B" w:rsidR="00B7540F" w:rsidRPr="00AC3F39" w:rsidRDefault="00B7540F" w:rsidP="00A74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Номінанти серед </w:t>
            </w:r>
            <w:r w:rsidR="001C0406" w:rsidRPr="00AC3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індивідуальних учасників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F3F85" w14:textId="1F729A90" w:rsidR="00B7540F" w:rsidRPr="00AC3F39" w:rsidRDefault="00075B19" w:rsidP="00A7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4C0A8" w14:textId="05415EAB" w:rsidR="00B7540F" w:rsidRPr="00AC3F39" w:rsidRDefault="00075B19" w:rsidP="00A7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FEA16" w14:textId="5AA05769" w:rsidR="00B7540F" w:rsidRPr="00AC3F39" w:rsidRDefault="00B7540F" w:rsidP="00A7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42DFB" w14:textId="77777777" w:rsidR="00B7540F" w:rsidRPr="00AC3F39" w:rsidRDefault="00B7540F" w:rsidP="00A7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C3F39" w:rsidRPr="00AC3F39" w14:paraId="0F8EB4B7" w14:textId="77777777" w:rsidTr="00A74CA5">
        <w:trPr>
          <w:trHeight w:val="33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5D73B" w14:textId="70B79556" w:rsidR="00A74CA5" w:rsidRPr="00AC3F39" w:rsidRDefault="00A74CA5" w:rsidP="00A7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EB9FD" w14:textId="6CB6F4BB" w:rsidR="00A74CA5" w:rsidRPr="00AC3F39" w:rsidRDefault="00A74CA5" w:rsidP="00A74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Середні витрати на одну номінацію ( тис. грн.)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20AA8" w14:textId="449247C2" w:rsidR="00A74CA5" w:rsidRPr="00AC3F39" w:rsidRDefault="00075B19" w:rsidP="00A7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85,6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FB083" w14:textId="701A4909" w:rsidR="00A74CA5" w:rsidRPr="00AC3F39" w:rsidRDefault="00075B19" w:rsidP="00A7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85,6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3777D" w14:textId="77777777" w:rsidR="00A74CA5" w:rsidRPr="00AC3F39" w:rsidRDefault="00A74CA5" w:rsidP="00A7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BF7CF" w14:textId="77777777" w:rsidR="00A74CA5" w:rsidRPr="00AC3F39" w:rsidRDefault="00A74CA5" w:rsidP="00A7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</w:tbl>
    <w:p w14:paraId="2369BECD" w14:textId="77777777" w:rsidR="00A74CA5" w:rsidRPr="00AC3F39" w:rsidRDefault="00A74CA5" w:rsidP="00A74CA5">
      <w:pPr>
        <w:widowControl w:val="0"/>
        <w:tabs>
          <w:tab w:val="left" w:pos="284"/>
        </w:tabs>
        <w:suppressAutoHyphens/>
        <w:spacing w:after="0" w:line="322" w:lineRule="exact"/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</w:pPr>
    </w:p>
    <w:p w14:paraId="14585152" w14:textId="1F76C88E" w:rsidR="00A74CA5" w:rsidRPr="00AC3F39" w:rsidRDefault="00A74CA5" w:rsidP="00A74CA5">
      <w:pPr>
        <w:pStyle w:val="a3"/>
        <w:widowControl w:val="0"/>
        <w:numPr>
          <w:ilvl w:val="0"/>
          <w:numId w:val="16"/>
        </w:numPr>
        <w:tabs>
          <w:tab w:val="left" w:pos="284"/>
        </w:tabs>
        <w:suppressAutoHyphens/>
        <w:spacing w:after="0" w:line="322" w:lineRule="exact"/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</w:pPr>
      <w:r w:rsidRPr="00AC3F39"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  <w:t>Оцінка ефективності виконання програми та пропозиції щодо подальшої реалізації програми</w:t>
      </w:r>
    </w:p>
    <w:p w14:paraId="6FEAA0B9" w14:textId="3BDFC8FD" w:rsidR="00AC3F39" w:rsidRPr="00AC3F39" w:rsidRDefault="00AC3F39" w:rsidP="00AC3F39">
      <w:pPr>
        <w:widowControl w:val="0"/>
        <w:tabs>
          <w:tab w:val="left" w:pos="284"/>
        </w:tabs>
        <w:suppressAutoHyphens/>
        <w:spacing w:after="0" w:line="322" w:lineRule="exac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ab/>
      </w:r>
      <w:r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ab/>
      </w:r>
      <w:r w:rsidR="00A74CA5" w:rsidRPr="00AC3F39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 xml:space="preserve">Програма </w:t>
      </w:r>
      <w:r w:rsidR="001346E8" w:rsidRPr="00AC3F39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 xml:space="preserve">«Талановиті діти та молодь» Фонтанської сільської  ради </w:t>
      </w:r>
      <w:r w:rsidR="00A74CA5" w:rsidRPr="00AC3F39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 xml:space="preserve">розроблена </w:t>
      </w:r>
      <w:r w:rsidRPr="00AC3F39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 xml:space="preserve">з </w:t>
      </w:r>
      <w:r w:rsidRPr="00AC3F39">
        <w:rPr>
          <w:rFonts w:ascii="Times New Roman" w:hAnsi="Times New Roman" w:cs="Times New Roman"/>
          <w:bCs/>
          <w:sz w:val="28"/>
          <w:szCs w:val="28"/>
          <w:lang w:val="uk-UA"/>
        </w:rPr>
        <w:t>метою формування системи виявлення і відбору талановитих дітей та  молоді за особисті досягнення у різних сферах суспільного життя, стимулювання обдарованих дітей та молоді, забезпечення формування інтелектуального потенціалу нації шляхом створення оптимальних умов для виявлення талановитих дітей та молоді і надання їм підтримки в розвитку творчого потенціалу, самореалізації такої молоді, її постійного самовдосконалення.</w:t>
      </w:r>
    </w:p>
    <w:p w14:paraId="5D68B95B" w14:textId="159BB57F" w:rsidR="00AC3F39" w:rsidRPr="00AC3F39" w:rsidRDefault="00A74CA5" w:rsidP="00A74C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3F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Програма є ефективною</w:t>
      </w:r>
      <w:r w:rsidRPr="00AC3F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частині виконання основних завдань, які ставились</w:t>
      </w:r>
      <w:r w:rsidR="00AC3F39" w:rsidRPr="00AC3F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задля</w:t>
      </w:r>
      <w:r w:rsidRPr="00AC3F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C3F39" w:rsidRPr="00AC3F39">
        <w:rPr>
          <w:rFonts w:ascii="Times New Roman" w:hAnsi="Times New Roman" w:cs="Times New Roman"/>
          <w:sz w:val="28"/>
          <w:szCs w:val="28"/>
          <w:lang w:val="uk-UA"/>
        </w:rPr>
        <w:t>стимулювання обдарованих дітей та молоді, забезпечення формування інтелектуального потенціалу нації шляхом створення оптимальних умов для виявлення талановитих дітей та молоді і надання їм підтримки в розвитку творчого потенціалу, самореалізації такої молоді, її постійного самовдосконалення.</w:t>
      </w:r>
    </w:p>
    <w:p w14:paraId="42709CAE" w14:textId="28055CF1" w:rsidR="00A74CA5" w:rsidRPr="00AC3F39" w:rsidRDefault="00A74CA5" w:rsidP="00A74CA5">
      <w:pPr>
        <w:widowControl w:val="0"/>
        <w:tabs>
          <w:tab w:val="left" w:pos="284"/>
        </w:tabs>
        <w:suppressAutoHyphens/>
        <w:spacing w:before="300" w:after="0" w:line="240" w:lineRule="auto"/>
        <w:contextualSpacing/>
        <w:jc w:val="both"/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</w:pPr>
      <w:r w:rsidRPr="00AC3F39"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  <w:tab/>
      </w:r>
      <w:r w:rsidRPr="00AC3F39"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  <w:tab/>
      </w:r>
      <w:r w:rsidRPr="00AC3F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zh-CN"/>
        </w:rPr>
        <w:t xml:space="preserve">У зв’язку з тим, що </w:t>
      </w:r>
      <w:r w:rsidR="00AC3F39" w:rsidRPr="00AC3F3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Програми «Талановиті діти та молодь Фонтанської сільської  ради Одеського району Одеської області на 2023-2025 роки» </w:t>
      </w:r>
      <w:r w:rsidRPr="00AC3F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C3F3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протягом 2025 року була ефективною та перспективною, доцільне її продовження на наступний бюджетний рік. </w:t>
      </w:r>
    </w:p>
    <w:p w14:paraId="753796CD" w14:textId="77777777" w:rsidR="00A74CA5" w:rsidRPr="00AC3F39" w:rsidRDefault="00A74CA5" w:rsidP="00A74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val="uk-UA" w:eastAsia="zh-CN"/>
        </w:rPr>
      </w:pPr>
    </w:p>
    <w:p w14:paraId="6FECE85C" w14:textId="77777777" w:rsidR="00A74CA5" w:rsidRPr="00AC3F39" w:rsidRDefault="00A74CA5" w:rsidP="00A74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AC3F3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AC3F3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</w:p>
    <w:p w14:paraId="6BC326A9" w14:textId="0341ADBF" w:rsidR="003B5699" w:rsidRDefault="003B5699" w:rsidP="003B569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B569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В.о. сільського голови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3B569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3B569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Андрій СЕРЕБРІЙ</w:t>
      </w:r>
    </w:p>
    <w:p w14:paraId="2F8C54A5" w14:textId="77777777" w:rsidR="003B5699" w:rsidRDefault="003B5699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 w:type="page"/>
      </w:r>
    </w:p>
    <w:p w14:paraId="54CD95C0" w14:textId="38AF1383" w:rsidR="00AC3F39" w:rsidRPr="009D3E92" w:rsidRDefault="00AC3F39" w:rsidP="003B5699">
      <w:pPr>
        <w:widowControl w:val="0"/>
        <w:shd w:val="clear" w:color="auto" w:fill="FFFFFF"/>
        <w:spacing w:after="0" w:line="240" w:lineRule="auto"/>
        <w:ind w:left="11057"/>
        <w:rPr>
          <w:rFonts w:ascii="Times New Roman" w:eastAsia="Microsoft Sans Serif" w:hAnsi="Times New Roman" w:cs="Times New Roman"/>
          <w:sz w:val="24"/>
          <w:szCs w:val="24"/>
          <w:lang w:val="uk-UA" w:eastAsia="uk-UA" w:bidi="uk-UA"/>
        </w:rPr>
      </w:pPr>
      <w:r w:rsidRPr="009D3E92">
        <w:rPr>
          <w:rFonts w:ascii="Times New Roman" w:eastAsia="Microsoft Sans Serif" w:hAnsi="Times New Roman" w:cs="Times New Roman"/>
          <w:sz w:val="24"/>
          <w:szCs w:val="24"/>
          <w:lang w:val="uk-UA" w:eastAsia="uk-UA" w:bidi="uk-UA"/>
        </w:rPr>
        <w:lastRenderedPageBreak/>
        <w:t>Додаток 2</w:t>
      </w:r>
      <w:r w:rsidRPr="009D3E92">
        <w:rPr>
          <w:rFonts w:ascii="Times New Roman" w:eastAsia="Microsoft Sans Serif" w:hAnsi="Times New Roman" w:cs="Times New Roman"/>
          <w:sz w:val="24"/>
          <w:szCs w:val="24"/>
          <w:lang w:val="uk-UA" w:eastAsia="uk-UA" w:bidi="uk-UA"/>
        </w:rPr>
        <w:br/>
        <w:t xml:space="preserve">до рішення </w:t>
      </w:r>
      <w:r w:rsidR="0032214B">
        <w:rPr>
          <w:rFonts w:ascii="Times New Roman" w:eastAsia="Microsoft Sans Serif" w:hAnsi="Times New Roman" w:cs="Times New Roman"/>
          <w:sz w:val="24"/>
          <w:szCs w:val="24"/>
          <w:lang w:val="uk-UA" w:eastAsia="uk-UA" w:bidi="uk-UA"/>
        </w:rPr>
        <w:t>сесії</w:t>
      </w:r>
      <w:r w:rsidRPr="009D3E92">
        <w:rPr>
          <w:rFonts w:ascii="Times New Roman" w:eastAsia="Microsoft Sans Serif" w:hAnsi="Times New Roman" w:cs="Times New Roman"/>
          <w:sz w:val="24"/>
          <w:szCs w:val="24"/>
          <w:lang w:val="uk-UA" w:eastAsia="uk-UA" w:bidi="uk-UA"/>
        </w:rPr>
        <w:t xml:space="preserve"> </w:t>
      </w:r>
    </w:p>
    <w:p w14:paraId="6DF6BC3E" w14:textId="739643BA" w:rsidR="00AC3F39" w:rsidRPr="009D3E92" w:rsidRDefault="00AC3F39" w:rsidP="009D3E92">
      <w:pPr>
        <w:widowControl w:val="0"/>
        <w:shd w:val="clear" w:color="auto" w:fill="FFFFFF"/>
        <w:spacing w:after="0" w:line="240" w:lineRule="auto"/>
        <w:ind w:left="11057"/>
        <w:rPr>
          <w:rFonts w:ascii="Times New Roman" w:eastAsia="Microsoft Sans Serif" w:hAnsi="Times New Roman" w:cs="Times New Roman"/>
          <w:sz w:val="24"/>
          <w:szCs w:val="24"/>
          <w:lang w:val="uk-UA" w:eastAsia="uk-UA" w:bidi="uk-UA"/>
        </w:rPr>
      </w:pPr>
      <w:r w:rsidRPr="009D3E92">
        <w:rPr>
          <w:rFonts w:ascii="Times New Roman" w:eastAsia="Microsoft Sans Serif" w:hAnsi="Times New Roman" w:cs="Times New Roman"/>
          <w:sz w:val="24"/>
          <w:szCs w:val="24"/>
          <w:lang w:val="uk-UA" w:eastAsia="uk-UA" w:bidi="uk-UA"/>
        </w:rPr>
        <w:t>Фонтанської сільської ради</w:t>
      </w:r>
      <w:r w:rsidRPr="009D3E92">
        <w:rPr>
          <w:rFonts w:ascii="Times New Roman" w:eastAsia="Microsoft Sans Serif" w:hAnsi="Times New Roman" w:cs="Times New Roman"/>
          <w:sz w:val="24"/>
          <w:szCs w:val="24"/>
          <w:lang w:val="uk-UA" w:eastAsia="uk-UA" w:bidi="uk-UA"/>
        </w:rPr>
        <w:br/>
      </w:r>
      <w:r w:rsidR="003B5699" w:rsidRPr="003B5699">
        <w:rPr>
          <w:rFonts w:ascii="Times New Roman" w:eastAsia="Microsoft Sans Serif" w:hAnsi="Times New Roman" w:cs="Times New Roman"/>
          <w:sz w:val="24"/>
          <w:szCs w:val="24"/>
          <w:lang w:val="uk-UA" w:eastAsia="uk-UA" w:bidi="uk-UA"/>
        </w:rPr>
        <w:t>від 20.02.2026 №3688 – VІІІ</w:t>
      </w:r>
    </w:p>
    <w:p w14:paraId="2DA07A08" w14:textId="77777777" w:rsidR="00AC3F39" w:rsidRPr="00AC3F39" w:rsidRDefault="00AC3F39" w:rsidP="00AC3F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7640C7" w14:textId="77777777" w:rsidR="00AC3F39" w:rsidRPr="00AC3F39" w:rsidRDefault="00AC3F39" w:rsidP="00AC3F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F39">
        <w:rPr>
          <w:rFonts w:ascii="Times New Roman" w:hAnsi="Times New Roman" w:cs="Times New Roman"/>
          <w:b/>
          <w:sz w:val="28"/>
          <w:szCs w:val="28"/>
          <w:lang w:val="uk-UA"/>
        </w:rPr>
        <w:t>ЗАКЛЮЧНИЙ ЗВІТ</w:t>
      </w:r>
    </w:p>
    <w:p w14:paraId="539FCACA" w14:textId="7AE71788" w:rsidR="00AC3F39" w:rsidRPr="00AC3F39" w:rsidRDefault="00AC3F39" w:rsidP="00AC3F39">
      <w:pPr>
        <w:pStyle w:val="a3"/>
        <w:widowControl w:val="0"/>
        <w:spacing w:after="0" w:line="240" w:lineRule="auto"/>
        <w:ind w:right="-17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AC3F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про виконання </w:t>
      </w:r>
      <w:r w:rsidR="009D3E92" w:rsidRPr="009D3E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Програми «Талановиті діти та молодь Фонтанської сільської  ради Одеського району Одеської області на 2023-2025 роки»</w:t>
      </w:r>
    </w:p>
    <w:p w14:paraId="34337F93" w14:textId="77777777" w:rsidR="00AC3F39" w:rsidRPr="00AC3F39" w:rsidRDefault="00AC3F39" w:rsidP="00AC3F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  <w:lang w:val="uk-UA"/>
        </w:rPr>
      </w:pPr>
    </w:p>
    <w:p w14:paraId="36B207B0" w14:textId="77777777" w:rsidR="00AC3F39" w:rsidRPr="00AC3F39" w:rsidRDefault="00AC3F39" w:rsidP="00AC3F39">
      <w:pPr>
        <w:pStyle w:val="a3"/>
        <w:numPr>
          <w:ilvl w:val="0"/>
          <w:numId w:val="30"/>
        </w:numPr>
        <w:suppressAutoHyphens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C3F39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дані.</w:t>
      </w:r>
    </w:p>
    <w:p w14:paraId="48C0A1C5" w14:textId="77777777" w:rsidR="009D3E92" w:rsidRPr="00AC3F39" w:rsidRDefault="009D3E92" w:rsidP="009D3E92">
      <w:pPr>
        <w:widowControl w:val="0"/>
        <w:spacing w:after="0" w:line="240" w:lineRule="auto"/>
        <w:ind w:right="-172" w:firstLine="567"/>
        <w:jc w:val="both"/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</w:pPr>
      <w:r w:rsidRPr="00AC3F39"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  <w:t xml:space="preserve">Дата і номер рішення </w:t>
      </w:r>
      <w:r w:rsidRPr="00AC3F39">
        <w:rPr>
          <w:rFonts w:ascii="Times New Roman" w:eastAsia="Microsoft Sans Serif" w:hAnsi="Times New Roman" w:cs="Times New Roman"/>
          <w:b/>
          <w:iCs/>
          <w:sz w:val="28"/>
          <w:szCs w:val="28"/>
          <w:lang w:val="uk-UA" w:eastAsia="uk-UA" w:bidi="uk-UA"/>
        </w:rPr>
        <w:t xml:space="preserve">сільської </w:t>
      </w:r>
      <w:r w:rsidRPr="00AC3F39"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  <w:t>ради, яким затверджено Програму та зміни до неї:</w:t>
      </w:r>
      <w:r w:rsidRPr="00AC3F39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 рішення сесії Фонтанської сільської ради від 01 червня 2023 року № 1562-VIII з внесеними змінами рішенням  сесії Фонтанської сільської ради VІІІ скликання від 27 жовтня 2023 року № 1701-VIII, від 03 вересня 2024 року № 2414- VIII, від 25 жовтня 2024 року № 2487- VIII, від 07 листопада 2025 року № 3414- VIII, від 25 листопада 2025 року № 3430- VIII</w:t>
      </w:r>
    </w:p>
    <w:p w14:paraId="210AED31" w14:textId="77777777" w:rsidR="009D3E92" w:rsidRPr="00AC3F39" w:rsidRDefault="009D3E92" w:rsidP="009D3E92">
      <w:pPr>
        <w:widowControl w:val="0"/>
        <w:spacing w:after="0" w:line="240" w:lineRule="auto"/>
        <w:ind w:right="-172" w:firstLine="567"/>
        <w:jc w:val="both"/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</w:pPr>
      <w:r w:rsidRPr="00AC3F39"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  <w:t>Відповідальний виконавець Програми:</w:t>
      </w:r>
      <w:r w:rsidRPr="00AC3F39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 Управління освіти, культури, туризму, молоді та спорту Фонтанської сільської  ради Одеського району Одеської області</w:t>
      </w:r>
    </w:p>
    <w:p w14:paraId="0F056A4B" w14:textId="6412F70D" w:rsidR="00AC3F39" w:rsidRPr="00AC3F39" w:rsidRDefault="00AC3F39" w:rsidP="00AC3F3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3F39">
        <w:rPr>
          <w:rFonts w:ascii="Times New Roman" w:hAnsi="Times New Roman" w:cs="Times New Roman"/>
          <w:b/>
          <w:sz w:val="28"/>
          <w:szCs w:val="28"/>
          <w:lang w:val="uk-UA"/>
        </w:rPr>
        <w:t>Термін реалізації Програми:</w:t>
      </w:r>
      <w:r w:rsidRPr="00AC3F3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9D3E9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C3F39">
        <w:rPr>
          <w:rFonts w:ascii="Times New Roman" w:hAnsi="Times New Roman" w:cs="Times New Roman"/>
          <w:sz w:val="28"/>
          <w:szCs w:val="28"/>
          <w:lang w:val="uk-UA"/>
        </w:rPr>
        <w:t xml:space="preserve"> – 2025 роки.</w:t>
      </w:r>
    </w:p>
    <w:p w14:paraId="5DCB702C" w14:textId="77777777" w:rsidR="00AC3F39" w:rsidRPr="00AC3F39" w:rsidRDefault="00AC3F39" w:rsidP="00AC3F3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9B3946" w14:textId="77777777" w:rsidR="00AC3F39" w:rsidRPr="00AC3F39" w:rsidRDefault="00AC3F39" w:rsidP="00AC3F39">
      <w:pPr>
        <w:pStyle w:val="a3"/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F39">
        <w:rPr>
          <w:rFonts w:ascii="Times New Roman" w:hAnsi="Times New Roman" w:cs="Times New Roman"/>
          <w:b/>
          <w:sz w:val="28"/>
          <w:szCs w:val="28"/>
          <w:lang w:val="uk-UA"/>
        </w:rPr>
        <w:t>Мета програми та результати її досягнення.</w:t>
      </w:r>
    </w:p>
    <w:p w14:paraId="3DF124D8" w14:textId="2C6974BA" w:rsidR="00AC3F39" w:rsidRPr="00AC3F39" w:rsidRDefault="00AC3F39" w:rsidP="00AC3F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3F39"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  <w:t xml:space="preserve">Метою цієї Програми є </w:t>
      </w:r>
      <w:r w:rsidR="009D3E92" w:rsidRPr="00AC3F39">
        <w:rPr>
          <w:rFonts w:ascii="Times New Roman" w:hAnsi="Times New Roman" w:cs="Times New Roman"/>
          <w:bCs/>
          <w:sz w:val="28"/>
          <w:szCs w:val="28"/>
          <w:lang w:val="uk-UA"/>
        </w:rPr>
        <w:t>формування системи виявлення і відбору талановитих дітей та  молоді за особисті досягнення у різних сферах суспільного життя, стимулювання обдарованих дітей та молоді, забезпечення формування інтелектуального потенціалу нації шляхом створення оптимальних умов для виявлення талановитих дітей та молоді і надання їм підтримки в розвитку творчого потенціалу, самореалізації такої молоді, її постійного самовдосконалення.</w:t>
      </w:r>
    </w:p>
    <w:p w14:paraId="7169ECEF" w14:textId="77777777" w:rsidR="009D3E92" w:rsidRPr="00AC3F39" w:rsidRDefault="009D3E92" w:rsidP="00AC3F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EE0000"/>
          <w:sz w:val="28"/>
          <w:szCs w:val="28"/>
          <w:lang w:val="uk-UA"/>
        </w:rPr>
      </w:pPr>
    </w:p>
    <w:p w14:paraId="38D8CC30" w14:textId="77777777" w:rsidR="00AC3F39" w:rsidRPr="00AC3F39" w:rsidRDefault="00AC3F39" w:rsidP="00AC3F39">
      <w:pPr>
        <w:pStyle w:val="a3"/>
        <w:numPr>
          <w:ilvl w:val="0"/>
          <w:numId w:val="30"/>
        </w:numPr>
        <w:suppressAutoHyphens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F39">
        <w:rPr>
          <w:rFonts w:ascii="Times New Roman" w:hAnsi="Times New Roman" w:cs="Times New Roman"/>
          <w:b/>
          <w:sz w:val="28"/>
          <w:szCs w:val="28"/>
          <w:lang w:val="uk-UA"/>
        </w:rPr>
        <w:t>Фінансування</w:t>
      </w:r>
    </w:p>
    <w:p w14:paraId="6F2EFF86" w14:textId="77777777" w:rsidR="008F5983" w:rsidRPr="00AC3F39" w:rsidRDefault="00AC3F39" w:rsidP="008F59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3F39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Фонтанської сільської територіальної громади </w:t>
      </w:r>
      <w:r w:rsidR="009D3E92">
        <w:rPr>
          <w:rFonts w:ascii="Times New Roman" w:hAnsi="Times New Roman" w:cs="Times New Roman"/>
          <w:sz w:val="28"/>
          <w:szCs w:val="28"/>
          <w:lang w:val="uk-UA"/>
        </w:rPr>
        <w:t>три</w:t>
      </w:r>
      <w:r w:rsidRPr="00AC3F39">
        <w:rPr>
          <w:rFonts w:ascii="Times New Roman" w:hAnsi="Times New Roman" w:cs="Times New Roman"/>
          <w:sz w:val="28"/>
          <w:szCs w:val="28"/>
          <w:lang w:val="uk-UA"/>
        </w:rPr>
        <w:t xml:space="preserve"> роки поспіль впроваджується комплекс заходів, спрямованих на забезпечення </w:t>
      </w:r>
      <w:r w:rsidR="008F5983" w:rsidRPr="00AC3F39">
        <w:rPr>
          <w:rFonts w:ascii="Times New Roman" w:hAnsi="Times New Roman" w:cs="Times New Roman"/>
          <w:sz w:val="28"/>
          <w:szCs w:val="28"/>
          <w:lang w:val="uk-UA"/>
        </w:rPr>
        <w:t>стимулювання обдарованих дітей та молоді, забезпечення формування інтелектуального потенціалу нації шляхом створення оптимальних умов для виявлення талановитих дітей та молоді і надання їм підтримки в розвитку творчого потенціалу, самореалізації такої молоді, її постійного самовдосконалення.</w:t>
      </w:r>
    </w:p>
    <w:p w14:paraId="701E2374" w14:textId="790DAF7D" w:rsidR="00AC3F39" w:rsidRPr="00AC3F39" w:rsidRDefault="00AC3F39" w:rsidP="00AC3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43070F" w14:textId="77777777" w:rsidR="00AC3F39" w:rsidRPr="00AC3F39" w:rsidRDefault="00AC3F39" w:rsidP="00AC3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72B645" w14:textId="77777777" w:rsidR="00AC3F39" w:rsidRPr="00AC3F39" w:rsidRDefault="00AC3F39" w:rsidP="00AC3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3F39">
        <w:rPr>
          <w:rFonts w:ascii="Times New Roman" w:hAnsi="Times New Roman" w:cs="Times New Roman"/>
          <w:sz w:val="28"/>
          <w:szCs w:val="28"/>
          <w:lang w:val="uk-UA"/>
        </w:rPr>
        <w:lastRenderedPageBreak/>
        <w:t>Аналіз результативних показників доводить ефективність даної програми:</w:t>
      </w:r>
    </w:p>
    <w:p w14:paraId="1F41946F" w14:textId="64B70169" w:rsidR="008F5983" w:rsidRDefault="00AC3F39" w:rsidP="008F5983">
      <w:pPr>
        <w:spacing w:after="0" w:line="240" w:lineRule="auto"/>
        <w:ind w:firstLine="99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C3F39">
        <w:rPr>
          <w:rFonts w:ascii="Times New Roman" w:hAnsi="Times New Roman" w:cs="Times New Roman"/>
          <w:sz w:val="28"/>
          <w:szCs w:val="28"/>
          <w:lang w:val="uk-UA"/>
        </w:rPr>
        <w:t>- у 202</w:t>
      </w:r>
      <w:r w:rsidR="008F5983">
        <w:rPr>
          <w:rFonts w:ascii="Times New Roman" w:hAnsi="Times New Roman" w:cs="Times New Roman"/>
          <w:sz w:val="28"/>
          <w:szCs w:val="28"/>
          <w:lang w:val="uk-UA"/>
        </w:rPr>
        <w:t>3 році</w:t>
      </w:r>
      <w:r w:rsidRPr="00AC3F39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Pr="00AC3F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реалізацію Програми з місцевого бюджету було заплановано </w:t>
      </w:r>
      <w:r w:rsidR="008F5983">
        <w:rPr>
          <w:rFonts w:ascii="Times New Roman" w:hAnsi="Times New Roman" w:cs="Times New Roman"/>
          <w:bCs/>
          <w:sz w:val="28"/>
          <w:szCs w:val="28"/>
          <w:lang w:val="uk-UA"/>
        </w:rPr>
        <w:t>500</w:t>
      </w:r>
      <w:r w:rsidRPr="00AC3F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 000 грн., </w:t>
      </w:r>
      <w:r w:rsidR="006A4A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фактично </w:t>
      </w:r>
      <w:r w:rsidRPr="00AC3F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використано </w:t>
      </w:r>
      <w:r w:rsidR="008F5983">
        <w:rPr>
          <w:rFonts w:ascii="Times New Roman" w:hAnsi="Times New Roman" w:cs="Times New Roman"/>
          <w:bCs/>
          <w:sz w:val="28"/>
          <w:szCs w:val="28"/>
          <w:lang w:val="uk-UA"/>
        </w:rPr>
        <w:t>495 00</w:t>
      </w:r>
      <w:r w:rsidRPr="00AC3F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 грн. </w:t>
      </w:r>
      <w:r w:rsidR="008F59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(99 %),  номінантами </w:t>
      </w:r>
      <w:bookmarkStart w:id="7" w:name="_Hlk221174983"/>
      <w:r w:rsidR="005A6E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8 номінаціях, зазначених в додатку 1, </w:t>
      </w:r>
      <w:bookmarkEnd w:id="7"/>
      <w:r w:rsidR="008F5983">
        <w:rPr>
          <w:rFonts w:ascii="Times New Roman" w:hAnsi="Times New Roman" w:cs="Times New Roman"/>
          <w:bCs/>
          <w:sz w:val="28"/>
          <w:szCs w:val="28"/>
          <w:lang w:val="uk-UA"/>
        </w:rPr>
        <w:t>були 4 творчі колективи та 28 індивідуальних учасників.</w:t>
      </w:r>
    </w:p>
    <w:p w14:paraId="476BEFBE" w14:textId="3EDF81C7" w:rsidR="008F5983" w:rsidRDefault="008F5983" w:rsidP="008F5983">
      <w:pPr>
        <w:spacing w:after="0" w:line="240" w:lineRule="auto"/>
        <w:ind w:firstLine="99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в 2024 році </w:t>
      </w:r>
      <w:r w:rsidRPr="00AC3F39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AC3F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реалізацію Програми з місцевого бюджету було заплановано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500</w:t>
      </w:r>
      <w:r w:rsidRPr="00AC3F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 000 грн., </w:t>
      </w:r>
      <w:r w:rsidR="006A4A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фактично </w:t>
      </w:r>
      <w:r w:rsidRPr="00AC3F39">
        <w:rPr>
          <w:rFonts w:ascii="Times New Roman" w:hAnsi="Times New Roman" w:cs="Times New Roman"/>
          <w:bCs/>
          <w:sz w:val="28"/>
          <w:szCs w:val="28"/>
          <w:lang w:val="uk-UA"/>
        </w:rPr>
        <w:t>використано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499 00</w:t>
      </w:r>
      <w:r w:rsidRPr="00AC3F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 грн.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(99,8 %),  номінантами </w:t>
      </w:r>
      <w:r w:rsidR="005A6EEE" w:rsidRPr="005A6E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8 номінаціях, зазначених в додатку 1,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були 6 творчих колективів та 24 індивідуальних учасника.</w:t>
      </w:r>
    </w:p>
    <w:p w14:paraId="3F233E58" w14:textId="7596089D" w:rsidR="006A4A04" w:rsidRDefault="00AC3F39" w:rsidP="006A4A04">
      <w:pPr>
        <w:spacing w:after="0" w:line="240" w:lineRule="auto"/>
        <w:ind w:firstLine="99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C3F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A4A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в 2025 році </w:t>
      </w:r>
      <w:r w:rsidR="006A4A04" w:rsidRPr="00AC3F39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6A4A04" w:rsidRPr="00AC3F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реалізацію Програми з місцевого бюджету було заплановано </w:t>
      </w:r>
      <w:r w:rsidR="006A4A04">
        <w:rPr>
          <w:rFonts w:ascii="Times New Roman" w:hAnsi="Times New Roman" w:cs="Times New Roman"/>
          <w:bCs/>
          <w:sz w:val="28"/>
          <w:szCs w:val="28"/>
          <w:lang w:val="uk-UA"/>
        </w:rPr>
        <w:t>та фактично</w:t>
      </w:r>
      <w:r w:rsidR="006A4A04" w:rsidRPr="00AC3F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використано</w:t>
      </w:r>
      <w:r w:rsidR="006A4A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685 00</w:t>
      </w:r>
      <w:r w:rsidR="006A4A04" w:rsidRPr="00AC3F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 грн. </w:t>
      </w:r>
      <w:r w:rsidR="006A4A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(100 %),  номінантами </w:t>
      </w:r>
      <w:r w:rsidR="005A6EEE" w:rsidRPr="005A6E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8 номінаціях, зазначених в додатку 1, </w:t>
      </w:r>
      <w:r w:rsidR="006A4A04">
        <w:rPr>
          <w:rFonts w:ascii="Times New Roman" w:hAnsi="Times New Roman" w:cs="Times New Roman"/>
          <w:bCs/>
          <w:sz w:val="28"/>
          <w:szCs w:val="28"/>
          <w:lang w:val="uk-UA"/>
        </w:rPr>
        <w:t>були 6 творчих колективів та 42 індивідуальних учасника.</w:t>
      </w:r>
    </w:p>
    <w:p w14:paraId="20C75D85" w14:textId="461B8AB6" w:rsidR="00AC3F39" w:rsidRPr="00AC3F39" w:rsidRDefault="00AC3F39" w:rsidP="00AC3F39">
      <w:pPr>
        <w:spacing w:after="0" w:line="240" w:lineRule="auto"/>
        <w:ind w:firstLine="99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493F671" w14:textId="77777777" w:rsidR="00AC3F39" w:rsidRPr="00AC3F39" w:rsidRDefault="00AC3F39" w:rsidP="00AC3F39">
      <w:pPr>
        <w:spacing w:after="0" w:line="240" w:lineRule="auto"/>
        <w:ind w:firstLine="993"/>
        <w:jc w:val="both"/>
        <w:rPr>
          <w:rFonts w:ascii="Times New Roman" w:hAnsi="Times New Roman" w:cs="Times New Roman"/>
          <w:bCs/>
          <w:color w:val="C00000"/>
          <w:sz w:val="28"/>
          <w:szCs w:val="28"/>
          <w:lang w:val="uk-UA"/>
        </w:rPr>
      </w:pPr>
      <w:r w:rsidRPr="00AC3F39">
        <w:rPr>
          <w:rFonts w:ascii="Times New Roman" w:hAnsi="Times New Roman" w:cs="Times New Roman"/>
          <w:bCs/>
          <w:sz w:val="28"/>
          <w:szCs w:val="28"/>
          <w:lang w:val="uk-UA"/>
        </w:rPr>
        <w:t>Провівши аналіз даної програми, ми бачимо, що бюджетні кошти використані за призначенням та спрямовані на досягнення запланованих показників</w:t>
      </w:r>
      <w:r w:rsidRPr="00AC3F39">
        <w:rPr>
          <w:rFonts w:ascii="Times New Roman" w:hAnsi="Times New Roman" w:cs="Times New Roman"/>
          <w:bCs/>
          <w:color w:val="C00000"/>
          <w:sz w:val="28"/>
          <w:szCs w:val="28"/>
          <w:lang w:val="uk-UA"/>
        </w:rPr>
        <w:t>.</w:t>
      </w:r>
    </w:p>
    <w:p w14:paraId="77FBAE80" w14:textId="77777777" w:rsidR="006A4A04" w:rsidRDefault="006A4A04" w:rsidP="00AC3F39">
      <w:pPr>
        <w:pStyle w:val="a3"/>
        <w:spacing w:after="0" w:line="240" w:lineRule="auto"/>
        <w:ind w:left="0" w:firstLine="709"/>
        <w:jc w:val="center"/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</w:pPr>
    </w:p>
    <w:p w14:paraId="10B13C89" w14:textId="288E5911" w:rsidR="00AC3F39" w:rsidRPr="00AC3F39" w:rsidRDefault="00AC3F39" w:rsidP="00AC3F39">
      <w:pPr>
        <w:pStyle w:val="a3"/>
        <w:spacing w:after="0" w:line="240" w:lineRule="auto"/>
        <w:ind w:left="0" w:firstLine="709"/>
        <w:jc w:val="center"/>
        <w:rPr>
          <w:rFonts w:ascii="Times New Roman" w:eastAsia="Microsoft Sans Serif" w:hAnsi="Times New Roman" w:cs="Times New Roman"/>
          <w:b/>
          <w:sz w:val="28"/>
          <w:szCs w:val="28"/>
          <w:lang w:val="uk-UA" w:eastAsia="uk-UA"/>
        </w:rPr>
      </w:pPr>
      <w:r w:rsidRPr="00AC3F39"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  <w:t>Виконання заходів Програми</w:t>
      </w:r>
    </w:p>
    <w:tbl>
      <w:tblPr>
        <w:tblW w:w="1403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2438"/>
        <w:gridCol w:w="2410"/>
        <w:gridCol w:w="2523"/>
        <w:gridCol w:w="2693"/>
        <w:gridCol w:w="3402"/>
      </w:tblGrid>
      <w:tr w:rsidR="00AC3F39" w:rsidRPr="00AC3F39" w14:paraId="7FA8F56B" w14:textId="77777777" w:rsidTr="00BD0FE5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7F3F4" w14:textId="77777777" w:rsidR="00AC3F39" w:rsidRPr="00AC3F39" w:rsidRDefault="00AC3F39" w:rsidP="00BD0F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</w:pPr>
            <w:r w:rsidRPr="00AC3F39"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№ з/п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A6B1" w14:textId="77777777" w:rsidR="00AC3F39" w:rsidRPr="00AC3F39" w:rsidRDefault="00AC3F39" w:rsidP="00BD0F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</w:pPr>
            <w:r w:rsidRPr="00AC3F39"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Найменування показника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9FFB" w14:textId="77777777" w:rsidR="00AC3F39" w:rsidRPr="00AC3F39" w:rsidRDefault="00AC3F39" w:rsidP="00BD0F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</w:pPr>
            <w:r w:rsidRPr="00AC3F39"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Планове значення показників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2532" w14:textId="77777777" w:rsidR="00AC3F39" w:rsidRPr="00AC3F39" w:rsidRDefault="00AC3F39" w:rsidP="00BD0F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</w:pPr>
            <w:r w:rsidRPr="00AC3F39"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Фактичне значення показника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AADCD" w14:textId="77777777" w:rsidR="00AC3F39" w:rsidRPr="00AC3F39" w:rsidRDefault="00AC3F39" w:rsidP="00BD0F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</w:pPr>
            <w:r w:rsidRPr="00AC3F39"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Причини невиконання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8BFC" w14:textId="77777777" w:rsidR="00AC3F39" w:rsidRPr="00AC3F39" w:rsidRDefault="00AC3F39" w:rsidP="00BD0F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</w:pPr>
            <w:r w:rsidRPr="00AC3F39"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Що зроблено для виправлення ситуації</w:t>
            </w:r>
          </w:p>
        </w:tc>
      </w:tr>
      <w:tr w:rsidR="006A4A04" w:rsidRPr="00AC3F39" w14:paraId="28075454" w14:textId="77777777" w:rsidTr="00BD0FE5">
        <w:trPr>
          <w:trHeight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DC16E4" w14:textId="77777777" w:rsidR="006A4A04" w:rsidRPr="00AC3F39" w:rsidRDefault="006A4A04" w:rsidP="006A4A0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</w:pPr>
            <w:r w:rsidRPr="00AC3F39"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6D69D" w14:textId="14248A95" w:rsidR="006A4A04" w:rsidRPr="00AC3F39" w:rsidRDefault="006A4A04" w:rsidP="006A4A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2023</w:t>
            </w:r>
            <w:r w:rsidR="00EB0E6A"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F7D6" w14:textId="518ED742" w:rsidR="006A4A04" w:rsidRPr="00AC3F39" w:rsidRDefault="006A4A04" w:rsidP="006A4A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500</w:t>
            </w:r>
            <w:r w:rsidRPr="00AC3F39"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 000 грн.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7AC6D" w14:textId="5C9FD118" w:rsidR="006A4A04" w:rsidRPr="00AC3F39" w:rsidRDefault="006A4A04" w:rsidP="006A4A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495 000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EA9B7" w14:textId="543B02EF" w:rsidR="006A4A04" w:rsidRPr="00AC3F39" w:rsidRDefault="006A4A04" w:rsidP="006A4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19C56" w14:textId="7A256CBE" w:rsidR="006A4A04" w:rsidRPr="00AC3F39" w:rsidRDefault="006A4A04" w:rsidP="006A4A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6A4A04" w:rsidRPr="00AC3F39" w14:paraId="7BDCD7B2" w14:textId="77777777" w:rsidTr="00BD0FE5">
        <w:trPr>
          <w:trHeight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3759F1" w14:textId="77777777" w:rsidR="006A4A04" w:rsidRPr="00AC3F39" w:rsidRDefault="006A4A04" w:rsidP="006A4A0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22A00" w14:textId="02E44127" w:rsidR="006A4A04" w:rsidRPr="00AC3F39" w:rsidRDefault="006A4A04" w:rsidP="006A4A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1C5C" w14:textId="289B8372" w:rsidR="006A4A04" w:rsidRDefault="006A4A04" w:rsidP="006A4A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500</w:t>
            </w:r>
            <w:r w:rsidRPr="00AC3F39"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0</w:t>
            </w:r>
            <w:r w:rsidRPr="00AC3F39"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00 грн.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6F7E0" w14:textId="380C06DE" w:rsidR="006A4A04" w:rsidRPr="00AC3F39" w:rsidRDefault="006A4A04" w:rsidP="006A4A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499</w:t>
            </w:r>
            <w:r w:rsidRPr="00AC3F39"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0</w:t>
            </w:r>
            <w:r w:rsidRPr="00AC3F39"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00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008FF" w14:textId="76EC5EE4" w:rsidR="006A4A04" w:rsidRPr="00AC3F39" w:rsidRDefault="006A4A04" w:rsidP="006A4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5D017" w14:textId="74EB4181" w:rsidR="006A4A04" w:rsidRPr="00AC3F39" w:rsidRDefault="006A4A04" w:rsidP="006A4A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C3F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</w:tr>
      <w:tr w:rsidR="006A4A04" w:rsidRPr="00AC3F39" w14:paraId="780FFF35" w14:textId="77777777" w:rsidTr="00BD0FE5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AE020" w14:textId="77777777" w:rsidR="006A4A04" w:rsidRPr="00AC3F39" w:rsidRDefault="006A4A04" w:rsidP="006A4A0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4FBA6" w14:textId="77777777" w:rsidR="006A4A04" w:rsidRPr="00AC3F39" w:rsidRDefault="006A4A04" w:rsidP="006A4A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E8D7" w14:textId="4523E355" w:rsidR="006A4A04" w:rsidRPr="00AC3F39" w:rsidRDefault="006A4A04" w:rsidP="006A4A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685 000 грн.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F82A1" w14:textId="339E8D5B" w:rsidR="006A4A04" w:rsidRPr="00AC3F39" w:rsidRDefault="006A4A04" w:rsidP="006A4A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685 000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34483" w14:textId="77777777" w:rsidR="006A4A04" w:rsidRPr="00AC3F39" w:rsidRDefault="006A4A04" w:rsidP="006A4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83041" w14:textId="77777777" w:rsidR="006A4A04" w:rsidRPr="00AC3F39" w:rsidRDefault="006A4A04" w:rsidP="006A4A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C3F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</w:tr>
      <w:tr w:rsidR="006A4A04" w:rsidRPr="00AC3F39" w14:paraId="32D14862" w14:textId="77777777" w:rsidTr="00BD0FE5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BE8D0B" w14:textId="77777777" w:rsidR="006A4A04" w:rsidRPr="00AC3F39" w:rsidRDefault="006A4A04" w:rsidP="006A4A0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58AFA" w14:textId="77777777" w:rsidR="006A4A04" w:rsidRPr="00AC3F39" w:rsidRDefault="006A4A04" w:rsidP="006A4A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8A8F" w14:textId="600599DB" w:rsidR="006A4A04" w:rsidRPr="00AC3F39" w:rsidRDefault="006A4A04" w:rsidP="006A4A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1 685</w:t>
            </w:r>
            <w:r w:rsidRPr="00AC3F39"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0</w:t>
            </w:r>
            <w:r w:rsidRPr="00AC3F39"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00 грн.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D85D0" w14:textId="5DFD29D7" w:rsidR="006A4A04" w:rsidRPr="00AC3F39" w:rsidRDefault="006A4A04" w:rsidP="006A4A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1 679 000</w:t>
            </w:r>
            <w:r w:rsidRPr="00AC3F39"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 xml:space="preserve">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34BB0" w14:textId="77777777" w:rsidR="006A4A04" w:rsidRPr="00AC3F39" w:rsidRDefault="006A4A04" w:rsidP="006A4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C3F3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B7195" w14:textId="77777777" w:rsidR="006A4A04" w:rsidRPr="00AC3F39" w:rsidRDefault="006A4A04" w:rsidP="006A4A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C3F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</w:tr>
    </w:tbl>
    <w:p w14:paraId="21D2969E" w14:textId="77777777" w:rsidR="00AC3F39" w:rsidRPr="00AC3F39" w:rsidRDefault="00AC3F39" w:rsidP="00AC3F39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709"/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</w:pPr>
    </w:p>
    <w:p w14:paraId="4C023CE9" w14:textId="7C4EE83D" w:rsidR="006A4A04" w:rsidRPr="006A4A04" w:rsidRDefault="006A4A04" w:rsidP="006A4A04">
      <w:pPr>
        <w:pStyle w:val="a3"/>
        <w:widowControl w:val="0"/>
        <w:numPr>
          <w:ilvl w:val="0"/>
          <w:numId w:val="30"/>
        </w:numPr>
        <w:tabs>
          <w:tab w:val="left" w:pos="284"/>
        </w:tabs>
        <w:suppressAutoHyphens/>
        <w:spacing w:after="0" w:line="322" w:lineRule="exact"/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</w:pPr>
      <w:r w:rsidRPr="006A4A04"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  <w:t>Оцінка ефективності виконання програми та пропозиції щодо подальшої реалізації програми</w:t>
      </w:r>
    </w:p>
    <w:p w14:paraId="0CE7865F" w14:textId="77777777" w:rsidR="006A4A04" w:rsidRPr="00AC3F39" w:rsidRDefault="006A4A04" w:rsidP="006A4A04">
      <w:pPr>
        <w:widowControl w:val="0"/>
        <w:tabs>
          <w:tab w:val="left" w:pos="284"/>
        </w:tabs>
        <w:suppressAutoHyphens/>
        <w:spacing w:after="0" w:line="322" w:lineRule="exac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ab/>
      </w:r>
      <w:r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ab/>
      </w:r>
      <w:r w:rsidRPr="00AC3F39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 xml:space="preserve">Програма «Талановиті діти та молодь» Фонтанської сільської  ради розроблена з </w:t>
      </w:r>
      <w:r w:rsidRPr="00AC3F39">
        <w:rPr>
          <w:rFonts w:ascii="Times New Roman" w:hAnsi="Times New Roman" w:cs="Times New Roman"/>
          <w:bCs/>
          <w:sz w:val="28"/>
          <w:szCs w:val="28"/>
          <w:lang w:val="uk-UA"/>
        </w:rPr>
        <w:t>метою формування системи виявлення і відбору талановитих дітей та  молоді за особисті досягнення у різних сферах суспільного життя, стимулювання обдарованих дітей та молоді, забезпечення формування інтелектуального потенціалу нації шляхом створення оптимальних умов для виявлення талановитих дітей та молоді і надання їм підтримки в розвитку творчого потенціалу, самореалізації такої молоді, її постійного самовдосконалення.</w:t>
      </w:r>
    </w:p>
    <w:p w14:paraId="291AA82E" w14:textId="77777777" w:rsidR="006A4A04" w:rsidRPr="00AC3F39" w:rsidRDefault="006A4A04" w:rsidP="006A4A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3F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Програма є ефективною</w:t>
      </w:r>
      <w:r w:rsidRPr="00AC3F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частині виконання основних завдань, які ставились задля </w:t>
      </w:r>
      <w:r w:rsidRPr="00AC3F39">
        <w:rPr>
          <w:rFonts w:ascii="Times New Roman" w:hAnsi="Times New Roman" w:cs="Times New Roman"/>
          <w:sz w:val="28"/>
          <w:szCs w:val="28"/>
          <w:lang w:val="uk-UA"/>
        </w:rPr>
        <w:t>стимулювання обдарованих дітей та молоді, забезпечення формування інтелектуального потенціалу нації шляхом створення оптимальних умов для виявлення талановитих дітей та молоді і надання їм підтримки в розвитку творчого потенціалу, самореалізації такої молоді, її постійного самовдосконалення.</w:t>
      </w:r>
    </w:p>
    <w:p w14:paraId="7EB2B2FD" w14:textId="77777777" w:rsidR="006A4A04" w:rsidRPr="00AC3F39" w:rsidRDefault="006A4A04" w:rsidP="006A4A04">
      <w:pPr>
        <w:widowControl w:val="0"/>
        <w:tabs>
          <w:tab w:val="left" w:pos="284"/>
        </w:tabs>
        <w:suppressAutoHyphens/>
        <w:spacing w:before="300" w:after="0" w:line="240" w:lineRule="auto"/>
        <w:contextualSpacing/>
        <w:jc w:val="both"/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</w:pPr>
      <w:r w:rsidRPr="00AC3F39"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  <w:tab/>
      </w:r>
      <w:r w:rsidRPr="00AC3F39"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  <w:tab/>
      </w:r>
      <w:r w:rsidRPr="00AC3F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zh-CN"/>
        </w:rPr>
        <w:t xml:space="preserve">У зв’язку з тим, що </w:t>
      </w:r>
      <w:r w:rsidRPr="00AC3F3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Програми «Талановиті діти та молодь Фонтанської сільської  ради Одеського району Одеської області на 2023-2025 роки» </w:t>
      </w:r>
      <w:r w:rsidRPr="00AC3F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C3F3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протягом 2025 року була ефективною та перспективною, доцільне її продовження на наступний бюджетний рік. </w:t>
      </w:r>
    </w:p>
    <w:p w14:paraId="2889A2A6" w14:textId="77777777" w:rsidR="006A4A04" w:rsidRPr="00AC3F39" w:rsidRDefault="006A4A04" w:rsidP="006A4A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val="uk-UA" w:eastAsia="zh-CN"/>
        </w:rPr>
      </w:pPr>
    </w:p>
    <w:p w14:paraId="43319531" w14:textId="77777777" w:rsidR="006A4A04" w:rsidRPr="00AC3F39" w:rsidRDefault="006A4A04" w:rsidP="006A4A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AC3F3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AC3F3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</w:p>
    <w:p w14:paraId="0955D238" w14:textId="32195938" w:rsidR="00AC3F39" w:rsidRPr="00AC3F39" w:rsidRDefault="003B5699" w:rsidP="00AC3F39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709"/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</w:pPr>
      <w:r w:rsidRPr="003B569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В.о. сільського голови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3B569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 w:rsidRPr="003B569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Андрій СЕРЕБРІЙ</w:t>
      </w:r>
    </w:p>
    <w:p w14:paraId="3AE02492" w14:textId="603D3E5D" w:rsidR="0051365F" w:rsidRPr="00AC3F39" w:rsidRDefault="0051365F" w:rsidP="005B78E1">
      <w:pPr>
        <w:spacing w:after="0" w:line="240" w:lineRule="auto"/>
        <w:ind w:firstLine="142"/>
        <w:rPr>
          <w:rFonts w:ascii="Times New Roman" w:hAnsi="Times New Roman" w:cs="Times New Roman"/>
          <w:color w:val="EE0000"/>
          <w:sz w:val="28"/>
          <w:szCs w:val="28"/>
          <w:lang w:val="uk-UA"/>
        </w:rPr>
      </w:pPr>
    </w:p>
    <w:sectPr w:rsidR="0051365F" w:rsidRPr="00AC3F39" w:rsidSect="00AC3F39">
      <w:pgSz w:w="16838" w:h="11906" w:orient="landscape"/>
      <w:pgMar w:top="426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8E97C" w14:textId="77777777" w:rsidR="005857FF" w:rsidRDefault="005857FF">
      <w:pPr>
        <w:spacing w:after="0" w:line="240" w:lineRule="auto"/>
      </w:pPr>
      <w:r>
        <w:separator/>
      </w:r>
    </w:p>
  </w:endnote>
  <w:endnote w:type="continuationSeparator" w:id="0">
    <w:p w14:paraId="72E21267" w14:textId="77777777" w:rsidR="005857FF" w:rsidRDefault="00585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92CA1" w14:textId="77777777" w:rsidR="005857FF" w:rsidRDefault="005857FF">
      <w:pPr>
        <w:spacing w:after="0" w:line="240" w:lineRule="auto"/>
      </w:pPr>
      <w:r>
        <w:separator/>
      </w:r>
    </w:p>
  </w:footnote>
  <w:footnote w:type="continuationSeparator" w:id="0">
    <w:p w14:paraId="10D72EBE" w14:textId="77777777" w:rsidR="005857FF" w:rsidRDefault="00585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C04B" w14:textId="77777777" w:rsidR="00553556" w:rsidRDefault="00553556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05BD" w14:textId="77777777" w:rsidR="00553556" w:rsidRDefault="00553556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22272" w14:textId="77777777" w:rsidR="00553556" w:rsidRDefault="0055355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3B5178"/>
    <w:multiLevelType w:val="hybridMultilevel"/>
    <w:tmpl w:val="AF422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56159"/>
    <w:multiLevelType w:val="hybridMultilevel"/>
    <w:tmpl w:val="AE687ED4"/>
    <w:lvl w:ilvl="0" w:tplc="3BE88934">
      <w:start w:val="1"/>
      <w:numFmt w:val="bullet"/>
      <w:lvlText w:val="-"/>
      <w:lvlJc w:val="left"/>
      <w:pPr>
        <w:ind w:left="220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0A7A2E57"/>
    <w:multiLevelType w:val="hybridMultilevel"/>
    <w:tmpl w:val="F8BCDE14"/>
    <w:lvl w:ilvl="0" w:tplc="EC54E50E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F14FF0"/>
    <w:multiLevelType w:val="hybridMultilevel"/>
    <w:tmpl w:val="F440D3BC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110E0346"/>
    <w:multiLevelType w:val="hybridMultilevel"/>
    <w:tmpl w:val="DBDC0614"/>
    <w:lvl w:ilvl="0" w:tplc="CB4248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A9431E"/>
    <w:multiLevelType w:val="hybridMultilevel"/>
    <w:tmpl w:val="13E69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55E2A"/>
    <w:multiLevelType w:val="hybridMultilevel"/>
    <w:tmpl w:val="782EF5EE"/>
    <w:lvl w:ilvl="0" w:tplc="3BE88934">
      <w:start w:val="1"/>
      <w:numFmt w:val="bullet"/>
      <w:lvlText w:val="-"/>
      <w:lvlJc w:val="left"/>
      <w:pPr>
        <w:ind w:left="229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8" w15:restartNumberingAfterBreak="0">
    <w:nsid w:val="13F43E2F"/>
    <w:multiLevelType w:val="hybridMultilevel"/>
    <w:tmpl w:val="13E69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37825"/>
    <w:multiLevelType w:val="hybridMultilevel"/>
    <w:tmpl w:val="0AF834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27EEF"/>
    <w:multiLevelType w:val="hybridMultilevel"/>
    <w:tmpl w:val="A89032B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60FD9"/>
    <w:multiLevelType w:val="hybridMultilevel"/>
    <w:tmpl w:val="50A2C15E"/>
    <w:lvl w:ilvl="0" w:tplc="0E8672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305590"/>
    <w:multiLevelType w:val="hybridMultilevel"/>
    <w:tmpl w:val="647EAE86"/>
    <w:lvl w:ilvl="0" w:tplc="3BE88934">
      <w:start w:val="1"/>
      <w:numFmt w:val="bullet"/>
      <w:lvlText w:val="-"/>
      <w:lvlJc w:val="left"/>
      <w:pPr>
        <w:ind w:left="229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3" w15:restartNumberingAfterBreak="0">
    <w:nsid w:val="24AE6029"/>
    <w:multiLevelType w:val="hybridMultilevel"/>
    <w:tmpl w:val="87F66924"/>
    <w:lvl w:ilvl="0" w:tplc="3BE88934">
      <w:start w:val="1"/>
      <w:numFmt w:val="bullet"/>
      <w:lvlText w:val="-"/>
      <w:lvlJc w:val="left"/>
      <w:pPr>
        <w:ind w:left="229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4" w15:restartNumberingAfterBreak="0">
    <w:nsid w:val="24FB6239"/>
    <w:multiLevelType w:val="hybridMultilevel"/>
    <w:tmpl w:val="3D00A714"/>
    <w:lvl w:ilvl="0" w:tplc="840E76C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844BC"/>
    <w:multiLevelType w:val="hybridMultilevel"/>
    <w:tmpl w:val="358A5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94A24"/>
    <w:multiLevelType w:val="hybridMultilevel"/>
    <w:tmpl w:val="A0FEDC84"/>
    <w:lvl w:ilvl="0" w:tplc="1A34BF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153008A"/>
    <w:multiLevelType w:val="hybridMultilevel"/>
    <w:tmpl w:val="A122F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F1ECE"/>
    <w:multiLevelType w:val="multilevel"/>
    <w:tmpl w:val="E0E07B08"/>
    <w:lvl w:ilvl="0">
      <w:start w:val="1"/>
      <w:numFmt w:val="bullet"/>
      <w:lvlText w:val="-"/>
      <w:lvlJc w:val="left"/>
      <w:pPr>
        <w:ind w:left="1114" w:hanging="405"/>
      </w:pPr>
      <w:rPr>
        <w:rFonts w:ascii="Sylfaen" w:hAnsi="Sylfaen"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  <w:sz w:val="20"/>
      </w:rPr>
    </w:lvl>
  </w:abstractNum>
  <w:abstractNum w:abstractNumId="19" w15:restartNumberingAfterBreak="0">
    <w:nsid w:val="3D65083C"/>
    <w:multiLevelType w:val="hybridMultilevel"/>
    <w:tmpl w:val="8C56592E"/>
    <w:lvl w:ilvl="0" w:tplc="A24E1F04">
      <w:start w:val="1"/>
      <w:numFmt w:val="decimal"/>
      <w:lvlText w:val="%1."/>
      <w:lvlJc w:val="left"/>
      <w:pPr>
        <w:ind w:left="1392" w:hanging="82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A7360AF"/>
    <w:multiLevelType w:val="hybridMultilevel"/>
    <w:tmpl w:val="83467D80"/>
    <w:lvl w:ilvl="0" w:tplc="CA68934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1D51CD8"/>
    <w:multiLevelType w:val="hybridMultilevel"/>
    <w:tmpl w:val="D11CD19A"/>
    <w:lvl w:ilvl="0" w:tplc="8B6ACFA6">
      <w:start w:val="1"/>
      <w:numFmt w:val="decimal"/>
      <w:lvlText w:val="%1."/>
      <w:lvlJc w:val="left"/>
      <w:pPr>
        <w:ind w:left="720" w:hanging="360"/>
      </w:pPr>
      <w:rPr>
        <w:rFonts w:eastAsia="Microsoft Sans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2368D"/>
    <w:multiLevelType w:val="hybridMultilevel"/>
    <w:tmpl w:val="047A2D3E"/>
    <w:lvl w:ilvl="0" w:tplc="3BE88934">
      <w:start w:val="1"/>
      <w:numFmt w:val="bullet"/>
      <w:lvlText w:val="-"/>
      <w:lvlJc w:val="left"/>
      <w:pPr>
        <w:ind w:left="229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3" w15:restartNumberingAfterBreak="0">
    <w:nsid w:val="56FB339A"/>
    <w:multiLevelType w:val="hybridMultilevel"/>
    <w:tmpl w:val="035408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26F95"/>
    <w:multiLevelType w:val="multilevel"/>
    <w:tmpl w:val="FD9C0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C694739"/>
    <w:multiLevelType w:val="hybridMultilevel"/>
    <w:tmpl w:val="724C7098"/>
    <w:lvl w:ilvl="0" w:tplc="BBEE14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738B7AE4"/>
    <w:multiLevelType w:val="hybridMultilevel"/>
    <w:tmpl w:val="AB94CE4E"/>
    <w:lvl w:ilvl="0" w:tplc="3BE88934">
      <w:start w:val="1"/>
      <w:numFmt w:val="bullet"/>
      <w:lvlText w:val="-"/>
      <w:lvlJc w:val="left"/>
      <w:pPr>
        <w:ind w:left="229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7" w15:restartNumberingAfterBreak="0">
    <w:nsid w:val="7581348F"/>
    <w:multiLevelType w:val="hybridMultilevel"/>
    <w:tmpl w:val="F88A7802"/>
    <w:lvl w:ilvl="0" w:tplc="6A3C1662">
      <w:start w:val="1"/>
      <w:numFmt w:val="decimal"/>
      <w:lvlText w:val="%1)"/>
      <w:lvlJc w:val="left"/>
      <w:pPr>
        <w:ind w:left="1211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75A2125F"/>
    <w:multiLevelType w:val="hybridMultilevel"/>
    <w:tmpl w:val="75CEF63A"/>
    <w:lvl w:ilvl="0" w:tplc="9D58D6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23350199">
    <w:abstractNumId w:val="11"/>
  </w:num>
  <w:num w:numId="2" w16cid:durableId="293213699">
    <w:abstractNumId w:val="16"/>
  </w:num>
  <w:num w:numId="3" w16cid:durableId="345714575">
    <w:abstractNumId w:val="28"/>
  </w:num>
  <w:num w:numId="4" w16cid:durableId="1691179913">
    <w:abstractNumId w:val="5"/>
  </w:num>
  <w:num w:numId="5" w16cid:durableId="1736585475">
    <w:abstractNumId w:val="25"/>
  </w:num>
  <w:num w:numId="6" w16cid:durableId="132988827">
    <w:abstractNumId w:val="17"/>
  </w:num>
  <w:num w:numId="7" w16cid:durableId="2627338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5036308">
    <w:abstractNumId w:val="1"/>
  </w:num>
  <w:num w:numId="9" w16cid:durableId="393429178">
    <w:abstractNumId w:val="3"/>
  </w:num>
  <w:num w:numId="10" w16cid:durableId="709956502">
    <w:abstractNumId w:val="14"/>
  </w:num>
  <w:num w:numId="11" w16cid:durableId="125708539">
    <w:abstractNumId w:val="4"/>
  </w:num>
  <w:num w:numId="12" w16cid:durableId="4536712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6899176">
    <w:abstractNumId w:val="20"/>
  </w:num>
  <w:num w:numId="14" w16cid:durableId="136455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7953445">
    <w:abstractNumId w:val="19"/>
  </w:num>
  <w:num w:numId="16" w16cid:durableId="1535926493">
    <w:abstractNumId w:val="6"/>
  </w:num>
  <w:num w:numId="17" w16cid:durableId="1525248140">
    <w:abstractNumId w:val="18"/>
  </w:num>
  <w:num w:numId="18" w16cid:durableId="1774547350">
    <w:abstractNumId w:val="24"/>
  </w:num>
  <w:num w:numId="19" w16cid:durableId="809173284">
    <w:abstractNumId w:val="10"/>
  </w:num>
  <w:num w:numId="20" w16cid:durableId="266472591">
    <w:abstractNumId w:val="15"/>
  </w:num>
  <w:num w:numId="21" w16cid:durableId="1118986207">
    <w:abstractNumId w:val="27"/>
  </w:num>
  <w:num w:numId="22" w16cid:durableId="1179782236">
    <w:abstractNumId w:val="22"/>
  </w:num>
  <w:num w:numId="23" w16cid:durableId="39597193">
    <w:abstractNumId w:val="12"/>
  </w:num>
  <w:num w:numId="24" w16cid:durableId="1964194236">
    <w:abstractNumId w:val="2"/>
  </w:num>
  <w:num w:numId="25" w16cid:durableId="109595876">
    <w:abstractNumId w:val="13"/>
  </w:num>
  <w:num w:numId="26" w16cid:durableId="1718814843">
    <w:abstractNumId w:val="7"/>
  </w:num>
  <w:num w:numId="27" w16cid:durableId="1651901369">
    <w:abstractNumId w:val="26"/>
  </w:num>
  <w:num w:numId="28" w16cid:durableId="1949001434">
    <w:abstractNumId w:val="23"/>
  </w:num>
  <w:num w:numId="29" w16cid:durableId="1280720099">
    <w:abstractNumId w:val="9"/>
  </w:num>
  <w:num w:numId="30" w16cid:durableId="221063200">
    <w:abstractNumId w:val="21"/>
  </w:num>
  <w:num w:numId="31" w16cid:durableId="14264165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768"/>
    <w:rsid w:val="000341DD"/>
    <w:rsid w:val="00036026"/>
    <w:rsid w:val="00071DD2"/>
    <w:rsid w:val="0007487F"/>
    <w:rsid w:val="00075B19"/>
    <w:rsid w:val="00082845"/>
    <w:rsid w:val="00086768"/>
    <w:rsid w:val="00097938"/>
    <w:rsid w:val="000B00D4"/>
    <w:rsid w:val="000B4FDF"/>
    <w:rsid w:val="000F6C53"/>
    <w:rsid w:val="00113F17"/>
    <w:rsid w:val="0011473B"/>
    <w:rsid w:val="00121721"/>
    <w:rsid w:val="00121CA5"/>
    <w:rsid w:val="001346E8"/>
    <w:rsid w:val="00140891"/>
    <w:rsid w:val="00145E07"/>
    <w:rsid w:val="00152C8A"/>
    <w:rsid w:val="00152E2D"/>
    <w:rsid w:val="00195177"/>
    <w:rsid w:val="001A11A2"/>
    <w:rsid w:val="001A4391"/>
    <w:rsid w:val="001A52B7"/>
    <w:rsid w:val="001B21A0"/>
    <w:rsid w:val="001C0406"/>
    <w:rsid w:val="001C52B8"/>
    <w:rsid w:val="001D10DF"/>
    <w:rsid w:val="001D2196"/>
    <w:rsid w:val="001E6F1C"/>
    <w:rsid w:val="001E712E"/>
    <w:rsid w:val="00202880"/>
    <w:rsid w:val="0021033E"/>
    <w:rsid w:val="002919DC"/>
    <w:rsid w:val="00296DF4"/>
    <w:rsid w:val="002A4A9E"/>
    <w:rsid w:val="002A7A62"/>
    <w:rsid w:val="002B2B1F"/>
    <w:rsid w:val="002C0E05"/>
    <w:rsid w:val="002F04CD"/>
    <w:rsid w:val="003207FA"/>
    <w:rsid w:val="0032214B"/>
    <w:rsid w:val="0036539D"/>
    <w:rsid w:val="00365843"/>
    <w:rsid w:val="00377023"/>
    <w:rsid w:val="003835CE"/>
    <w:rsid w:val="00390254"/>
    <w:rsid w:val="00395769"/>
    <w:rsid w:val="003B5699"/>
    <w:rsid w:val="003B6C87"/>
    <w:rsid w:val="003C0647"/>
    <w:rsid w:val="003C4D0D"/>
    <w:rsid w:val="003E2660"/>
    <w:rsid w:val="00410D7A"/>
    <w:rsid w:val="0043640B"/>
    <w:rsid w:val="004601DF"/>
    <w:rsid w:val="00466760"/>
    <w:rsid w:val="004675AF"/>
    <w:rsid w:val="00471DFA"/>
    <w:rsid w:val="00481242"/>
    <w:rsid w:val="004817D7"/>
    <w:rsid w:val="00484BF0"/>
    <w:rsid w:val="004A2F44"/>
    <w:rsid w:val="004A73FD"/>
    <w:rsid w:val="004B3DEE"/>
    <w:rsid w:val="004B4F95"/>
    <w:rsid w:val="004C1C5F"/>
    <w:rsid w:val="004D0753"/>
    <w:rsid w:val="004D349D"/>
    <w:rsid w:val="004E1F65"/>
    <w:rsid w:val="004F6AAC"/>
    <w:rsid w:val="0051365F"/>
    <w:rsid w:val="00523EF3"/>
    <w:rsid w:val="005246A4"/>
    <w:rsid w:val="00553556"/>
    <w:rsid w:val="00560C39"/>
    <w:rsid w:val="005747D3"/>
    <w:rsid w:val="00584388"/>
    <w:rsid w:val="005857FF"/>
    <w:rsid w:val="005A559D"/>
    <w:rsid w:val="005A6EEE"/>
    <w:rsid w:val="005B53C0"/>
    <w:rsid w:val="005B78E1"/>
    <w:rsid w:val="005D46FE"/>
    <w:rsid w:val="005E63A2"/>
    <w:rsid w:val="00603197"/>
    <w:rsid w:val="006049D1"/>
    <w:rsid w:val="006206A7"/>
    <w:rsid w:val="0062565E"/>
    <w:rsid w:val="00644476"/>
    <w:rsid w:val="00660CC7"/>
    <w:rsid w:val="006616EC"/>
    <w:rsid w:val="00663017"/>
    <w:rsid w:val="006739D9"/>
    <w:rsid w:val="00686295"/>
    <w:rsid w:val="006953C8"/>
    <w:rsid w:val="006A2959"/>
    <w:rsid w:val="006A4A04"/>
    <w:rsid w:val="006B118B"/>
    <w:rsid w:val="006B2CA1"/>
    <w:rsid w:val="006C02F1"/>
    <w:rsid w:val="006C286A"/>
    <w:rsid w:val="006C3E39"/>
    <w:rsid w:val="006D23CD"/>
    <w:rsid w:val="006D724B"/>
    <w:rsid w:val="006F680F"/>
    <w:rsid w:val="007004FE"/>
    <w:rsid w:val="0070151D"/>
    <w:rsid w:val="0070410E"/>
    <w:rsid w:val="007171F7"/>
    <w:rsid w:val="0073532E"/>
    <w:rsid w:val="00737CDC"/>
    <w:rsid w:val="007473B4"/>
    <w:rsid w:val="00780597"/>
    <w:rsid w:val="00787F38"/>
    <w:rsid w:val="00793C40"/>
    <w:rsid w:val="007E5C8B"/>
    <w:rsid w:val="007E6536"/>
    <w:rsid w:val="007F1082"/>
    <w:rsid w:val="007F4F8D"/>
    <w:rsid w:val="008112F6"/>
    <w:rsid w:val="00811BCC"/>
    <w:rsid w:val="00823032"/>
    <w:rsid w:val="0082774F"/>
    <w:rsid w:val="00833B62"/>
    <w:rsid w:val="0084153E"/>
    <w:rsid w:val="00857315"/>
    <w:rsid w:val="0087041C"/>
    <w:rsid w:val="00872097"/>
    <w:rsid w:val="008752CD"/>
    <w:rsid w:val="00875E97"/>
    <w:rsid w:val="008A1E82"/>
    <w:rsid w:val="008B7CFD"/>
    <w:rsid w:val="008C161B"/>
    <w:rsid w:val="008C5CAB"/>
    <w:rsid w:val="008C760E"/>
    <w:rsid w:val="008E2613"/>
    <w:rsid w:val="008E3107"/>
    <w:rsid w:val="008F5983"/>
    <w:rsid w:val="00900AA0"/>
    <w:rsid w:val="009120E9"/>
    <w:rsid w:val="0091453F"/>
    <w:rsid w:val="00967F88"/>
    <w:rsid w:val="00975F83"/>
    <w:rsid w:val="00981BC6"/>
    <w:rsid w:val="0098241F"/>
    <w:rsid w:val="009B214F"/>
    <w:rsid w:val="009C5F48"/>
    <w:rsid w:val="009C6CE3"/>
    <w:rsid w:val="009C709E"/>
    <w:rsid w:val="009C7E73"/>
    <w:rsid w:val="009D3E92"/>
    <w:rsid w:val="009D4CAF"/>
    <w:rsid w:val="009E2090"/>
    <w:rsid w:val="009F391A"/>
    <w:rsid w:val="00A21559"/>
    <w:rsid w:val="00A2770B"/>
    <w:rsid w:val="00A30A00"/>
    <w:rsid w:val="00A74CA5"/>
    <w:rsid w:val="00A83E38"/>
    <w:rsid w:val="00A91AB3"/>
    <w:rsid w:val="00A93644"/>
    <w:rsid w:val="00AA0052"/>
    <w:rsid w:val="00AB7038"/>
    <w:rsid w:val="00AC3F39"/>
    <w:rsid w:val="00AD22E7"/>
    <w:rsid w:val="00AE4670"/>
    <w:rsid w:val="00AE7885"/>
    <w:rsid w:val="00B06347"/>
    <w:rsid w:val="00B10E60"/>
    <w:rsid w:val="00B32FBF"/>
    <w:rsid w:val="00B44838"/>
    <w:rsid w:val="00B51BF2"/>
    <w:rsid w:val="00B743FD"/>
    <w:rsid w:val="00B7540F"/>
    <w:rsid w:val="00B805A8"/>
    <w:rsid w:val="00B83B42"/>
    <w:rsid w:val="00B848D6"/>
    <w:rsid w:val="00B87F79"/>
    <w:rsid w:val="00BC13AF"/>
    <w:rsid w:val="00BD50C6"/>
    <w:rsid w:val="00BE2265"/>
    <w:rsid w:val="00BE2D9B"/>
    <w:rsid w:val="00BF27AD"/>
    <w:rsid w:val="00BF5DFE"/>
    <w:rsid w:val="00C45DC0"/>
    <w:rsid w:val="00C4603B"/>
    <w:rsid w:val="00C52103"/>
    <w:rsid w:val="00C73337"/>
    <w:rsid w:val="00C83F4D"/>
    <w:rsid w:val="00C9380E"/>
    <w:rsid w:val="00CA0117"/>
    <w:rsid w:val="00CA1B59"/>
    <w:rsid w:val="00CC3D55"/>
    <w:rsid w:val="00CD1841"/>
    <w:rsid w:val="00CF005A"/>
    <w:rsid w:val="00CF21CA"/>
    <w:rsid w:val="00D15502"/>
    <w:rsid w:val="00D375AF"/>
    <w:rsid w:val="00D47FD4"/>
    <w:rsid w:val="00D5108B"/>
    <w:rsid w:val="00D57BE5"/>
    <w:rsid w:val="00D65B9D"/>
    <w:rsid w:val="00D83EE4"/>
    <w:rsid w:val="00D85BC7"/>
    <w:rsid w:val="00DB65CE"/>
    <w:rsid w:val="00DC0908"/>
    <w:rsid w:val="00DC11D0"/>
    <w:rsid w:val="00DC332B"/>
    <w:rsid w:val="00DD7724"/>
    <w:rsid w:val="00DD78CF"/>
    <w:rsid w:val="00DF49F9"/>
    <w:rsid w:val="00E00B30"/>
    <w:rsid w:val="00E0307D"/>
    <w:rsid w:val="00E14CCD"/>
    <w:rsid w:val="00E23619"/>
    <w:rsid w:val="00E42667"/>
    <w:rsid w:val="00E569CF"/>
    <w:rsid w:val="00E67291"/>
    <w:rsid w:val="00E6730A"/>
    <w:rsid w:val="00E813A7"/>
    <w:rsid w:val="00E9060D"/>
    <w:rsid w:val="00EA772F"/>
    <w:rsid w:val="00EB0E6A"/>
    <w:rsid w:val="00ED71A1"/>
    <w:rsid w:val="00ED730E"/>
    <w:rsid w:val="00F04203"/>
    <w:rsid w:val="00F15938"/>
    <w:rsid w:val="00F243B8"/>
    <w:rsid w:val="00F246C6"/>
    <w:rsid w:val="00F40CFD"/>
    <w:rsid w:val="00F81403"/>
    <w:rsid w:val="00F8469D"/>
    <w:rsid w:val="00F96BD6"/>
    <w:rsid w:val="00FA4A1A"/>
    <w:rsid w:val="00FB5912"/>
    <w:rsid w:val="00FC506E"/>
    <w:rsid w:val="00FF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6876BE"/>
  <w15:chartTrackingRefBased/>
  <w15:docId w15:val="{185D7F1F-7F25-47B9-A686-2C869F41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10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7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2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2196"/>
    <w:rPr>
      <w:rFonts w:ascii="Segoe UI" w:eastAsiaTheme="minorEastAsia" w:hAnsi="Segoe UI" w:cs="Segoe UI"/>
      <w:sz w:val="18"/>
      <w:szCs w:val="1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82845"/>
  </w:style>
  <w:style w:type="paragraph" w:styleId="a6">
    <w:name w:val="No Spacing"/>
    <w:uiPriority w:val="1"/>
    <w:qFormat/>
    <w:rsid w:val="00152E2D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1"/>
    <w:rsid w:val="00E813A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7">
    <w:name w:val="Колонтитул"/>
    <w:basedOn w:val="a0"/>
    <w:rsid w:val="00E813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1">
    <w:name w:val="Основной текст (2)1"/>
    <w:basedOn w:val="a"/>
    <w:link w:val="2"/>
    <w:rsid w:val="00E813A7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8">
    <w:name w:val="Normal (Web)"/>
    <w:aliases w:val="Обычный (Web)"/>
    <w:basedOn w:val="a"/>
    <w:uiPriority w:val="99"/>
    <w:unhideWhenUsed/>
    <w:rsid w:val="00E8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E813A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a">
    <w:name w:val="Основной текст Знак"/>
    <w:basedOn w:val="a0"/>
    <w:link w:val="a9"/>
    <w:uiPriority w:val="99"/>
    <w:rsid w:val="00E813A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Подпись к таблице"/>
    <w:basedOn w:val="a0"/>
    <w:rsid w:val="007805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4">
    <w:name w:val="Основной текст (4)_"/>
    <w:basedOn w:val="a0"/>
    <w:link w:val="40"/>
    <w:rsid w:val="00780597"/>
    <w:rPr>
      <w:rFonts w:eastAsia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80597"/>
    <w:pPr>
      <w:widowControl w:val="0"/>
      <w:shd w:val="clear" w:color="auto" w:fill="FFFFFF"/>
      <w:spacing w:before="840" w:after="0" w:line="221" w:lineRule="exact"/>
      <w:jc w:val="both"/>
    </w:pPr>
    <w:rPr>
      <w:rFonts w:eastAsia="Times New Roman"/>
      <w:sz w:val="20"/>
      <w:szCs w:val="20"/>
      <w:lang w:eastAsia="en-US"/>
    </w:rPr>
  </w:style>
  <w:style w:type="paragraph" w:customStyle="1" w:styleId="20">
    <w:name w:val="Основной текст (2)"/>
    <w:basedOn w:val="a"/>
    <w:rsid w:val="00AA0052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c">
    <w:name w:val="Содержимое таблицы"/>
    <w:basedOn w:val="a"/>
    <w:rsid w:val="00AA005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table" w:styleId="ad">
    <w:name w:val="Table Grid"/>
    <w:basedOn w:val="a1"/>
    <w:uiPriority w:val="39"/>
    <w:rsid w:val="005A559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Без интервала2"/>
    <w:qFormat/>
    <w:rsid w:val="005A5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2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7E546-4D5C-4ABC-B7E4-7D4C0CD99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1562</Words>
  <Characters>8904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Освита Пользователь</cp:lastModifiedBy>
  <cp:revision>2</cp:revision>
  <cp:lastPrinted>2026-02-12T07:32:00Z</cp:lastPrinted>
  <dcterms:created xsi:type="dcterms:W3CDTF">2026-02-26T06:49:00Z</dcterms:created>
  <dcterms:modified xsi:type="dcterms:W3CDTF">2026-02-26T06:49:00Z</dcterms:modified>
</cp:coreProperties>
</file>