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5EF3C" w14:textId="28DA6F9F" w:rsidR="00E73E7D" w:rsidRDefault="008E4278" w:rsidP="00E73E7D">
      <w:pPr>
        <w:pStyle w:val="21"/>
        <w:shd w:val="clear" w:color="auto" w:fill="auto"/>
        <w:spacing w:line="240" w:lineRule="auto"/>
        <w:ind w:right="113" w:firstLine="567"/>
        <w:jc w:val="right"/>
        <w:rPr>
          <w:rStyle w:val="a5"/>
          <w:b w:val="0"/>
          <w:bCs w:val="0"/>
          <w:color w:val="auto"/>
          <w:sz w:val="16"/>
          <w:szCs w:val="16"/>
        </w:rPr>
      </w:pPr>
      <w:r w:rsidRPr="00DC3ADF">
        <w:rPr>
          <w:noProof/>
          <w:highlight w:val="yellow"/>
          <w:lang w:bidi="ar-SA"/>
        </w:rPr>
        <w:drawing>
          <wp:anchor distT="0" distB="0" distL="114300" distR="114300" simplePos="0" relativeHeight="251661312" behindDoc="0" locked="0" layoutInCell="1" allowOverlap="1" wp14:anchorId="6C568594" wp14:editId="447866DB">
            <wp:simplePos x="0" y="0"/>
            <wp:positionH relativeFrom="margin">
              <wp:posOffset>2867025</wp:posOffset>
            </wp:positionH>
            <wp:positionV relativeFrom="paragraph">
              <wp:posOffset>-4445</wp:posOffset>
            </wp:positionV>
            <wp:extent cx="457200" cy="641985"/>
            <wp:effectExtent l="0" t="0" r="0" b="5715"/>
            <wp:wrapNone/>
            <wp:docPr id="2" name="Рисунок 2" descr="C:\Documents and Settings\OLGA\Мои документы\Tryzu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Documents and Settings\OLGA\Мои документы\Tryzub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41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37BA39" w14:textId="2723F0D2" w:rsidR="00E73E7D" w:rsidRPr="00DC3ADF" w:rsidRDefault="00E73E7D" w:rsidP="00E73E7D">
      <w:pPr>
        <w:pStyle w:val="21"/>
        <w:shd w:val="clear" w:color="auto" w:fill="auto"/>
        <w:spacing w:line="240" w:lineRule="auto"/>
        <w:ind w:right="113" w:firstLine="567"/>
        <w:jc w:val="right"/>
        <w:rPr>
          <w:rStyle w:val="a5"/>
          <w:b w:val="0"/>
          <w:bCs w:val="0"/>
          <w:color w:val="auto"/>
          <w:sz w:val="16"/>
          <w:szCs w:val="16"/>
          <w:highlight w:val="yellow"/>
        </w:rPr>
      </w:pPr>
    </w:p>
    <w:p w14:paraId="50EFE610" w14:textId="77777777" w:rsidR="00E73E7D" w:rsidRPr="00DC3ADF" w:rsidRDefault="00E73E7D" w:rsidP="00E73E7D">
      <w:pPr>
        <w:pStyle w:val="21"/>
        <w:shd w:val="clear" w:color="auto" w:fill="auto"/>
        <w:spacing w:line="240" w:lineRule="auto"/>
        <w:ind w:right="113" w:firstLine="567"/>
        <w:jc w:val="right"/>
        <w:rPr>
          <w:rStyle w:val="a5"/>
          <w:b w:val="0"/>
          <w:bCs w:val="0"/>
          <w:color w:val="auto"/>
          <w:sz w:val="16"/>
          <w:szCs w:val="16"/>
          <w:highlight w:val="yellow"/>
        </w:rPr>
      </w:pPr>
    </w:p>
    <w:p w14:paraId="1E59C6FC" w14:textId="77777777" w:rsidR="00E73E7D" w:rsidRPr="00DC3ADF" w:rsidRDefault="00E73E7D" w:rsidP="00E73E7D">
      <w:pPr>
        <w:pStyle w:val="21"/>
        <w:shd w:val="clear" w:color="auto" w:fill="auto"/>
        <w:spacing w:line="240" w:lineRule="auto"/>
        <w:ind w:right="113" w:firstLine="567"/>
        <w:jc w:val="right"/>
        <w:rPr>
          <w:rStyle w:val="a5"/>
          <w:b w:val="0"/>
          <w:bCs w:val="0"/>
          <w:color w:val="auto"/>
          <w:sz w:val="16"/>
          <w:szCs w:val="16"/>
          <w:highlight w:val="yellow"/>
        </w:rPr>
      </w:pPr>
    </w:p>
    <w:p w14:paraId="75337CD9" w14:textId="77777777" w:rsidR="00E73E7D" w:rsidRPr="00DC3ADF" w:rsidRDefault="00E73E7D" w:rsidP="00E73E7D">
      <w:pPr>
        <w:pStyle w:val="21"/>
        <w:shd w:val="clear" w:color="auto" w:fill="auto"/>
        <w:spacing w:line="240" w:lineRule="auto"/>
        <w:ind w:right="113" w:firstLine="567"/>
        <w:jc w:val="right"/>
        <w:rPr>
          <w:rStyle w:val="a5"/>
          <w:b w:val="0"/>
          <w:bCs w:val="0"/>
          <w:color w:val="auto"/>
          <w:sz w:val="16"/>
          <w:szCs w:val="16"/>
          <w:highlight w:val="yellow"/>
        </w:rPr>
      </w:pPr>
    </w:p>
    <w:p w14:paraId="53497FBA" w14:textId="77777777" w:rsidR="00E73E7D" w:rsidRPr="00DC3ADF" w:rsidRDefault="00E73E7D" w:rsidP="008E4278">
      <w:pPr>
        <w:pStyle w:val="21"/>
        <w:shd w:val="clear" w:color="auto" w:fill="auto"/>
        <w:spacing w:line="240" w:lineRule="auto"/>
        <w:ind w:right="113" w:firstLine="0"/>
        <w:jc w:val="right"/>
        <w:rPr>
          <w:rStyle w:val="a5"/>
          <w:b w:val="0"/>
          <w:bCs w:val="0"/>
          <w:color w:val="auto"/>
          <w:sz w:val="16"/>
          <w:szCs w:val="16"/>
          <w:highlight w:val="yellow"/>
        </w:rPr>
      </w:pPr>
    </w:p>
    <w:p w14:paraId="45B5D5D1" w14:textId="77777777" w:rsidR="00E73E7D" w:rsidRPr="00AA274C" w:rsidRDefault="00E73E7D" w:rsidP="00E73E7D">
      <w:pPr>
        <w:pStyle w:val="21"/>
        <w:shd w:val="clear" w:color="auto" w:fill="auto"/>
        <w:spacing w:line="240" w:lineRule="auto"/>
        <w:ind w:right="113" w:firstLine="567"/>
        <w:jc w:val="right"/>
        <w:rPr>
          <w:rStyle w:val="a5"/>
          <w:b w:val="0"/>
          <w:bCs w:val="0"/>
          <w:color w:val="auto"/>
          <w:sz w:val="16"/>
          <w:szCs w:val="16"/>
        </w:rPr>
      </w:pPr>
    </w:p>
    <w:p w14:paraId="6C7AB9EF" w14:textId="77777777" w:rsidR="00E73E7D" w:rsidRPr="00AA274C" w:rsidRDefault="00E73E7D" w:rsidP="00E73E7D">
      <w:pPr>
        <w:ind w:firstLine="567"/>
        <w:jc w:val="center"/>
        <w:rPr>
          <w:rFonts w:ascii="Times New Roman" w:hAnsi="Times New Roman" w:cs="Times New Roman"/>
          <w:b/>
          <w:sz w:val="28"/>
          <w:szCs w:val="28"/>
        </w:rPr>
      </w:pPr>
      <w:r w:rsidRPr="00AA274C">
        <w:rPr>
          <w:rFonts w:ascii="Times New Roman" w:hAnsi="Times New Roman" w:cs="Times New Roman"/>
          <w:b/>
          <w:sz w:val="28"/>
          <w:szCs w:val="28"/>
        </w:rPr>
        <w:t xml:space="preserve">ФОНТАНСЬКА СІЛЬСЬКА РАДА </w:t>
      </w:r>
    </w:p>
    <w:p w14:paraId="3B3BFFE2" w14:textId="77777777" w:rsidR="00E73E7D" w:rsidRPr="00AA274C" w:rsidRDefault="00E73E7D" w:rsidP="00E73E7D">
      <w:pPr>
        <w:ind w:firstLine="567"/>
        <w:jc w:val="center"/>
        <w:rPr>
          <w:rFonts w:ascii="Times New Roman" w:hAnsi="Times New Roman" w:cs="Times New Roman"/>
          <w:b/>
          <w:sz w:val="28"/>
          <w:szCs w:val="28"/>
        </w:rPr>
      </w:pPr>
      <w:r w:rsidRPr="00AA274C">
        <w:rPr>
          <w:rFonts w:ascii="Times New Roman" w:hAnsi="Times New Roman" w:cs="Times New Roman"/>
          <w:b/>
          <w:sz w:val="28"/>
          <w:szCs w:val="28"/>
        </w:rPr>
        <w:t>ОДЕСЬКОГО РАЙОНУ ОДЕСЬКОЇ ОБЛАСТІ</w:t>
      </w:r>
    </w:p>
    <w:p w14:paraId="78166834" w14:textId="77777777" w:rsidR="00E73E7D" w:rsidRPr="00AA274C" w:rsidRDefault="00E73E7D" w:rsidP="00E73E7D">
      <w:pPr>
        <w:ind w:firstLine="567"/>
        <w:rPr>
          <w:rFonts w:ascii="Times New Roman" w:hAnsi="Times New Roman" w:cs="Times New Roman"/>
          <w:b/>
          <w:sz w:val="28"/>
          <w:szCs w:val="28"/>
        </w:rPr>
      </w:pPr>
    </w:p>
    <w:p w14:paraId="67AA842D" w14:textId="77777777" w:rsidR="00EB18D0" w:rsidRDefault="00EB18D0" w:rsidP="00EB18D0">
      <w:pPr>
        <w:pStyle w:val="af8"/>
        <w:widowControl/>
        <w:numPr>
          <w:ilvl w:val="0"/>
          <w:numId w:val="13"/>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hAnsi="Times New Roman" w:cstheme="minorBidi"/>
          <w:b/>
          <w:sz w:val="32"/>
          <w:szCs w:val="32"/>
          <w:lang w:eastAsia="en-US"/>
        </w:rPr>
      </w:pPr>
      <w:r>
        <w:rPr>
          <w:rFonts w:ascii="Times New Roman" w:hAnsi="Times New Roman"/>
          <w:b/>
          <w:sz w:val="32"/>
          <w:szCs w:val="32"/>
        </w:rPr>
        <w:t xml:space="preserve">Р І Ш Е Н </w:t>
      </w:r>
      <w:proofErr w:type="spellStart"/>
      <w:r>
        <w:rPr>
          <w:rFonts w:ascii="Times New Roman" w:hAnsi="Times New Roman"/>
          <w:b/>
          <w:sz w:val="32"/>
          <w:szCs w:val="32"/>
        </w:rPr>
        <w:t>Н</w:t>
      </w:r>
      <w:proofErr w:type="spellEnd"/>
      <w:r>
        <w:rPr>
          <w:rFonts w:ascii="Times New Roman" w:hAnsi="Times New Roman"/>
          <w:b/>
          <w:sz w:val="32"/>
          <w:szCs w:val="32"/>
        </w:rPr>
        <w:t xml:space="preserve"> Я  С Е С І Ї</w:t>
      </w:r>
    </w:p>
    <w:p w14:paraId="297BE919" w14:textId="1F9BEDA7" w:rsidR="00EB18D0" w:rsidRDefault="00EB18D0" w:rsidP="00EB18D0">
      <w:pPr>
        <w:widowControl/>
        <w:tabs>
          <w:tab w:val="left" w:pos="0"/>
        </w:tabs>
        <w:autoSpaceDE w:val="0"/>
        <w:autoSpaceDN w:val="0"/>
        <w:jc w:val="center"/>
        <w:rPr>
          <w:rFonts w:ascii="Times New Roman" w:hAnsi="Times New Roman"/>
          <w:b/>
          <w:sz w:val="28"/>
          <w:szCs w:val="28"/>
        </w:rPr>
      </w:pPr>
      <w:r>
        <w:rPr>
          <w:rFonts w:ascii="Times New Roman" w:hAnsi="Times New Roman"/>
          <w:b/>
          <w:sz w:val="28"/>
          <w:szCs w:val="28"/>
        </w:rPr>
        <w:t>VIII скликання</w:t>
      </w:r>
    </w:p>
    <w:p w14:paraId="3BF8E5CD" w14:textId="5694C3E9" w:rsidR="00EB18D0" w:rsidRDefault="00EB18D0" w:rsidP="00EB18D0">
      <w:pPr>
        <w:widowControl/>
        <w:tabs>
          <w:tab w:val="left" w:pos="0"/>
        </w:tabs>
        <w:autoSpaceDE w:val="0"/>
        <w:autoSpaceDN w:val="0"/>
        <w:jc w:val="center"/>
        <w:rPr>
          <w:rFonts w:ascii="Times New Roman" w:hAnsi="Times New Roman"/>
          <w:b/>
          <w:sz w:val="28"/>
          <w:szCs w:val="28"/>
        </w:rPr>
      </w:pPr>
    </w:p>
    <w:p w14:paraId="242CA4B4" w14:textId="77777777" w:rsidR="00EB18D0" w:rsidRDefault="00EB18D0" w:rsidP="00EB18D0">
      <w:pPr>
        <w:widowControl/>
        <w:tabs>
          <w:tab w:val="left" w:pos="0"/>
        </w:tabs>
        <w:autoSpaceDE w:val="0"/>
        <w:autoSpaceDN w:val="0"/>
        <w:jc w:val="center"/>
        <w:rPr>
          <w:rFonts w:ascii="Times New Roman" w:hAnsi="Times New Roman"/>
        </w:rPr>
      </w:pPr>
    </w:p>
    <w:p w14:paraId="11AA275F" w14:textId="41C16D51" w:rsidR="00EB18D0" w:rsidRPr="00373611" w:rsidRDefault="00EB18D0" w:rsidP="00EB18D0">
      <w:pPr>
        <w:widowControl/>
        <w:numPr>
          <w:ilvl w:val="0"/>
          <w:numId w:val="13"/>
        </w:numPr>
        <w:ind w:left="4820" w:hanging="4820"/>
        <w:rPr>
          <w:rFonts w:ascii="Times New Roman" w:hAnsi="Times New Roman"/>
          <w:b/>
          <w:sz w:val="26"/>
          <w:szCs w:val="26"/>
          <w:lang w:eastAsia="ru-RU"/>
        </w:rPr>
      </w:pPr>
      <w:r>
        <w:rPr>
          <w:rFonts w:ascii="Times New Roman" w:hAnsi="Times New Roman"/>
          <w:b/>
          <w:bCs/>
          <w:sz w:val="26"/>
          <w:szCs w:val="26"/>
        </w:rPr>
        <w:t>від “</w:t>
      </w:r>
      <w:r w:rsidRPr="00373611">
        <w:rPr>
          <w:rFonts w:ascii="Times New Roman" w:hAnsi="Times New Roman"/>
          <w:b/>
          <w:bCs/>
          <w:sz w:val="26"/>
          <w:szCs w:val="26"/>
        </w:rPr>
        <w:t>0</w:t>
      </w:r>
      <w:r>
        <w:rPr>
          <w:rFonts w:ascii="Times New Roman" w:hAnsi="Times New Roman"/>
          <w:b/>
          <w:bCs/>
          <w:sz w:val="26"/>
          <w:szCs w:val="26"/>
        </w:rPr>
        <w:t>7</w:t>
      </w:r>
      <w:r w:rsidRPr="00373611">
        <w:rPr>
          <w:rFonts w:ascii="Times New Roman" w:hAnsi="Times New Roman"/>
          <w:b/>
          <w:bCs/>
          <w:sz w:val="26"/>
          <w:szCs w:val="26"/>
        </w:rPr>
        <w:t xml:space="preserve">” </w:t>
      </w:r>
      <w:r>
        <w:rPr>
          <w:rFonts w:ascii="Times New Roman" w:hAnsi="Times New Roman"/>
          <w:b/>
          <w:bCs/>
          <w:sz w:val="26"/>
          <w:szCs w:val="26"/>
        </w:rPr>
        <w:t>травня</w:t>
      </w:r>
      <w:r w:rsidRPr="00373611">
        <w:rPr>
          <w:rFonts w:ascii="Times New Roman" w:hAnsi="Times New Roman"/>
          <w:b/>
          <w:bCs/>
          <w:sz w:val="26"/>
          <w:szCs w:val="26"/>
        </w:rPr>
        <w:t xml:space="preserve"> 2026 року</w:t>
      </w:r>
      <w:r w:rsidRPr="00373611">
        <w:rPr>
          <w:rFonts w:ascii="Times New Roman" w:hAnsi="Times New Roman"/>
          <w:b/>
          <w:bCs/>
          <w:sz w:val="26"/>
          <w:szCs w:val="26"/>
        </w:rPr>
        <w:tab/>
      </w:r>
      <w:r w:rsidRPr="00373611">
        <w:rPr>
          <w:rFonts w:ascii="Times New Roman" w:hAnsi="Times New Roman"/>
          <w:b/>
          <w:bCs/>
          <w:sz w:val="26"/>
          <w:szCs w:val="26"/>
        </w:rPr>
        <w:tab/>
      </w:r>
      <w:r w:rsidRPr="00373611">
        <w:rPr>
          <w:rFonts w:ascii="Times New Roman" w:hAnsi="Times New Roman"/>
          <w:b/>
          <w:bCs/>
          <w:sz w:val="26"/>
          <w:szCs w:val="26"/>
        </w:rPr>
        <w:tab/>
      </w:r>
      <w:r w:rsidRPr="00373611">
        <w:rPr>
          <w:rFonts w:ascii="Times New Roman" w:hAnsi="Times New Roman"/>
          <w:b/>
          <w:bCs/>
          <w:sz w:val="26"/>
          <w:szCs w:val="26"/>
        </w:rPr>
        <w:tab/>
      </w:r>
      <w:r w:rsidRPr="00373611">
        <w:rPr>
          <w:rFonts w:ascii="Times New Roman" w:hAnsi="Times New Roman"/>
          <w:b/>
          <w:bCs/>
          <w:sz w:val="26"/>
          <w:szCs w:val="26"/>
        </w:rPr>
        <w:tab/>
      </w:r>
      <w:r w:rsidRPr="00373611">
        <w:rPr>
          <w:rFonts w:ascii="Times New Roman" w:hAnsi="Times New Roman"/>
          <w:b/>
          <w:bCs/>
          <w:sz w:val="26"/>
          <w:szCs w:val="26"/>
        </w:rPr>
        <w:tab/>
        <w:t xml:space="preserve"> №3</w:t>
      </w:r>
      <w:r>
        <w:rPr>
          <w:rFonts w:ascii="Times New Roman" w:hAnsi="Times New Roman"/>
          <w:b/>
          <w:bCs/>
          <w:sz w:val="26"/>
          <w:szCs w:val="26"/>
        </w:rPr>
        <w:t>861</w:t>
      </w:r>
      <w:r w:rsidRPr="00373611">
        <w:rPr>
          <w:rFonts w:ascii="Times New Roman" w:hAnsi="Times New Roman"/>
          <w:b/>
          <w:bCs/>
          <w:sz w:val="26"/>
          <w:szCs w:val="26"/>
        </w:rPr>
        <w:t>-</w:t>
      </w:r>
      <w:r w:rsidRPr="00373611">
        <w:rPr>
          <w:rFonts w:ascii="Times New Roman" w:hAnsi="Times New Roman"/>
          <w:b/>
          <w:sz w:val="26"/>
          <w:szCs w:val="26"/>
        </w:rPr>
        <w:t>VIII</w:t>
      </w:r>
    </w:p>
    <w:p w14:paraId="0C7A8260" w14:textId="77777777" w:rsidR="00D71E60" w:rsidRPr="00B00D43" w:rsidRDefault="00D71E60" w:rsidP="00315180">
      <w:pPr>
        <w:ind w:right="-86" w:firstLine="4678"/>
        <w:jc w:val="both"/>
        <w:rPr>
          <w:rFonts w:ascii="Times New Roman" w:hAnsi="Times New Roman" w:cs="Times New Roman"/>
          <w:bCs/>
          <w:color w:val="FF0000"/>
        </w:rPr>
      </w:pPr>
    </w:p>
    <w:p w14:paraId="393F6F36" w14:textId="4AC3D5C0" w:rsidR="00E73E7D" w:rsidRPr="00183E40" w:rsidRDefault="00E73E7D" w:rsidP="00315180">
      <w:pPr>
        <w:pStyle w:val="af8"/>
        <w:tabs>
          <w:tab w:val="left" w:pos="142"/>
          <w:tab w:val="left" w:pos="284"/>
        </w:tabs>
        <w:autoSpaceDE w:val="0"/>
        <w:autoSpaceDN w:val="0"/>
        <w:adjustRightInd w:val="0"/>
        <w:ind w:left="0"/>
        <w:jc w:val="both"/>
        <w:rPr>
          <w:rFonts w:ascii="Times New Roman" w:hAnsi="Times New Roman" w:cs="Times New Roman"/>
          <w:b/>
          <w:color w:val="auto"/>
        </w:rPr>
      </w:pPr>
      <w:r w:rsidRPr="00183E40">
        <w:rPr>
          <w:rFonts w:ascii="Times New Roman" w:hAnsi="Times New Roman"/>
          <w:b/>
          <w:color w:val="auto"/>
        </w:rPr>
        <w:t>Про затвердження звіту</w:t>
      </w:r>
      <w:r w:rsidR="00985068" w:rsidRPr="00183E40">
        <w:rPr>
          <w:rFonts w:ascii="Times New Roman" w:hAnsi="Times New Roman"/>
          <w:b/>
          <w:color w:val="auto"/>
        </w:rPr>
        <w:t xml:space="preserve"> та заключного  звіту</w:t>
      </w:r>
      <w:r w:rsidRPr="00183E40">
        <w:rPr>
          <w:rFonts w:ascii="Times New Roman" w:hAnsi="Times New Roman"/>
          <w:b/>
          <w:color w:val="auto"/>
        </w:rPr>
        <w:t xml:space="preserve"> про виконання </w:t>
      </w:r>
      <w:r w:rsidR="00AA274C" w:rsidRPr="00183E40">
        <w:rPr>
          <w:rFonts w:ascii="Times New Roman" w:hAnsi="Times New Roman" w:cs="Times New Roman"/>
          <w:b/>
          <w:color w:val="auto"/>
        </w:rPr>
        <w:t>«</w:t>
      </w:r>
      <w:r w:rsidR="00985068" w:rsidRPr="00183E40">
        <w:rPr>
          <w:rFonts w:ascii="Times New Roman" w:hAnsi="Times New Roman" w:cs="Times New Roman"/>
          <w:b/>
          <w:color w:val="auto"/>
        </w:rPr>
        <w:t xml:space="preserve">Про затвердження Програми підвищення ефективності виконання делегованих повноважень органами виконавчої влади Одеського району щодо реалізації державної регіональної політики по </w:t>
      </w:r>
      <w:proofErr w:type="spellStart"/>
      <w:r w:rsidR="00985068" w:rsidRPr="00183E40">
        <w:rPr>
          <w:rFonts w:ascii="Times New Roman" w:hAnsi="Times New Roman" w:cs="Times New Roman"/>
          <w:b/>
          <w:color w:val="auto"/>
        </w:rPr>
        <w:t>Фонтанській</w:t>
      </w:r>
      <w:proofErr w:type="spellEnd"/>
      <w:r w:rsidR="00985068" w:rsidRPr="00183E40">
        <w:rPr>
          <w:rFonts w:ascii="Times New Roman" w:hAnsi="Times New Roman" w:cs="Times New Roman"/>
          <w:b/>
          <w:color w:val="auto"/>
        </w:rPr>
        <w:t xml:space="preserve"> сільській раді на 202</w:t>
      </w:r>
      <w:r w:rsidR="00183E40" w:rsidRPr="00183E40">
        <w:rPr>
          <w:rFonts w:ascii="Times New Roman" w:hAnsi="Times New Roman" w:cs="Times New Roman"/>
          <w:b/>
          <w:color w:val="auto"/>
        </w:rPr>
        <w:t>5</w:t>
      </w:r>
      <w:r w:rsidR="00985068" w:rsidRPr="00183E40">
        <w:rPr>
          <w:rFonts w:ascii="Times New Roman" w:hAnsi="Times New Roman" w:cs="Times New Roman"/>
          <w:b/>
          <w:color w:val="auto"/>
        </w:rPr>
        <w:t xml:space="preserve"> рік</w:t>
      </w:r>
    </w:p>
    <w:p w14:paraId="519A4175" w14:textId="77777777" w:rsidR="00E73E7D" w:rsidRPr="00183E40" w:rsidRDefault="00E73E7D" w:rsidP="00E73E7D">
      <w:pPr>
        <w:ind w:right="4111" w:firstLine="567"/>
        <w:rPr>
          <w:rFonts w:ascii="Times New Roman" w:hAnsi="Times New Roman"/>
          <w:b/>
          <w:i/>
          <w:color w:val="auto"/>
          <w:highlight w:val="yellow"/>
        </w:rPr>
      </w:pPr>
    </w:p>
    <w:p w14:paraId="7111D4A7" w14:textId="77777777" w:rsidR="00C631F9" w:rsidRPr="00C631F9" w:rsidRDefault="00183E40" w:rsidP="00C631F9">
      <w:pPr>
        <w:tabs>
          <w:tab w:val="left" w:pos="567"/>
        </w:tabs>
        <w:jc w:val="both"/>
        <w:rPr>
          <w:rFonts w:ascii="Times New Roman" w:hAnsi="Times New Roman" w:cs="Times New Roman"/>
          <w:color w:val="auto"/>
        </w:rPr>
      </w:pPr>
      <w:r w:rsidRPr="00183E40">
        <w:rPr>
          <w:rFonts w:ascii="Times New Roman" w:hAnsi="Times New Roman" w:cs="Times New Roman"/>
          <w:color w:val="auto"/>
        </w:rPr>
        <w:t>Відповідно до  пункту 1.7 Порядку розроблення, фінансування, моніторингу, реалізації цільових програм Фонтанської сільської ради Одеського району Одеської області та звітності про їх виконання, затвердженого рішенням сесії від 11.07.2025 року №3219-</w:t>
      </w:r>
      <w:r w:rsidRPr="00183E40">
        <w:rPr>
          <w:rFonts w:ascii="Times New Roman" w:hAnsi="Times New Roman" w:cs="Times New Roman"/>
          <w:color w:val="auto"/>
          <w:lang w:val="en-US"/>
        </w:rPr>
        <w:t>VIII</w:t>
      </w:r>
      <w:r w:rsidRPr="00183E40">
        <w:rPr>
          <w:rFonts w:ascii="Times New Roman" w:hAnsi="Times New Roman" w:cs="Times New Roman"/>
          <w:color w:val="auto"/>
        </w:rPr>
        <w:t xml:space="preserve"> , щодо виконання Програми підвищення ефективності виконання делегованих повноважень органами виконавчої влади Одеського району щодо реалізації державної регіональної політики по Фонтанській сільській раді на 2025 рік, затвердженої рішенням Фонтанської сільської ради від 22.12.2025 року №3526-</w:t>
      </w:r>
      <w:r w:rsidRPr="00183E40">
        <w:rPr>
          <w:rFonts w:ascii="Times New Roman" w:hAnsi="Times New Roman" w:cs="Times New Roman"/>
          <w:color w:val="auto"/>
          <w:lang w:val="en-US"/>
        </w:rPr>
        <w:t>VIII</w:t>
      </w:r>
      <w:r w:rsidRPr="00183E40">
        <w:rPr>
          <w:rFonts w:ascii="Times New Roman" w:hAnsi="Times New Roman" w:cs="Times New Roman"/>
          <w:color w:val="auto"/>
        </w:rPr>
        <w:t xml:space="preserve"> зі змінами</w:t>
      </w:r>
      <w:r w:rsidRPr="00833977">
        <w:rPr>
          <w:rFonts w:ascii="Times New Roman" w:hAnsi="Times New Roman" w:cs="Times New Roman"/>
          <w:color w:val="auto"/>
        </w:rPr>
        <w:t>,</w:t>
      </w:r>
      <w:r w:rsidRPr="00833977">
        <w:rPr>
          <w:rFonts w:ascii="Times New Roman" w:hAnsi="Times New Roman" w:cs="Times New Roman"/>
          <w:color w:val="1B1D1F"/>
        </w:rPr>
        <w:t xml:space="preserve"> </w:t>
      </w:r>
      <w:r w:rsidRPr="00833977">
        <w:rPr>
          <w:rFonts w:ascii="Times New Roman" w:hAnsi="Times New Roman" w:cs="Times New Roman"/>
        </w:rPr>
        <w:t xml:space="preserve">керуючись пунктом 2 статті 52 Закону України «Про місцеве самоврядування в </w:t>
      </w:r>
      <w:r w:rsidRPr="00C631F9">
        <w:rPr>
          <w:rFonts w:ascii="Times New Roman" w:hAnsi="Times New Roman" w:cs="Times New Roman"/>
          <w:color w:val="auto"/>
        </w:rPr>
        <w:t xml:space="preserve">Україні», </w:t>
      </w:r>
      <w:r w:rsidR="00C631F9" w:rsidRPr="00C631F9">
        <w:rPr>
          <w:rFonts w:ascii="Times New Roman" w:hAnsi="Times New Roman" w:cs="Times New Roman"/>
          <w:color w:val="auto"/>
        </w:rPr>
        <w:t>Фонтанська  сільська рада  Одеського району Одеської області,-</w:t>
      </w:r>
    </w:p>
    <w:p w14:paraId="5417ED59" w14:textId="77777777" w:rsidR="00C631F9" w:rsidRDefault="00C631F9" w:rsidP="00C631F9">
      <w:pPr>
        <w:rPr>
          <w:sz w:val="26"/>
          <w:szCs w:val="26"/>
        </w:rPr>
      </w:pPr>
    </w:p>
    <w:p w14:paraId="34F951B7" w14:textId="77777777" w:rsidR="00C631F9" w:rsidRDefault="00C631F9" w:rsidP="00C631F9">
      <w:pPr>
        <w:pStyle w:val="Default"/>
        <w:ind w:firstLine="567"/>
        <w:jc w:val="center"/>
        <w:rPr>
          <w:b/>
          <w:sz w:val="26"/>
          <w:szCs w:val="26"/>
          <w:lang w:val="uk-UA"/>
        </w:rPr>
      </w:pPr>
      <w:r>
        <w:rPr>
          <w:b/>
          <w:sz w:val="26"/>
          <w:szCs w:val="26"/>
          <w:lang w:val="uk-UA"/>
        </w:rPr>
        <w:t>ВИРІШИЛА:</w:t>
      </w:r>
    </w:p>
    <w:p w14:paraId="6ECA0806" w14:textId="2E4A3CF8" w:rsidR="00183E40" w:rsidRPr="00833977" w:rsidRDefault="00183E40" w:rsidP="00C631F9">
      <w:pPr>
        <w:pStyle w:val="af8"/>
        <w:tabs>
          <w:tab w:val="left" w:pos="142"/>
          <w:tab w:val="left" w:pos="284"/>
        </w:tabs>
        <w:autoSpaceDE w:val="0"/>
        <w:autoSpaceDN w:val="0"/>
        <w:adjustRightInd w:val="0"/>
        <w:ind w:left="0"/>
        <w:jc w:val="both"/>
        <w:rPr>
          <w:b/>
          <w:color w:val="1B1D1F"/>
        </w:rPr>
      </w:pPr>
    </w:p>
    <w:p w14:paraId="57A2C610" w14:textId="3759E7E0" w:rsidR="00183E40" w:rsidRPr="00833977" w:rsidRDefault="00DC5D60" w:rsidP="00183E40">
      <w:pPr>
        <w:pStyle w:val="af8"/>
        <w:numPr>
          <w:ilvl w:val="0"/>
          <w:numId w:val="18"/>
        </w:numPr>
        <w:ind w:left="0" w:right="-86" w:firstLine="426"/>
        <w:jc w:val="both"/>
        <w:rPr>
          <w:rFonts w:ascii="Times New Roman" w:hAnsi="Times New Roman" w:cs="Times New Roman"/>
        </w:rPr>
      </w:pPr>
      <w:r>
        <w:rPr>
          <w:rFonts w:ascii="Times New Roman" w:hAnsi="Times New Roman" w:cs="Times New Roman"/>
        </w:rPr>
        <w:t>Затверд</w:t>
      </w:r>
      <w:r w:rsidRPr="00833977">
        <w:rPr>
          <w:rFonts w:ascii="Times New Roman" w:hAnsi="Times New Roman" w:cs="Times New Roman"/>
        </w:rPr>
        <w:t xml:space="preserve">ити </w:t>
      </w:r>
      <w:r>
        <w:rPr>
          <w:rFonts w:ascii="Times New Roman" w:hAnsi="Times New Roman" w:cs="Times New Roman"/>
        </w:rPr>
        <w:t>звіт</w:t>
      </w:r>
      <w:r w:rsidRPr="00833977">
        <w:rPr>
          <w:rFonts w:ascii="Times New Roman" w:hAnsi="Times New Roman" w:cs="Times New Roman"/>
        </w:rPr>
        <w:t xml:space="preserve"> та заключн</w:t>
      </w:r>
      <w:r>
        <w:rPr>
          <w:rFonts w:ascii="Times New Roman" w:hAnsi="Times New Roman" w:cs="Times New Roman"/>
        </w:rPr>
        <w:t>ий</w:t>
      </w:r>
      <w:r w:rsidRPr="00833977">
        <w:rPr>
          <w:rFonts w:ascii="Times New Roman" w:hAnsi="Times New Roman" w:cs="Times New Roman"/>
        </w:rPr>
        <w:t xml:space="preserve"> звіт про виконання</w:t>
      </w:r>
      <w:r w:rsidRPr="00183E40">
        <w:rPr>
          <w:rFonts w:ascii="Times New Roman" w:hAnsi="Times New Roman" w:cs="Times New Roman"/>
          <w:color w:val="auto"/>
        </w:rPr>
        <w:t xml:space="preserve"> </w:t>
      </w:r>
      <w:r w:rsidR="00183E40" w:rsidRPr="00183E40">
        <w:rPr>
          <w:rFonts w:ascii="Times New Roman" w:hAnsi="Times New Roman" w:cs="Times New Roman"/>
          <w:color w:val="auto"/>
        </w:rPr>
        <w:t>Програми підвищення ефективності виконання делегованих повноважень органами виконавчої влади Одеського району щодо реалізації державної регіональної політики по Фонтанській сільській раді на 2025 рік</w:t>
      </w:r>
      <w:r w:rsidR="00183E40" w:rsidRPr="00833977">
        <w:rPr>
          <w:rFonts w:ascii="Times New Roman" w:hAnsi="Times New Roman" w:cs="Times New Roman"/>
        </w:rPr>
        <w:t>»</w:t>
      </w:r>
      <w:r w:rsidR="00183E40" w:rsidRPr="00833977">
        <w:rPr>
          <w:rFonts w:ascii="Times New Roman" w:hAnsi="Times New Roman" w:cs="Times New Roman"/>
          <w:bCs/>
          <w:color w:val="000000" w:themeColor="text1"/>
          <w:spacing w:val="7"/>
        </w:rPr>
        <w:t>,</w:t>
      </w:r>
      <w:r w:rsidR="00183E40" w:rsidRPr="00833977">
        <w:rPr>
          <w:rFonts w:ascii="Times New Roman" w:hAnsi="Times New Roman" w:cs="Times New Roman"/>
        </w:rPr>
        <w:t xml:space="preserve"> </w:t>
      </w:r>
      <w:r w:rsidR="00183E40">
        <w:rPr>
          <w:rFonts w:ascii="Times New Roman" w:hAnsi="Times New Roman" w:cs="Times New Roman"/>
        </w:rPr>
        <w:t>додатки додаються</w:t>
      </w:r>
      <w:r w:rsidR="00183E40" w:rsidRPr="00833977">
        <w:rPr>
          <w:rFonts w:ascii="Times New Roman" w:hAnsi="Times New Roman" w:cs="Times New Roman"/>
        </w:rPr>
        <w:t>.</w:t>
      </w:r>
    </w:p>
    <w:p w14:paraId="1A9545A2" w14:textId="77777777" w:rsidR="00183E40" w:rsidRPr="00833977" w:rsidRDefault="00183E40" w:rsidP="00183E40">
      <w:pPr>
        <w:pStyle w:val="afb"/>
        <w:tabs>
          <w:tab w:val="left" w:pos="851"/>
        </w:tabs>
        <w:ind w:right="0" w:firstLine="426"/>
        <w:jc w:val="both"/>
        <w:rPr>
          <w:color w:val="000000"/>
          <w:sz w:val="24"/>
          <w:szCs w:val="24"/>
        </w:rPr>
      </w:pPr>
    </w:p>
    <w:p w14:paraId="1EC34B0E" w14:textId="77777777" w:rsidR="00C92209" w:rsidRDefault="00C92209" w:rsidP="00C92209">
      <w:pPr>
        <w:pStyle w:val="af8"/>
        <w:rPr>
          <w:bCs/>
          <w:lang w:eastAsia="en-US"/>
        </w:rPr>
      </w:pPr>
    </w:p>
    <w:p w14:paraId="52ECDAFD" w14:textId="241F22BF" w:rsidR="00183E40" w:rsidRPr="00881A79" w:rsidRDefault="00881A79" w:rsidP="00881A79">
      <w:pPr>
        <w:pStyle w:val="af8"/>
        <w:numPr>
          <w:ilvl w:val="0"/>
          <w:numId w:val="18"/>
        </w:numPr>
        <w:ind w:left="0" w:firstLine="360"/>
        <w:jc w:val="both"/>
        <w:rPr>
          <w:rFonts w:ascii="Times New Roman" w:eastAsia="Times New Roman" w:hAnsi="Times New Roman" w:cs="Times New Roman"/>
          <w:color w:val="auto"/>
          <w:lang w:eastAsia="ru-RU" w:bidi="ar-SA"/>
        </w:rPr>
      </w:pPr>
      <w:r>
        <w:rPr>
          <w:rFonts w:ascii="Times New Roman" w:eastAsia="Times New Roman" w:hAnsi="Times New Roman" w:cs="Times New Roman"/>
          <w:color w:val="auto"/>
          <w:lang w:eastAsia="ru-RU" w:bidi="ar-SA"/>
        </w:rPr>
        <w:t xml:space="preserve"> </w:t>
      </w:r>
      <w:r>
        <w:rPr>
          <w:rFonts w:ascii="Times New Roman" w:eastAsia="Times New Roman" w:hAnsi="Times New Roman" w:cs="Times New Roman"/>
          <w:color w:val="auto"/>
          <w:lang w:eastAsia="ru-RU" w:bidi="ar-SA"/>
        </w:rPr>
        <w:tab/>
      </w:r>
      <w:r w:rsidRPr="00881A79">
        <w:rPr>
          <w:rFonts w:ascii="Times New Roman" w:eastAsia="Times New Roman" w:hAnsi="Times New Roman" w:cs="Times New Roman"/>
          <w:color w:val="auto"/>
          <w:lang w:eastAsia="ru-RU" w:bidi="ar-SA"/>
        </w:rPr>
        <w:t>Контроль за виконанням даного рішення покласти на постійну комісію з питань фінансів, бюджету, планування соціально-економічного розвитку, інвестицій та  міжнародного співробітництва( заступника голови комісії Альона ВАВІЛОВА).</w:t>
      </w:r>
    </w:p>
    <w:p w14:paraId="1B1512CB" w14:textId="77777777" w:rsidR="0038261B" w:rsidRPr="0038261B" w:rsidRDefault="0038261B" w:rsidP="00E73E7D">
      <w:pPr>
        <w:ind w:firstLine="567"/>
        <w:jc w:val="center"/>
        <w:rPr>
          <w:bCs/>
          <w:sz w:val="26"/>
          <w:szCs w:val="26"/>
          <w:highlight w:val="yellow"/>
          <w:lang w:eastAsia="en-US"/>
        </w:rPr>
      </w:pPr>
    </w:p>
    <w:p w14:paraId="1D33C57D" w14:textId="683ECA9B" w:rsidR="00F533D6" w:rsidRDefault="00F533D6" w:rsidP="00E73E7D">
      <w:pPr>
        <w:ind w:firstLine="567"/>
        <w:jc w:val="center"/>
        <w:rPr>
          <w:bCs/>
          <w:sz w:val="28"/>
          <w:szCs w:val="28"/>
          <w:highlight w:val="yellow"/>
          <w:lang w:eastAsia="en-US"/>
        </w:rPr>
      </w:pPr>
    </w:p>
    <w:p w14:paraId="4BEF7CD1" w14:textId="3D9435F8" w:rsidR="00DE097C" w:rsidRDefault="00DE097C" w:rsidP="00E73E7D">
      <w:pPr>
        <w:ind w:firstLine="567"/>
        <w:jc w:val="center"/>
        <w:rPr>
          <w:bCs/>
          <w:sz w:val="28"/>
          <w:szCs w:val="28"/>
          <w:highlight w:val="yellow"/>
          <w:lang w:eastAsia="en-US"/>
        </w:rPr>
      </w:pPr>
    </w:p>
    <w:p w14:paraId="79E72EFA" w14:textId="4253C0AB" w:rsidR="00DE097C" w:rsidRDefault="00EB18D0" w:rsidP="00EB18D0">
      <w:pPr>
        <w:rPr>
          <w:bCs/>
          <w:sz w:val="28"/>
          <w:szCs w:val="28"/>
          <w:highlight w:val="yellow"/>
          <w:lang w:eastAsia="en-US"/>
        </w:rPr>
      </w:pPr>
      <w:r w:rsidRPr="002A56F4">
        <w:rPr>
          <w:rFonts w:ascii="Times New Roman" w:hAnsi="Times New Roman"/>
          <w:b/>
          <w:sz w:val="26"/>
          <w:szCs w:val="26"/>
        </w:rPr>
        <w:t>В.о. сільського голови</w:t>
      </w:r>
      <w:r w:rsidRPr="002A56F4">
        <w:rPr>
          <w:rFonts w:ascii="Times New Roman" w:hAnsi="Times New Roman"/>
          <w:b/>
          <w:sz w:val="26"/>
          <w:szCs w:val="26"/>
        </w:rPr>
        <w:tab/>
      </w:r>
      <w:r w:rsidRPr="002A56F4">
        <w:rPr>
          <w:rFonts w:ascii="Times New Roman" w:hAnsi="Times New Roman"/>
          <w:b/>
          <w:sz w:val="26"/>
          <w:szCs w:val="26"/>
        </w:rPr>
        <w:tab/>
      </w:r>
      <w:r>
        <w:rPr>
          <w:rFonts w:ascii="Times New Roman" w:hAnsi="Times New Roman"/>
          <w:b/>
          <w:sz w:val="26"/>
          <w:szCs w:val="26"/>
        </w:rPr>
        <w:t xml:space="preserve">                              </w:t>
      </w:r>
      <w:r w:rsidRPr="002A56F4">
        <w:rPr>
          <w:rFonts w:ascii="Times New Roman" w:hAnsi="Times New Roman"/>
          <w:b/>
          <w:sz w:val="26"/>
          <w:szCs w:val="26"/>
        </w:rPr>
        <w:tab/>
      </w:r>
      <w:r w:rsidRPr="002A56F4">
        <w:rPr>
          <w:rFonts w:ascii="Times New Roman" w:hAnsi="Times New Roman"/>
          <w:b/>
          <w:sz w:val="26"/>
          <w:szCs w:val="26"/>
        </w:rPr>
        <w:tab/>
        <w:t>Андрій СЕРЕБРІЙ</w:t>
      </w:r>
    </w:p>
    <w:p w14:paraId="2D07EDA3" w14:textId="243460BB" w:rsidR="00DE097C" w:rsidRDefault="00DE097C" w:rsidP="00E73E7D">
      <w:pPr>
        <w:ind w:firstLine="567"/>
        <w:jc w:val="center"/>
        <w:rPr>
          <w:bCs/>
          <w:sz w:val="28"/>
          <w:szCs w:val="28"/>
          <w:highlight w:val="yellow"/>
          <w:lang w:eastAsia="en-US"/>
        </w:rPr>
      </w:pPr>
    </w:p>
    <w:p w14:paraId="1401ADB6" w14:textId="7EBA0A98" w:rsidR="00BF3E9E" w:rsidRDefault="00BF3E9E" w:rsidP="00BF3E9E">
      <w:pPr>
        <w:ind w:firstLine="567"/>
        <w:rPr>
          <w:bCs/>
          <w:sz w:val="28"/>
          <w:szCs w:val="28"/>
          <w:highlight w:val="yellow"/>
          <w:lang w:eastAsia="en-US"/>
        </w:rPr>
      </w:pPr>
    </w:p>
    <w:p w14:paraId="42355A23" w14:textId="13CFC05E" w:rsidR="00931D2B" w:rsidRDefault="00931D2B" w:rsidP="00BF3E9E">
      <w:pPr>
        <w:ind w:firstLine="567"/>
        <w:rPr>
          <w:bCs/>
          <w:sz w:val="28"/>
          <w:szCs w:val="28"/>
          <w:highlight w:val="yellow"/>
          <w:lang w:eastAsia="en-US"/>
        </w:rPr>
      </w:pPr>
    </w:p>
    <w:p w14:paraId="24138CD9" w14:textId="1D0F2B3D" w:rsidR="00931D2B" w:rsidRDefault="00931D2B" w:rsidP="00BF3E9E">
      <w:pPr>
        <w:ind w:firstLine="567"/>
        <w:rPr>
          <w:bCs/>
          <w:sz w:val="28"/>
          <w:szCs w:val="28"/>
          <w:highlight w:val="yellow"/>
          <w:lang w:eastAsia="en-US"/>
        </w:rPr>
      </w:pPr>
    </w:p>
    <w:p w14:paraId="69FA84CC" w14:textId="12A888EF" w:rsidR="00931D2B" w:rsidRDefault="00931D2B" w:rsidP="00BF3E9E">
      <w:pPr>
        <w:ind w:firstLine="567"/>
        <w:rPr>
          <w:bCs/>
          <w:sz w:val="28"/>
          <w:szCs w:val="28"/>
          <w:highlight w:val="yellow"/>
          <w:lang w:eastAsia="en-US"/>
        </w:rPr>
      </w:pPr>
    </w:p>
    <w:p w14:paraId="6699FD15" w14:textId="3C8EFAAD" w:rsidR="008B5381" w:rsidRDefault="008B5381" w:rsidP="00BF3E9E">
      <w:pPr>
        <w:ind w:firstLine="567"/>
        <w:rPr>
          <w:bCs/>
          <w:sz w:val="28"/>
          <w:szCs w:val="28"/>
          <w:highlight w:val="yellow"/>
          <w:lang w:eastAsia="en-US"/>
        </w:rPr>
      </w:pPr>
    </w:p>
    <w:p w14:paraId="543395D7" w14:textId="77777777" w:rsidR="008B5381" w:rsidRDefault="008B5381" w:rsidP="00BF3E9E">
      <w:pPr>
        <w:ind w:firstLine="567"/>
        <w:rPr>
          <w:bCs/>
          <w:sz w:val="28"/>
          <w:szCs w:val="28"/>
          <w:highlight w:val="yellow"/>
          <w:lang w:eastAsia="en-US"/>
        </w:rPr>
      </w:pPr>
    </w:p>
    <w:p w14:paraId="7F132286" w14:textId="77777777" w:rsidR="00BF3E9E" w:rsidRDefault="00BF3E9E" w:rsidP="00BF3E9E">
      <w:pPr>
        <w:ind w:firstLine="567"/>
        <w:rPr>
          <w:bCs/>
          <w:sz w:val="28"/>
          <w:szCs w:val="28"/>
          <w:highlight w:val="yellow"/>
          <w:lang w:eastAsia="en-US"/>
        </w:rPr>
      </w:pPr>
    </w:p>
    <w:p w14:paraId="0110EFDD" w14:textId="01CE9A80" w:rsidR="003578A4" w:rsidRDefault="003578A4" w:rsidP="00E73E7D">
      <w:pPr>
        <w:ind w:firstLine="567"/>
        <w:jc w:val="center"/>
        <w:rPr>
          <w:bCs/>
          <w:sz w:val="28"/>
          <w:szCs w:val="28"/>
          <w:highlight w:val="yellow"/>
          <w:lang w:eastAsia="en-US"/>
        </w:rPr>
      </w:pPr>
    </w:p>
    <w:p w14:paraId="6E09D03A" w14:textId="09864176" w:rsidR="003578A4" w:rsidRDefault="003578A4" w:rsidP="00E73E7D">
      <w:pPr>
        <w:ind w:firstLine="567"/>
        <w:jc w:val="center"/>
        <w:rPr>
          <w:bCs/>
          <w:sz w:val="28"/>
          <w:szCs w:val="28"/>
          <w:highlight w:val="yellow"/>
          <w:lang w:eastAsia="en-US"/>
        </w:rPr>
      </w:pPr>
    </w:p>
    <w:p w14:paraId="4342C1E6" w14:textId="73157B0E" w:rsidR="00447C7A" w:rsidRDefault="00447C7A" w:rsidP="003578A4">
      <w:pPr>
        <w:ind w:firstLine="567"/>
        <w:jc w:val="center"/>
        <w:rPr>
          <w:bCs/>
          <w:sz w:val="28"/>
          <w:szCs w:val="28"/>
          <w:highlight w:val="yellow"/>
          <w:lang w:eastAsia="en-US"/>
        </w:rPr>
      </w:pPr>
    </w:p>
    <w:p w14:paraId="1A1EB483" w14:textId="26FFB2C6" w:rsidR="00447C7A" w:rsidRDefault="00447C7A" w:rsidP="003578A4">
      <w:pPr>
        <w:ind w:firstLine="567"/>
        <w:jc w:val="center"/>
        <w:rPr>
          <w:bCs/>
          <w:sz w:val="28"/>
          <w:szCs w:val="28"/>
          <w:highlight w:val="yellow"/>
          <w:lang w:eastAsia="en-US"/>
        </w:rPr>
      </w:pPr>
    </w:p>
    <w:p w14:paraId="3A7A1DB6" w14:textId="79D2A967" w:rsidR="00447C7A" w:rsidRDefault="00447C7A" w:rsidP="003578A4">
      <w:pPr>
        <w:ind w:firstLine="567"/>
        <w:jc w:val="center"/>
        <w:rPr>
          <w:bCs/>
          <w:sz w:val="28"/>
          <w:szCs w:val="28"/>
          <w:highlight w:val="yellow"/>
          <w:lang w:eastAsia="en-US"/>
        </w:rPr>
      </w:pPr>
    </w:p>
    <w:p w14:paraId="21B9CFE7" w14:textId="70699194" w:rsidR="00447C7A" w:rsidRDefault="00447C7A" w:rsidP="003578A4">
      <w:pPr>
        <w:ind w:firstLine="567"/>
        <w:jc w:val="center"/>
        <w:rPr>
          <w:bCs/>
          <w:sz w:val="28"/>
          <w:szCs w:val="28"/>
          <w:highlight w:val="yellow"/>
          <w:lang w:eastAsia="en-US"/>
        </w:rPr>
      </w:pPr>
    </w:p>
    <w:p w14:paraId="1D02D19B" w14:textId="102FDE16" w:rsidR="00447C7A" w:rsidRDefault="00447C7A" w:rsidP="003578A4">
      <w:pPr>
        <w:ind w:firstLine="567"/>
        <w:jc w:val="center"/>
        <w:rPr>
          <w:bCs/>
          <w:sz w:val="28"/>
          <w:szCs w:val="28"/>
          <w:highlight w:val="yellow"/>
          <w:lang w:eastAsia="en-US"/>
        </w:rPr>
      </w:pPr>
    </w:p>
    <w:p w14:paraId="17679D01" w14:textId="7CFEECE0" w:rsidR="00447C7A" w:rsidRDefault="00447C7A" w:rsidP="003578A4">
      <w:pPr>
        <w:ind w:firstLine="567"/>
        <w:jc w:val="center"/>
        <w:rPr>
          <w:bCs/>
          <w:sz w:val="28"/>
          <w:szCs w:val="28"/>
          <w:highlight w:val="yellow"/>
          <w:lang w:eastAsia="en-US"/>
        </w:rPr>
      </w:pPr>
    </w:p>
    <w:p w14:paraId="5AD25272" w14:textId="51B1D008" w:rsidR="00447C7A" w:rsidRDefault="00447C7A" w:rsidP="003578A4">
      <w:pPr>
        <w:ind w:firstLine="567"/>
        <w:jc w:val="center"/>
        <w:rPr>
          <w:bCs/>
          <w:sz w:val="28"/>
          <w:szCs w:val="28"/>
          <w:highlight w:val="yellow"/>
          <w:lang w:eastAsia="en-US"/>
        </w:rPr>
      </w:pPr>
    </w:p>
    <w:p w14:paraId="2D869CF9" w14:textId="2040BCAC" w:rsidR="00447C7A" w:rsidRDefault="00447C7A" w:rsidP="003578A4">
      <w:pPr>
        <w:ind w:firstLine="567"/>
        <w:jc w:val="center"/>
        <w:rPr>
          <w:bCs/>
          <w:sz w:val="28"/>
          <w:szCs w:val="28"/>
          <w:highlight w:val="yellow"/>
          <w:lang w:eastAsia="en-US"/>
        </w:rPr>
      </w:pPr>
    </w:p>
    <w:p w14:paraId="6E92DF82" w14:textId="139573F1" w:rsidR="00447C7A" w:rsidRDefault="00447C7A" w:rsidP="003578A4">
      <w:pPr>
        <w:ind w:firstLine="567"/>
        <w:jc w:val="center"/>
        <w:rPr>
          <w:bCs/>
          <w:sz w:val="28"/>
          <w:szCs w:val="28"/>
          <w:highlight w:val="yellow"/>
          <w:lang w:eastAsia="en-US"/>
        </w:rPr>
      </w:pPr>
    </w:p>
    <w:p w14:paraId="678DA5D0" w14:textId="401EFE6B" w:rsidR="00447C7A" w:rsidRDefault="00447C7A" w:rsidP="003578A4">
      <w:pPr>
        <w:ind w:firstLine="567"/>
        <w:jc w:val="center"/>
        <w:rPr>
          <w:bCs/>
          <w:sz w:val="28"/>
          <w:szCs w:val="28"/>
          <w:highlight w:val="yellow"/>
          <w:lang w:eastAsia="en-US"/>
        </w:rPr>
      </w:pPr>
    </w:p>
    <w:p w14:paraId="00133142" w14:textId="77777777" w:rsidR="00447C7A" w:rsidRDefault="00447C7A" w:rsidP="003578A4">
      <w:pPr>
        <w:ind w:firstLine="567"/>
        <w:jc w:val="center"/>
        <w:rPr>
          <w:bCs/>
          <w:sz w:val="28"/>
          <w:szCs w:val="28"/>
          <w:highlight w:val="yellow"/>
          <w:lang w:eastAsia="en-US"/>
        </w:rPr>
      </w:pPr>
    </w:p>
    <w:p w14:paraId="74ECFD11" w14:textId="77777777" w:rsidR="003578A4" w:rsidRDefault="003578A4" w:rsidP="003578A4">
      <w:pPr>
        <w:pStyle w:val="af8"/>
        <w:rPr>
          <w:rFonts w:ascii="Times New Roman" w:hAnsi="Times New Roman" w:cs="Times New Roman"/>
          <w:bCs/>
          <w:lang w:eastAsia="en-US"/>
        </w:rPr>
      </w:pPr>
    </w:p>
    <w:p w14:paraId="42B57A19" w14:textId="77777777" w:rsidR="003578A4" w:rsidRDefault="003578A4" w:rsidP="003578A4">
      <w:pPr>
        <w:pStyle w:val="af8"/>
        <w:rPr>
          <w:rFonts w:ascii="Times New Roman" w:hAnsi="Times New Roman" w:cs="Times New Roman"/>
          <w:bCs/>
          <w:lang w:eastAsia="en-US"/>
        </w:rPr>
      </w:pPr>
    </w:p>
    <w:p w14:paraId="4719F3EA" w14:textId="77777777" w:rsidR="003578A4" w:rsidRDefault="003578A4" w:rsidP="003578A4">
      <w:pPr>
        <w:pStyle w:val="af8"/>
        <w:rPr>
          <w:rFonts w:ascii="Times New Roman" w:hAnsi="Times New Roman" w:cs="Times New Roman"/>
          <w:bCs/>
          <w:lang w:eastAsia="en-US"/>
        </w:rPr>
      </w:pPr>
    </w:p>
    <w:p w14:paraId="49AF21E3" w14:textId="77777777" w:rsidR="003578A4" w:rsidRDefault="003578A4" w:rsidP="003578A4">
      <w:pPr>
        <w:pStyle w:val="af8"/>
        <w:rPr>
          <w:rFonts w:ascii="Times New Roman" w:hAnsi="Times New Roman" w:cs="Times New Roman"/>
          <w:bCs/>
          <w:lang w:eastAsia="en-US"/>
        </w:rPr>
      </w:pPr>
    </w:p>
    <w:p w14:paraId="5EB3DF0C" w14:textId="77777777" w:rsidR="003578A4" w:rsidRDefault="003578A4" w:rsidP="003578A4">
      <w:pPr>
        <w:pStyle w:val="af8"/>
        <w:rPr>
          <w:rFonts w:ascii="Times New Roman" w:hAnsi="Times New Roman" w:cs="Times New Roman"/>
          <w:bCs/>
          <w:lang w:eastAsia="en-US"/>
        </w:rPr>
      </w:pPr>
    </w:p>
    <w:p w14:paraId="3580CA8B" w14:textId="77777777" w:rsidR="003578A4" w:rsidRDefault="003578A4" w:rsidP="003578A4">
      <w:pPr>
        <w:pStyle w:val="af8"/>
        <w:rPr>
          <w:rFonts w:ascii="Times New Roman" w:hAnsi="Times New Roman" w:cs="Times New Roman"/>
          <w:bCs/>
          <w:lang w:eastAsia="en-US"/>
        </w:rPr>
      </w:pPr>
    </w:p>
    <w:p w14:paraId="7E8A04E2" w14:textId="77777777" w:rsidR="003578A4" w:rsidRDefault="003578A4" w:rsidP="00E73E7D">
      <w:pPr>
        <w:ind w:firstLine="567"/>
        <w:jc w:val="center"/>
        <w:rPr>
          <w:bCs/>
          <w:sz w:val="28"/>
          <w:szCs w:val="28"/>
          <w:highlight w:val="yellow"/>
          <w:lang w:eastAsia="en-US"/>
        </w:rPr>
      </w:pPr>
    </w:p>
    <w:p w14:paraId="1935B1AC" w14:textId="5F72956C" w:rsidR="00A177E6" w:rsidRPr="00DC3ADF" w:rsidRDefault="00A177E6" w:rsidP="00A177E6">
      <w:pPr>
        <w:pStyle w:val="21"/>
        <w:shd w:val="clear" w:color="auto" w:fill="auto"/>
        <w:spacing w:line="240" w:lineRule="auto"/>
        <w:ind w:right="113" w:firstLine="567"/>
        <w:jc w:val="right"/>
        <w:rPr>
          <w:rStyle w:val="a5"/>
          <w:rFonts w:eastAsia="Segoe UI"/>
          <w:b w:val="0"/>
          <w:bCs w:val="0"/>
          <w:sz w:val="16"/>
          <w:szCs w:val="16"/>
          <w:highlight w:val="yellow"/>
        </w:rPr>
      </w:pPr>
    </w:p>
    <w:p w14:paraId="4550F5E3" w14:textId="77777777" w:rsidR="00447C7A" w:rsidRPr="003661AF" w:rsidRDefault="00447C7A" w:rsidP="00447C7A">
      <w:pPr>
        <w:rPr>
          <w:rFonts w:ascii="Times New Roman" w:hAnsi="Times New Roman" w:cs="Times New Roman"/>
          <w:b/>
        </w:rPr>
      </w:pPr>
    </w:p>
    <w:p w14:paraId="6BF86433" w14:textId="77777777" w:rsidR="00447C7A" w:rsidRPr="00F533D6" w:rsidRDefault="00447C7A" w:rsidP="00AE6875">
      <w:pPr>
        <w:ind w:firstLine="567"/>
        <w:jc w:val="both"/>
        <w:rPr>
          <w:rStyle w:val="a5"/>
          <w:rFonts w:eastAsia="Segoe UI"/>
          <w:b w:val="0"/>
          <w:bCs w:val="0"/>
          <w:sz w:val="16"/>
          <w:szCs w:val="16"/>
        </w:rPr>
        <w:sectPr w:rsidR="00447C7A" w:rsidRPr="00F533D6" w:rsidSect="00EC548C">
          <w:pgSz w:w="11900" w:h="16840"/>
          <w:pgMar w:top="851" w:right="885" w:bottom="568" w:left="1701" w:header="0" w:footer="6" w:gutter="0"/>
          <w:cols w:space="720"/>
        </w:sectPr>
      </w:pPr>
    </w:p>
    <w:p w14:paraId="704B8D34" w14:textId="77777777" w:rsidR="00A177E6" w:rsidRPr="00DC3ADF" w:rsidRDefault="00A177E6" w:rsidP="00F07F8F">
      <w:pPr>
        <w:pStyle w:val="21"/>
        <w:shd w:val="clear" w:color="auto" w:fill="auto"/>
        <w:spacing w:line="280" w:lineRule="exact"/>
        <w:ind w:right="240" w:firstLine="0"/>
        <w:jc w:val="right"/>
        <w:rPr>
          <w:rStyle w:val="a5"/>
          <w:b w:val="0"/>
          <w:bCs w:val="0"/>
          <w:color w:val="auto"/>
          <w:sz w:val="16"/>
          <w:szCs w:val="16"/>
          <w:highlight w:val="yellow"/>
        </w:rPr>
      </w:pPr>
    </w:p>
    <w:p w14:paraId="0377B364" w14:textId="77777777" w:rsidR="00A177E6" w:rsidRPr="00F533D6" w:rsidRDefault="00A177E6" w:rsidP="00A177E6">
      <w:pPr>
        <w:pStyle w:val="21"/>
        <w:shd w:val="clear" w:color="auto" w:fill="auto"/>
        <w:spacing w:line="240" w:lineRule="auto"/>
        <w:ind w:right="113" w:firstLine="567"/>
        <w:jc w:val="right"/>
        <w:rPr>
          <w:rStyle w:val="a5"/>
          <w:b w:val="0"/>
          <w:bCs w:val="0"/>
          <w:color w:val="auto"/>
          <w:sz w:val="20"/>
          <w:szCs w:val="20"/>
        </w:rPr>
      </w:pPr>
      <w:r w:rsidRPr="00F533D6">
        <w:rPr>
          <w:rStyle w:val="a5"/>
          <w:b w:val="0"/>
          <w:bCs w:val="0"/>
          <w:color w:val="auto"/>
          <w:sz w:val="20"/>
          <w:szCs w:val="20"/>
        </w:rPr>
        <w:t>Додаток №1 до</w:t>
      </w:r>
    </w:p>
    <w:p w14:paraId="2229A725" w14:textId="75986E45" w:rsidR="00A177E6" w:rsidRPr="00F533D6" w:rsidRDefault="00A177E6" w:rsidP="00A177E6">
      <w:pPr>
        <w:pStyle w:val="21"/>
        <w:shd w:val="clear" w:color="auto" w:fill="auto"/>
        <w:spacing w:line="240" w:lineRule="auto"/>
        <w:ind w:right="113" w:firstLine="567"/>
        <w:jc w:val="right"/>
        <w:rPr>
          <w:rStyle w:val="a5"/>
          <w:b w:val="0"/>
          <w:bCs w:val="0"/>
          <w:color w:val="auto"/>
          <w:sz w:val="20"/>
          <w:szCs w:val="20"/>
        </w:rPr>
      </w:pPr>
      <w:r w:rsidRPr="00F533D6">
        <w:rPr>
          <w:rStyle w:val="a5"/>
          <w:b w:val="0"/>
          <w:bCs w:val="0"/>
          <w:color w:val="auto"/>
          <w:sz w:val="20"/>
          <w:szCs w:val="20"/>
        </w:rPr>
        <w:t xml:space="preserve"> рішення </w:t>
      </w:r>
      <w:r w:rsidR="00BF3E9E">
        <w:rPr>
          <w:rStyle w:val="a5"/>
          <w:b w:val="0"/>
          <w:bCs w:val="0"/>
          <w:color w:val="auto"/>
          <w:sz w:val="20"/>
          <w:szCs w:val="20"/>
        </w:rPr>
        <w:t>сесії</w:t>
      </w:r>
      <w:r w:rsidR="00787EF2">
        <w:rPr>
          <w:rStyle w:val="a5"/>
          <w:b w:val="0"/>
          <w:bCs w:val="0"/>
          <w:color w:val="auto"/>
          <w:sz w:val="20"/>
          <w:szCs w:val="20"/>
        </w:rPr>
        <w:t xml:space="preserve"> </w:t>
      </w:r>
      <w:r w:rsidRPr="00F533D6">
        <w:rPr>
          <w:rStyle w:val="a5"/>
          <w:b w:val="0"/>
          <w:bCs w:val="0"/>
          <w:color w:val="auto"/>
          <w:sz w:val="20"/>
          <w:szCs w:val="20"/>
        </w:rPr>
        <w:t xml:space="preserve">Фонтанської </w:t>
      </w:r>
    </w:p>
    <w:p w14:paraId="32FE098A" w14:textId="77777777" w:rsidR="00A177E6" w:rsidRPr="00F533D6" w:rsidRDefault="00A177E6" w:rsidP="00A177E6">
      <w:pPr>
        <w:pStyle w:val="21"/>
        <w:shd w:val="clear" w:color="auto" w:fill="auto"/>
        <w:spacing w:line="240" w:lineRule="auto"/>
        <w:ind w:right="113" w:firstLine="567"/>
        <w:jc w:val="right"/>
        <w:rPr>
          <w:rStyle w:val="a5"/>
          <w:b w:val="0"/>
          <w:bCs w:val="0"/>
          <w:color w:val="auto"/>
          <w:sz w:val="20"/>
          <w:szCs w:val="20"/>
        </w:rPr>
      </w:pPr>
      <w:r w:rsidRPr="00F533D6">
        <w:rPr>
          <w:rStyle w:val="a5"/>
          <w:b w:val="0"/>
          <w:bCs w:val="0"/>
          <w:color w:val="auto"/>
          <w:sz w:val="20"/>
          <w:szCs w:val="20"/>
        </w:rPr>
        <w:t xml:space="preserve">сільської ради </w:t>
      </w:r>
      <w:r w:rsidRPr="00F533D6">
        <w:rPr>
          <w:rStyle w:val="a5"/>
          <w:b w:val="0"/>
          <w:bCs w:val="0"/>
          <w:color w:val="auto"/>
          <w:sz w:val="20"/>
          <w:szCs w:val="20"/>
          <w:lang w:val="en-US"/>
        </w:rPr>
        <w:t>VIII</w:t>
      </w:r>
      <w:r w:rsidRPr="00F533D6">
        <w:rPr>
          <w:rStyle w:val="a5"/>
          <w:b w:val="0"/>
          <w:bCs w:val="0"/>
          <w:color w:val="auto"/>
          <w:sz w:val="20"/>
          <w:szCs w:val="20"/>
        </w:rPr>
        <w:t xml:space="preserve">   скликання </w:t>
      </w:r>
    </w:p>
    <w:p w14:paraId="56C0B777" w14:textId="64DE2921" w:rsidR="00A177E6" w:rsidRPr="00F533D6" w:rsidRDefault="00A177E6" w:rsidP="00A177E6">
      <w:pPr>
        <w:pStyle w:val="21"/>
        <w:shd w:val="clear" w:color="auto" w:fill="auto"/>
        <w:spacing w:line="240" w:lineRule="auto"/>
        <w:ind w:right="113" w:firstLine="0"/>
        <w:jc w:val="center"/>
        <w:rPr>
          <w:color w:val="auto"/>
          <w:sz w:val="20"/>
          <w:szCs w:val="20"/>
        </w:rPr>
      </w:pPr>
      <w:r w:rsidRPr="00F533D6">
        <w:rPr>
          <w:rStyle w:val="a5"/>
          <w:b w:val="0"/>
          <w:bCs w:val="0"/>
          <w:color w:val="auto"/>
          <w:sz w:val="20"/>
          <w:szCs w:val="20"/>
        </w:rPr>
        <w:t xml:space="preserve">                                                                                                                                                                                                     </w:t>
      </w:r>
      <w:r w:rsidR="00EB18D0">
        <w:rPr>
          <w:rStyle w:val="a5"/>
          <w:b w:val="0"/>
          <w:bCs w:val="0"/>
          <w:color w:val="auto"/>
          <w:sz w:val="20"/>
          <w:szCs w:val="20"/>
        </w:rPr>
        <w:t xml:space="preserve">                              </w:t>
      </w:r>
      <w:r w:rsidRPr="00F533D6">
        <w:rPr>
          <w:rStyle w:val="a5"/>
          <w:b w:val="0"/>
          <w:bCs w:val="0"/>
          <w:color w:val="auto"/>
          <w:sz w:val="20"/>
          <w:szCs w:val="20"/>
        </w:rPr>
        <w:t xml:space="preserve">№ </w:t>
      </w:r>
      <w:r w:rsidR="00EB18D0">
        <w:rPr>
          <w:rStyle w:val="a5"/>
          <w:b w:val="0"/>
          <w:bCs w:val="0"/>
          <w:color w:val="auto"/>
          <w:sz w:val="20"/>
          <w:szCs w:val="20"/>
        </w:rPr>
        <w:t>3861-</w:t>
      </w:r>
      <w:r w:rsidR="00EB18D0">
        <w:rPr>
          <w:rStyle w:val="a5"/>
          <w:b w:val="0"/>
          <w:bCs w:val="0"/>
          <w:color w:val="auto"/>
          <w:sz w:val="20"/>
          <w:szCs w:val="20"/>
          <w:lang w:val="en-US"/>
        </w:rPr>
        <w:t>VIII</w:t>
      </w:r>
      <w:r w:rsidRPr="00F533D6">
        <w:rPr>
          <w:rStyle w:val="a5"/>
          <w:b w:val="0"/>
          <w:bCs w:val="0"/>
          <w:color w:val="auto"/>
          <w:sz w:val="20"/>
          <w:szCs w:val="20"/>
        </w:rPr>
        <w:t xml:space="preserve"> від</w:t>
      </w:r>
      <w:r w:rsidR="00EB18D0">
        <w:rPr>
          <w:rStyle w:val="a5"/>
          <w:b w:val="0"/>
          <w:bCs w:val="0"/>
          <w:color w:val="auto"/>
          <w:sz w:val="20"/>
          <w:szCs w:val="20"/>
        </w:rPr>
        <w:t xml:space="preserve"> 07.05.2026 року</w:t>
      </w:r>
      <w:r w:rsidRPr="00F533D6">
        <w:rPr>
          <w:rStyle w:val="a5"/>
          <w:b w:val="0"/>
          <w:bCs w:val="0"/>
          <w:color w:val="auto"/>
          <w:sz w:val="20"/>
          <w:szCs w:val="20"/>
        </w:rPr>
        <w:t xml:space="preserve"> </w:t>
      </w:r>
      <w:r w:rsidRPr="00F533D6">
        <w:rPr>
          <w:color w:val="auto"/>
          <w:sz w:val="20"/>
          <w:szCs w:val="20"/>
        </w:rPr>
        <w:t xml:space="preserve">  </w:t>
      </w:r>
    </w:p>
    <w:p w14:paraId="3B7D78BA" w14:textId="77777777" w:rsidR="00121CD7" w:rsidRPr="00F533D6" w:rsidRDefault="00121CD7" w:rsidP="002773C9">
      <w:pPr>
        <w:pStyle w:val="21"/>
        <w:shd w:val="clear" w:color="auto" w:fill="auto"/>
        <w:spacing w:line="280" w:lineRule="exact"/>
        <w:ind w:right="240" w:firstLine="0"/>
        <w:jc w:val="both"/>
        <w:rPr>
          <w:color w:val="auto"/>
          <w:sz w:val="24"/>
          <w:szCs w:val="24"/>
        </w:rPr>
      </w:pPr>
    </w:p>
    <w:p w14:paraId="578D40ED" w14:textId="77777777" w:rsidR="00924153" w:rsidRPr="00183E40" w:rsidRDefault="00AE2F7C" w:rsidP="006B33A6">
      <w:pPr>
        <w:pStyle w:val="21"/>
        <w:shd w:val="clear" w:color="auto" w:fill="auto"/>
        <w:spacing w:line="240" w:lineRule="auto"/>
        <w:ind w:firstLine="0"/>
        <w:jc w:val="center"/>
        <w:rPr>
          <w:b/>
          <w:bCs/>
          <w:color w:val="auto"/>
          <w:sz w:val="18"/>
          <w:szCs w:val="18"/>
        </w:rPr>
      </w:pPr>
      <w:r w:rsidRPr="00183E40">
        <w:rPr>
          <w:b/>
          <w:bCs/>
          <w:color w:val="auto"/>
          <w:sz w:val="18"/>
          <w:szCs w:val="18"/>
        </w:rPr>
        <w:t>ЗВІТ</w:t>
      </w:r>
    </w:p>
    <w:p w14:paraId="61009744" w14:textId="6C202F10" w:rsidR="00121CD7" w:rsidRPr="00183E40" w:rsidRDefault="00AE2F7C" w:rsidP="006B33A6">
      <w:pPr>
        <w:pStyle w:val="21"/>
        <w:shd w:val="clear" w:color="auto" w:fill="auto"/>
        <w:spacing w:line="240" w:lineRule="auto"/>
        <w:ind w:firstLine="0"/>
        <w:jc w:val="center"/>
        <w:rPr>
          <w:b/>
          <w:bCs/>
          <w:color w:val="auto"/>
          <w:sz w:val="18"/>
          <w:szCs w:val="18"/>
        </w:rPr>
      </w:pPr>
      <w:r w:rsidRPr="00183E40">
        <w:rPr>
          <w:b/>
          <w:bCs/>
          <w:color w:val="auto"/>
          <w:sz w:val="18"/>
          <w:szCs w:val="18"/>
        </w:rPr>
        <w:t>про результати виконання</w:t>
      </w:r>
    </w:p>
    <w:p w14:paraId="6EB7FD5E" w14:textId="0EDD414A" w:rsidR="00121CD7" w:rsidRPr="00183E40" w:rsidRDefault="00386820" w:rsidP="006B33A6">
      <w:pPr>
        <w:pStyle w:val="21"/>
        <w:shd w:val="clear" w:color="auto" w:fill="auto"/>
        <w:spacing w:line="240" w:lineRule="auto"/>
        <w:ind w:firstLine="0"/>
        <w:jc w:val="center"/>
        <w:rPr>
          <w:color w:val="auto"/>
          <w:sz w:val="18"/>
          <w:szCs w:val="18"/>
        </w:rPr>
      </w:pPr>
      <w:r w:rsidRPr="00183E40">
        <w:rPr>
          <w:b/>
          <w:sz w:val="18"/>
          <w:szCs w:val="18"/>
        </w:rPr>
        <w:t>Програм</w:t>
      </w:r>
      <w:r w:rsidR="00CC36F5" w:rsidRPr="00183E40">
        <w:rPr>
          <w:b/>
          <w:sz w:val="18"/>
          <w:szCs w:val="18"/>
        </w:rPr>
        <w:t>и</w:t>
      </w:r>
      <w:r w:rsidRPr="00183E40">
        <w:rPr>
          <w:b/>
          <w:sz w:val="18"/>
          <w:szCs w:val="18"/>
        </w:rPr>
        <w:t xml:space="preserve"> підвищення </w:t>
      </w:r>
      <w:r w:rsidR="00985068" w:rsidRPr="00183E40">
        <w:rPr>
          <w:b/>
          <w:sz w:val="18"/>
          <w:szCs w:val="18"/>
        </w:rPr>
        <w:t xml:space="preserve">ефективності </w:t>
      </w:r>
      <w:r w:rsidRPr="00183E40">
        <w:rPr>
          <w:b/>
          <w:sz w:val="18"/>
          <w:szCs w:val="18"/>
        </w:rPr>
        <w:t>виконання делегованих повноважень органами виконавчої влади Одеського району щодо реалізації державної регіональної політики по Фонтанській сільській раді на 202</w:t>
      </w:r>
      <w:r w:rsidR="00717F83" w:rsidRPr="00183E40">
        <w:rPr>
          <w:b/>
          <w:sz w:val="18"/>
          <w:szCs w:val="18"/>
        </w:rPr>
        <w:t>5</w:t>
      </w:r>
      <w:r w:rsidRPr="00183E40">
        <w:rPr>
          <w:b/>
          <w:sz w:val="18"/>
          <w:szCs w:val="18"/>
        </w:rPr>
        <w:t xml:space="preserve"> рік</w:t>
      </w:r>
    </w:p>
    <w:p w14:paraId="237FEE0B" w14:textId="4C6FEB4E" w:rsidR="00121CD7" w:rsidRPr="00183E40" w:rsidRDefault="00AE2F7C" w:rsidP="00F07F8F">
      <w:pPr>
        <w:pStyle w:val="21"/>
        <w:shd w:val="clear" w:color="auto" w:fill="auto"/>
        <w:spacing w:line="240" w:lineRule="auto"/>
        <w:ind w:right="238" w:firstLine="0"/>
        <w:jc w:val="center"/>
        <w:rPr>
          <w:color w:val="auto"/>
          <w:sz w:val="18"/>
          <w:szCs w:val="18"/>
        </w:rPr>
      </w:pPr>
      <w:r w:rsidRPr="00183E40">
        <w:rPr>
          <w:color w:val="auto"/>
          <w:sz w:val="18"/>
          <w:szCs w:val="18"/>
        </w:rPr>
        <w:t xml:space="preserve">назва </w:t>
      </w:r>
      <w:r w:rsidR="001C0B4A" w:rsidRPr="00183E40">
        <w:rPr>
          <w:i/>
          <w:iCs/>
          <w:color w:val="auto"/>
          <w:sz w:val="18"/>
          <w:szCs w:val="18"/>
        </w:rPr>
        <w:t xml:space="preserve"> </w:t>
      </w:r>
      <w:r w:rsidRPr="00183E40">
        <w:rPr>
          <w:color w:val="auto"/>
          <w:sz w:val="18"/>
          <w:szCs w:val="18"/>
        </w:rPr>
        <w:t>цільової програми</w:t>
      </w:r>
      <w:r w:rsidR="00F07F8F" w:rsidRPr="00183E40">
        <w:rPr>
          <w:color w:val="auto"/>
          <w:sz w:val="18"/>
          <w:szCs w:val="18"/>
        </w:rPr>
        <w:t xml:space="preserve"> </w:t>
      </w:r>
      <w:r w:rsidRPr="00183E40">
        <w:rPr>
          <w:color w:val="auto"/>
          <w:sz w:val="18"/>
          <w:szCs w:val="18"/>
        </w:rPr>
        <w:t>у звітному періоді</w:t>
      </w:r>
    </w:p>
    <w:p w14:paraId="3C7D29AB" w14:textId="591E78F7" w:rsidR="00924153" w:rsidRPr="00183E40" w:rsidRDefault="00AE2F7C" w:rsidP="003807AA">
      <w:pPr>
        <w:pStyle w:val="21"/>
        <w:shd w:val="clear" w:color="auto" w:fill="auto"/>
        <w:spacing w:line="240" w:lineRule="auto"/>
        <w:ind w:left="284" w:right="240" w:firstLine="0"/>
        <w:rPr>
          <w:color w:val="auto"/>
          <w:sz w:val="18"/>
          <w:szCs w:val="18"/>
        </w:rPr>
      </w:pPr>
      <w:r w:rsidRPr="00183E40">
        <w:rPr>
          <w:color w:val="auto"/>
          <w:sz w:val="18"/>
          <w:szCs w:val="18"/>
        </w:rPr>
        <w:br/>
      </w:r>
      <w:r w:rsidRPr="00183E40">
        <w:rPr>
          <w:b/>
          <w:color w:val="auto"/>
          <w:sz w:val="18"/>
          <w:szCs w:val="18"/>
        </w:rPr>
        <w:t xml:space="preserve">Дата і номер рішення </w:t>
      </w:r>
      <w:r w:rsidR="00F86A7E" w:rsidRPr="00183E40">
        <w:rPr>
          <w:b/>
          <w:iCs/>
          <w:color w:val="auto"/>
          <w:sz w:val="18"/>
          <w:szCs w:val="18"/>
        </w:rPr>
        <w:t xml:space="preserve">сільської </w:t>
      </w:r>
      <w:r w:rsidRPr="00183E40">
        <w:rPr>
          <w:b/>
          <w:color w:val="auto"/>
          <w:sz w:val="18"/>
          <w:szCs w:val="18"/>
        </w:rPr>
        <w:t>ради,</w:t>
      </w:r>
      <w:r w:rsidR="00F86A7E" w:rsidRPr="00183E40">
        <w:rPr>
          <w:b/>
          <w:color w:val="auto"/>
          <w:sz w:val="18"/>
          <w:szCs w:val="18"/>
        </w:rPr>
        <w:t xml:space="preserve"> </w:t>
      </w:r>
      <w:r w:rsidRPr="00183E40">
        <w:rPr>
          <w:b/>
          <w:color w:val="auto"/>
          <w:sz w:val="18"/>
          <w:szCs w:val="18"/>
        </w:rPr>
        <w:t>яким затве</w:t>
      </w:r>
      <w:r w:rsidR="00F86A7E" w:rsidRPr="00183E40">
        <w:rPr>
          <w:b/>
          <w:color w:val="auto"/>
          <w:sz w:val="18"/>
          <w:szCs w:val="18"/>
        </w:rPr>
        <w:t xml:space="preserve">рджено Програму та зміни до </w:t>
      </w:r>
      <w:r w:rsidR="003807AA" w:rsidRPr="00183E40">
        <w:rPr>
          <w:b/>
          <w:color w:val="auto"/>
          <w:sz w:val="18"/>
          <w:szCs w:val="18"/>
        </w:rPr>
        <w:t>неї</w:t>
      </w:r>
      <w:r w:rsidR="009C6211" w:rsidRPr="00183E40">
        <w:rPr>
          <w:color w:val="auto"/>
          <w:sz w:val="18"/>
          <w:szCs w:val="18"/>
        </w:rPr>
        <w:t>_</w:t>
      </w:r>
      <w:r w:rsidR="00145495" w:rsidRPr="00183E40">
        <w:rPr>
          <w:color w:val="auto"/>
          <w:sz w:val="18"/>
          <w:szCs w:val="18"/>
        </w:rPr>
        <w:t xml:space="preserve">_ </w:t>
      </w:r>
      <w:r w:rsidR="00332E66" w:rsidRPr="00183E40">
        <w:rPr>
          <w:color w:val="1B1D1F"/>
          <w:sz w:val="18"/>
          <w:szCs w:val="18"/>
        </w:rPr>
        <w:t xml:space="preserve">затвердженої рішенням Фонтанської сільської ради від </w:t>
      </w:r>
      <w:r w:rsidR="00332E66" w:rsidRPr="00183E40">
        <w:rPr>
          <w:color w:val="auto"/>
          <w:sz w:val="18"/>
          <w:szCs w:val="18"/>
        </w:rPr>
        <w:t xml:space="preserve"> </w:t>
      </w:r>
      <w:r w:rsidR="00183E40" w:rsidRPr="00183E40">
        <w:rPr>
          <w:color w:val="auto"/>
          <w:sz w:val="18"/>
          <w:szCs w:val="18"/>
        </w:rPr>
        <w:t>22</w:t>
      </w:r>
      <w:r w:rsidR="00332E66" w:rsidRPr="00183E40">
        <w:rPr>
          <w:color w:val="auto"/>
          <w:sz w:val="18"/>
          <w:szCs w:val="18"/>
        </w:rPr>
        <w:t>.</w:t>
      </w:r>
      <w:r w:rsidR="00183E40" w:rsidRPr="00183E40">
        <w:rPr>
          <w:color w:val="auto"/>
          <w:sz w:val="18"/>
          <w:szCs w:val="18"/>
        </w:rPr>
        <w:t>12</w:t>
      </w:r>
      <w:r w:rsidR="00332E66" w:rsidRPr="00183E40">
        <w:rPr>
          <w:color w:val="auto"/>
          <w:sz w:val="18"/>
          <w:szCs w:val="18"/>
        </w:rPr>
        <w:t>.202</w:t>
      </w:r>
      <w:r w:rsidR="00183E40" w:rsidRPr="00183E40">
        <w:rPr>
          <w:color w:val="auto"/>
          <w:sz w:val="18"/>
          <w:szCs w:val="18"/>
        </w:rPr>
        <w:t>5</w:t>
      </w:r>
      <w:r w:rsidR="00332E66" w:rsidRPr="00183E40">
        <w:rPr>
          <w:color w:val="auto"/>
          <w:sz w:val="18"/>
          <w:szCs w:val="18"/>
        </w:rPr>
        <w:t xml:space="preserve"> №</w:t>
      </w:r>
      <w:r w:rsidR="00183E40" w:rsidRPr="00183E40">
        <w:rPr>
          <w:color w:val="auto"/>
          <w:sz w:val="18"/>
          <w:szCs w:val="18"/>
        </w:rPr>
        <w:t>3526</w:t>
      </w:r>
      <w:r w:rsidR="00332E66" w:rsidRPr="00183E40">
        <w:rPr>
          <w:color w:val="auto"/>
          <w:sz w:val="18"/>
          <w:szCs w:val="18"/>
        </w:rPr>
        <w:t>-</w:t>
      </w:r>
      <w:r w:rsidR="00332E66" w:rsidRPr="00183E40">
        <w:rPr>
          <w:color w:val="auto"/>
          <w:sz w:val="18"/>
          <w:szCs w:val="18"/>
          <w:lang w:val="en-US"/>
        </w:rPr>
        <w:t>VIII</w:t>
      </w:r>
      <w:r w:rsidR="00332E66" w:rsidRPr="00183E40">
        <w:rPr>
          <w:color w:val="auto"/>
          <w:sz w:val="18"/>
          <w:szCs w:val="18"/>
        </w:rPr>
        <w:t xml:space="preserve"> ______</w:t>
      </w:r>
      <w:r w:rsidR="00145495" w:rsidRPr="00183E40">
        <w:rPr>
          <w:color w:val="auto"/>
          <w:sz w:val="18"/>
          <w:szCs w:val="18"/>
        </w:rPr>
        <w:t xml:space="preserve">_ </w:t>
      </w:r>
    </w:p>
    <w:p w14:paraId="28B466C1" w14:textId="69E7C361" w:rsidR="00924153" w:rsidRPr="00183E40" w:rsidRDefault="00AE2F7C" w:rsidP="00FF7762">
      <w:pPr>
        <w:pStyle w:val="21"/>
        <w:shd w:val="clear" w:color="auto" w:fill="auto"/>
        <w:tabs>
          <w:tab w:val="left" w:leader="underscore" w:pos="6914"/>
        </w:tabs>
        <w:spacing w:line="240" w:lineRule="auto"/>
        <w:ind w:firstLine="0"/>
        <w:rPr>
          <w:color w:val="auto"/>
          <w:sz w:val="18"/>
          <w:szCs w:val="18"/>
        </w:rPr>
      </w:pPr>
      <w:r w:rsidRPr="00183E40">
        <w:rPr>
          <w:b/>
          <w:color w:val="auto"/>
          <w:sz w:val="18"/>
          <w:szCs w:val="18"/>
        </w:rPr>
        <w:t>Відповідальний виконавець Програми</w:t>
      </w:r>
      <w:r w:rsidR="00145495" w:rsidRPr="00183E40">
        <w:rPr>
          <w:color w:val="auto"/>
          <w:sz w:val="18"/>
          <w:szCs w:val="18"/>
        </w:rPr>
        <w:t xml:space="preserve"> ____Управління фінансів Фонтанської сільської ради Одеської області Одеського району__</w:t>
      </w:r>
      <w:r w:rsidR="00A177E6" w:rsidRPr="00183E40">
        <w:rPr>
          <w:color w:val="auto"/>
          <w:sz w:val="18"/>
          <w:szCs w:val="18"/>
        </w:rPr>
        <w:t>_______________________________</w:t>
      </w:r>
      <w:r w:rsidR="00145495" w:rsidRPr="00183E40">
        <w:rPr>
          <w:color w:val="auto"/>
          <w:sz w:val="18"/>
          <w:szCs w:val="18"/>
        </w:rPr>
        <w:t>____</w:t>
      </w:r>
      <w:r w:rsidR="009C6211" w:rsidRPr="00183E40">
        <w:rPr>
          <w:color w:val="auto"/>
          <w:sz w:val="18"/>
          <w:szCs w:val="18"/>
        </w:rPr>
        <w:t>__</w:t>
      </w:r>
    </w:p>
    <w:p w14:paraId="2BD6C797" w14:textId="3C7FDDBC" w:rsidR="00924153" w:rsidRDefault="00AE2F7C" w:rsidP="00FF7762">
      <w:pPr>
        <w:pStyle w:val="21"/>
        <w:shd w:val="clear" w:color="auto" w:fill="auto"/>
        <w:tabs>
          <w:tab w:val="left" w:leader="underscore" w:pos="6914"/>
        </w:tabs>
        <w:spacing w:line="240" w:lineRule="auto"/>
        <w:ind w:firstLine="0"/>
        <w:rPr>
          <w:color w:val="auto"/>
          <w:sz w:val="18"/>
          <w:szCs w:val="18"/>
        </w:rPr>
      </w:pPr>
      <w:r w:rsidRPr="00183E40">
        <w:rPr>
          <w:b/>
          <w:color w:val="auto"/>
          <w:sz w:val="18"/>
          <w:szCs w:val="18"/>
        </w:rPr>
        <w:t>Термін реалізації Програми</w:t>
      </w:r>
      <w:r w:rsidR="00145495" w:rsidRPr="00183E40">
        <w:rPr>
          <w:color w:val="auto"/>
          <w:sz w:val="18"/>
          <w:szCs w:val="18"/>
        </w:rPr>
        <w:t xml:space="preserve"> ___202</w:t>
      </w:r>
      <w:r w:rsidR="00FF7762">
        <w:rPr>
          <w:color w:val="auto"/>
          <w:sz w:val="18"/>
          <w:szCs w:val="18"/>
        </w:rPr>
        <w:t>5</w:t>
      </w:r>
      <w:r w:rsidR="00145495" w:rsidRPr="00183E40">
        <w:rPr>
          <w:color w:val="auto"/>
          <w:sz w:val="18"/>
          <w:szCs w:val="18"/>
        </w:rPr>
        <w:t xml:space="preserve"> рік______</w:t>
      </w:r>
      <w:r w:rsidR="00FF7762">
        <w:rPr>
          <w:color w:val="auto"/>
          <w:sz w:val="18"/>
          <w:szCs w:val="18"/>
        </w:rPr>
        <w:t>__________________________________________________</w:t>
      </w:r>
      <w:r w:rsidR="00145495" w:rsidRPr="00183E40">
        <w:rPr>
          <w:color w:val="auto"/>
          <w:sz w:val="18"/>
          <w:szCs w:val="18"/>
        </w:rPr>
        <w:t>__</w:t>
      </w:r>
      <w:r w:rsidR="00A177E6" w:rsidRPr="00183E40">
        <w:rPr>
          <w:color w:val="auto"/>
          <w:sz w:val="18"/>
          <w:szCs w:val="18"/>
        </w:rPr>
        <w:t>_______</w:t>
      </w:r>
      <w:r w:rsidR="00145495" w:rsidRPr="00183E40">
        <w:rPr>
          <w:color w:val="auto"/>
          <w:sz w:val="18"/>
          <w:szCs w:val="18"/>
        </w:rPr>
        <w:t>________________________________</w:t>
      </w:r>
      <w:r w:rsidR="009C6211" w:rsidRPr="00183E40">
        <w:rPr>
          <w:color w:val="auto"/>
          <w:sz w:val="18"/>
          <w:szCs w:val="18"/>
        </w:rPr>
        <w:t>___________________</w:t>
      </w:r>
    </w:p>
    <w:p w14:paraId="106A5B0D" w14:textId="77777777" w:rsidR="00FF7762" w:rsidRPr="00183E40" w:rsidRDefault="00FF7762" w:rsidP="00FF7762">
      <w:pPr>
        <w:pStyle w:val="21"/>
        <w:shd w:val="clear" w:color="auto" w:fill="auto"/>
        <w:tabs>
          <w:tab w:val="left" w:leader="underscore" w:pos="6914"/>
        </w:tabs>
        <w:spacing w:line="240" w:lineRule="auto"/>
        <w:ind w:firstLine="0"/>
        <w:rPr>
          <w:color w:val="auto"/>
          <w:sz w:val="18"/>
          <w:szCs w:val="18"/>
        </w:rPr>
      </w:pPr>
    </w:p>
    <w:p w14:paraId="31AF6738" w14:textId="6F589492" w:rsidR="00EF2C79" w:rsidRPr="00183E40" w:rsidRDefault="00EF2C79" w:rsidP="00FF7762">
      <w:pPr>
        <w:pStyle w:val="12"/>
        <w:numPr>
          <w:ilvl w:val="0"/>
          <w:numId w:val="14"/>
        </w:numPr>
        <w:shd w:val="clear" w:color="auto" w:fill="auto"/>
        <w:spacing w:line="240" w:lineRule="auto"/>
        <w:ind w:left="0" w:firstLine="0"/>
        <w:jc w:val="center"/>
        <w:rPr>
          <w:rStyle w:val="a7"/>
          <w:b/>
          <w:color w:val="auto"/>
          <w:sz w:val="18"/>
          <w:szCs w:val="18"/>
          <w:u w:val="none"/>
        </w:rPr>
      </w:pPr>
      <w:r w:rsidRPr="00183E40">
        <w:rPr>
          <w:rStyle w:val="a7"/>
          <w:b/>
          <w:color w:val="auto"/>
          <w:sz w:val="18"/>
          <w:szCs w:val="18"/>
          <w:u w:val="none"/>
        </w:rPr>
        <w:t>Виконання заходів Програми</w:t>
      </w:r>
    </w:p>
    <w:p w14:paraId="31178BBD" w14:textId="77777777" w:rsidR="00EF2C79" w:rsidRPr="00183E40" w:rsidRDefault="00EF2C79" w:rsidP="00FF7762">
      <w:pPr>
        <w:pStyle w:val="12"/>
        <w:shd w:val="clear" w:color="auto" w:fill="auto"/>
        <w:spacing w:line="240" w:lineRule="auto"/>
        <w:jc w:val="both"/>
        <w:rPr>
          <w:rStyle w:val="a7"/>
          <w:color w:val="auto"/>
          <w:sz w:val="18"/>
          <w:szCs w:val="18"/>
          <w:highlight w:val="yellow"/>
          <w:u w:val="none"/>
        </w:rPr>
      </w:pPr>
    </w:p>
    <w:tbl>
      <w:tblPr>
        <w:tblStyle w:val="afa"/>
        <w:tblW w:w="14703" w:type="dxa"/>
        <w:tblInd w:w="-533" w:type="dxa"/>
        <w:tblLayout w:type="fixed"/>
        <w:tblLook w:val="04A0" w:firstRow="1" w:lastRow="0" w:firstColumn="1" w:lastColumn="0" w:noHBand="0" w:noVBand="1"/>
      </w:tblPr>
      <w:tblGrid>
        <w:gridCol w:w="567"/>
        <w:gridCol w:w="3080"/>
        <w:gridCol w:w="2693"/>
        <w:gridCol w:w="992"/>
        <w:gridCol w:w="1701"/>
        <w:gridCol w:w="1134"/>
        <w:gridCol w:w="1276"/>
        <w:gridCol w:w="1070"/>
        <w:gridCol w:w="2190"/>
      </w:tblGrid>
      <w:tr w:rsidR="00782636" w:rsidRPr="00183E40" w14:paraId="1A4EA46E" w14:textId="77777777" w:rsidTr="00A41092">
        <w:trPr>
          <w:trHeight w:val="737"/>
        </w:trPr>
        <w:tc>
          <w:tcPr>
            <w:tcW w:w="567" w:type="dxa"/>
          </w:tcPr>
          <w:p w14:paraId="64C5C2FD" w14:textId="195573EC" w:rsidR="00782636" w:rsidRPr="00EF40DC" w:rsidRDefault="00782636" w:rsidP="00782636">
            <w:pPr>
              <w:pStyle w:val="21"/>
              <w:shd w:val="clear" w:color="auto" w:fill="auto"/>
              <w:tabs>
                <w:tab w:val="left" w:leader="underscore" w:pos="6914"/>
              </w:tabs>
              <w:spacing w:after="296" w:line="322" w:lineRule="exact"/>
              <w:ind w:firstLine="0"/>
              <w:jc w:val="center"/>
              <w:rPr>
                <w:color w:val="auto"/>
                <w:sz w:val="16"/>
                <w:szCs w:val="16"/>
              </w:rPr>
            </w:pPr>
            <w:r w:rsidRPr="00EF40DC">
              <w:rPr>
                <w:color w:val="auto"/>
                <w:sz w:val="16"/>
                <w:szCs w:val="16"/>
              </w:rPr>
              <w:t>№ п\п</w:t>
            </w:r>
          </w:p>
        </w:tc>
        <w:tc>
          <w:tcPr>
            <w:tcW w:w="3080" w:type="dxa"/>
          </w:tcPr>
          <w:p w14:paraId="11D642D9" w14:textId="4996F6D4" w:rsidR="00782636" w:rsidRPr="00EF40DC" w:rsidRDefault="00782636" w:rsidP="00782636">
            <w:pPr>
              <w:pStyle w:val="21"/>
              <w:shd w:val="clear" w:color="auto" w:fill="auto"/>
              <w:tabs>
                <w:tab w:val="left" w:leader="underscore" w:pos="6914"/>
              </w:tabs>
              <w:spacing w:line="240" w:lineRule="auto"/>
              <w:ind w:firstLine="0"/>
              <w:jc w:val="center"/>
              <w:rPr>
                <w:color w:val="auto"/>
                <w:sz w:val="16"/>
                <w:szCs w:val="16"/>
              </w:rPr>
            </w:pPr>
            <w:r w:rsidRPr="00EF40DC">
              <w:rPr>
                <w:color w:val="auto"/>
                <w:sz w:val="16"/>
                <w:szCs w:val="16"/>
              </w:rPr>
              <w:t>Пріоритетні завдання</w:t>
            </w:r>
          </w:p>
        </w:tc>
        <w:tc>
          <w:tcPr>
            <w:tcW w:w="2693" w:type="dxa"/>
          </w:tcPr>
          <w:p w14:paraId="63CF37A0" w14:textId="5762B898" w:rsidR="00782636" w:rsidRPr="00EF40DC" w:rsidRDefault="00782636" w:rsidP="00782636">
            <w:pPr>
              <w:pStyle w:val="21"/>
              <w:shd w:val="clear" w:color="auto" w:fill="auto"/>
              <w:tabs>
                <w:tab w:val="left" w:leader="underscore" w:pos="6914"/>
              </w:tabs>
              <w:spacing w:line="240" w:lineRule="auto"/>
              <w:ind w:firstLine="0"/>
              <w:jc w:val="center"/>
              <w:rPr>
                <w:color w:val="auto"/>
                <w:sz w:val="16"/>
                <w:szCs w:val="16"/>
              </w:rPr>
            </w:pPr>
            <w:r w:rsidRPr="00EF40DC">
              <w:rPr>
                <w:color w:val="auto"/>
                <w:sz w:val="16"/>
                <w:szCs w:val="16"/>
              </w:rPr>
              <w:t>Зміст заходів</w:t>
            </w:r>
          </w:p>
        </w:tc>
        <w:tc>
          <w:tcPr>
            <w:tcW w:w="992" w:type="dxa"/>
          </w:tcPr>
          <w:p w14:paraId="1F95E931" w14:textId="53688F52" w:rsidR="00782636" w:rsidRPr="00EF40DC" w:rsidRDefault="00782636" w:rsidP="00782636">
            <w:pPr>
              <w:pStyle w:val="21"/>
              <w:shd w:val="clear" w:color="auto" w:fill="auto"/>
              <w:tabs>
                <w:tab w:val="left" w:leader="underscore" w:pos="6914"/>
              </w:tabs>
              <w:spacing w:line="240" w:lineRule="auto"/>
              <w:ind w:firstLine="0"/>
              <w:jc w:val="center"/>
              <w:rPr>
                <w:color w:val="auto"/>
                <w:sz w:val="16"/>
                <w:szCs w:val="16"/>
              </w:rPr>
            </w:pPr>
            <w:r w:rsidRPr="00EF40DC">
              <w:rPr>
                <w:color w:val="auto"/>
                <w:sz w:val="16"/>
                <w:szCs w:val="16"/>
              </w:rPr>
              <w:t>Термін виконання</w:t>
            </w:r>
          </w:p>
        </w:tc>
        <w:tc>
          <w:tcPr>
            <w:tcW w:w="1701" w:type="dxa"/>
          </w:tcPr>
          <w:p w14:paraId="551FBE23" w14:textId="5A423356" w:rsidR="00782636" w:rsidRPr="00EF40DC" w:rsidRDefault="00782636" w:rsidP="00782636">
            <w:pPr>
              <w:pStyle w:val="21"/>
              <w:shd w:val="clear" w:color="auto" w:fill="auto"/>
              <w:tabs>
                <w:tab w:val="left" w:leader="underscore" w:pos="6914"/>
              </w:tabs>
              <w:spacing w:line="240" w:lineRule="auto"/>
              <w:ind w:firstLine="0"/>
              <w:jc w:val="center"/>
              <w:rPr>
                <w:color w:val="auto"/>
                <w:sz w:val="16"/>
                <w:szCs w:val="16"/>
              </w:rPr>
            </w:pPr>
            <w:r w:rsidRPr="00EF40DC">
              <w:rPr>
                <w:color w:val="auto"/>
                <w:sz w:val="16"/>
                <w:szCs w:val="16"/>
              </w:rPr>
              <w:t>Виконавці</w:t>
            </w:r>
          </w:p>
        </w:tc>
        <w:tc>
          <w:tcPr>
            <w:tcW w:w="1134" w:type="dxa"/>
          </w:tcPr>
          <w:p w14:paraId="29B5E565" w14:textId="4B25A472" w:rsidR="00782636" w:rsidRPr="00EF40DC" w:rsidRDefault="00782636" w:rsidP="00782636">
            <w:pPr>
              <w:pStyle w:val="21"/>
              <w:shd w:val="clear" w:color="auto" w:fill="auto"/>
              <w:tabs>
                <w:tab w:val="left" w:leader="underscore" w:pos="6914"/>
              </w:tabs>
              <w:spacing w:line="240" w:lineRule="auto"/>
              <w:ind w:firstLine="0"/>
              <w:jc w:val="center"/>
              <w:rPr>
                <w:color w:val="auto"/>
                <w:sz w:val="16"/>
                <w:szCs w:val="16"/>
              </w:rPr>
            </w:pPr>
            <w:r w:rsidRPr="00EF40DC">
              <w:rPr>
                <w:color w:val="auto"/>
                <w:sz w:val="16"/>
                <w:szCs w:val="16"/>
              </w:rPr>
              <w:t>Річний обсяг фінансування (тис. грн.)</w:t>
            </w:r>
          </w:p>
        </w:tc>
        <w:tc>
          <w:tcPr>
            <w:tcW w:w="1276" w:type="dxa"/>
          </w:tcPr>
          <w:p w14:paraId="7B0F47E1" w14:textId="47DB4D42" w:rsidR="00782636" w:rsidRPr="00EF40DC" w:rsidRDefault="00782636" w:rsidP="00183E40">
            <w:pPr>
              <w:pStyle w:val="21"/>
              <w:shd w:val="clear" w:color="auto" w:fill="auto"/>
              <w:tabs>
                <w:tab w:val="left" w:leader="underscore" w:pos="6914"/>
              </w:tabs>
              <w:spacing w:line="240" w:lineRule="auto"/>
              <w:ind w:firstLine="40"/>
              <w:jc w:val="center"/>
              <w:rPr>
                <w:color w:val="auto"/>
                <w:sz w:val="16"/>
                <w:szCs w:val="16"/>
              </w:rPr>
            </w:pPr>
            <w:r w:rsidRPr="00EF40DC">
              <w:rPr>
                <w:color w:val="auto"/>
                <w:sz w:val="16"/>
                <w:szCs w:val="16"/>
              </w:rPr>
              <w:t>Фактично профінансовано у звітному періоді  (тис. грн)</w:t>
            </w:r>
          </w:p>
        </w:tc>
        <w:tc>
          <w:tcPr>
            <w:tcW w:w="1070" w:type="dxa"/>
          </w:tcPr>
          <w:p w14:paraId="422E1A80" w14:textId="41F929A9" w:rsidR="00782636" w:rsidRPr="00EF40DC" w:rsidRDefault="00782636" w:rsidP="00782636">
            <w:pPr>
              <w:pStyle w:val="21"/>
              <w:shd w:val="clear" w:color="auto" w:fill="auto"/>
              <w:tabs>
                <w:tab w:val="left" w:leader="underscore" w:pos="6914"/>
              </w:tabs>
              <w:spacing w:line="240" w:lineRule="auto"/>
              <w:ind w:firstLine="0"/>
              <w:jc w:val="center"/>
              <w:rPr>
                <w:color w:val="auto"/>
                <w:sz w:val="16"/>
                <w:szCs w:val="16"/>
              </w:rPr>
            </w:pPr>
            <w:r w:rsidRPr="00EF40DC">
              <w:rPr>
                <w:color w:val="auto"/>
                <w:sz w:val="16"/>
                <w:szCs w:val="16"/>
              </w:rPr>
              <w:t>Відсоток виконання заходу,%</w:t>
            </w:r>
          </w:p>
        </w:tc>
        <w:tc>
          <w:tcPr>
            <w:tcW w:w="2190" w:type="dxa"/>
          </w:tcPr>
          <w:p w14:paraId="7DBB6CEC" w14:textId="6D4F30A0" w:rsidR="00782636" w:rsidRPr="00EF40DC" w:rsidRDefault="00782636" w:rsidP="00782636">
            <w:pPr>
              <w:pStyle w:val="21"/>
              <w:shd w:val="clear" w:color="auto" w:fill="auto"/>
              <w:tabs>
                <w:tab w:val="left" w:leader="underscore" w:pos="6914"/>
              </w:tabs>
              <w:spacing w:line="240" w:lineRule="auto"/>
              <w:ind w:firstLine="0"/>
              <w:jc w:val="center"/>
              <w:rPr>
                <w:color w:val="auto"/>
                <w:sz w:val="16"/>
                <w:szCs w:val="16"/>
              </w:rPr>
            </w:pPr>
            <w:r w:rsidRPr="00EF40DC">
              <w:rPr>
                <w:color w:val="auto"/>
                <w:sz w:val="16"/>
                <w:szCs w:val="16"/>
              </w:rPr>
              <w:t>Інформація про виконання або причини невиконання</w:t>
            </w:r>
          </w:p>
        </w:tc>
      </w:tr>
      <w:tr w:rsidR="00985068" w:rsidRPr="00183E40" w14:paraId="3BB62180" w14:textId="77777777" w:rsidTr="00A41092">
        <w:trPr>
          <w:trHeight w:val="364"/>
        </w:trPr>
        <w:tc>
          <w:tcPr>
            <w:tcW w:w="567" w:type="dxa"/>
          </w:tcPr>
          <w:p w14:paraId="5606CBD4" w14:textId="77777777" w:rsidR="00985068" w:rsidRPr="00183E40" w:rsidRDefault="00985068" w:rsidP="00782636">
            <w:pPr>
              <w:pStyle w:val="21"/>
              <w:shd w:val="clear" w:color="auto" w:fill="auto"/>
              <w:tabs>
                <w:tab w:val="left" w:leader="underscore" w:pos="6914"/>
              </w:tabs>
              <w:spacing w:line="240" w:lineRule="auto"/>
              <w:ind w:firstLine="0"/>
              <w:rPr>
                <w:color w:val="auto"/>
                <w:sz w:val="18"/>
                <w:szCs w:val="18"/>
                <w:highlight w:val="yellow"/>
              </w:rPr>
            </w:pPr>
          </w:p>
        </w:tc>
        <w:tc>
          <w:tcPr>
            <w:tcW w:w="3080" w:type="dxa"/>
          </w:tcPr>
          <w:p w14:paraId="5DC662E0" w14:textId="676EA768" w:rsidR="00985068" w:rsidRPr="00183E40" w:rsidRDefault="00985068" w:rsidP="00782636">
            <w:pPr>
              <w:pStyle w:val="21"/>
              <w:shd w:val="clear" w:color="auto" w:fill="auto"/>
              <w:tabs>
                <w:tab w:val="left" w:leader="underscore" w:pos="6914"/>
              </w:tabs>
              <w:spacing w:line="240" w:lineRule="auto"/>
              <w:ind w:firstLine="0"/>
              <w:rPr>
                <w:color w:val="auto"/>
                <w:sz w:val="16"/>
                <w:szCs w:val="16"/>
                <w:highlight w:val="yellow"/>
              </w:rPr>
            </w:pPr>
            <w:r w:rsidRPr="00183E40">
              <w:rPr>
                <w:color w:val="auto"/>
                <w:sz w:val="16"/>
                <w:szCs w:val="16"/>
              </w:rPr>
              <w:t>Налагодження ефективної взаємодії між місцевими органами виконавчої влади та органами місцевого самоврядування, створення умов для забезпечення безперебійного ефективного виконання місцевими державними адміністраціями делегованих місцевим радам владних повноважень, надання оперативних кваліфікованих консультацій з питань управління соціально-економічним станом регіону та запровадження державотворення</w:t>
            </w:r>
          </w:p>
        </w:tc>
        <w:tc>
          <w:tcPr>
            <w:tcW w:w="2693" w:type="dxa"/>
          </w:tcPr>
          <w:p w14:paraId="03E1D77F" w14:textId="77777777" w:rsidR="00985068" w:rsidRPr="00183E40" w:rsidRDefault="00985068" w:rsidP="00782636">
            <w:pPr>
              <w:pBdr>
                <w:top w:val="nil"/>
                <w:left w:val="nil"/>
                <w:bottom w:val="nil"/>
                <w:right w:val="nil"/>
                <w:between w:val="nil"/>
              </w:pBdr>
              <w:tabs>
                <w:tab w:val="left" w:pos="567"/>
                <w:tab w:val="left" w:pos="993"/>
              </w:tabs>
              <w:rPr>
                <w:rFonts w:ascii="Times New Roman" w:hAnsi="Times New Roman" w:cs="Times New Roman"/>
                <w:sz w:val="16"/>
                <w:szCs w:val="16"/>
              </w:rPr>
            </w:pPr>
            <w:r w:rsidRPr="00183E40">
              <w:rPr>
                <w:rFonts w:ascii="Times New Roman" w:hAnsi="Times New Roman" w:cs="Times New Roman"/>
                <w:sz w:val="16"/>
                <w:szCs w:val="16"/>
              </w:rPr>
              <w:t>Створення належних умов функціонування, ефективної матеріально- технічної бази, фінансове забезпечення місцевих державних адміністрацій та їх структурних підрозділів, як юридичних осіб публічного права .</w:t>
            </w:r>
          </w:p>
          <w:p w14:paraId="0A14DBB6" w14:textId="77777777" w:rsidR="00985068" w:rsidRPr="00183E40" w:rsidRDefault="00985068" w:rsidP="00782636">
            <w:pPr>
              <w:pBdr>
                <w:top w:val="nil"/>
                <w:left w:val="nil"/>
                <w:bottom w:val="nil"/>
                <w:right w:val="nil"/>
                <w:between w:val="nil"/>
              </w:pBdr>
              <w:tabs>
                <w:tab w:val="left" w:pos="993"/>
              </w:tabs>
              <w:ind w:left="33"/>
              <w:rPr>
                <w:rFonts w:ascii="Times New Roman" w:hAnsi="Times New Roman" w:cs="Times New Roman"/>
                <w:sz w:val="16"/>
                <w:szCs w:val="16"/>
              </w:rPr>
            </w:pPr>
            <w:r w:rsidRPr="00183E40">
              <w:rPr>
                <w:rFonts w:ascii="Times New Roman" w:hAnsi="Times New Roman" w:cs="Times New Roman"/>
                <w:sz w:val="16"/>
                <w:szCs w:val="16"/>
              </w:rPr>
              <w:t>Створення умов для ефективної професійної діяльності працівників Одеської районної державної адміністрації (Одеської районної військової адміністрації) та стимулювання до досягнення кращих результатів роботи.</w:t>
            </w:r>
          </w:p>
          <w:p w14:paraId="1ECC0391" w14:textId="5D3D8DE9" w:rsidR="00985068" w:rsidRPr="00183E40" w:rsidRDefault="00985068" w:rsidP="00782636">
            <w:pPr>
              <w:pStyle w:val="21"/>
              <w:shd w:val="clear" w:color="auto" w:fill="auto"/>
              <w:tabs>
                <w:tab w:val="left" w:leader="underscore" w:pos="6914"/>
              </w:tabs>
              <w:spacing w:line="240" w:lineRule="auto"/>
              <w:ind w:firstLine="0"/>
              <w:rPr>
                <w:color w:val="auto"/>
                <w:sz w:val="16"/>
                <w:szCs w:val="16"/>
                <w:highlight w:val="yellow"/>
              </w:rPr>
            </w:pPr>
            <w:r w:rsidRPr="00183E40">
              <w:rPr>
                <w:sz w:val="16"/>
                <w:szCs w:val="16"/>
              </w:rPr>
              <w:t>Залучення до роботи в Одеській районній державній</w:t>
            </w:r>
          </w:p>
        </w:tc>
        <w:tc>
          <w:tcPr>
            <w:tcW w:w="992" w:type="dxa"/>
          </w:tcPr>
          <w:p w14:paraId="13B1A380" w14:textId="706AB715" w:rsidR="00985068" w:rsidRPr="00183E40" w:rsidRDefault="00985068" w:rsidP="00717F83">
            <w:pPr>
              <w:pStyle w:val="21"/>
              <w:shd w:val="clear" w:color="auto" w:fill="auto"/>
              <w:tabs>
                <w:tab w:val="left" w:leader="underscore" w:pos="6914"/>
              </w:tabs>
              <w:spacing w:line="240" w:lineRule="auto"/>
              <w:ind w:firstLine="0"/>
              <w:jc w:val="center"/>
              <w:rPr>
                <w:color w:val="auto"/>
                <w:sz w:val="16"/>
                <w:szCs w:val="16"/>
              </w:rPr>
            </w:pPr>
            <w:r w:rsidRPr="00183E40">
              <w:rPr>
                <w:color w:val="auto"/>
                <w:sz w:val="16"/>
                <w:szCs w:val="16"/>
              </w:rPr>
              <w:t>202</w:t>
            </w:r>
            <w:r w:rsidR="00717F83" w:rsidRPr="00183E40">
              <w:rPr>
                <w:color w:val="auto"/>
                <w:sz w:val="16"/>
                <w:szCs w:val="16"/>
              </w:rPr>
              <w:t>5</w:t>
            </w:r>
          </w:p>
        </w:tc>
        <w:tc>
          <w:tcPr>
            <w:tcW w:w="1701" w:type="dxa"/>
          </w:tcPr>
          <w:p w14:paraId="20DA2677" w14:textId="55143373" w:rsidR="00985068" w:rsidRPr="00183E40" w:rsidRDefault="00985068" w:rsidP="00782636">
            <w:pPr>
              <w:pStyle w:val="21"/>
              <w:shd w:val="clear" w:color="auto" w:fill="auto"/>
              <w:tabs>
                <w:tab w:val="left" w:leader="underscore" w:pos="6914"/>
              </w:tabs>
              <w:spacing w:line="240" w:lineRule="auto"/>
              <w:ind w:firstLine="0"/>
              <w:rPr>
                <w:color w:val="auto"/>
                <w:sz w:val="16"/>
                <w:szCs w:val="16"/>
              </w:rPr>
            </w:pPr>
            <w:r w:rsidRPr="00183E40">
              <w:rPr>
                <w:color w:val="auto"/>
                <w:sz w:val="16"/>
                <w:szCs w:val="16"/>
              </w:rPr>
              <w:t xml:space="preserve">Управління фінансів Фонтанської сільської ради, Одеська районна державна адміністрація </w:t>
            </w:r>
          </w:p>
        </w:tc>
        <w:tc>
          <w:tcPr>
            <w:tcW w:w="1134" w:type="dxa"/>
          </w:tcPr>
          <w:p w14:paraId="338B2F7C" w14:textId="5B46A5F9" w:rsidR="00985068" w:rsidRPr="00183E40" w:rsidRDefault="00717F83" w:rsidP="00782636">
            <w:pPr>
              <w:pStyle w:val="21"/>
              <w:shd w:val="clear" w:color="auto" w:fill="auto"/>
              <w:tabs>
                <w:tab w:val="left" w:leader="underscore" w:pos="6914"/>
              </w:tabs>
              <w:spacing w:line="240" w:lineRule="auto"/>
              <w:ind w:firstLine="0"/>
              <w:jc w:val="center"/>
              <w:rPr>
                <w:color w:val="auto"/>
                <w:sz w:val="16"/>
                <w:szCs w:val="16"/>
              </w:rPr>
            </w:pPr>
            <w:r w:rsidRPr="00183E40">
              <w:rPr>
                <w:color w:val="auto"/>
                <w:sz w:val="16"/>
                <w:szCs w:val="16"/>
              </w:rPr>
              <w:t>1000</w:t>
            </w:r>
          </w:p>
        </w:tc>
        <w:tc>
          <w:tcPr>
            <w:tcW w:w="1276" w:type="dxa"/>
          </w:tcPr>
          <w:p w14:paraId="7D6E9FBC" w14:textId="2B48FD69" w:rsidR="00985068" w:rsidRPr="006A391E" w:rsidRDefault="006A391E" w:rsidP="00782636">
            <w:pPr>
              <w:pStyle w:val="21"/>
              <w:shd w:val="clear" w:color="auto" w:fill="auto"/>
              <w:tabs>
                <w:tab w:val="left" w:leader="underscore" w:pos="6914"/>
              </w:tabs>
              <w:spacing w:line="240" w:lineRule="auto"/>
              <w:ind w:firstLine="0"/>
              <w:jc w:val="center"/>
              <w:rPr>
                <w:color w:val="auto"/>
                <w:sz w:val="16"/>
                <w:szCs w:val="16"/>
                <w:lang w:val="en-US"/>
              </w:rPr>
            </w:pPr>
            <w:r>
              <w:rPr>
                <w:color w:val="auto"/>
                <w:sz w:val="16"/>
                <w:szCs w:val="16"/>
                <w:lang w:val="en-US"/>
              </w:rPr>
              <w:t>1215.37</w:t>
            </w:r>
          </w:p>
        </w:tc>
        <w:tc>
          <w:tcPr>
            <w:tcW w:w="1070" w:type="dxa"/>
          </w:tcPr>
          <w:p w14:paraId="7DA96D0D" w14:textId="439F0037" w:rsidR="00985068" w:rsidRPr="006A391E" w:rsidRDefault="006A391E" w:rsidP="00AF5226">
            <w:pPr>
              <w:pStyle w:val="21"/>
              <w:shd w:val="clear" w:color="auto" w:fill="auto"/>
              <w:tabs>
                <w:tab w:val="left" w:leader="underscore" w:pos="6914"/>
              </w:tabs>
              <w:spacing w:line="240" w:lineRule="auto"/>
              <w:ind w:firstLine="0"/>
              <w:jc w:val="center"/>
              <w:rPr>
                <w:color w:val="auto"/>
                <w:sz w:val="16"/>
                <w:szCs w:val="16"/>
                <w:lang w:val="en-US"/>
              </w:rPr>
            </w:pPr>
            <w:r>
              <w:rPr>
                <w:color w:val="auto"/>
                <w:sz w:val="16"/>
                <w:szCs w:val="16"/>
                <w:lang w:val="en-US"/>
              </w:rPr>
              <w:t>121.5</w:t>
            </w:r>
          </w:p>
        </w:tc>
        <w:tc>
          <w:tcPr>
            <w:tcW w:w="2190" w:type="dxa"/>
          </w:tcPr>
          <w:p w14:paraId="67C99716" w14:textId="6F4C2CDB" w:rsidR="00985068" w:rsidRPr="00183E40" w:rsidRDefault="00985068" w:rsidP="006A391E">
            <w:pPr>
              <w:pStyle w:val="21"/>
              <w:shd w:val="clear" w:color="auto" w:fill="auto"/>
              <w:tabs>
                <w:tab w:val="left" w:leader="underscore" w:pos="6914"/>
              </w:tabs>
              <w:spacing w:line="240" w:lineRule="auto"/>
              <w:ind w:firstLine="0"/>
              <w:rPr>
                <w:color w:val="auto"/>
                <w:sz w:val="16"/>
                <w:szCs w:val="16"/>
              </w:rPr>
            </w:pPr>
            <w:r w:rsidRPr="006A391E">
              <w:rPr>
                <w:color w:val="auto"/>
                <w:sz w:val="16"/>
                <w:szCs w:val="16"/>
              </w:rPr>
              <w:t>Кошти використовуються відповідно до потреб</w:t>
            </w:r>
            <w:r w:rsidR="00AF5226" w:rsidRPr="006A391E">
              <w:rPr>
                <w:color w:val="auto"/>
                <w:sz w:val="16"/>
                <w:szCs w:val="16"/>
              </w:rPr>
              <w:t xml:space="preserve"> протягом звітного періоду використано </w:t>
            </w:r>
            <w:r w:rsidR="006A391E" w:rsidRPr="006A391E">
              <w:rPr>
                <w:color w:val="auto"/>
                <w:sz w:val="16"/>
                <w:szCs w:val="16"/>
                <w:lang w:val="ru-RU"/>
              </w:rPr>
              <w:t>1000</w:t>
            </w:r>
            <w:r w:rsidR="00AF5226" w:rsidRPr="006A391E">
              <w:rPr>
                <w:color w:val="auto"/>
                <w:sz w:val="16"/>
                <w:szCs w:val="16"/>
              </w:rPr>
              <w:t xml:space="preserve"> тис. грн.</w:t>
            </w:r>
            <w:r w:rsidR="004D4ADE" w:rsidRPr="006A391E">
              <w:rPr>
                <w:color w:val="auto"/>
                <w:sz w:val="16"/>
                <w:szCs w:val="16"/>
              </w:rPr>
              <w:t>, станом на 01.01.202</w:t>
            </w:r>
            <w:r w:rsidR="006A391E" w:rsidRPr="006A391E">
              <w:rPr>
                <w:color w:val="auto"/>
                <w:sz w:val="16"/>
                <w:szCs w:val="16"/>
                <w:lang w:val="ru-RU"/>
              </w:rPr>
              <w:t>6</w:t>
            </w:r>
            <w:r w:rsidR="004D4ADE" w:rsidRPr="006A391E">
              <w:rPr>
                <w:color w:val="auto"/>
                <w:sz w:val="16"/>
                <w:szCs w:val="16"/>
              </w:rPr>
              <w:t xml:space="preserve"> року залишок коштів в сумі </w:t>
            </w:r>
            <w:r w:rsidR="006A391E" w:rsidRPr="006A391E">
              <w:rPr>
                <w:color w:val="auto"/>
                <w:sz w:val="16"/>
                <w:szCs w:val="16"/>
                <w:lang w:val="ru-RU"/>
              </w:rPr>
              <w:t xml:space="preserve">510.5905 </w:t>
            </w:r>
            <w:r w:rsidR="006A391E" w:rsidRPr="006A391E">
              <w:rPr>
                <w:color w:val="auto"/>
                <w:sz w:val="16"/>
                <w:szCs w:val="16"/>
              </w:rPr>
              <w:t>тис. грн.</w:t>
            </w:r>
            <w:r w:rsidR="004D4ADE" w:rsidRPr="006A391E">
              <w:rPr>
                <w:color w:val="auto"/>
                <w:sz w:val="16"/>
                <w:szCs w:val="16"/>
              </w:rPr>
              <w:t xml:space="preserve"> знаходяться на рахунку  одержувача</w:t>
            </w:r>
            <w:r w:rsidR="006A391E" w:rsidRPr="006A391E">
              <w:rPr>
                <w:color w:val="auto"/>
                <w:sz w:val="16"/>
                <w:szCs w:val="16"/>
              </w:rPr>
              <w:t xml:space="preserve"> трансферту</w:t>
            </w:r>
          </w:p>
        </w:tc>
      </w:tr>
      <w:tr w:rsidR="00183E40" w:rsidRPr="00183E40" w14:paraId="364E6CD1" w14:textId="77777777" w:rsidTr="00A41092">
        <w:trPr>
          <w:trHeight w:val="364"/>
        </w:trPr>
        <w:tc>
          <w:tcPr>
            <w:tcW w:w="9033" w:type="dxa"/>
            <w:gridSpan w:val="5"/>
          </w:tcPr>
          <w:p w14:paraId="288899DD" w14:textId="67ACBE9D" w:rsidR="00183E40" w:rsidRPr="00183E40" w:rsidRDefault="00183E40" w:rsidP="00782636">
            <w:pPr>
              <w:pStyle w:val="21"/>
              <w:shd w:val="clear" w:color="auto" w:fill="auto"/>
              <w:tabs>
                <w:tab w:val="left" w:leader="underscore" w:pos="6914"/>
              </w:tabs>
              <w:spacing w:line="240" w:lineRule="auto"/>
              <w:ind w:firstLine="0"/>
              <w:rPr>
                <w:b/>
                <w:color w:val="auto"/>
                <w:sz w:val="16"/>
                <w:szCs w:val="16"/>
              </w:rPr>
            </w:pPr>
            <w:r w:rsidRPr="00183E40">
              <w:rPr>
                <w:b/>
                <w:color w:val="auto"/>
                <w:sz w:val="16"/>
                <w:szCs w:val="16"/>
              </w:rPr>
              <w:t>всього</w:t>
            </w:r>
          </w:p>
        </w:tc>
        <w:tc>
          <w:tcPr>
            <w:tcW w:w="1134" w:type="dxa"/>
          </w:tcPr>
          <w:p w14:paraId="1B837766" w14:textId="6251E506" w:rsidR="00183E40" w:rsidRPr="00EF40DC" w:rsidRDefault="00EF40DC" w:rsidP="00782636">
            <w:pPr>
              <w:pStyle w:val="21"/>
              <w:shd w:val="clear" w:color="auto" w:fill="auto"/>
              <w:tabs>
                <w:tab w:val="left" w:leader="underscore" w:pos="6914"/>
              </w:tabs>
              <w:spacing w:line="240" w:lineRule="auto"/>
              <w:ind w:firstLine="0"/>
              <w:jc w:val="center"/>
              <w:rPr>
                <w:b/>
                <w:color w:val="auto"/>
                <w:sz w:val="16"/>
                <w:szCs w:val="16"/>
              </w:rPr>
            </w:pPr>
            <w:r w:rsidRPr="00EF40DC">
              <w:rPr>
                <w:b/>
                <w:color w:val="auto"/>
                <w:sz w:val="16"/>
                <w:szCs w:val="16"/>
              </w:rPr>
              <w:t>1000.0</w:t>
            </w:r>
          </w:p>
        </w:tc>
        <w:tc>
          <w:tcPr>
            <w:tcW w:w="1276" w:type="dxa"/>
          </w:tcPr>
          <w:p w14:paraId="1D883BCE" w14:textId="77777777" w:rsidR="00183E40" w:rsidRPr="00EF40DC" w:rsidRDefault="00183E40" w:rsidP="00782636">
            <w:pPr>
              <w:pStyle w:val="21"/>
              <w:shd w:val="clear" w:color="auto" w:fill="auto"/>
              <w:tabs>
                <w:tab w:val="left" w:leader="underscore" w:pos="6914"/>
              </w:tabs>
              <w:spacing w:line="240" w:lineRule="auto"/>
              <w:ind w:firstLine="0"/>
              <w:jc w:val="center"/>
              <w:rPr>
                <w:b/>
                <w:color w:val="auto"/>
                <w:sz w:val="16"/>
                <w:szCs w:val="16"/>
              </w:rPr>
            </w:pPr>
          </w:p>
        </w:tc>
        <w:tc>
          <w:tcPr>
            <w:tcW w:w="1070" w:type="dxa"/>
          </w:tcPr>
          <w:p w14:paraId="0E6B06B6" w14:textId="77777777" w:rsidR="00183E40" w:rsidRPr="00EF40DC" w:rsidRDefault="00183E40" w:rsidP="00AF5226">
            <w:pPr>
              <w:pStyle w:val="21"/>
              <w:shd w:val="clear" w:color="auto" w:fill="auto"/>
              <w:tabs>
                <w:tab w:val="left" w:leader="underscore" w:pos="6914"/>
              </w:tabs>
              <w:spacing w:line="240" w:lineRule="auto"/>
              <w:ind w:firstLine="0"/>
              <w:jc w:val="center"/>
              <w:rPr>
                <w:b/>
                <w:color w:val="auto"/>
                <w:sz w:val="16"/>
                <w:szCs w:val="16"/>
              </w:rPr>
            </w:pPr>
          </w:p>
        </w:tc>
        <w:tc>
          <w:tcPr>
            <w:tcW w:w="2190" w:type="dxa"/>
          </w:tcPr>
          <w:p w14:paraId="3AED226C" w14:textId="77777777" w:rsidR="00183E40" w:rsidRPr="00EF40DC" w:rsidRDefault="00183E40" w:rsidP="004D4ADE">
            <w:pPr>
              <w:pStyle w:val="21"/>
              <w:shd w:val="clear" w:color="auto" w:fill="auto"/>
              <w:tabs>
                <w:tab w:val="left" w:leader="underscore" w:pos="6914"/>
              </w:tabs>
              <w:spacing w:line="240" w:lineRule="auto"/>
              <w:ind w:firstLine="0"/>
              <w:rPr>
                <w:b/>
                <w:color w:val="auto"/>
                <w:sz w:val="16"/>
                <w:szCs w:val="16"/>
              </w:rPr>
            </w:pPr>
          </w:p>
        </w:tc>
      </w:tr>
    </w:tbl>
    <w:p w14:paraId="18F657D9" w14:textId="77777777" w:rsidR="003807AA" w:rsidRPr="00DC3ADF" w:rsidRDefault="003807AA" w:rsidP="00755CDA">
      <w:pPr>
        <w:pStyle w:val="21"/>
        <w:shd w:val="clear" w:color="auto" w:fill="auto"/>
        <w:tabs>
          <w:tab w:val="left" w:leader="underscore" w:pos="6914"/>
        </w:tabs>
        <w:spacing w:line="240" w:lineRule="auto"/>
        <w:ind w:firstLine="0"/>
        <w:rPr>
          <w:color w:val="auto"/>
          <w:highlight w:val="yellow"/>
        </w:rPr>
      </w:pPr>
    </w:p>
    <w:p w14:paraId="5357479B" w14:textId="1CFB7248" w:rsidR="001C0B4A" w:rsidRPr="00183E40" w:rsidRDefault="001C0B4A" w:rsidP="00755CDA">
      <w:pPr>
        <w:pStyle w:val="af8"/>
        <w:numPr>
          <w:ilvl w:val="0"/>
          <w:numId w:val="14"/>
        </w:numPr>
        <w:jc w:val="both"/>
        <w:rPr>
          <w:rFonts w:ascii="Times New Roman" w:eastAsia="Times New Roman" w:hAnsi="Times New Roman" w:cs="Times New Roman"/>
          <w:b/>
          <w:color w:val="auto"/>
          <w:sz w:val="20"/>
          <w:szCs w:val="20"/>
        </w:rPr>
      </w:pPr>
      <w:r w:rsidRPr="00183E40">
        <w:rPr>
          <w:rFonts w:ascii="Times New Roman" w:eastAsia="Times New Roman" w:hAnsi="Times New Roman" w:cs="Times New Roman"/>
          <w:b/>
          <w:color w:val="auto"/>
          <w:sz w:val="20"/>
          <w:szCs w:val="20"/>
        </w:rPr>
        <w:t>Виконання результативних показників Програми (заповнюється при</w:t>
      </w:r>
      <w:r w:rsidR="009C6211" w:rsidRPr="00183E40">
        <w:rPr>
          <w:rFonts w:ascii="Times New Roman" w:eastAsia="Times New Roman" w:hAnsi="Times New Roman" w:cs="Times New Roman"/>
          <w:b/>
          <w:color w:val="auto"/>
          <w:sz w:val="20"/>
          <w:szCs w:val="20"/>
        </w:rPr>
        <w:t xml:space="preserve"> </w:t>
      </w:r>
      <w:r w:rsidRPr="00183E40">
        <w:rPr>
          <w:rFonts w:ascii="Times New Roman" w:eastAsia="Times New Roman" w:hAnsi="Times New Roman" w:cs="Times New Roman"/>
          <w:b/>
          <w:color w:val="auto"/>
          <w:sz w:val="20"/>
          <w:szCs w:val="20"/>
        </w:rPr>
        <w:t>підготовці річного</w:t>
      </w:r>
      <w:r w:rsidR="006C4FC2" w:rsidRPr="00183E40">
        <w:rPr>
          <w:rFonts w:ascii="Times New Roman" w:eastAsia="Times New Roman" w:hAnsi="Times New Roman" w:cs="Times New Roman"/>
          <w:b/>
          <w:color w:val="auto"/>
          <w:sz w:val="20"/>
          <w:szCs w:val="20"/>
        </w:rPr>
        <w:t xml:space="preserve"> та заключного</w:t>
      </w:r>
      <w:r w:rsidRPr="00183E40">
        <w:rPr>
          <w:rFonts w:ascii="Times New Roman" w:eastAsia="Times New Roman" w:hAnsi="Times New Roman" w:cs="Times New Roman"/>
          <w:b/>
          <w:color w:val="auto"/>
          <w:sz w:val="20"/>
          <w:szCs w:val="20"/>
        </w:rPr>
        <w:t xml:space="preserve"> звіту про виконання програми)</w:t>
      </w:r>
    </w:p>
    <w:p w14:paraId="00736270" w14:textId="77777777" w:rsidR="00EF2C79" w:rsidRPr="00090631" w:rsidRDefault="00EF2C79" w:rsidP="00755CDA">
      <w:pPr>
        <w:jc w:val="both"/>
        <w:rPr>
          <w:rFonts w:ascii="Times New Roman" w:eastAsia="Times New Roman" w:hAnsi="Times New Roman" w:cs="Times New Roman"/>
          <w:b/>
          <w:color w:val="auto"/>
          <w:sz w:val="28"/>
          <w:szCs w:val="28"/>
        </w:rPr>
      </w:pPr>
    </w:p>
    <w:tbl>
      <w:tblPr>
        <w:tblStyle w:val="afa"/>
        <w:tblW w:w="0" w:type="auto"/>
        <w:tblInd w:w="-431" w:type="dxa"/>
        <w:tblLook w:val="04A0" w:firstRow="1" w:lastRow="0" w:firstColumn="1" w:lastColumn="0" w:noHBand="0" w:noVBand="1"/>
      </w:tblPr>
      <w:tblGrid>
        <w:gridCol w:w="459"/>
        <w:gridCol w:w="6488"/>
        <w:gridCol w:w="1417"/>
        <w:gridCol w:w="1276"/>
        <w:gridCol w:w="3717"/>
        <w:gridCol w:w="1313"/>
      </w:tblGrid>
      <w:tr w:rsidR="00EF2C79" w:rsidRPr="00DC3ADF" w14:paraId="7EBCD3D4" w14:textId="77777777" w:rsidTr="00A86AB8">
        <w:tc>
          <w:tcPr>
            <w:tcW w:w="459" w:type="dxa"/>
          </w:tcPr>
          <w:p w14:paraId="4E1B76DE" w14:textId="3FA04CF6" w:rsidR="00EF2C79" w:rsidRPr="00965039" w:rsidRDefault="00EF2C79" w:rsidP="00A177E6">
            <w:pPr>
              <w:jc w:val="center"/>
              <w:rPr>
                <w:rFonts w:ascii="Times New Roman" w:eastAsia="Times New Roman" w:hAnsi="Times New Roman" w:cs="Times New Roman"/>
                <w:color w:val="auto"/>
                <w:sz w:val="16"/>
                <w:szCs w:val="16"/>
              </w:rPr>
            </w:pPr>
            <w:r w:rsidRPr="00965039">
              <w:rPr>
                <w:rFonts w:ascii="Times New Roman" w:eastAsia="Times New Roman" w:hAnsi="Times New Roman" w:cs="Times New Roman"/>
                <w:color w:val="auto"/>
                <w:sz w:val="16"/>
                <w:szCs w:val="16"/>
              </w:rPr>
              <w:t>№ з\п</w:t>
            </w:r>
          </w:p>
        </w:tc>
        <w:tc>
          <w:tcPr>
            <w:tcW w:w="6488" w:type="dxa"/>
          </w:tcPr>
          <w:p w14:paraId="56690D8B" w14:textId="2F248534" w:rsidR="00EF2C79" w:rsidRPr="00965039" w:rsidRDefault="00EF2C79" w:rsidP="00A177E6">
            <w:pPr>
              <w:jc w:val="center"/>
              <w:rPr>
                <w:rFonts w:ascii="Times New Roman" w:eastAsia="Times New Roman" w:hAnsi="Times New Roman" w:cs="Times New Roman"/>
                <w:color w:val="auto"/>
                <w:sz w:val="16"/>
                <w:szCs w:val="16"/>
              </w:rPr>
            </w:pPr>
            <w:r w:rsidRPr="00965039">
              <w:rPr>
                <w:rFonts w:ascii="Times New Roman" w:eastAsia="Times New Roman" w:hAnsi="Times New Roman" w:cs="Times New Roman"/>
                <w:color w:val="auto"/>
                <w:sz w:val="16"/>
                <w:szCs w:val="16"/>
              </w:rPr>
              <w:t>Найменування показника</w:t>
            </w:r>
          </w:p>
        </w:tc>
        <w:tc>
          <w:tcPr>
            <w:tcW w:w="1417" w:type="dxa"/>
          </w:tcPr>
          <w:p w14:paraId="59AA4E14" w14:textId="1209634A" w:rsidR="00A009B1" w:rsidRPr="00965039" w:rsidRDefault="00EF2C79" w:rsidP="00A177E6">
            <w:pPr>
              <w:jc w:val="center"/>
              <w:rPr>
                <w:rFonts w:ascii="Times New Roman" w:eastAsia="Times New Roman" w:hAnsi="Times New Roman" w:cs="Times New Roman"/>
                <w:color w:val="auto"/>
                <w:sz w:val="16"/>
                <w:szCs w:val="16"/>
              </w:rPr>
            </w:pPr>
            <w:r w:rsidRPr="00965039">
              <w:rPr>
                <w:rFonts w:ascii="Times New Roman" w:eastAsia="Times New Roman" w:hAnsi="Times New Roman" w:cs="Times New Roman"/>
                <w:color w:val="auto"/>
                <w:sz w:val="16"/>
                <w:szCs w:val="16"/>
              </w:rPr>
              <w:t>Планов</w:t>
            </w:r>
            <w:r w:rsidR="00A009B1" w:rsidRPr="00965039">
              <w:rPr>
                <w:rFonts w:ascii="Times New Roman" w:eastAsia="Times New Roman" w:hAnsi="Times New Roman" w:cs="Times New Roman"/>
                <w:color w:val="auto"/>
                <w:sz w:val="16"/>
                <w:szCs w:val="16"/>
              </w:rPr>
              <w:t>і</w:t>
            </w:r>
            <w:r w:rsidRPr="00965039">
              <w:rPr>
                <w:rFonts w:ascii="Times New Roman" w:eastAsia="Times New Roman" w:hAnsi="Times New Roman" w:cs="Times New Roman"/>
                <w:color w:val="auto"/>
                <w:sz w:val="16"/>
                <w:szCs w:val="16"/>
              </w:rPr>
              <w:t xml:space="preserve"> значення показника</w:t>
            </w:r>
          </w:p>
          <w:p w14:paraId="0EABEEB4" w14:textId="75824D86" w:rsidR="00EF2C79" w:rsidRPr="00965039" w:rsidRDefault="00A009B1" w:rsidP="00A177E6">
            <w:pPr>
              <w:jc w:val="center"/>
              <w:rPr>
                <w:rFonts w:ascii="Times New Roman" w:eastAsia="Times New Roman" w:hAnsi="Times New Roman" w:cs="Times New Roman"/>
                <w:color w:val="auto"/>
                <w:sz w:val="16"/>
                <w:szCs w:val="16"/>
              </w:rPr>
            </w:pPr>
            <w:r w:rsidRPr="00965039">
              <w:rPr>
                <w:rFonts w:ascii="Times New Roman" w:eastAsia="Times New Roman" w:hAnsi="Times New Roman" w:cs="Times New Roman"/>
                <w:color w:val="auto"/>
                <w:sz w:val="16"/>
                <w:szCs w:val="16"/>
              </w:rPr>
              <w:t>(тис. грн.)</w:t>
            </w:r>
          </w:p>
        </w:tc>
        <w:tc>
          <w:tcPr>
            <w:tcW w:w="1276" w:type="dxa"/>
          </w:tcPr>
          <w:p w14:paraId="5B9541AE" w14:textId="0D32B66C" w:rsidR="00A009B1" w:rsidRPr="00965039" w:rsidRDefault="00EF2C79" w:rsidP="00A177E6">
            <w:pPr>
              <w:jc w:val="center"/>
              <w:rPr>
                <w:rFonts w:ascii="Times New Roman" w:eastAsia="Times New Roman" w:hAnsi="Times New Roman" w:cs="Times New Roman"/>
                <w:color w:val="auto"/>
                <w:sz w:val="16"/>
                <w:szCs w:val="16"/>
              </w:rPr>
            </w:pPr>
            <w:r w:rsidRPr="00965039">
              <w:rPr>
                <w:rFonts w:ascii="Times New Roman" w:eastAsia="Times New Roman" w:hAnsi="Times New Roman" w:cs="Times New Roman"/>
                <w:color w:val="auto"/>
                <w:sz w:val="16"/>
                <w:szCs w:val="16"/>
              </w:rPr>
              <w:t>Фактичне виконання показника</w:t>
            </w:r>
          </w:p>
          <w:p w14:paraId="74F130E0" w14:textId="08059824" w:rsidR="00EF2C79" w:rsidRPr="00965039" w:rsidRDefault="00A009B1" w:rsidP="00A177E6">
            <w:pPr>
              <w:jc w:val="center"/>
              <w:rPr>
                <w:rFonts w:ascii="Times New Roman" w:eastAsia="Times New Roman" w:hAnsi="Times New Roman" w:cs="Times New Roman"/>
                <w:color w:val="auto"/>
                <w:sz w:val="16"/>
                <w:szCs w:val="16"/>
              </w:rPr>
            </w:pPr>
            <w:r w:rsidRPr="00965039">
              <w:rPr>
                <w:rFonts w:ascii="Times New Roman" w:eastAsia="Times New Roman" w:hAnsi="Times New Roman" w:cs="Times New Roman"/>
                <w:color w:val="auto"/>
                <w:sz w:val="16"/>
                <w:szCs w:val="16"/>
              </w:rPr>
              <w:t>(тис. грн.)</w:t>
            </w:r>
          </w:p>
        </w:tc>
        <w:tc>
          <w:tcPr>
            <w:tcW w:w="3717" w:type="dxa"/>
          </w:tcPr>
          <w:p w14:paraId="63ECF822" w14:textId="50968429" w:rsidR="00EF2C79" w:rsidRPr="00965039" w:rsidRDefault="00EF2C79" w:rsidP="00A177E6">
            <w:pPr>
              <w:jc w:val="center"/>
              <w:rPr>
                <w:rFonts w:ascii="Times New Roman" w:eastAsia="Times New Roman" w:hAnsi="Times New Roman" w:cs="Times New Roman"/>
                <w:color w:val="auto"/>
                <w:sz w:val="16"/>
                <w:szCs w:val="16"/>
              </w:rPr>
            </w:pPr>
            <w:r w:rsidRPr="00965039">
              <w:rPr>
                <w:rFonts w:ascii="Times New Roman" w:eastAsia="Times New Roman" w:hAnsi="Times New Roman" w:cs="Times New Roman"/>
                <w:color w:val="auto"/>
                <w:sz w:val="16"/>
                <w:szCs w:val="16"/>
              </w:rPr>
              <w:t>Причини невиконання</w:t>
            </w:r>
          </w:p>
        </w:tc>
        <w:tc>
          <w:tcPr>
            <w:tcW w:w="1313" w:type="dxa"/>
          </w:tcPr>
          <w:p w14:paraId="14F82CCF" w14:textId="1F30D546" w:rsidR="00EF2C79" w:rsidRPr="00965039" w:rsidRDefault="00EF2C79" w:rsidP="00A177E6">
            <w:pPr>
              <w:jc w:val="center"/>
              <w:rPr>
                <w:rFonts w:ascii="Times New Roman" w:eastAsia="Times New Roman" w:hAnsi="Times New Roman" w:cs="Times New Roman"/>
                <w:color w:val="auto"/>
                <w:sz w:val="16"/>
                <w:szCs w:val="16"/>
              </w:rPr>
            </w:pPr>
            <w:r w:rsidRPr="00965039">
              <w:rPr>
                <w:rFonts w:ascii="Times New Roman" w:eastAsia="Times New Roman" w:hAnsi="Times New Roman" w:cs="Times New Roman"/>
                <w:color w:val="auto"/>
                <w:sz w:val="16"/>
                <w:szCs w:val="16"/>
              </w:rPr>
              <w:t>Що зроблено для виправлення</w:t>
            </w:r>
          </w:p>
        </w:tc>
      </w:tr>
      <w:tr w:rsidR="001E0EFC" w:rsidRPr="00DC3ADF" w14:paraId="6B79FA59" w14:textId="77777777" w:rsidTr="00A86AB8">
        <w:tc>
          <w:tcPr>
            <w:tcW w:w="459" w:type="dxa"/>
          </w:tcPr>
          <w:p w14:paraId="2D17743D" w14:textId="77777777" w:rsidR="001E0EFC" w:rsidRPr="00183E40" w:rsidRDefault="001E0EFC" w:rsidP="00755CDA">
            <w:pPr>
              <w:jc w:val="both"/>
              <w:rPr>
                <w:rFonts w:ascii="Times New Roman" w:eastAsia="Times New Roman" w:hAnsi="Times New Roman" w:cs="Times New Roman"/>
                <w:color w:val="auto"/>
                <w:sz w:val="18"/>
                <w:szCs w:val="18"/>
                <w:highlight w:val="yellow"/>
              </w:rPr>
            </w:pPr>
          </w:p>
        </w:tc>
        <w:tc>
          <w:tcPr>
            <w:tcW w:w="6488" w:type="dxa"/>
          </w:tcPr>
          <w:p w14:paraId="13BEF791" w14:textId="72524242" w:rsidR="001E0EFC" w:rsidRPr="00FF7762" w:rsidRDefault="00506720" w:rsidP="00755CDA">
            <w:pPr>
              <w:rPr>
                <w:rFonts w:ascii="Times New Roman" w:eastAsia="Times New Roman" w:hAnsi="Times New Roman" w:cs="Times New Roman"/>
                <w:color w:val="auto"/>
                <w:sz w:val="16"/>
                <w:szCs w:val="16"/>
                <w:highlight w:val="yellow"/>
              </w:rPr>
            </w:pPr>
            <w:r w:rsidRPr="00FF7762">
              <w:rPr>
                <w:rFonts w:ascii="Times New Roman" w:hAnsi="Times New Roman" w:cs="Times New Roman"/>
                <w:color w:val="auto"/>
                <w:sz w:val="16"/>
                <w:szCs w:val="16"/>
              </w:rPr>
              <w:t>Налагодження ефективної взаємодії між місцевими органами виконавчої влади та органами місцевого самоврядування, створення умов для забезпечення безперебійного ефективного виконання місцевими державними адміністраціями делегованих місцевим радам владних повноважень, надання оперативних кваліфікованих</w:t>
            </w:r>
          </w:p>
        </w:tc>
        <w:tc>
          <w:tcPr>
            <w:tcW w:w="1417" w:type="dxa"/>
          </w:tcPr>
          <w:p w14:paraId="7C9C2766" w14:textId="34F9A1D4" w:rsidR="001E0EFC" w:rsidRPr="00EF40DC" w:rsidRDefault="00EF40DC" w:rsidP="00A009B1">
            <w:pPr>
              <w:jc w:val="center"/>
              <w:rPr>
                <w:rFonts w:ascii="Times New Roman" w:eastAsia="Times New Roman" w:hAnsi="Times New Roman" w:cs="Times New Roman"/>
                <w:b/>
                <w:color w:val="auto"/>
                <w:sz w:val="16"/>
                <w:szCs w:val="16"/>
              </w:rPr>
            </w:pPr>
            <w:r w:rsidRPr="00EF40DC">
              <w:rPr>
                <w:rFonts w:ascii="Times New Roman" w:eastAsia="Times New Roman" w:hAnsi="Times New Roman" w:cs="Times New Roman"/>
                <w:b/>
                <w:color w:val="auto"/>
                <w:sz w:val="16"/>
                <w:szCs w:val="16"/>
              </w:rPr>
              <w:t>1000</w:t>
            </w:r>
          </w:p>
          <w:p w14:paraId="77D30453" w14:textId="65A16B3E" w:rsidR="00E32372" w:rsidRPr="00FF7762" w:rsidRDefault="00E32372" w:rsidP="00A009B1">
            <w:pPr>
              <w:jc w:val="center"/>
              <w:rPr>
                <w:rFonts w:ascii="Times New Roman" w:eastAsia="Times New Roman" w:hAnsi="Times New Roman" w:cs="Times New Roman"/>
                <w:color w:val="auto"/>
                <w:sz w:val="16"/>
                <w:szCs w:val="16"/>
              </w:rPr>
            </w:pPr>
          </w:p>
        </w:tc>
        <w:tc>
          <w:tcPr>
            <w:tcW w:w="1276" w:type="dxa"/>
          </w:tcPr>
          <w:p w14:paraId="7559DEE2" w14:textId="67C208AC" w:rsidR="001E0EFC" w:rsidRPr="00FF7762" w:rsidRDefault="001E0EFC" w:rsidP="00985068">
            <w:pPr>
              <w:jc w:val="center"/>
              <w:rPr>
                <w:rFonts w:ascii="Times New Roman" w:eastAsia="Times New Roman" w:hAnsi="Times New Roman" w:cs="Times New Roman"/>
                <w:color w:val="auto"/>
                <w:sz w:val="16"/>
                <w:szCs w:val="16"/>
                <w:highlight w:val="yellow"/>
              </w:rPr>
            </w:pPr>
          </w:p>
        </w:tc>
        <w:tc>
          <w:tcPr>
            <w:tcW w:w="3717" w:type="dxa"/>
          </w:tcPr>
          <w:p w14:paraId="13C87253" w14:textId="5AAF1302" w:rsidR="001E0EFC" w:rsidRPr="006A391E" w:rsidRDefault="006A391E" w:rsidP="00AF5226">
            <w:pPr>
              <w:rPr>
                <w:rFonts w:ascii="Times New Roman" w:eastAsia="Times New Roman" w:hAnsi="Times New Roman" w:cs="Times New Roman"/>
                <w:color w:val="auto"/>
                <w:sz w:val="16"/>
                <w:szCs w:val="16"/>
                <w:highlight w:val="yellow"/>
              </w:rPr>
            </w:pPr>
            <w:r w:rsidRPr="006A391E">
              <w:rPr>
                <w:rFonts w:ascii="Times New Roman" w:hAnsi="Times New Roman" w:cs="Times New Roman"/>
                <w:color w:val="auto"/>
                <w:sz w:val="16"/>
                <w:szCs w:val="16"/>
              </w:rPr>
              <w:t xml:space="preserve">Кошти використовуються відповідно до потреб протягом звітного періоду використано </w:t>
            </w:r>
            <w:r w:rsidRPr="006A391E">
              <w:rPr>
                <w:rFonts w:ascii="Times New Roman" w:hAnsi="Times New Roman" w:cs="Times New Roman"/>
                <w:color w:val="auto"/>
                <w:sz w:val="16"/>
                <w:szCs w:val="16"/>
                <w:lang w:val="ru-RU"/>
              </w:rPr>
              <w:t>1000</w:t>
            </w:r>
            <w:r w:rsidRPr="006A391E">
              <w:rPr>
                <w:rFonts w:ascii="Times New Roman" w:hAnsi="Times New Roman" w:cs="Times New Roman"/>
                <w:color w:val="auto"/>
                <w:sz w:val="16"/>
                <w:szCs w:val="16"/>
              </w:rPr>
              <w:t xml:space="preserve"> тис. грн., станом на 01.01.202</w:t>
            </w:r>
            <w:r w:rsidRPr="006A391E">
              <w:rPr>
                <w:rFonts w:ascii="Times New Roman" w:hAnsi="Times New Roman" w:cs="Times New Roman"/>
                <w:color w:val="auto"/>
                <w:sz w:val="16"/>
                <w:szCs w:val="16"/>
                <w:lang w:val="ru-RU"/>
              </w:rPr>
              <w:t>6</w:t>
            </w:r>
            <w:r w:rsidRPr="006A391E">
              <w:rPr>
                <w:rFonts w:ascii="Times New Roman" w:hAnsi="Times New Roman" w:cs="Times New Roman"/>
                <w:color w:val="auto"/>
                <w:sz w:val="16"/>
                <w:szCs w:val="16"/>
              </w:rPr>
              <w:t xml:space="preserve"> року залишок коштів в сумі </w:t>
            </w:r>
            <w:r w:rsidRPr="006A391E">
              <w:rPr>
                <w:rFonts w:ascii="Times New Roman" w:hAnsi="Times New Roman" w:cs="Times New Roman"/>
                <w:color w:val="auto"/>
                <w:sz w:val="16"/>
                <w:szCs w:val="16"/>
                <w:lang w:val="ru-RU"/>
              </w:rPr>
              <w:t xml:space="preserve">510.5905 </w:t>
            </w:r>
            <w:r w:rsidRPr="006A391E">
              <w:rPr>
                <w:rFonts w:ascii="Times New Roman" w:hAnsi="Times New Roman" w:cs="Times New Roman"/>
                <w:color w:val="auto"/>
                <w:sz w:val="16"/>
                <w:szCs w:val="16"/>
              </w:rPr>
              <w:t>тис. грн. знаходяться на рахунку  одержувача трансферту</w:t>
            </w:r>
          </w:p>
        </w:tc>
        <w:tc>
          <w:tcPr>
            <w:tcW w:w="1313" w:type="dxa"/>
          </w:tcPr>
          <w:p w14:paraId="0BD69520" w14:textId="77777777" w:rsidR="001E0EFC" w:rsidRPr="00183E40" w:rsidRDefault="001E0EFC" w:rsidP="00755CDA">
            <w:pPr>
              <w:jc w:val="both"/>
              <w:rPr>
                <w:rFonts w:ascii="Times New Roman" w:eastAsia="Times New Roman" w:hAnsi="Times New Roman" w:cs="Times New Roman"/>
                <w:color w:val="auto"/>
                <w:sz w:val="18"/>
                <w:szCs w:val="18"/>
                <w:highlight w:val="yellow"/>
              </w:rPr>
            </w:pPr>
          </w:p>
        </w:tc>
      </w:tr>
    </w:tbl>
    <w:p w14:paraId="5662E4D7" w14:textId="77777777" w:rsidR="001C0B4A" w:rsidRPr="00DC3ADF" w:rsidRDefault="001C0B4A" w:rsidP="00755CDA">
      <w:pPr>
        <w:jc w:val="both"/>
        <w:rPr>
          <w:rFonts w:ascii="Times New Roman" w:hAnsi="Times New Roman" w:cs="Times New Roman"/>
          <w:color w:val="auto"/>
          <w:sz w:val="28"/>
          <w:szCs w:val="28"/>
          <w:highlight w:val="yellow"/>
        </w:rPr>
      </w:pPr>
    </w:p>
    <w:p w14:paraId="37D82302" w14:textId="0CD6E232" w:rsidR="00924153" w:rsidRPr="00183E40" w:rsidRDefault="00AE2F7C" w:rsidP="00755CDA">
      <w:pPr>
        <w:pStyle w:val="21"/>
        <w:numPr>
          <w:ilvl w:val="0"/>
          <w:numId w:val="14"/>
        </w:numPr>
        <w:shd w:val="clear" w:color="auto" w:fill="auto"/>
        <w:tabs>
          <w:tab w:val="left" w:pos="284"/>
        </w:tabs>
        <w:spacing w:line="240" w:lineRule="auto"/>
        <w:rPr>
          <w:b/>
          <w:color w:val="auto"/>
          <w:sz w:val="20"/>
          <w:szCs w:val="20"/>
        </w:rPr>
      </w:pPr>
      <w:r w:rsidRPr="00183E40">
        <w:rPr>
          <w:b/>
          <w:color w:val="auto"/>
          <w:sz w:val="20"/>
          <w:szCs w:val="20"/>
        </w:rPr>
        <w:t>Оцінка ефективності виконання програми та пропозиції щодо подальшої</w:t>
      </w:r>
      <w:r w:rsidR="00E66A7B" w:rsidRPr="00183E40">
        <w:rPr>
          <w:b/>
          <w:color w:val="auto"/>
          <w:sz w:val="20"/>
          <w:szCs w:val="20"/>
        </w:rPr>
        <w:t xml:space="preserve"> </w:t>
      </w:r>
      <w:r w:rsidRPr="00183E40">
        <w:rPr>
          <w:b/>
          <w:color w:val="auto"/>
          <w:sz w:val="20"/>
          <w:szCs w:val="20"/>
        </w:rPr>
        <w:t>реалізації програми (здійснюється при підготовці річного</w:t>
      </w:r>
      <w:r w:rsidR="006C4FC2" w:rsidRPr="00183E40">
        <w:rPr>
          <w:b/>
          <w:color w:val="auto"/>
          <w:sz w:val="20"/>
          <w:szCs w:val="20"/>
        </w:rPr>
        <w:t xml:space="preserve"> та заключного</w:t>
      </w:r>
      <w:r w:rsidRPr="00183E40">
        <w:rPr>
          <w:b/>
          <w:color w:val="auto"/>
          <w:sz w:val="20"/>
          <w:szCs w:val="20"/>
        </w:rPr>
        <w:t xml:space="preserve"> звіту).</w:t>
      </w:r>
    </w:p>
    <w:p w14:paraId="2D4DCF1C" w14:textId="1D0F38A5" w:rsidR="00233816" w:rsidRPr="00183E40" w:rsidRDefault="00233816" w:rsidP="00233816">
      <w:pPr>
        <w:pStyle w:val="21"/>
        <w:shd w:val="clear" w:color="auto" w:fill="auto"/>
        <w:tabs>
          <w:tab w:val="left" w:pos="284"/>
        </w:tabs>
        <w:spacing w:line="240" w:lineRule="auto"/>
        <w:ind w:firstLine="0"/>
        <w:rPr>
          <w:b/>
          <w:color w:val="auto"/>
          <w:sz w:val="20"/>
          <w:szCs w:val="20"/>
        </w:rPr>
      </w:pPr>
    </w:p>
    <w:p w14:paraId="282DD27D" w14:textId="77777777" w:rsidR="00233816" w:rsidRPr="00183E40" w:rsidRDefault="00233816" w:rsidP="00233816">
      <w:pPr>
        <w:ind w:left="20" w:right="20" w:firstLine="264"/>
        <w:jc w:val="both"/>
        <w:rPr>
          <w:rFonts w:ascii="Times New Roman" w:hAnsi="Times New Roman" w:cs="Times New Roman"/>
          <w:sz w:val="20"/>
          <w:szCs w:val="20"/>
        </w:rPr>
      </w:pPr>
      <w:r w:rsidRPr="00183E40">
        <w:rPr>
          <w:rFonts w:ascii="Times New Roman" w:hAnsi="Times New Roman" w:cs="Times New Roman"/>
          <w:sz w:val="20"/>
          <w:szCs w:val="20"/>
        </w:rPr>
        <w:t>Програма підвищення ефективності виконання повноважень органами виконавчої влади спрямована на реалізацію державної регіональної політики, щодо вирішення проблем розвитку регіону, забезпечення концентрації фінансових, матеріально-технічних ресурсів, а також для координації діяльності місцевих органів виконавчої влади і органів місцевого самоврядування.</w:t>
      </w:r>
    </w:p>
    <w:p w14:paraId="4BD62D6C" w14:textId="39726C99" w:rsidR="00233816" w:rsidRPr="00183E40" w:rsidRDefault="006A24B0" w:rsidP="006A24B0">
      <w:pPr>
        <w:pStyle w:val="21"/>
        <w:shd w:val="clear" w:color="auto" w:fill="auto"/>
        <w:tabs>
          <w:tab w:val="left" w:pos="284"/>
        </w:tabs>
        <w:spacing w:line="240" w:lineRule="auto"/>
        <w:ind w:firstLine="284"/>
        <w:jc w:val="both"/>
        <w:rPr>
          <w:b/>
          <w:color w:val="auto"/>
          <w:sz w:val="20"/>
          <w:szCs w:val="20"/>
        </w:rPr>
      </w:pPr>
      <w:r w:rsidRPr="00183E40">
        <w:rPr>
          <w:sz w:val="20"/>
          <w:szCs w:val="20"/>
        </w:rPr>
        <w:t>Основною метою та напрямами Програми є: налагодження ефективної взаємодії між місцевими органами виконавчої влади та органами місцевого самоврядування, створення умов для забезпечення безперебійного та ефективного виконання місцевими державними адміністраціями делегованих місцевими радами владних повноважень,  надання оперативних, кваліфікованих консультацій з питань управління соціально-економічним станом регіону та забезпечення запровадження державотворення</w:t>
      </w:r>
    </w:p>
    <w:p w14:paraId="2C52DDA0" w14:textId="36811D0C" w:rsidR="001E0EFC" w:rsidRPr="00183E40" w:rsidRDefault="0093512B" w:rsidP="00A93211">
      <w:pPr>
        <w:pStyle w:val="21"/>
        <w:shd w:val="clear" w:color="auto" w:fill="auto"/>
        <w:tabs>
          <w:tab w:val="left" w:pos="284"/>
        </w:tabs>
        <w:spacing w:line="240" w:lineRule="auto"/>
        <w:ind w:firstLine="284"/>
        <w:rPr>
          <w:sz w:val="20"/>
          <w:szCs w:val="20"/>
        </w:rPr>
      </w:pPr>
      <w:r w:rsidRPr="00183E40">
        <w:rPr>
          <w:color w:val="auto"/>
          <w:sz w:val="20"/>
          <w:szCs w:val="20"/>
        </w:rPr>
        <w:t xml:space="preserve">Програма є ефективною </w:t>
      </w:r>
      <w:r w:rsidR="00A93211" w:rsidRPr="00183E40">
        <w:rPr>
          <w:color w:val="auto"/>
          <w:sz w:val="20"/>
          <w:szCs w:val="20"/>
        </w:rPr>
        <w:t>-</w:t>
      </w:r>
      <w:r w:rsidR="00CE5A24" w:rsidRPr="00183E40">
        <w:rPr>
          <w:color w:val="auto"/>
          <w:sz w:val="20"/>
          <w:szCs w:val="20"/>
        </w:rPr>
        <w:t xml:space="preserve"> </w:t>
      </w:r>
      <w:r w:rsidR="00A43B77" w:rsidRPr="00183E40">
        <w:rPr>
          <w:sz w:val="20"/>
          <w:szCs w:val="20"/>
        </w:rPr>
        <w:t>фінансов</w:t>
      </w:r>
      <w:r w:rsidR="006A24B0" w:rsidRPr="00183E40">
        <w:rPr>
          <w:sz w:val="20"/>
          <w:szCs w:val="20"/>
        </w:rPr>
        <w:t>а</w:t>
      </w:r>
      <w:r w:rsidR="00A43B77" w:rsidRPr="00183E40">
        <w:rPr>
          <w:sz w:val="20"/>
          <w:szCs w:val="20"/>
        </w:rPr>
        <w:t xml:space="preserve"> підтримк</w:t>
      </w:r>
      <w:r w:rsidR="006A24B0" w:rsidRPr="00183E40">
        <w:rPr>
          <w:sz w:val="20"/>
          <w:szCs w:val="20"/>
        </w:rPr>
        <w:t>а</w:t>
      </w:r>
      <w:r w:rsidR="00A43B77" w:rsidRPr="00183E40">
        <w:rPr>
          <w:sz w:val="20"/>
          <w:szCs w:val="20"/>
        </w:rPr>
        <w:t xml:space="preserve"> органам виконавчої влади з метою </w:t>
      </w:r>
      <w:r w:rsidR="001E0EFC" w:rsidRPr="00183E40">
        <w:rPr>
          <w:sz w:val="20"/>
          <w:szCs w:val="20"/>
        </w:rPr>
        <w:t xml:space="preserve">підвищення ефективності здійснення функцій виконавчої влади на території Одеського району в межах владних повноважень, посилення контролю за виконанням прийнятих рішень; </w:t>
      </w:r>
    </w:p>
    <w:p w14:paraId="020D0D4F" w14:textId="062A98D3" w:rsidR="001E0EFC" w:rsidRPr="00183E40" w:rsidRDefault="001E0EFC" w:rsidP="007F5D1E">
      <w:pPr>
        <w:widowControl/>
        <w:pBdr>
          <w:top w:val="nil"/>
          <w:left w:val="nil"/>
          <w:bottom w:val="nil"/>
          <w:right w:val="nil"/>
          <w:between w:val="nil"/>
        </w:pBdr>
        <w:jc w:val="both"/>
        <w:rPr>
          <w:rFonts w:ascii="Times New Roman" w:eastAsia="Times New Roman" w:hAnsi="Times New Roman" w:cs="Times New Roman"/>
          <w:sz w:val="20"/>
          <w:szCs w:val="20"/>
          <w:highlight w:val="yellow"/>
        </w:rPr>
      </w:pPr>
    </w:p>
    <w:p w14:paraId="35768F18" w14:textId="0F065BF6" w:rsidR="00AF4DAC" w:rsidRPr="00183E40" w:rsidRDefault="00AF4DAC" w:rsidP="00EB18D0">
      <w:pPr>
        <w:pStyle w:val="21"/>
        <w:shd w:val="clear" w:color="auto" w:fill="auto"/>
        <w:tabs>
          <w:tab w:val="left" w:pos="284"/>
        </w:tabs>
        <w:spacing w:before="300" w:line="322" w:lineRule="exact"/>
        <w:ind w:firstLine="0"/>
        <w:jc w:val="center"/>
        <w:rPr>
          <w:b/>
          <w:color w:val="auto"/>
          <w:sz w:val="20"/>
          <w:szCs w:val="20"/>
        </w:rPr>
        <w:sectPr w:rsidR="00AF4DAC" w:rsidRPr="00183E40" w:rsidSect="00354BF3">
          <w:headerReference w:type="even" r:id="rId9"/>
          <w:headerReference w:type="default" r:id="rId10"/>
          <w:headerReference w:type="first" r:id="rId11"/>
          <w:pgSz w:w="16840" w:h="11900" w:orient="landscape"/>
          <w:pgMar w:top="568" w:right="709" w:bottom="426" w:left="1882" w:header="0" w:footer="6" w:gutter="0"/>
          <w:cols w:space="720"/>
          <w:noEndnote/>
          <w:docGrid w:linePitch="360"/>
        </w:sectPr>
      </w:pPr>
      <w:r w:rsidRPr="00183E40">
        <w:rPr>
          <w:b/>
          <w:sz w:val="20"/>
          <w:szCs w:val="20"/>
        </w:rPr>
        <w:t>Н</w:t>
      </w:r>
      <w:r w:rsidRPr="00183E40">
        <w:rPr>
          <w:b/>
          <w:color w:val="auto"/>
          <w:sz w:val="20"/>
          <w:szCs w:val="20"/>
        </w:rPr>
        <w:t>ачальник управління фінансів</w:t>
      </w:r>
      <w:r w:rsidRPr="00183E40">
        <w:rPr>
          <w:b/>
          <w:color w:val="auto"/>
          <w:sz w:val="20"/>
          <w:szCs w:val="20"/>
        </w:rPr>
        <w:tab/>
      </w:r>
      <w:r w:rsidRPr="00183E40">
        <w:rPr>
          <w:b/>
          <w:color w:val="auto"/>
          <w:sz w:val="20"/>
          <w:szCs w:val="20"/>
        </w:rPr>
        <w:tab/>
      </w:r>
      <w:r w:rsidRPr="00183E40">
        <w:rPr>
          <w:b/>
          <w:color w:val="auto"/>
          <w:sz w:val="20"/>
          <w:szCs w:val="20"/>
        </w:rPr>
        <w:tab/>
      </w:r>
      <w:r w:rsidRPr="00183E40">
        <w:rPr>
          <w:b/>
          <w:color w:val="auto"/>
          <w:sz w:val="20"/>
          <w:szCs w:val="20"/>
        </w:rPr>
        <w:tab/>
      </w:r>
      <w:r w:rsidRPr="00183E40">
        <w:rPr>
          <w:b/>
          <w:color w:val="auto"/>
          <w:sz w:val="20"/>
          <w:szCs w:val="20"/>
        </w:rPr>
        <w:tab/>
      </w:r>
      <w:r w:rsidRPr="00183E40">
        <w:rPr>
          <w:b/>
          <w:color w:val="auto"/>
          <w:sz w:val="20"/>
          <w:szCs w:val="20"/>
        </w:rPr>
        <w:tab/>
      </w:r>
      <w:r w:rsidRPr="00183E40">
        <w:rPr>
          <w:b/>
          <w:color w:val="auto"/>
          <w:sz w:val="20"/>
          <w:szCs w:val="20"/>
        </w:rPr>
        <w:tab/>
      </w:r>
      <w:r w:rsidRPr="00183E40">
        <w:rPr>
          <w:b/>
          <w:color w:val="auto"/>
          <w:sz w:val="20"/>
          <w:szCs w:val="20"/>
        </w:rPr>
        <w:tab/>
      </w:r>
      <w:r w:rsidRPr="00183E40">
        <w:rPr>
          <w:b/>
          <w:color w:val="auto"/>
          <w:sz w:val="20"/>
          <w:szCs w:val="20"/>
        </w:rPr>
        <w:tab/>
      </w:r>
      <w:r w:rsidRPr="00183E40">
        <w:rPr>
          <w:b/>
          <w:color w:val="auto"/>
          <w:sz w:val="20"/>
          <w:szCs w:val="20"/>
        </w:rPr>
        <w:tab/>
      </w:r>
      <w:r w:rsidR="00183E40" w:rsidRPr="00183E40">
        <w:rPr>
          <w:b/>
          <w:color w:val="auto"/>
          <w:sz w:val="20"/>
          <w:szCs w:val="20"/>
        </w:rPr>
        <w:t>Євгенія КУРМЕЙ</w:t>
      </w:r>
    </w:p>
    <w:p w14:paraId="3A4B433F" w14:textId="26915A20" w:rsidR="00A177E6" w:rsidRPr="00122148" w:rsidRDefault="00A177E6" w:rsidP="0033172C">
      <w:pPr>
        <w:pStyle w:val="21"/>
        <w:shd w:val="clear" w:color="auto" w:fill="auto"/>
        <w:spacing w:line="240" w:lineRule="auto"/>
        <w:ind w:right="113" w:firstLine="0"/>
        <w:jc w:val="right"/>
        <w:rPr>
          <w:rStyle w:val="a5"/>
          <w:b w:val="0"/>
          <w:bCs w:val="0"/>
          <w:color w:val="auto"/>
          <w:sz w:val="16"/>
          <w:szCs w:val="16"/>
        </w:rPr>
      </w:pPr>
      <w:r w:rsidRPr="00122148">
        <w:rPr>
          <w:rStyle w:val="a5"/>
          <w:b w:val="0"/>
          <w:bCs w:val="0"/>
          <w:color w:val="auto"/>
          <w:sz w:val="16"/>
          <w:szCs w:val="16"/>
        </w:rPr>
        <w:lastRenderedPageBreak/>
        <w:t>Додаток №2 до</w:t>
      </w:r>
    </w:p>
    <w:p w14:paraId="745F9AC1" w14:textId="22CE004F" w:rsidR="00A177E6" w:rsidRPr="00122148" w:rsidRDefault="00A177E6" w:rsidP="0033172C">
      <w:pPr>
        <w:pStyle w:val="21"/>
        <w:shd w:val="clear" w:color="auto" w:fill="auto"/>
        <w:spacing w:line="240" w:lineRule="auto"/>
        <w:ind w:right="113" w:firstLine="0"/>
        <w:jc w:val="right"/>
        <w:rPr>
          <w:rStyle w:val="a5"/>
          <w:b w:val="0"/>
          <w:bCs w:val="0"/>
          <w:color w:val="auto"/>
          <w:sz w:val="16"/>
          <w:szCs w:val="16"/>
        </w:rPr>
      </w:pPr>
      <w:r w:rsidRPr="00122148">
        <w:rPr>
          <w:rStyle w:val="a5"/>
          <w:b w:val="0"/>
          <w:bCs w:val="0"/>
          <w:color w:val="auto"/>
          <w:sz w:val="16"/>
          <w:szCs w:val="16"/>
        </w:rPr>
        <w:t xml:space="preserve"> рішення </w:t>
      </w:r>
      <w:r w:rsidR="00BF3E9E">
        <w:rPr>
          <w:rStyle w:val="a5"/>
          <w:b w:val="0"/>
          <w:bCs w:val="0"/>
          <w:color w:val="auto"/>
          <w:sz w:val="16"/>
          <w:szCs w:val="16"/>
        </w:rPr>
        <w:t>сесії</w:t>
      </w:r>
      <w:r w:rsidRPr="00122148">
        <w:rPr>
          <w:rStyle w:val="a5"/>
          <w:b w:val="0"/>
          <w:bCs w:val="0"/>
          <w:color w:val="auto"/>
          <w:sz w:val="16"/>
          <w:szCs w:val="16"/>
        </w:rPr>
        <w:t xml:space="preserve"> Фонтанської </w:t>
      </w:r>
    </w:p>
    <w:p w14:paraId="12C0DA46" w14:textId="77777777" w:rsidR="00A177E6" w:rsidRPr="00122148" w:rsidRDefault="00A177E6" w:rsidP="0033172C">
      <w:pPr>
        <w:pStyle w:val="21"/>
        <w:shd w:val="clear" w:color="auto" w:fill="auto"/>
        <w:spacing w:line="240" w:lineRule="auto"/>
        <w:ind w:right="113" w:firstLine="0"/>
        <w:jc w:val="right"/>
        <w:rPr>
          <w:rStyle w:val="a5"/>
          <w:b w:val="0"/>
          <w:bCs w:val="0"/>
          <w:color w:val="auto"/>
          <w:sz w:val="16"/>
          <w:szCs w:val="16"/>
        </w:rPr>
      </w:pPr>
      <w:r w:rsidRPr="00122148">
        <w:rPr>
          <w:rStyle w:val="a5"/>
          <w:b w:val="0"/>
          <w:bCs w:val="0"/>
          <w:color w:val="auto"/>
          <w:sz w:val="16"/>
          <w:szCs w:val="16"/>
        </w:rPr>
        <w:t xml:space="preserve">сільської ради </w:t>
      </w:r>
      <w:r w:rsidRPr="00122148">
        <w:rPr>
          <w:rStyle w:val="a5"/>
          <w:b w:val="0"/>
          <w:bCs w:val="0"/>
          <w:color w:val="auto"/>
          <w:sz w:val="16"/>
          <w:szCs w:val="16"/>
          <w:lang w:val="en-US"/>
        </w:rPr>
        <w:t>VIII</w:t>
      </w:r>
      <w:r w:rsidRPr="00122148">
        <w:rPr>
          <w:rStyle w:val="a5"/>
          <w:b w:val="0"/>
          <w:bCs w:val="0"/>
          <w:color w:val="auto"/>
          <w:sz w:val="16"/>
          <w:szCs w:val="16"/>
        </w:rPr>
        <w:t xml:space="preserve">   скликання </w:t>
      </w:r>
    </w:p>
    <w:p w14:paraId="66183B9F" w14:textId="55F04331" w:rsidR="00EB18D0" w:rsidRDefault="00A177E6" w:rsidP="00EB18D0">
      <w:pPr>
        <w:pStyle w:val="21"/>
        <w:shd w:val="clear" w:color="auto" w:fill="auto"/>
        <w:spacing w:line="240" w:lineRule="auto"/>
        <w:ind w:right="113" w:firstLine="0"/>
        <w:rPr>
          <w:b/>
          <w:bCs/>
          <w:color w:val="auto"/>
          <w:sz w:val="20"/>
          <w:szCs w:val="20"/>
        </w:rPr>
      </w:pPr>
      <w:r w:rsidRPr="00122148">
        <w:rPr>
          <w:rStyle w:val="a5"/>
          <w:b w:val="0"/>
          <w:bCs w:val="0"/>
          <w:color w:val="auto"/>
          <w:sz w:val="16"/>
          <w:szCs w:val="16"/>
        </w:rPr>
        <w:t xml:space="preserve">                                                 </w:t>
      </w:r>
      <w:r w:rsidR="00EB18D0">
        <w:rPr>
          <w:rStyle w:val="a5"/>
          <w:b w:val="0"/>
          <w:bCs w:val="0"/>
          <w:color w:val="auto"/>
          <w:sz w:val="16"/>
          <w:szCs w:val="16"/>
        </w:rPr>
        <w:tab/>
      </w:r>
      <w:r w:rsidR="00EB18D0">
        <w:rPr>
          <w:rStyle w:val="a5"/>
          <w:b w:val="0"/>
          <w:bCs w:val="0"/>
          <w:color w:val="auto"/>
          <w:sz w:val="16"/>
          <w:szCs w:val="16"/>
        </w:rPr>
        <w:tab/>
      </w:r>
      <w:r w:rsidR="00EB18D0">
        <w:rPr>
          <w:rStyle w:val="a5"/>
          <w:b w:val="0"/>
          <w:bCs w:val="0"/>
          <w:color w:val="auto"/>
          <w:sz w:val="16"/>
          <w:szCs w:val="16"/>
        </w:rPr>
        <w:tab/>
      </w:r>
      <w:r w:rsidR="00EB18D0">
        <w:rPr>
          <w:rStyle w:val="a5"/>
          <w:b w:val="0"/>
          <w:bCs w:val="0"/>
          <w:color w:val="auto"/>
          <w:sz w:val="16"/>
          <w:szCs w:val="16"/>
        </w:rPr>
        <w:tab/>
      </w:r>
      <w:r w:rsidR="00EB18D0">
        <w:rPr>
          <w:rStyle w:val="a5"/>
          <w:b w:val="0"/>
          <w:bCs w:val="0"/>
          <w:color w:val="auto"/>
          <w:sz w:val="16"/>
          <w:szCs w:val="16"/>
        </w:rPr>
        <w:tab/>
      </w:r>
      <w:r w:rsidR="00EB18D0">
        <w:rPr>
          <w:rStyle w:val="a5"/>
          <w:b w:val="0"/>
          <w:bCs w:val="0"/>
          <w:color w:val="auto"/>
          <w:sz w:val="16"/>
          <w:szCs w:val="16"/>
        </w:rPr>
        <w:tab/>
      </w:r>
      <w:r w:rsidR="00EB18D0">
        <w:rPr>
          <w:rStyle w:val="a5"/>
          <w:b w:val="0"/>
          <w:bCs w:val="0"/>
          <w:color w:val="auto"/>
          <w:sz w:val="16"/>
          <w:szCs w:val="16"/>
        </w:rPr>
        <w:tab/>
        <w:t xml:space="preserve">                            </w:t>
      </w:r>
      <w:r w:rsidR="00EB18D0" w:rsidRPr="00EB18D0">
        <w:rPr>
          <w:rStyle w:val="a5"/>
          <w:b w:val="0"/>
          <w:bCs w:val="0"/>
          <w:color w:val="auto"/>
          <w:sz w:val="18"/>
          <w:szCs w:val="20"/>
        </w:rPr>
        <w:t>№ 3861-</w:t>
      </w:r>
      <w:r w:rsidR="00EB18D0" w:rsidRPr="00EB18D0">
        <w:rPr>
          <w:rStyle w:val="a5"/>
          <w:b w:val="0"/>
          <w:bCs w:val="0"/>
          <w:color w:val="auto"/>
          <w:sz w:val="18"/>
          <w:szCs w:val="20"/>
          <w:lang w:val="en-US"/>
        </w:rPr>
        <w:t>VIII</w:t>
      </w:r>
      <w:r w:rsidR="00EB18D0" w:rsidRPr="00EB18D0">
        <w:rPr>
          <w:rStyle w:val="a5"/>
          <w:b w:val="0"/>
          <w:bCs w:val="0"/>
          <w:color w:val="auto"/>
          <w:sz w:val="18"/>
          <w:szCs w:val="20"/>
        </w:rPr>
        <w:t xml:space="preserve"> від 07.05.2026</w:t>
      </w:r>
      <w:r w:rsidR="00EB18D0">
        <w:rPr>
          <w:rStyle w:val="a5"/>
          <w:b w:val="0"/>
          <w:bCs w:val="0"/>
          <w:color w:val="auto"/>
          <w:sz w:val="18"/>
          <w:szCs w:val="20"/>
        </w:rPr>
        <w:t xml:space="preserve"> </w:t>
      </w:r>
      <w:r w:rsidR="00EB18D0">
        <w:rPr>
          <w:rStyle w:val="a5"/>
          <w:b w:val="0"/>
          <w:bCs w:val="0"/>
          <w:color w:val="auto"/>
          <w:sz w:val="20"/>
          <w:szCs w:val="20"/>
        </w:rPr>
        <w:t>року</w:t>
      </w:r>
      <w:r w:rsidR="00EB18D0" w:rsidRPr="00183E40">
        <w:rPr>
          <w:b/>
          <w:bCs/>
          <w:color w:val="auto"/>
          <w:sz w:val="20"/>
          <w:szCs w:val="20"/>
        </w:rPr>
        <w:t xml:space="preserve"> </w:t>
      </w:r>
    </w:p>
    <w:p w14:paraId="480536F3" w14:textId="77777777" w:rsidR="00EB18D0" w:rsidRDefault="00EB18D0" w:rsidP="00EB18D0">
      <w:pPr>
        <w:pStyle w:val="21"/>
        <w:shd w:val="clear" w:color="auto" w:fill="auto"/>
        <w:spacing w:line="240" w:lineRule="auto"/>
        <w:ind w:right="113" w:firstLine="0"/>
        <w:jc w:val="center"/>
        <w:rPr>
          <w:b/>
          <w:bCs/>
          <w:color w:val="auto"/>
          <w:sz w:val="20"/>
          <w:szCs w:val="20"/>
        </w:rPr>
      </w:pPr>
    </w:p>
    <w:p w14:paraId="7B496777" w14:textId="77777777" w:rsidR="00EB18D0" w:rsidRDefault="00EB18D0" w:rsidP="00EB18D0">
      <w:pPr>
        <w:pStyle w:val="21"/>
        <w:shd w:val="clear" w:color="auto" w:fill="auto"/>
        <w:spacing w:line="240" w:lineRule="auto"/>
        <w:ind w:right="113" w:firstLine="0"/>
        <w:jc w:val="center"/>
        <w:rPr>
          <w:b/>
          <w:bCs/>
          <w:color w:val="auto"/>
          <w:sz w:val="20"/>
          <w:szCs w:val="20"/>
        </w:rPr>
      </w:pPr>
    </w:p>
    <w:p w14:paraId="6C671D97" w14:textId="0B19E3EB" w:rsidR="001C0B4A" w:rsidRPr="00183E40" w:rsidRDefault="00AE2F7C" w:rsidP="00EB18D0">
      <w:pPr>
        <w:pStyle w:val="21"/>
        <w:shd w:val="clear" w:color="auto" w:fill="auto"/>
        <w:spacing w:line="240" w:lineRule="auto"/>
        <w:ind w:right="113" w:firstLine="0"/>
        <w:jc w:val="center"/>
        <w:rPr>
          <w:b/>
          <w:bCs/>
          <w:color w:val="auto"/>
          <w:sz w:val="20"/>
          <w:szCs w:val="20"/>
        </w:rPr>
      </w:pPr>
      <w:r w:rsidRPr="00183E40">
        <w:rPr>
          <w:b/>
          <w:bCs/>
          <w:color w:val="auto"/>
          <w:sz w:val="20"/>
          <w:szCs w:val="20"/>
        </w:rPr>
        <w:t>ЗАКЛЮЧНИЙ ЗВІТ</w:t>
      </w:r>
      <w:r w:rsidRPr="00183E40">
        <w:rPr>
          <w:b/>
          <w:bCs/>
          <w:color w:val="auto"/>
          <w:sz w:val="20"/>
          <w:szCs w:val="20"/>
        </w:rPr>
        <w:br/>
        <w:t>про результати виконання</w:t>
      </w:r>
    </w:p>
    <w:p w14:paraId="52A8E55D" w14:textId="62B54EBB" w:rsidR="00A177E6" w:rsidRPr="00183E40" w:rsidRDefault="00C87D2C" w:rsidP="006819FA">
      <w:pPr>
        <w:jc w:val="center"/>
        <w:rPr>
          <w:rFonts w:ascii="Times New Roman" w:eastAsia="Times New Roman" w:hAnsi="Times New Roman" w:cs="Times New Roman"/>
          <w:b/>
          <w:color w:val="auto"/>
          <w:sz w:val="20"/>
          <w:szCs w:val="20"/>
        </w:rPr>
      </w:pPr>
      <w:r w:rsidRPr="00183E40">
        <w:rPr>
          <w:rFonts w:ascii="Times New Roman" w:eastAsia="Times New Roman" w:hAnsi="Times New Roman" w:cs="Times New Roman"/>
          <w:b/>
          <w:color w:val="auto"/>
          <w:sz w:val="20"/>
          <w:szCs w:val="20"/>
        </w:rPr>
        <w:t>Програми підвищення ефективності виконання  делегованих повноважень органами виконавчої влади Одеського району щодо реалізації державної регіональної політики  по Фонтанській сільській раді  на 202</w:t>
      </w:r>
      <w:r w:rsidR="00183E40">
        <w:rPr>
          <w:rFonts w:ascii="Times New Roman" w:eastAsia="Times New Roman" w:hAnsi="Times New Roman" w:cs="Times New Roman"/>
          <w:b/>
          <w:color w:val="auto"/>
          <w:sz w:val="20"/>
          <w:szCs w:val="20"/>
        </w:rPr>
        <w:t>5</w:t>
      </w:r>
      <w:r w:rsidRPr="00183E40">
        <w:rPr>
          <w:rFonts w:ascii="Times New Roman" w:eastAsia="Times New Roman" w:hAnsi="Times New Roman" w:cs="Times New Roman"/>
          <w:b/>
          <w:color w:val="auto"/>
          <w:sz w:val="20"/>
          <w:szCs w:val="20"/>
        </w:rPr>
        <w:t xml:space="preserve"> рік</w:t>
      </w:r>
      <w:r w:rsidR="006819FA" w:rsidRPr="00183E40">
        <w:rPr>
          <w:rFonts w:ascii="Times New Roman" w:eastAsia="Times New Roman" w:hAnsi="Times New Roman" w:cs="Times New Roman"/>
          <w:b/>
          <w:color w:val="auto"/>
          <w:sz w:val="20"/>
          <w:szCs w:val="20"/>
        </w:rPr>
        <w:t>.</w:t>
      </w:r>
    </w:p>
    <w:p w14:paraId="4AE72988" w14:textId="41A06985" w:rsidR="00924153" w:rsidRPr="00183E40" w:rsidRDefault="00AE2F7C" w:rsidP="00C87D2C">
      <w:pPr>
        <w:jc w:val="center"/>
        <w:rPr>
          <w:rFonts w:ascii="Times New Roman" w:eastAsia="Times New Roman" w:hAnsi="Times New Roman" w:cs="Times New Roman"/>
          <w:color w:val="auto"/>
          <w:sz w:val="20"/>
          <w:szCs w:val="20"/>
        </w:rPr>
      </w:pPr>
      <w:r w:rsidRPr="00183E40">
        <w:rPr>
          <w:rFonts w:ascii="Times New Roman" w:hAnsi="Times New Roman" w:cs="Times New Roman"/>
          <w:color w:val="auto"/>
          <w:sz w:val="20"/>
          <w:szCs w:val="20"/>
        </w:rPr>
        <w:t>назва цільової програми</w:t>
      </w:r>
    </w:p>
    <w:p w14:paraId="2B1F251E" w14:textId="77777777" w:rsidR="00C87D2C" w:rsidRPr="00183E40" w:rsidRDefault="00AE2F7C" w:rsidP="00FF7762">
      <w:pPr>
        <w:pStyle w:val="21"/>
        <w:numPr>
          <w:ilvl w:val="0"/>
          <w:numId w:val="21"/>
        </w:numPr>
        <w:shd w:val="clear" w:color="auto" w:fill="auto"/>
        <w:tabs>
          <w:tab w:val="left" w:pos="1114"/>
        </w:tabs>
        <w:spacing w:line="280" w:lineRule="exact"/>
        <w:jc w:val="both"/>
        <w:rPr>
          <w:b/>
          <w:color w:val="auto"/>
          <w:sz w:val="20"/>
          <w:szCs w:val="20"/>
        </w:rPr>
      </w:pPr>
      <w:r w:rsidRPr="00183E40">
        <w:rPr>
          <w:b/>
          <w:color w:val="auto"/>
          <w:sz w:val="20"/>
          <w:szCs w:val="20"/>
        </w:rPr>
        <w:t>Основні дані.</w:t>
      </w:r>
    </w:p>
    <w:p w14:paraId="64D1B00C" w14:textId="3A33B461" w:rsidR="00C87D2C" w:rsidRPr="00F664DB" w:rsidRDefault="00C26E2B" w:rsidP="00A177E6">
      <w:pPr>
        <w:keepNext/>
        <w:pBdr>
          <w:top w:val="nil"/>
          <w:left w:val="nil"/>
          <w:bottom w:val="nil"/>
          <w:right w:val="nil"/>
          <w:between w:val="nil"/>
        </w:pBdr>
        <w:tabs>
          <w:tab w:val="left" w:pos="4935"/>
          <w:tab w:val="center" w:pos="5245"/>
        </w:tabs>
        <w:ind w:firstLine="567"/>
        <w:jc w:val="both"/>
        <w:rPr>
          <w:rFonts w:ascii="Times New Roman" w:eastAsia="Times New Roman" w:hAnsi="Times New Roman" w:cs="Times New Roman"/>
          <w:color w:val="auto"/>
          <w:sz w:val="20"/>
          <w:szCs w:val="20"/>
        </w:rPr>
      </w:pPr>
      <w:r w:rsidRPr="00F664DB">
        <w:rPr>
          <w:rFonts w:ascii="Times New Roman" w:hAnsi="Times New Roman" w:cs="Times New Roman"/>
          <w:color w:val="auto"/>
          <w:sz w:val="20"/>
          <w:szCs w:val="20"/>
        </w:rPr>
        <w:t>Р</w:t>
      </w:r>
      <w:r w:rsidR="00332E66" w:rsidRPr="00F664DB">
        <w:rPr>
          <w:rFonts w:ascii="Times New Roman" w:hAnsi="Times New Roman" w:cs="Times New Roman"/>
          <w:color w:val="auto"/>
          <w:sz w:val="20"/>
          <w:szCs w:val="20"/>
        </w:rPr>
        <w:t xml:space="preserve">ішенням Фонтанської сільської ради від </w:t>
      </w:r>
      <w:r w:rsidR="00332E66" w:rsidRPr="00F664DB">
        <w:rPr>
          <w:color w:val="auto"/>
          <w:sz w:val="20"/>
          <w:szCs w:val="20"/>
        </w:rPr>
        <w:t xml:space="preserve"> </w:t>
      </w:r>
      <w:r w:rsidR="00FF7762" w:rsidRPr="00F664DB">
        <w:rPr>
          <w:rFonts w:ascii="Times New Roman" w:hAnsi="Times New Roman" w:cs="Times New Roman"/>
          <w:color w:val="auto"/>
          <w:sz w:val="20"/>
          <w:szCs w:val="20"/>
        </w:rPr>
        <w:t>22.12.2025</w:t>
      </w:r>
      <w:r w:rsidR="00332E66" w:rsidRPr="00F664DB">
        <w:rPr>
          <w:rFonts w:ascii="Times New Roman" w:hAnsi="Times New Roman" w:cs="Times New Roman"/>
          <w:color w:val="auto"/>
          <w:sz w:val="20"/>
          <w:szCs w:val="20"/>
        </w:rPr>
        <w:t xml:space="preserve"> №</w:t>
      </w:r>
      <w:r w:rsidR="00FF7762" w:rsidRPr="00F664DB">
        <w:rPr>
          <w:rFonts w:ascii="Times New Roman" w:hAnsi="Times New Roman" w:cs="Times New Roman"/>
          <w:color w:val="auto"/>
          <w:sz w:val="20"/>
          <w:szCs w:val="20"/>
        </w:rPr>
        <w:t>3526</w:t>
      </w:r>
      <w:r w:rsidR="00332E66" w:rsidRPr="00F664DB">
        <w:rPr>
          <w:rFonts w:ascii="Times New Roman" w:hAnsi="Times New Roman" w:cs="Times New Roman"/>
          <w:color w:val="auto"/>
          <w:sz w:val="20"/>
          <w:szCs w:val="20"/>
        </w:rPr>
        <w:t>-</w:t>
      </w:r>
      <w:r w:rsidR="00332E66" w:rsidRPr="00F664DB">
        <w:rPr>
          <w:rFonts w:ascii="Times New Roman" w:hAnsi="Times New Roman" w:cs="Times New Roman"/>
          <w:color w:val="auto"/>
          <w:sz w:val="20"/>
          <w:szCs w:val="20"/>
          <w:lang w:val="en-US"/>
        </w:rPr>
        <w:t>VIII</w:t>
      </w:r>
      <w:r w:rsidR="00C87D2C" w:rsidRPr="00F664DB">
        <w:rPr>
          <w:rFonts w:ascii="Times New Roman" w:eastAsia="Times New Roman" w:hAnsi="Times New Roman" w:cs="Times New Roman"/>
          <w:color w:val="auto"/>
          <w:sz w:val="20"/>
          <w:szCs w:val="20"/>
        </w:rPr>
        <w:t xml:space="preserve"> «Про затвердження Програми підвищення ефективності виконання делегованих повноважень органами виконавчої влади Одеського району щодо реалізації державної регіональної політики по Фонтанській сільській раді на 202</w:t>
      </w:r>
      <w:r w:rsidR="00FF7762" w:rsidRPr="00F664DB">
        <w:rPr>
          <w:rFonts w:ascii="Times New Roman" w:eastAsia="Times New Roman" w:hAnsi="Times New Roman" w:cs="Times New Roman"/>
          <w:color w:val="auto"/>
          <w:sz w:val="20"/>
          <w:szCs w:val="20"/>
        </w:rPr>
        <w:t>5</w:t>
      </w:r>
      <w:r w:rsidR="00C87D2C" w:rsidRPr="00F664DB">
        <w:rPr>
          <w:rFonts w:ascii="Times New Roman" w:eastAsia="Times New Roman" w:hAnsi="Times New Roman" w:cs="Times New Roman"/>
          <w:color w:val="auto"/>
          <w:sz w:val="20"/>
          <w:szCs w:val="20"/>
        </w:rPr>
        <w:t xml:space="preserve"> рік» затверджено вище зазначену програму.</w:t>
      </w:r>
      <w:r w:rsidR="00054BF3" w:rsidRPr="00F664DB">
        <w:rPr>
          <w:rFonts w:ascii="Times New Roman" w:eastAsia="Times New Roman" w:hAnsi="Times New Roman" w:cs="Times New Roman"/>
          <w:color w:val="auto"/>
          <w:sz w:val="20"/>
          <w:szCs w:val="20"/>
        </w:rPr>
        <w:t xml:space="preserve"> Програма розрахована на 1 рік. Відповідальним виконавцем є управління фінансів</w:t>
      </w:r>
      <w:r w:rsidR="00054BF3" w:rsidRPr="00F664DB">
        <w:rPr>
          <w:color w:val="auto"/>
          <w:sz w:val="20"/>
          <w:szCs w:val="20"/>
        </w:rPr>
        <w:t xml:space="preserve"> </w:t>
      </w:r>
      <w:r w:rsidR="00054BF3" w:rsidRPr="00F664DB">
        <w:rPr>
          <w:rFonts w:ascii="Times New Roman" w:hAnsi="Times New Roman" w:cs="Times New Roman"/>
          <w:color w:val="auto"/>
          <w:sz w:val="20"/>
          <w:szCs w:val="20"/>
        </w:rPr>
        <w:t>Фонтанської сільської ради Одеської області Одеського району</w:t>
      </w:r>
      <w:r w:rsidR="00405C8E" w:rsidRPr="00F664DB">
        <w:rPr>
          <w:rFonts w:ascii="Times New Roman" w:hAnsi="Times New Roman" w:cs="Times New Roman"/>
          <w:color w:val="auto"/>
          <w:sz w:val="20"/>
          <w:szCs w:val="20"/>
        </w:rPr>
        <w:t xml:space="preserve"> та Одеська районна державна адміністрація</w:t>
      </w:r>
      <w:r w:rsidR="00054BF3" w:rsidRPr="00F664DB">
        <w:rPr>
          <w:rFonts w:ascii="Times New Roman" w:hAnsi="Times New Roman" w:cs="Times New Roman"/>
          <w:color w:val="auto"/>
          <w:sz w:val="20"/>
          <w:szCs w:val="20"/>
        </w:rPr>
        <w:t xml:space="preserve">. Загальний обсяг фінансових ресурсів на </w:t>
      </w:r>
      <w:r w:rsidR="00166C04" w:rsidRPr="00F664DB">
        <w:rPr>
          <w:rFonts w:ascii="Times New Roman" w:hAnsi="Times New Roman" w:cs="Times New Roman"/>
          <w:color w:val="auto"/>
          <w:sz w:val="20"/>
          <w:szCs w:val="20"/>
        </w:rPr>
        <w:t>202</w:t>
      </w:r>
      <w:r w:rsidR="00F664DB" w:rsidRPr="00F664DB">
        <w:rPr>
          <w:rFonts w:ascii="Times New Roman" w:hAnsi="Times New Roman" w:cs="Times New Roman"/>
          <w:color w:val="auto"/>
          <w:sz w:val="20"/>
          <w:szCs w:val="20"/>
        </w:rPr>
        <w:t>5</w:t>
      </w:r>
      <w:r w:rsidR="00166C04" w:rsidRPr="00F664DB">
        <w:rPr>
          <w:rFonts w:ascii="Times New Roman" w:hAnsi="Times New Roman" w:cs="Times New Roman"/>
          <w:color w:val="auto"/>
          <w:sz w:val="20"/>
          <w:szCs w:val="20"/>
        </w:rPr>
        <w:t xml:space="preserve"> рік – </w:t>
      </w:r>
      <w:r w:rsidR="00F664DB" w:rsidRPr="00F664DB">
        <w:rPr>
          <w:rFonts w:ascii="Times New Roman" w:hAnsi="Times New Roman" w:cs="Times New Roman"/>
          <w:color w:val="auto"/>
          <w:sz w:val="20"/>
          <w:szCs w:val="20"/>
        </w:rPr>
        <w:t>1000.0</w:t>
      </w:r>
      <w:r w:rsidR="00166C04" w:rsidRPr="00F664DB">
        <w:rPr>
          <w:rFonts w:ascii="Times New Roman" w:hAnsi="Times New Roman" w:cs="Times New Roman"/>
          <w:color w:val="auto"/>
          <w:sz w:val="20"/>
          <w:szCs w:val="20"/>
        </w:rPr>
        <w:t xml:space="preserve"> тис. грн</w:t>
      </w:r>
      <w:r w:rsidR="00985068" w:rsidRPr="00F664DB">
        <w:rPr>
          <w:rFonts w:ascii="Times New Roman" w:hAnsi="Times New Roman" w:cs="Times New Roman"/>
          <w:color w:val="auto"/>
          <w:sz w:val="20"/>
          <w:szCs w:val="20"/>
        </w:rPr>
        <w:t>.</w:t>
      </w:r>
      <w:r w:rsidR="00405C8E" w:rsidRPr="00F664DB">
        <w:rPr>
          <w:rFonts w:ascii="Times New Roman" w:hAnsi="Times New Roman" w:cs="Times New Roman"/>
          <w:color w:val="auto"/>
          <w:sz w:val="20"/>
          <w:szCs w:val="20"/>
        </w:rPr>
        <w:t xml:space="preserve"> </w:t>
      </w:r>
    </w:p>
    <w:p w14:paraId="4991EFF2" w14:textId="1CAE4675" w:rsidR="00C87D2C" w:rsidRPr="00F664DB" w:rsidRDefault="00C87D2C" w:rsidP="00C87D2C">
      <w:pPr>
        <w:jc w:val="center"/>
        <w:rPr>
          <w:rFonts w:ascii="Times New Roman" w:eastAsia="Times New Roman" w:hAnsi="Times New Roman" w:cs="Times New Roman"/>
          <w:color w:val="auto"/>
          <w:sz w:val="20"/>
          <w:szCs w:val="20"/>
        </w:rPr>
      </w:pPr>
      <w:r w:rsidRPr="00F664DB">
        <w:rPr>
          <w:rFonts w:ascii="Times New Roman" w:eastAsia="Times New Roman" w:hAnsi="Times New Roman" w:cs="Times New Roman"/>
          <w:color w:val="auto"/>
          <w:sz w:val="20"/>
          <w:szCs w:val="20"/>
        </w:rPr>
        <w:t xml:space="preserve"> </w:t>
      </w:r>
    </w:p>
    <w:p w14:paraId="62A9F46A" w14:textId="77777777" w:rsidR="00924153" w:rsidRPr="00F664DB" w:rsidRDefault="00AE2F7C" w:rsidP="00FF7762">
      <w:pPr>
        <w:pStyle w:val="21"/>
        <w:numPr>
          <w:ilvl w:val="0"/>
          <w:numId w:val="21"/>
        </w:numPr>
        <w:shd w:val="clear" w:color="auto" w:fill="auto"/>
        <w:tabs>
          <w:tab w:val="left" w:pos="1142"/>
        </w:tabs>
        <w:jc w:val="both"/>
        <w:rPr>
          <w:b/>
          <w:color w:val="auto"/>
          <w:sz w:val="20"/>
          <w:szCs w:val="20"/>
        </w:rPr>
      </w:pPr>
      <w:r w:rsidRPr="00F664DB">
        <w:rPr>
          <w:b/>
          <w:color w:val="auto"/>
          <w:sz w:val="20"/>
          <w:szCs w:val="20"/>
        </w:rPr>
        <w:t>Мета програми та результати її досягнення.</w:t>
      </w:r>
    </w:p>
    <w:p w14:paraId="49F6861F" w14:textId="77777777" w:rsidR="00054BF3" w:rsidRPr="00F664DB" w:rsidRDefault="00054BF3" w:rsidP="00054BF3">
      <w:pPr>
        <w:pBdr>
          <w:top w:val="nil"/>
          <w:left w:val="nil"/>
          <w:bottom w:val="nil"/>
          <w:right w:val="nil"/>
          <w:between w:val="nil"/>
        </w:pBdr>
        <w:ind w:firstLine="567"/>
        <w:jc w:val="both"/>
        <w:rPr>
          <w:rFonts w:ascii="Times New Roman" w:eastAsia="Times New Roman" w:hAnsi="Times New Roman" w:cs="Times New Roman"/>
          <w:color w:val="auto"/>
          <w:sz w:val="20"/>
          <w:szCs w:val="20"/>
        </w:rPr>
      </w:pPr>
      <w:r w:rsidRPr="00F664DB">
        <w:rPr>
          <w:rFonts w:ascii="Times New Roman" w:eastAsia="Times New Roman" w:hAnsi="Times New Roman" w:cs="Times New Roman"/>
          <w:color w:val="auto"/>
          <w:sz w:val="20"/>
          <w:szCs w:val="20"/>
        </w:rPr>
        <w:t>- підвищення ефективності та якості спільної роботи,  вирішення основних проблем взаємодії органів місцевого самоврядування у особі Фонтанської сільської ради  з Одеською районною державною адміністрацією (Одеською районною військовою адміністрацією)  у сфері делегованих повноважень, кадрового, фінансового, матеріального забезпечення; створення стабільної суспільно - політичної ситуації, сприятливих умов для сталого функціонування громадянського суспільства, збереження суспільної та політичної стабільності, послідовності і громадського порозуміння на території Одеського району шляхом вдосконалення співпраці органів виконавчої влади та місцевого самоврядування;</w:t>
      </w:r>
    </w:p>
    <w:p w14:paraId="11843A71" w14:textId="77777777" w:rsidR="00054BF3" w:rsidRPr="00F664DB" w:rsidRDefault="00054BF3" w:rsidP="00054BF3">
      <w:pPr>
        <w:pBdr>
          <w:top w:val="nil"/>
          <w:left w:val="nil"/>
          <w:bottom w:val="nil"/>
          <w:right w:val="nil"/>
          <w:between w:val="nil"/>
        </w:pBdr>
        <w:ind w:firstLine="567"/>
        <w:jc w:val="both"/>
        <w:rPr>
          <w:rFonts w:ascii="Times New Roman" w:eastAsia="Times New Roman" w:hAnsi="Times New Roman" w:cs="Times New Roman"/>
          <w:color w:val="auto"/>
          <w:sz w:val="20"/>
          <w:szCs w:val="20"/>
        </w:rPr>
      </w:pPr>
      <w:r w:rsidRPr="00F664DB">
        <w:rPr>
          <w:rFonts w:ascii="Times New Roman" w:eastAsia="Times New Roman" w:hAnsi="Times New Roman" w:cs="Times New Roman"/>
          <w:color w:val="auto"/>
          <w:sz w:val="20"/>
          <w:szCs w:val="20"/>
        </w:rPr>
        <w:t>- фінансова заінтересованість у підвищенні професіоналізму працівників, залучення висококваліфікованих кадрів, забезпечення ефективного використання бюджетних коштів та контролю за збереженням державних фінансових ресурсів району;</w:t>
      </w:r>
    </w:p>
    <w:p w14:paraId="18C2B91A" w14:textId="77777777" w:rsidR="00054BF3" w:rsidRPr="00F664DB" w:rsidRDefault="00054BF3" w:rsidP="00054BF3">
      <w:pPr>
        <w:pBdr>
          <w:top w:val="nil"/>
          <w:left w:val="nil"/>
          <w:bottom w:val="nil"/>
          <w:right w:val="nil"/>
          <w:between w:val="nil"/>
        </w:pBdr>
        <w:ind w:firstLine="567"/>
        <w:jc w:val="both"/>
        <w:rPr>
          <w:rFonts w:ascii="Times New Roman" w:eastAsia="Times New Roman" w:hAnsi="Times New Roman" w:cs="Times New Roman"/>
          <w:color w:val="auto"/>
          <w:sz w:val="20"/>
          <w:szCs w:val="20"/>
        </w:rPr>
      </w:pPr>
      <w:r w:rsidRPr="00F664DB">
        <w:rPr>
          <w:rFonts w:ascii="Times New Roman" w:eastAsia="Times New Roman" w:hAnsi="Times New Roman" w:cs="Times New Roman"/>
          <w:color w:val="auto"/>
          <w:sz w:val="20"/>
          <w:szCs w:val="20"/>
        </w:rPr>
        <w:t>- налагодження прозорого зворотного зв’язку у співпраці Фонтанської сільської ради з Одеською районною державною адміністрацією (Одеською районною військовою адміністрацією)  з реалізації державної регіональної політики із застосуванням сучасної матеріально-технічної бази, надання оперативних кваліфікованих консультацій у процесах управління соціально-економічним розвитком регіону.</w:t>
      </w:r>
    </w:p>
    <w:p w14:paraId="452429B6" w14:textId="77777777" w:rsidR="00A177E6" w:rsidRPr="00F664DB" w:rsidRDefault="00A177E6" w:rsidP="00054BF3">
      <w:pPr>
        <w:pBdr>
          <w:top w:val="nil"/>
          <w:left w:val="nil"/>
          <w:bottom w:val="nil"/>
          <w:right w:val="nil"/>
          <w:between w:val="nil"/>
        </w:pBdr>
        <w:ind w:firstLine="567"/>
        <w:jc w:val="both"/>
        <w:rPr>
          <w:rFonts w:ascii="Times New Roman" w:eastAsia="Times New Roman" w:hAnsi="Times New Roman" w:cs="Times New Roman"/>
          <w:color w:val="auto"/>
          <w:sz w:val="20"/>
          <w:szCs w:val="20"/>
        </w:rPr>
      </w:pPr>
    </w:p>
    <w:p w14:paraId="3FF9BBF9" w14:textId="6AAD0909" w:rsidR="00054BF3" w:rsidRPr="00F664DB" w:rsidRDefault="00054BF3" w:rsidP="00FF7762">
      <w:pPr>
        <w:pStyle w:val="af8"/>
        <w:numPr>
          <w:ilvl w:val="0"/>
          <w:numId w:val="21"/>
        </w:numPr>
        <w:pBdr>
          <w:top w:val="nil"/>
          <w:left w:val="nil"/>
          <w:bottom w:val="nil"/>
          <w:right w:val="nil"/>
          <w:between w:val="nil"/>
        </w:pBdr>
        <w:jc w:val="both"/>
        <w:rPr>
          <w:rFonts w:ascii="Times New Roman" w:eastAsia="Times New Roman" w:hAnsi="Times New Roman" w:cs="Times New Roman"/>
          <w:b/>
          <w:color w:val="auto"/>
          <w:sz w:val="20"/>
          <w:szCs w:val="20"/>
        </w:rPr>
      </w:pPr>
      <w:r w:rsidRPr="00F664DB">
        <w:rPr>
          <w:rFonts w:ascii="Times New Roman" w:eastAsia="Times New Roman" w:hAnsi="Times New Roman" w:cs="Times New Roman"/>
          <w:b/>
          <w:color w:val="auto"/>
          <w:sz w:val="20"/>
          <w:szCs w:val="20"/>
        </w:rPr>
        <w:t>Визначення проблеми, на розв’язання якої спрямована Програма</w:t>
      </w:r>
    </w:p>
    <w:p w14:paraId="36A82054" w14:textId="401690CC" w:rsidR="00054BF3" w:rsidRDefault="00054BF3" w:rsidP="00405C8E">
      <w:pPr>
        <w:pBdr>
          <w:top w:val="nil"/>
          <w:left w:val="nil"/>
          <w:bottom w:val="nil"/>
          <w:right w:val="nil"/>
          <w:between w:val="nil"/>
        </w:pBdr>
        <w:ind w:firstLine="567"/>
        <w:jc w:val="both"/>
        <w:rPr>
          <w:rFonts w:ascii="Times New Roman" w:eastAsia="Times New Roman" w:hAnsi="Times New Roman" w:cs="Times New Roman"/>
          <w:color w:val="auto"/>
          <w:sz w:val="20"/>
          <w:szCs w:val="20"/>
        </w:rPr>
      </w:pPr>
      <w:r w:rsidRPr="00F664DB">
        <w:rPr>
          <w:rFonts w:ascii="Times New Roman" w:eastAsia="Times New Roman" w:hAnsi="Times New Roman" w:cs="Times New Roman"/>
          <w:color w:val="auto"/>
          <w:sz w:val="20"/>
          <w:szCs w:val="20"/>
        </w:rPr>
        <w:t>Програма підвищення ефективності виконання повноважень органами виконавчої влади спрямована на реалізацію державної регіональної політики, щодо вирішення проблем розвитку регіону, забезпечення концентрації фінансових, матеріально-технічних ресурсів, а також для координації діяльності місцевих органів виконавчої влади і органів місцевого самоврядування</w:t>
      </w:r>
      <w:r w:rsidR="00405C8E" w:rsidRPr="00F664DB">
        <w:rPr>
          <w:rFonts w:ascii="Times New Roman" w:eastAsia="Times New Roman" w:hAnsi="Times New Roman" w:cs="Times New Roman"/>
          <w:color w:val="auto"/>
          <w:sz w:val="20"/>
          <w:szCs w:val="20"/>
        </w:rPr>
        <w:t xml:space="preserve">. </w:t>
      </w:r>
      <w:r w:rsidRPr="00F664DB">
        <w:rPr>
          <w:rFonts w:ascii="Times New Roman" w:eastAsia="Times New Roman" w:hAnsi="Times New Roman" w:cs="Times New Roman"/>
          <w:color w:val="auto"/>
          <w:sz w:val="20"/>
          <w:szCs w:val="20"/>
        </w:rPr>
        <w:t>Одеська районна військова адміністрація потребує підвищення рів</w:t>
      </w:r>
      <w:r w:rsidR="00405C8E" w:rsidRPr="00F664DB">
        <w:rPr>
          <w:rFonts w:ascii="Times New Roman" w:eastAsia="Times New Roman" w:hAnsi="Times New Roman" w:cs="Times New Roman"/>
          <w:color w:val="auto"/>
          <w:sz w:val="20"/>
          <w:szCs w:val="20"/>
        </w:rPr>
        <w:t>ня</w:t>
      </w:r>
      <w:r w:rsidRPr="00F664DB">
        <w:rPr>
          <w:rFonts w:ascii="Times New Roman" w:eastAsia="Times New Roman" w:hAnsi="Times New Roman" w:cs="Times New Roman"/>
          <w:color w:val="auto"/>
          <w:sz w:val="20"/>
          <w:szCs w:val="20"/>
        </w:rPr>
        <w:t xml:space="preserve"> фінансування власних та делегованих повноважень.</w:t>
      </w:r>
    </w:p>
    <w:p w14:paraId="3CBDAF5C" w14:textId="77777777" w:rsidR="00F664DB" w:rsidRPr="00F664DB" w:rsidRDefault="00F664DB" w:rsidP="00405C8E">
      <w:pPr>
        <w:pBdr>
          <w:top w:val="nil"/>
          <w:left w:val="nil"/>
          <w:bottom w:val="nil"/>
          <w:right w:val="nil"/>
          <w:between w:val="nil"/>
        </w:pBdr>
        <w:ind w:firstLine="567"/>
        <w:jc w:val="both"/>
        <w:rPr>
          <w:rFonts w:ascii="Times New Roman" w:eastAsia="Times New Roman" w:hAnsi="Times New Roman" w:cs="Times New Roman"/>
          <w:color w:val="auto"/>
          <w:sz w:val="20"/>
          <w:szCs w:val="20"/>
        </w:rPr>
      </w:pPr>
    </w:p>
    <w:p w14:paraId="393FD761" w14:textId="77777777" w:rsidR="00924153" w:rsidRPr="00F664DB" w:rsidRDefault="00AE2F7C" w:rsidP="00FF7762">
      <w:pPr>
        <w:pStyle w:val="21"/>
        <w:numPr>
          <w:ilvl w:val="0"/>
          <w:numId w:val="21"/>
        </w:numPr>
        <w:shd w:val="clear" w:color="auto" w:fill="auto"/>
        <w:tabs>
          <w:tab w:val="left" w:pos="1142"/>
        </w:tabs>
        <w:jc w:val="both"/>
        <w:rPr>
          <w:color w:val="auto"/>
          <w:sz w:val="20"/>
          <w:szCs w:val="20"/>
        </w:rPr>
      </w:pPr>
      <w:r w:rsidRPr="00F664DB">
        <w:rPr>
          <w:b/>
          <w:color w:val="auto"/>
          <w:sz w:val="20"/>
          <w:szCs w:val="20"/>
        </w:rPr>
        <w:t>Фінансування</w:t>
      </w:r>
      <w:r w:rsidRPr="00F664DB">
        <w:rPr>
          <w:color w:val="auto"/>
          <w:sz w:val="20"/>
          <w:szCs w:val="20"/>
        </w:rPr>
        <w:t>.</w:t>
      </w:r>
    </w:p>
    <w:p w14:paraId="7E699492" w14:textId="3B140908" w:rsidR="00054BF3" w:rsidRPr="00447187" w:rsidRDefault="00405C8E" w:rsidP="00FF7762">
      <w:pPr>
        <w:pStyle w:val="21"/>
        <w:shd w:val="clear" w:color="auto" w:fill="auto"/>
        <w:tabs>
          <w:tab w:val="left" w:pos="0"/>
        </w:tabs>
        <w:spacing w:line="240" w:lineRule="auto"/>
        <w:ind w:firstLine="284"/>
        <w:jc w:val="both"/>
        <w:rPr>
          <w:color w:val="auto"/>
          <w:sz w:val="20"/>
          <w:szCs w:val="20"/>
        </w:rPr>
      </w:pPr>
      <w:r w:rsidRPr="00F664DB">
        <w:rPr>
          <w:color w:val="auto"/>
          <w:sz w:val="20"/>
          <w:szCs w:val="20"/>
        </w:rPr>
        <w:t xml:space="preserve"> Відповідно до б</w:t>
      </w:r>
      <w:r w:rsidR="00755CDA" w:rsidRPr="00F664DB">
        <w:rPr>
          <w:color w:val="auto"/>
          <w:sz w:val="20"/>
          <w:szCs w:val="20"/>
        </w:rPr>
        <w:t>юджет</w:t>
      </w:r>
      <w:r w:rsidRPr="00F664DB">
        <w:rPr>
          <w:color w:val="auto"/>
          <w:sz w:val="20"/>
          <w:szCs w:val="20"/>
        </w:rPr>
        <w:t>ного розпису на 202</w:t>
      </w:r>
      <w:r w:rsidR="00F664DB" w:rsidRPr="00F664DB">
        <w:rPr>
          <w:color w:val="auto"/>
          <w:sz w:val="20"/>
          <w:szCs w:val="20"/>
        </w:rPr>
        <w:t>5</w:t>
      </w:r>
      <w:r w:rsidRPr="00F664DB">
        <w:rPr>
          <w:color w:val="auto"/>
          <w:sz w:val="20"/>
          <w:szCs w:val="20"/>
        </w:rPr>
        <w:t xml:space="preserve"> рік</w:t>
      </w:r>
      <w:r w:rsidR="00755CDA" w:rsidRPr="00F664DB">
        <w:rPr>
          <w:color w:val="auto"/>
          <w:sz w:val="20"/>
          <w:szCs w:val="20"/>
        </w:rPr>
        <w:t xml:space="preserve"> Фонтансько</w:t>
      </w:r>
      <w:r w:rsidRPr="00F664DB">
        <w:rPr>
          <w:color w:val="auto"/>
          <w:sz w:val="20"/>
          <w:szCs w:val="20"/>
        </w:rPr>
        <w:t>ю</w:t>
      </w:r>
      <w:r w:rsidR="00755CDA" w:rsidRPr="00F664DB">
        <w:rPr>
          <w:color w:val="auto"/>
          <w:sz w:val="20"/>
          <w:szCs w:val="20"/>
        </w:rPr>
        <w:t xml:space="preserve"> сільсько</w:t>
      </w:r>
      <w:r w:rsidRPr="00F664DB">
        <w:rPr>
          <w:color w:val="auto"/>
          <w:sz w:val="20"/>
          <w:szCs w:val="20"/>
        </w:rPr>
        <w:t>ю</w:t>
      </w:r>
      <w:r w:rsidR="00755CDA" w:rsidRPr="00F664DB">
        <w:rPr>
          <w:color w:val="auto"/>
          <w:sz w:val="20"/>
          <w:szCs w:val="20"/>
        </w:rPr>
        <w:t xml:space="preserve"> рад</w:t>
      </w:r>
      <w:r w:rsidRPr="00F664DB">
        <w:rPr>
          <w:color w:val="auto"/>
          <w:sz w:val="20"/>
          <w:szCs w:val="20"/>
        </w:rPr>
        <w:t>ою</w:t>
      </w:r>
      <w:r w:rsidR="00755CDA" w:rsidRPr="00F664DB">
        <w:rPr>
          <w:color w:val="auto"/>
          <w:sz w:val="20"/>
          <w:szCs w:val="20"/>
        </w:rPr>
        <w:t xml:space="preserve"> </w:t>
      </w:r>
      <w:r w:rsidRPr="00F664DB">
        <w:rPr>
          <w:color w:val="auto"/>
          <w:sz w:val="20"/>
          <w:szCs w:val="20"/>
        </w:rPr>
        <w:t xml:space="preserve"> в повному обсязі передано трансферт до державного бюджету для Одеської районної державної адміністрації Одеської області в сумі </w:t>
      </w:r>
      <w:r w:rsidR="00F664DB" w:rsidRPr="00F664DB">
        <w:rPr>
          <w:color w:val="auto"/>
          <w:sz w:val="20"/>
          <w:szCs w:val="20"/>
        </w:rPr>
        <w:t>1000.0</w:t>
      </w:r>
      <w:r w:rsidR="00755CDA" w:rsidRPr="00F664DB">
        <w:rPr>
          <w:color w:val="auto"/>
          <w:sz w:val="20"/>
          <w:szCs w:val="20"/>
        </w:rPr>
        <w:t xml:space="preserve"> тис</w:t>
      </w:r>
      <w:r w:rsidR="00755CDA" w:rsidRPr="00447187">
        <w:rPr>
          <w:color w:val="auto"/>
          <w:sz w:val="20"/>
          <w:szCs w:val="20"/>
        </w:rPr>
        <w:t>. грн</w:t>
      </w:r>
      <w:r w:rsidR="00755CDA" w:rsidRPr="00447187">
        <w:rPr>
          <w:color w:val="FF0000"/>
          <w:sz w:val="20"/>
          <w:szCs w:val="20"/>
        </w:rPr>
        <w:t xml:space="preserve">. </w:t>
      </w:r>
      <w:r w:rsidR="002A63B0" w:rsidRPr="00447187">
        <w:rPr>
          <w:color w:val="auto"/>
          <w:sz w:val="20"/>
          <w:szCs w:val="20"/>
        </w:rPr>
        <w:t>В</w:t>
      </w:r>
      <w:r w:rsidRPr="00447187">
        <w:rPr>
          <w:color w:val="auto"/>
          <w:sz w:val="20"/>
          <w:szCs w:val="20"/>
        </w:rPr>
        <w:t xml:space="preserve">ідповідно </w:t>
      </w:r>
      <w:r w:rsidR="008603C9" w:rsidRPr="00447187">
        <w:rPr>
          <w:color w:val="auto"/>
          <w:sz w:val="20"/>
          <w:szCs w:val="20"/>
        </w:rPr>
        <w:t>до наданого звіту станом на 01.01.202</w:t>
      </w:r>
      <w:r w:rsidR="00F664DB" w:rsidRPr="00447187">
        <w:rPr>
          <w:color w:val="auto"/>
          <w:sz w:val="20"/>
          <w:szCs w:val="20"/>
        </w:rPr>
        <w:t>6</w:t>
      </w:r>
      <w:r w:rsidR="008603C9" w:rsidRPr="00447187">
        <w:rPr>
          <w:color w:val="auto"/>
          <w:sz w:val="20"/>
          <w:szCs w:val="20"/>
        </w:rPr>
        <w:t xml:space="preserve"> року на рахунку Одеської районної державної адміністрації залишалась субвенція 2022 року в сумі </w:t>
      </w:r>
      <w:r w:rsidR="00583873">
        <w:rPr>
          <w:color w:val="auto"/>
          <w:sz w:val="20"/>
          <w:szCs w:val="20"/>
        </w:rPr>
        <w:t>1 400,17</w:t>
      </w:r>
      <w:r w:rsidR="008603C9" w:rsidRPr="00447187">
        <w:rPr>
          <w:color w:val="auto"/>
          <w:sz w:val="20"/>
          <w:szCs w:val="20"/>
        </w:rPr>
        <w:t xml:space="preserve"> грн. </w:t>
      </w:r>
      <w:r w:rsidR="00B41410" w:rsidRPr="00447187">
        <w:rPr>
          <w:color w:val="auto"/>
          <w:sz w:val="20"/>
          <w:szCs w:val="20"/>
        </w:rPr>
        <w:t xml:space="preserve">субвенція 2023 року в сумі </w:t>
      </w:r>
      <w:r w:rsidR="00583873">
        <w:rPr>
          <w:color w:val="auto"/>
          <w:sz w:val="20"/>
          <w:szCs w:val="20"/>
        </w:rPr>
        <w:br/>
      </w:r>
      <w:r w:rsidR="00B41410" w:rsidRPr="00447187">
        <w:rPr>
          <w:color w:val="auto"/>
          <w:sz w:val="20"/>
          <w:szCs w:val="20"/>
        </w:rPr>
        <w:t>500</w:t>
      </w:r>
      <w:r w:rsidR="00583873">
        <w:rPr>
          <w:color w:val="auto"/>
          <w:sz w:val="20"/>
          <w:szCs w:val="20"/>
        </w:rPr>
        <w:t> </w:t>
      </w:r>
      <w:r w:rsidR="00B41410" w:rsidRPr="00447187">
        <w:rPr>
          <w:color w:val="auto"/>
          <w:sz w:val="20"/>
          <w:szCs w:val="20"/>
        </w:rPr>
        <w:t>000</w:t>
      </w:r>
      <w:r w:rsidR="00583873">
        <w:rPr>
          <w:color w:val="auto"/>
          <w:sz w:val="20"/>
          <w:szCs w:val="20"/>
        </w:rPr>
        <w:t xml:space="preserve"> </w:t>
      </w:r>
      <w:r w:rsidR="00B41410" w:rsidRPr="00447187">
        <w:rPr>
          <w:color w:val="auto"/>
          <w:sz w:val="20"/>
          <w:szCs w:val="20"/>
        </w:rPr>
        <w:t>грн</w:t>
      </w:r>
      <w:r w:rsidR="008603C9" w:rsidRPr="00447187">
        <w:rPr>
          <w:color w:val="auto"/>
          <w:sz w:val="20"/>
          <w:szCs w:val="20"/>
        </w:rPr>
        <w:t xml:space="preserve">. </w:t>
      </w:r>
      <w:r w:rsidR="00B41410" w:rsidRPr="00447187">
        <w:rPr>
          <w:color w:val="auto"/>
          <w:sz w:val="20"/>
          <w:szCs w:val="20"/>
        </w:rPr>
        <w:t xml:space="preserve">субвенція 2024 року в сумі </w:t>
      </w:r>
      <w:r w:rsidR="009206B5" w:rsidRPr="00447187">
        <w:rPr>
          <w:color w:val="auto"/>
          <w:sz w:val="20"/>
          <w:szCs w:val="20"/>
        </w:rPr>
        <w:t xml:space="preserve"> </w:t>
      </w:r>
      <w:r w:rsidR="00583873">
        <w:rPr>
          <w:color w:val="auto"/>
          <w:sz w:val="20"/>
          <w:szCs w:val="20"/>
        </w:rPr>
        <w:t>9 190,34</w:t>
      </w:r>
      <w:r w:rsidR="009206B5" w:rsidRPr="00447187">
        <w:rPr>
          <w:color w:val="auto"/>
          <w:sz w:val="20"/>
          <w:szCs w:val="20"/>
        </w:rPr>
        <w:t xml:space="preserve"> грн. </w:t>
      </w:r>
      <w:r w:rsidR="002A63B0" w:rsidRPr="00447187">
        <w:rPr>
          <w:color w:val="auto"/>
          <w:sz w:val="20"/>
          <w:szCs w:val="20"/>
        </w:rPr>
        <w:t xml:space="preserve">кошти </w:t>
      </w:r>
      <w:r w:rsidR="009206B5" w:rsidRPr="00447187">
        <w:rPr>
          <w:color w:val="auto"/>
          <w:sz w:val="20"/>
          <w:szCs w:val="20"/>
        </w:rPr>
        <w:t>зберігаються на рахунку установи та будуть використані у наступних бюджетних періодах ,відповідно до цільового призначення</w:t>
      </w:r>
    </w:p>
    <w:p w14:paraId="1FABBE11" w14:textId="77777777" w:rsidR="00755CDA" w:rsidRPr="00183E40" w:rsidRDefault="00755CDA" w:rsidP="00755CDA">
      <w:pPr>
        <w:pStyle w:val="21"/>
        <w:shd w:val="clear" w:color="auto" w:fill="auto"/>
        <w:tabs>
          <w:tab w:val="left" w:pos="1142"/>
        </w:tabs>
        <w:spacing w:line="240" w:lineRule="auto"/>
        <w:ind w:firstLine="0"/>
        <w:jc w:val="both"/>
        <w:rPr>
          <w:color w:val="auto"/>
          <w:sz w:val="20"/>
          <w:szCs w:val="20"/>
          <w:highlight w:val="yellow"/>
        </w:rPr>
      </w:pPr>
    </w:p>
    <w:p w14:paraId="003F7195" w14:textId="1032D01C" w:rsidR="00924153" w:rsidRPr="00F664DB" w:rsidRDefault="00755CDA" w:rsidP="00FF7762">
      <w:pPr>
        <w:pStyle w:val="21"/>
        <w:numPr>
          <w:ilvl w:val="0"/>
          <w:numId w:val="21"/>
        </w:numPr>
        <w:shd w:val="clear" w:color="auto" w:fill="auto"/>
        <w:tabs>
          <w:tab w:val="left" w:pos="1142"/>
        </w:tabs>
        <w:jc w:val="both"/>
        <w:rPr>
          <w:b/>
          <w:color w:val="auto"/>
          <w:sz w:val="20"/>
          <w:szCs w:val="20"/>
        </w:rPr>
      </w:pPr>
      <w:r w:rsidRPr="00F664DB">
        <w:rPr>
          <w:b/>
          <w:color w:val="auto"/>
          <w:sz w:val="20"/>
          <w:szCs w:val="20"/>
        </w:rPr>
        <w:t>Виконання заходів програми</w:t>
      </w:r>
    </w:p>
    <w:p w14:paraId="0FC57F6D" w14:textId="31BB3B8B" w:rsidR="00A43B77" w:rsidRDefault="00A43B77" w:rsidP="009206B5">
      <w:pPr>
        <w:pStyle w:val="21"/>
        <w:shd w:val="clear" w:color="auto" w:fill="auto"/>
        <w:tabs>
          <w:tab w:val="left" w:pos="1142"/>
        </w:tabs>
        <w:spacing w:line="240" w:lineRule="auto"/>
        <w:ind w:firstLine="0"/>
        <w:jc w:val="both"/>
        <w:rPr>
          <w:color w:val="auto"/>
          <w:sz w:val="20"/>
          <w:szCs w:val="20"/>
        </w:rPr>
      </w:pPr>
      <w:r w:rsidRPr="00F664DB">
        <w:rPr>
          <w:color w:val="auto"/>
          <w:sz w:val="20"/>
          <w:szCs w:val="20"/>
        </w:rPr>
        <w:t>-налагодження ефективної взаємодії між місцевими органами виконавчої  влади та органами місцевого самоврядування, створення умов для забезпечення безперебійного та ефективного виконання місцевими державними адміністраціями делегованих місцевими радами владних повноважень, надання оперативних , кваліфікованих консультацій з питань управління соціально</w:t>
      </w:r>
      <w:r w:rsidR="009206B5" w:rsidRPr="00F664DB">
        <w:rPr>
          <w:color w:val="auto"/>
          <w:sz w:val="20"/>
          <w:szCs w:val="20"/>
        </w:rPr>
        <w:t xml:space="preserve"> </w:t>
      </w:r>
      <w:r w:rsidRPr="00F664DB">
        <w:rPr>
          <w:color w:val="auto"/>
          <w:sz w:val="20"/>
          <w:szCs w:val="20"/>
        </w:rPr>
        <w:t>- економічним станом регіону та забезпечення запровадження державотворення.</w:t>
      </w:r>
    </w:p>
    <w:p w14:paraId="76E81264" w14:textId="77777777" w:rsidR="00F664DB" w:rsidRPr="00F664DB" w:rsidRDefault="00F664DB" w:rsidP="009206B5">
      <w:pPr>
        <w:pStyle w:val="21"/>
        <w:shd w:val="clear" w:color="auto" w:fill="auto"/>
        <w:tabs>
          <w:tab w:val="left" w:pos="1142"/>
        </w:tabs>
        <w:spacing w:line="240" w:lineRule="auto"/>
        <w:ind w:firstLine="0"/>
        <w:jc w:val="both"/>
        <w:rPr>
          <w:color w:val="auto"/>
          <w:sz w:val="20"/>
          <w:szCs w:val="20"/>
        </w:rPr>
      </w:pPr>
    </w:p>
    <w:p w14:paraId="01D0C83A" w14:textId="6BC167C7" w:rsidR="00924153" w:rsidRPr="00F664DB" w:rsidRDefault="00AE2F7C" w:rsidP="00FF7762">
      <w:pPr>
        <w:pStyle w:val="21"/>
        <w:numPr>
          <w:ilvl w:val="0"/>
          <w:numId w:val="21"/>
        </w:numPr>
        <w:shd w:val="clear" w:color="auto" w:fill="auto"/>
        <w:tabs>
          <w:tab w:val="left" w:pos="1142"/>
        </w:tabs>
        <w:jc w:val="both"/>
        <w:rPr>
          <w:b/>
          <w:color w:val="auto"/>
          <w:sz w:val="20"/>
          <w:szCs w:val="20"/>
        </w:rPr>
      </w:pPr>
      <w:r w:rsidRPr="00F664DB">
        <w:rPr>
          <w:b/>
          <w:color w:val="auto"/>
          <w:sz w:val="20"/>
          <w:szCs w:val="20"/>
        </w:rPr>
        <w:t>Оцінка ефективності виконання програми.</w:t>
      </w:r>
    </w:p>
    <w:p w14:paraId="64726F3C" w14:textId="77777777" w:rsidR="009A7608" w:rsidRPr="00F664DB" w:rsidRDefault="009A7608" w:rsidP="009A7608">
      <w:pPr>
        <w:ind w:right="20" w:firstLine="284"/>
        <w:jc w:val="both"/>
        <w:rPr>
          <w:rFonts w:ascii="Times New Roman" w:hAnsi="Times New Roman" w:cs="Times New Roman"/>
          <w:color w:val="auto"/>
          <w:sz w:val="20"/>
          <w:szCs w:val="20"/>
        </w:rPr>
      </w:pPr>
      <w:r w:rsidRPr="00F664DB">
        <w:rPr>
          <w:rFonts w:ascii="Times New Roman" w:hAnsi="Times New Roman" w:cs="Times New Roman"/>
          <w:color w:val="auto"/>
          <w:sz w:val="20"/>
          <w:szCs w:val="20"/>
        </w:rPr>
        <w:t xml:space="preserve">Програма підвищення ефективності виконання повноважень органами виконавчої влади спрямована на реалізацію державної регіональної політики, щодо вирішення проблем розвитку регіону, забезпечення концентрації фінансових, матеріально-технічних ресурсів, а також для координації діяльності місцевих органів виконавчої влади і органів місцевого самоврядування. </w:t>
      </w:r>
    </w:p>
    <w:p w14:paraId="46AE81D8" w14:textId="7B3CBED8" w:rsidR="009A7608" w:rsidRPr="00F664DB" w:rsidRDefault="009A7608" w:rsidP="009A7608">
      <w:pPr>
        <w:ind w:right="20" w:firstLine="284"/>
        <w:jc w:val="both"/>
        <w:rPr>
          <w:rFonts w:ascii="Times New Roman" w:hAnsi="Times New Roman" w:cs="Times New Roman"/>
          <w:b/>
          <w:color w:val="auto"/>
          <w:sz w:val="20"/>
          <w:szCs w:val="20"/>
        </w:rPr>
      </w:pPr>
      <w:r w:rsidRPr="00F664DB">
        <w:rPr>
          <w:rFonts w:ascii="Times New Roman" w:hAnsi="Times New Roman" w:cs="Times New Roman"/>
          <w:color w:val="auto"/>
          <w:sz w:val="20"/>
          <w:szCs w:val="20"/>
        </w:rPr>
        <w:lastRenderedPageBreak/>
        <w:t>Основною метою та напрямами Програми є: налагодження ефективної взаємодії між місцевими органами виконавчої влади та органами місцевого самоврядування, створення умов для забезпечення безперебійного та ефективного виконання місцевими державними адміністраціями делегованих місцевими радами владних повноважень,  надання оперативних, кваліфікованих консультацій з питань управління соціально-економічним станом регіону та забезпечення запровадження державотворення</w:t>
      </w:r>
    </w:p>
    <w:p w14:paraId="2FB820FF" w14:textId="77777777" w:rsidR="009A7608" w:rsidRPr="00183E40" w:rsidRDefault="009A7608" w:rsidP="009A7608">
      <w:pPr>
        <w:pStyle w:val="21"/>
        <w:shd w:val="clear" w:color="auto" w:fill="auto"/>
        <w:tabs>
          <w:tab w:val="left" w:pos="426"/>
        </w:tabs>
        <w:spacing w:line="240" w:lineRule="auto"/>
        <w:ind w:firstLine="284"/>
        <w:jc w:val="both"/>
        <w:rPr>
          <w:color w:val="auto"/>
          <w:sz w:val="20"/>
          <w:szCs w:val="20"/>
        </w:rPr>
      </w:pPr>
      <w:r w:rsidRPr="00F664DB">
        <w:rPr>
          <w:color w:val="auto"/>
          <w:sz w:val="20"/>
          <w:szCs w:val="20"/>
        </w:rPr>
        <w:t>Програма є ефективною - фінансова підтримка органам виконавчої влади з метою підвищення ефективності здійснення функцій виконавчої влади на території Одеського району в межах владних повноважень, посилення контролю за виконанням прийнятих рішень;</w:t>
      </w:r>
      <w:r w:rsidRPr="00183E40">
        <w:rPr>
          <w:color w:val="auto"/>
          <w:sz w:val="20"/>
          <w:szCs w:val="20"/>
        </w:rPr>
        <w:t xml:space="preserve"> </w:t>
      </w:r>
    </w:p>
    <w:p w14:paraId="127E0505" w14:textId="77777777" w:rsidR="00A43B77" w:rsidRPr="00183E40" w:rsidRDefault="00A43B77" w:rsidP="009A7608">
      <w:pPr>
        <w:widowControl/>
        <w:pBdr>
          <w:top w:val="nil"/>
          <w:left w:val="nil"/>
          <w:bottom w:val="nil"/>
          <w:right w:val="nil"/>
          <w:between w:val="nil"/>
        </w:pBdr>
        <w:jc w:val="both"/>
        <w:rPr>
          <w:rFonts w:ascii="Times New Roman" w:eastAsia="Times New Roman" w:hAnsi="Times New Roman" w:cs="Times New Roman"/>
          <w:color w:val="auto"/>
          <w:sz w:val="20"/>
          <w:szCs w:val="20"/>
        </w:rPr>
      </w:pPr>
    </w:p>
    <w:p w14:paraId="07934BCA" w14:textId="697753D7" w:rsidR="009A32DE" w:rsidRDefault="00AF4DAC" w:rsidP="00AF4DAC">
      <w:pPr>
        <w:pStyle w:val="21"/>
        <w:shd w:val="clear" w:color="auto" w:fill="auto"/>
        <w:tabs>
          <w:tab w:val="left" w:pos="284"/>
        </w:tabs>
        <w:spacing w:before="300" w:line="322" w:lineRule="exact"/>
        <w:ind w:firstLine="0"/>
        <w:rPr>
          <w:color w:val="auto"/>
          <w:sz w:val="20"/>
          <w:szCs w:val="20"/>
        </w:rPr>
      </w:pPr>
      <w:r w:rsidRPr="00183E40">
        <w:rPr>
          <w:b/>
          <w:color w:val="auto"/>
          <w:sz w:val="20"/>
          <w:szCs w:val="20"/>
        </w:rPr>
        <w:t>Начальник управління фінансів</w:t>
      </w:r>
      <w:r w:rsidRPr="00183E40">
        <w:rPr>
          <w:b/>
          <w:color w:val="auto"/>
          <w:sz w:val="20"/>
          <w:szCs w:val="20"/>
        </w:rPr>
        <w:tab/>
      </w:r>
      <w:r w:rsidRPr="00183E40">
        <w:rPr>
          <w:b/>
          <w:color w:val="auto"/>
          <w:sz w:val="20"/>
          <w:szCs w:val="20"/>
        </w:rPr>
        <w:tab/>
      </w:r>
      <w:r w:rsidRPr="00183E40">
        <w:rPr>
          <w:b/>
          <w:color w:val="auto"/>
          <w:sz w:val="20"/>
          <w:szCs w:val="20"/>
        </w:rPr>
        <w:tab/>
      </w:r>
      <w:r w:rsidRPr="00183E40">
        <w:rPr>
          <w:b/>
          <w:color w:val="auto"/>
          <w:sz w:val="20"/>
          <w:szCs w:val="20"/>
        </w:rPr>
        <w:tab/>
      </w:r>
      <w:r w:rsidRPr="00183E40">
        <w:rPr>
          <w:b/>
          <w:color w:val="auto"/>
          <w:sz w:val="20"/>
          <w:szCs w:val="20"/>
        </w:rPr>
        <w:tab/>
      </w:r>
      <w:r w:rsidRPr="00183E40">
        <w:rPr>
          <w:b/>
          <w:color w:val="auto"/>
          <w:sz w:val="20"/>
          <w:szCs w:val="20"/>
        </w:rPr>
        <w:tab/>
      </w:r>
      <w:r w:rsidR="00183E40">
        <w:rPr>
          <w:b/>
          <w:color w:val="auto"/>
          <w:sz w:val="20"/>
          <w:szCs w:val="20"/>
        </w:rPr>
        <w:t>Євгенія КУРМЕЙ</w:t>
      </w:r>
    </w:p>
    <w:p w14:paraId="5DD866F2" w14:textId="77777777" w:rsidR="009A32DE" w:rsidRPr="009A32DE" w:rsidRDefault="009A32DE" w:rsidP="009A32DE"/>
    <w:p w14:paraId="5473C68A" w14:textId="77777777" w:rsidR="009A32DE" w:rsidRPr="009A32DE" w:rsidRDefault="009A32DE" w:rsidP="009A32DE"/>
    <w:p w14:paraId="756FC13E" w14:textId="77777777" w:rsidR="009A32DE" w:rsidRPr="009A32DE" w:rsidRDefault="009A32DE" w:rsidP="009A32DE"/>
    <w:p w14:paraId="759326A9" w14:textId="77777777" w:rsidR="009A32DE" w:rsidRPr="009A32DE" w:rsidRDefault="009A32DE" w:rsidP="009A32DE"/>
    <w:p w14:paraId="749CEC0D" w14:textId="77777777" w:rsidR="009A32DE" w:rsidRPr="009A32DE" w:rsidRDefault="009A32DE" w:rsidP="009A32DE"/>
    <w:p w14:paraId="213E56FD" w14:textId="77777777" w:rsidR="009A32DE" w:rsidRPr="009A32DE" w:rsidRDefault="009A32DE" w:rsidP="009A32DE"/>
    <w:p w14:paraId="49F14E7D" w14:textId="77777777" w:rsidR="009A32DE" w:rsidRPr="009A32DE" w:rsidRDefault="009A32DE" w:rsidP="009A32DE"/>
    <w:p w14:paraId="0E01792F" w14:textId="77777777" w:rsidR="009A32DE" w:rsidRPr="009A32DE" w:rsidRDefault="009A32DE" w:rsidP="009A32DE"/>
    <w:p w14:paraId="21D85C8A" w14:textId="6992A9A8" w:rsidR="009A32DE" w:rsidRDefault="009A32DE" w:rsidP="009A32DE"/>
    <w:p w14:paraId="3A838AF7" w14:textId="63770603" w:rsidR="009A32DE" w:rsidRDefault="009A32DE" w:rsidP="009A32DE"/>
    <w:p w14:paraId="682E8A96" w14:textId="58233AE3" w:rsidR="00A43B77" w:rsidRDefault="009A32DE" w:rsidP="009A32DE">
      <w:pPr>
        <w:tabs>
          <w:tab w:val="left" w:pos="1980"/>
        </w:tabs>
      </w:pPr>
      <w:r>
        <w:tab/>
      </w:r>
    </w:p>
    <w:p w14:paraId="5A970CA0" w14:textId="6FCC411F" w:rsidR="009A32DE" w:rsidRDefault="009A32DE" w:rsidP="009A32DE">
      <w:pPr>
        <w:tabs>
          <w:tab w:val="left" w:pos="1980"/>
        </w:tabs>
      </w:pPr>
    </w:p>
    <w:p w14:paraId="09EB2ACA" w14:textId="1DD549D9" w:rsidR="009A32DE" w:rsidRDefault="009A32DE" w:rsidP="009A32DE">
      <w:pPr>
        <w:tabs>
          <w:tab w:val="left" w:pos="1980"/>
        </w:tabs>
      </w:pPr>
    </w:p>
    <w:p w14:paraId="1A7EC1BB" w14:textId="0BDAE9BF" w:rsidR="009A32DE" w:rsidRDefault="009A32DE" w:rsidP="009A32DE">
      <w:pPr>
        <w:tabs>
          <w:tab w:val="left" w:pos="1980"/>
        </w:tabs>
      </w:pPr>
    </w:p>
    <w:p w14:paraId="6845EA73" w14:textId="5D40221B" w:rsidR="009A32DE" w:rsidRDefault="009A32DE" w:rsidP="009A32DE">
      <w:pPr>
        <w:tabs>
          <w:tab w:val="left" w:pos="1980"/>
        </w:tabs>
      </w:pPr>
    </w:p>
    <w:p w14:paraId="006947F8" w14:textId="61FAA69F" w:rsidR="009A32DE" w:rsidRDefault="009A32DE" w:rsidP="009A32DE">
      <w:pPr>
        <w:tabs>
          <w:tab w:val="left" w:pos="1980"/>
        </w:tabs>
      </w:pPr>
    </w:p>
    <w:p w14:paraId="67D6FE13" w14:textId="3DDDFEBC" w:rsidR="009A32DE" w:rsidRDefault="009A32DE" w:rsidP="009A32DE">
      <w:pPr>
        <w:tabs>
          <w:tab w:val="left" w:pos="1980"/>
        </w:tabs>
      </w:pPr>
    </w:p>
    <w:p w14:paraId="0882585A" w14:textId="0B84374F" w:rsidR="009A32DE" w:rsidRDefault="009A32DE" w:rsidP="009A32DE">
      <w:pPr>
        <w:tabs>
          <w:tab w:val="left" w:pos="1980"/>
        </w:tabs>
      </w:pPr>
    </w:p>
    <w:p w14:paraId="6A4A9788" w14:textId="4AA42156" w:rsidR="009A32DE" w:rsidRDefault="009A32DE" w:rsidP="009A32DE">
      <w:pPr>
        <w:tabs>
          <w:tab w:val="left" w:pos="1980"/>
        </w:tabs>
      </w:pPr>
    </w:p>
    <w:p w14:paraId="159FAD6C" w14:textId="29CCBF29" w:rsidR="009A32DE" w:rsidRDefault="009A32DE" w:rsidP="009A32DE">
      <w:pPr>
        <w:tabs>
          <w:tab w:val="left" w:pos="1980"/>
        </w:tabs>
      </w:pPr>
    </w:p>
    <w:p w14:paraId="2ECE40D7" w14:textId="399A53BE" w:rsidR="009A32DE" w:rsidRDefault="009A32DE" w:rsidP="009A32DE">
      <w:pPr>
        <w:tabs>
          <w:tab w:val="left" w:pos="1980"/>
        </w:tabs>
      </w:pPr>
    </w:p>
    <w:p w14:paraId="708B7F7B" w14:textId="32A67B42" w:rsidR="009A32DE" w:rsidRDefault="009A32DE" w:rsidP="009A32DE">
      <w:pPr>
        <w:tabs>
          <w:tab w:val="left" w:pos="1980"/>
        </w:tabs>
      </w:pPr>
    </w:p>
    <w:p w14:paraId="37D36A45" w14:textId="44A0A3FF" w:rsidR="009A32DE" w:rsidRDefault="009A32DE" w:rsidP="009A32DE">
      <w:pPr>
        <w:tabs>
          <w:tab w:val="left" w:pos="1980"/>
        </w:tabs>
      </w:pPr>
    </w:p>
    <w:p w14:paraId="61C039B0" w14:textId="2671FCCA" w:rsidR="009A32DE" w:rsidRDefault="009A32DE" w:rsidP="009A32DE">
      <w:pPr>
        <w:tabs>
          <w:tab w:val="left" w:pos="1980"/>
        </w:tabs>
      </w:pPr>
    </w:p>
    <w:p w14:paraId="7DFBA1C7" w14:textId="397A4BAD" w:rsidR="009A32DE" w:rsidRDefault="009A32DE" w:rsidP="009A32DE">
      <w:pPr>
        <w:tabs>
          <w:tab w:val="left" w:pos="1980"/>
        </w:tabs>
      </w:pPr>
    </w:p>
    <w:p w14:paraId="23B5F368" w14:textId="1647A22B" w:rsidR="009A32DE" w:rsidRDefault="009A32DE" w:rsidP="009A32DE">
      <w:pPr>
        <w:tabs>
          <w:tab w:val="left" w:pos="1980"/>
        </w:tabs>
      </w:pPr>
    </w:p>
    <w:p w14:paraId="552506BD" w14:textId="08806691" w:rsidR="009A32DE" w:rsidRDefault="009A32DE" w:rsidP="009A32DE">
      <w:pPr>
        <w:tabs>
          <w:tab w:val="left" w:pos="1980"/>
        </w:tabs>
      </w:pPr>
    </w:p>
    <w:p w14:paraId="40EB7D5A" w14:textId="2534B3C6" w:rsidR="009A32DE" w:rsidRDefault="009A32DE" w:rsidP="009A32DE">
      <w:pPr>
        <w:tabs>
          <w:tab w:val="left" w:pos="1980"/>
        </w:tabs>
      </w:pPr>
    </w:p>
    <w:p w14:paraId="71E170BE" w14:textId="70AF239A" w:rsidR="009A32DE" w:rsidRDefault="009A32DE" w:rsidP="009A32DE">
      <w:pPr>
        <w:tabs>
          <w:tab w:val="left" w:pos="1980"/>
        </w:tabs>
      </w:pPr>
    </w:p>
    <w:p w14:paraId="09F5D172" w14:textId="3670B7B0" w:rsidR="009A32DE" w:rsidRDefault="009A32DE" w:rsidP="009A32DE">
      <w:pPr>
        <w:tabs>
          <w:tab w:val="left" w:pos="1980"/>
        </w:tabs>
      </w:pPr>
    </w:p>
    <w:p w14:paraId="1D43BA66" w14:textId="4A529E44" w:rsidR="009A32DE" w:rsidRDefault="009A32DE" w:rsidP="009A32DE">
      <w:pPr>
        <w:tabs>
          <w:tab w:val="left" w:pos="1980"/>
        </w:tabs>
      </w:pPr>
    </w:p>
    <w:p w14:paraId="5E8E6DEB" w14:textId="191BBAB2" w:rsidR="009A32DE" w:rsidRDefault="009A32DE" w:rsidP="009A32DE">
      <w:pPr>
        <w:tabs>
          <w:tab w:val="left" w:pos="1980"/>
        </w:tabs>
      </w:pPr>
    </w:p>
    <w:p w14:paraId="57D60ED6" w14:textId="4A040F38" w:rsidR="009A32DE" w:rsidRDefault="009A32DE" w:rsidP="009A32DE">
      <w:pPr>
        <w:tabs>
          <w:tab w:val="left" w:pos="1980"/>
        </w:tabs>
      </w:pPr>
    </w:p>
    <w:p w14:paraId="18C8AB44" w14:textId="655F13F6" w:rsidR="009A32DE" w:rsidRDefault="009A32DE" w:rsidP="009A32DE">
      <w:pPr>
        <w:tabs>
          <w:tab w:val="left" w:pos="1980"/>
        </w:tabs>
      </w:pPr>
    </w:p>
    <w:p w14:paraId="0B8DB06B" w14:textId="55B5A980" w:rsidR="009A32DE" w:rsidRDefault="009A32DE" w:rsidP="009A32DE">
      <w:pPr>
        <w:tabs>
          <w:tab w:val="left" w:pos="1980"/>
        </w:tabs>
      </w:pPr>
    </w:p>
    <w:p w14:paraId="353468EB" w14:textId="36A9DBE9" w:rsidR="009A32DE" w:rsidRDefault="009A32DE" w:rsidP="009A32DE">
      <w:pPr>
        <w:tabs>
          <w:tab w:val="left" w:pos="1980"/>
        </w:tabs>
      </w:pPr>
    </w:p>
    <w:p w14:paraId="2D6639A2" w14:textId="45BDDA56" w:rsidR="009A32DE" w:rsidRDefault="009A32DE" w:rsidP="009A32DE">
      <w:pPr>
        <w:tabs>
          <w:tab w:val="left" w:pos="1980"/>
        </w:tabs>
      </w:pPr>
    </w:p>
    <w:p w14:paraId="1F6DF0F5" w14:textId="57C1A711" w:rsidR="009A32DE" w:rsidRDefault="009A32DE" w:rsidP="009A32DE">
      <w:pPr>
        <w:tabs>
          <w:tab w:val="left" w:pos="1980"/>
        </w:tabs>
      </w:pPr>
    </w:p>
    <w:p w14:paraId="3B331CA1" w14:textId="32DE2415" w:rsidR="009A32DE" w:rsidRDefault="009A32DE" w:rsidP="009A32DE">
      <w:pPr>
        <w:tabs>
          <w:tab w:val="left" w:pos="1980"/>
        </w:tabs>
      </w:pPr>
    </w:p>
    <w:p w14:paraId="0F1AFA12" w14:textId="18F8401C" w:rsidR="009A32DE" w:rsidRDefault="009A32DE" w:rsidP="009A32DE">
      <w:pPr>
        <w:tabs>
          <w:tab w:val="left" w:pos="1980"/>
        </w:tabs>
      </w:pPr>
    </w:p>
    <w:p w14:paraId="06C03529" w14:textId="16C42835" w:rsidR="009A32DE" w:rsidRDefault="009A32DE" w:rsidP="009A32DE">
      <w:pPr>
        <w:tabs>
          <w:tab w:val="left" w:pos="1980"/>
        </w:tabs>
      </w:pPr>
    </w:p>
    <w:p w14:paraId="7E474993" w14:textId="0FDE81D1" w:rsidR="009A32DE" w:rsidRDefault="009A32DE" w:rsidP="009A32DE">
      <w:pPr>
        <w:tabs>
          <w:tab w:val="left" w:pos="1980"/>
        </w:tabs>
      </w:pPr>
    </w:p>
    <w:p w14:paraId="6626FAAD" w14:textId="006BB131" w:rsidR="009A32DE" w:rsidRDefault="009A32DE" w:rsidP="009A32DE">
      <w:pPr>
        <w:tabs>
          <w:tab w:val="left" w:pos="1980"/>
        </w:tabs>
      </w:pPr>
    </w:p>
    <w:p w14:paraId="3E795F52" w14:textId="514AA14F" w:rsidR="009A32DE" w:rsidRDefault="009A32DE" w:rsidP="009A32DE">
      <w:pPr>
        <w:tabs>
          <w:tab w:val="left" w:pos="1980"/>
        </w:tabs>
      </w:pPr>
      <w:bookmarkStart w:id="0" w:name="_GoBack"/>
      <w:bookmarkEnd w:id="0"/>
    </w:p>
    <w:sectPr w:rsidR="009A32DE" w:rsidSect="008603C9">
      <w:headerReference w:type="even" r:id="rId12"/>
      <w:headerReference w:type="default" r:id="rId13"/>
      <w:headerReference w:type="first" r:id="rId14"/>
      <w:pgSz w:w="11900" w:h="16840"/>
      <w:pgMar w:top="993" w:right="887" w:bottom="993" w:left="159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C91F1" w14:textId="77777777" w:rsidR="00330923" w:rsidRDefault="00330923">
      <w:r>
        <w:separator/>
      </w:r>
    </w:p>
  </w:endnote>
  <w:endnote w:type="continuationSeparator" w:id="0">
    <w:p w14:paraId="3461FC8E" w14:textId="77777777" w:rsidR="00330923" w:rsidRDefault="00330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32A5C" w14:textId="77777777" w:rsidR="00330923" w:rsidRDefault="00330923"/>
  </w:footnote>
  <w:footnote w:type="continuationSeparator" w:id="0">
    <w:p w14:paraId="28DA74A5" w14:textId="77777777" w:rsidR="00330923" w:rsidRDefault="0033092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C669C" w14:textId="77777777" w:rsidR="00AF4DAC" w:rsidRDefault="00AF4DAC">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5A7A0" w14:textId="77777777" w:rsidR="00AF4DAC" w:rsidRDefault="00AF4DAC">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B889B" w14:textId="77777777" w:rsidR="00AF4DAC" w:rsidRDefault="00AF4DAC">
    <w:pP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F35FC" w14:textId="77777777" w:rsidR="00A43B77" w:rsidRDefault="00A43B77">
    <w:pP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87D58" w14:textId="77777777" w:rsidR="00A43B77" w:rsidRDefault="00A43B77">
    <w:pPr>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57378" w14:textId="77777777" w:rsidR="00A43B77" w:rsidRDefault="00A43B77">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988BF0"/>
    <w:multiLevelType w:val="singleLevel"/>
    <w:tmpl w:val="52A02DC2"/>
    <w:lvl w:ilvl="0">
      <w:start w:val="1"/>
      <w:numFmt w:val="decimal"/>
      <w:suff w:val="space"/>
      <w:lvlText w:val="%1."/>
      <w:lvlJc w:val="left"/>
      <w:rPr>
        <w:i w:val="0"/>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BC2419B"/>
    <w:multiLevelType w:val="hybridMultilevel"/>
    <w:tmpl w:val="67848A2A"/>
    <w:lvl w:ilvl="0" w:tplc="F97A7C28">
      <w:start w:val="1"/>
      <w:numFmt w:val="decimal"/>
      <w:suff w:val="space"/>
      <w:lvlText w:val="%1."/>
      <w:lvlJc w:val="left"/>
      <w:pPr>
        <w:ind w:left="720" w:hanging="360"/>
      </w:pPr>
      <w:rPr>
        <w:rFonts w:hint="default"/>
        <w:b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EC840E6"/>
    <w:multiLevelType w:val="hybridMultilevel"/>
    <w:tmpl w:val="AFD887DE"/>
    <w:lvl w:ilvl="0" w:tplc="0422000F">
      <w:start w:val="1"/>
      <w:numFmt w:val="decimal"/>
      <w:lvlText w:val="%1."/>
      <w:lvlJc w:val="left"/>
      <w:pPr>
        <w:ind w:left="1480" w:hanging="360"/>
      </w:pPr>
    </w:lvl>
    <w:lvl w:ilvl="1" w:tplc="04220019" w:tentative="1">
      <w:start w:val="1"/>
      <w:numFmt w:val="lowerLetter"/>
      <w:lvlText w:val="%2."/>
      <w:lvlJc w:val="left"/>
      <w:pPr>
        <w:ind w:left="2200" w:hanging="360"/>
      </w:pPr>
    </w:lvl>
    <w:lvl w:ilvl="2" w:tplc="0422001B" w:tentative="1">
      <w:start w:val="1"/>
      <w:numFmt w:val="lowerRoman"/>
      <w:lvlText w:val="%3."/>
      <w:lvlJc w:val="right"/>
      <w:pPr>
        <w:ind w:left="2920" w:hanging="180"/>
      </w:pPr>
    </w:lvl>
    <w:lvl w:ilvl="3" w:tplc="0422000F" w:tentative="1">
      <w:start w:val="1"/>
      <w:numFmt w:val="decimal"/>
      <w:lvlText w:val="%4."/>
      <w:lvlJc w:val="left"/>
      <w:pPr>
        <w:ind w:left="3640" w:hanging="360"/>
      </w:pPr>
    </w:lvl>
    <w:lvl w:ilvl="4" w:tplc="04220019" w:tentative="1">
      <w:start w:val="1"/>
      <w:numFmt w:val="lowerLetter"/>
      <w:lvlText w:val="%5."/>
      <w:lvlJc w:val="left"/>
      <w:pPr>
        <w:ind w:left="4360" w:hanging="360"/>
      </w:pPr>
    </w:lvl>
    <w:lvl w:ilvl="5" w:tplc="0422001B" w:tentative="1">
      <w:start w:val="1"/>
      <w:numFmt w:val="lowerRoman"/>
      <w:lvlText w:val="%6."/>
      <w:lvlJc w:val="right"/>
      <w:pPr>
        <w:ind w:left="5080" w:hanging="180"/>
      </w:pPr>
    </w:lvl>
    <w:lvl w:ilvl="6" w:tplc="0422000F" w:tentative="1">
      <w:start w:val="1"/>
      <w:numFmt w:val="decimal"/>
      <w:lvlText w:val="%7."/>
      <w:lvlJc w:val="left"/>
      <w:pPr>
        <w:ind w:left="5800" w:hanging="360"/>
      </w:pPr>
    </w:lvl>
    <w:lvl w:ilvl="7" w:tplc="04220019" w:tentative="1">
      <w:start w:val="1"/>
      <w:numFmt w:val="lowerLetter"/>
      <w:lvlText w:val="%8."/>
      <w:lvlJc w:val="left"/>
      <w:pPr>
        <w:ind w:left="6520" w:hanging="360"/>
      </w:pPr>
    </w:lvl>
    <w:lvl w:ilvl="8" w:tplc="0422001B" w:tentative="1">
      <w:start w:val="1"/>
      <w:numFmt w:val="lowerRoman"/>
      <w:lvlText w:val="%9."/>
      <w:lvlJc w:val="right"/>
      <w:pPr>
        <w:ind w:left="7240" w:hanging="180"/>
      </w:pPr>
    </w:lvl>
  </w:abstractNum>
  <w:abstractNum w:abstractNumId="4" w15:restartNumberingAfterBreak="0">
    <w:nsid w:val="1D0F1072"/>
    <w:multiLevelType w:val="multilevel"/>
    <w:tmpl w:val="557A91F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F52823"/>
    <w:multiLevelType w:val="multilevel"/>
    <w:tmpl w:val="6D3AA256"/>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205228BB"/>
    <w:multiLevelType w:val="hybridMultilevel"/>
    <w:tmpl w:val="8C680FB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9AA2B01"/>
    <w:multiLevelType w:val="multilevel"/>
    <w:tmpl w:val="156422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054D58"/>
    <w:multiLevelType w:val="multilevel"/>
    <w:tmpl w:val="D1F88E3C"/>
    <w:lvl w:ilvl="0">
      <w:start w:val="1"/>
      <w:numFmt w:val="bullet"/>
      <w:lvlText w:val="-"/>
      <w:lvlJc w:val="left"/>
      <w:pPr>
        <w:ind w:left="13402" w:hanging="360"/>
      </w:pPr>
      <w:rPr>
        <w:rFonts w:ascii="Times New Roman" w:eastAsia="Times New Roman" w:hAnsi="Times New Roman" w:cs="Times New Roman"/>
        <w:color w:val="000000"/>
        <w:vertAlign w:val="baseline"/>
      </w:rPr>
    </w:lvl>
    <w:lvl w:ilvl="1">
      <w:start w:val="1"/>
      <w:numFmt w:val="bullet"/>
      <w:lvlText w:val=""/>
      <w:lvlJc w:val="left"/>
      <w:pPr>
        <w:ind w:left="10064" w:firstLine="0"/>
      </w:pPr>
      <w:rPr>
        <w:vertAlign w:val="baseline"/>
      </w:rPr>
    </w:lvl>
    <w:lvl w:ilvl="2">
      <w:start w:val="1"/>
      <w:numFmt w:val="bullet"/>
      <w:lvlText w:val=""/>
      <w:lvlJc w:val="left"/>
      <w:pPr>
        <w:ind w:left="10064" w:firstLine="0"/>
      </w:pPr>
      <w:rPr>
        <w:vertAlign w:val="baseline"/>
      </w:rPr>
    </w:lvl>
    <w:lvl w:ilvl="3">
      <w:start w:val="1"/>
      <w:numFmt w:val="bullet"/>
      <w:lvlText w:val=""/>
      <w:lvlJc w:val="left"/>
      <w:pPr>
        <w:ind w:left="10064" w:firstLine="0"/>
      </w:pPr>
      <w:rPr>
        <w:vertAlign w:val="baseline"/>
      </w:rPr>
    </w:lvl>
    <w:lvl w:ilvl="4">
      <w:start w:val="1"/>
      <w:numFmt w:val="bullet"/>
      <w:lvlText w:val=""/>
      <w:lvlJc w:val="left"/>
      <w:pPr>
        <w:ind w:left="10064" w:firstLine="0"/>
      </w:pPr>
      <w:rPr>
        <w:vertAlign w:val="baseline"/>
      </w:rPr>
    </w:lvl>
    <w:lvl w:ilvl="5">
      <w:start w:val="1"/>
      <w:numFmt w:val="bullet"/>
      <w:lvlText w:val=""/>
      <w:lvlJc w:val="left"/>
      <w:pPr>
        <w:ind w:left="10064" w:firstLine="0"/>
      </w:pPr>
      <w:rPr>
        <w:vertAlign w:val="baseline"/>
      </w:rPr>
    </w:lvl>
    <w:lvl w:ilvl="6">
      <w:start w:val="1"/>
      <w:numFmt w:val="bullet"/>
      <w:lvlText w:val=""/>
      <w:lvlJc w:val="left"/>
      <w:pPr>
        <w:ind w:left="10064" w:firstLine="0"/>
      </w:pPr>
      <w:rPr>
        <w:vertAlign w:val="baseline"/>
      </w:rPr>
    </w:lvl>
    <w:lvl w:ilvl="7">
      <w:start w:val="1"/>
      <w:numFmt w:val="bullet"/>
      <w:lvlText w:val=""/>
      <w:lvlJc w:val="left"/>
      <w:pPr>
        <w:ind w:left="10064" w:firstLine="0"/>
      </w:pPr>
      <w:rPr>
        <w:vertAlign w:val="baseline"/>
      </w:rPr>
    </w:lvl>
    <w:lvl w:ilvl="8">
      <w:start w:val="1"/>
      <w:numFmt w:val="bullet"/>
      <w:lvlText w:val=""/>
      <w:lvlJc w:val="left"/>
      <w:pPr>
        <w:ind w:left="10064" w:firstLine="0"/>
      </w:pPr>
      <w:rPr>
        <w:vertAlign w:val="baseline"/>
      </w:rPr>
    </w:lvl>
  </w:abstractNum>
  <w:abstractNum w:abstractNumId="9" w15:restartNumberingAfterBreak="0">
    <w:nsid w:val="32BE4E5B"/>
    <w:multiLevelType w:val="multilevel"/>
    <w:tmpl w:val="564625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485D65"/>
    <w:multiLevelType w:val="hybridMultilevel"/>
    <w:tmpl w:val="678CC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1B114C"/>
    <w:multiLevelType w:val="hybridMultilevel"/>
    <w:tmpl w:val="9EB4E6B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3D65083C"/>
    <w:multiLevelType w:val="hybridMultilevel"/>
    <w:tmpl w:val="8C56592E"/>
    <w:lvl w:ilvl="0" w:tplc="A24E1F04">
      <w:start w:val="1"/>
      <w:numFmt w:val="decimal"/>
      <w:lvlText w:val="%1."/>
      <w:lvlJc w:val="left"/>
      <w:pPr>
        <w:ind w:left="1392" w:hanging="825"/>
      </w:pPr>
      <w:rPr>
        <w:rFonts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29A4EB5"/>
    <w:multiLevelType w:val="multilevel"/>
    <w:tmpl w:val="40C65354"/>
    <w:lvl w:ilvl="0">
      <w:start w:val="1"/>
      <w:numFmt w:val="decimal"/>
      <w:suff w:val="space"/>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4" w15:restartNumberingAfterBreak="0">
    <w:nsid w:val="4A7360AF"/>
    <w:multiLevelType w:val="hybridMultilevel"/>
    <w:tmpl w:val="83467D80"/>
    <w:lvl w:ilvl="0" w:tplc="CA689346">
      <w:start w:val="1"/>
      <w:numFmt w:val="decimal"/>
      <w:lvlText w:val="%1."/>
      <w:lvlJc w:val="left"/>
      <w:pPr>
        <w:ind w:left="3519" w:hanging="825"/>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5" w15:restartNumberingAfterBreak="0">
    <w:nsid w:val="4F9C5C29"/>
    <w:multiLevelType w:val="hybridMultilevel"/>
    <w:tmpl w:val="D55CAE38"/>
    <w:lvl w:ilvl="0" w:tplc="0422000F">
      <w:start w:val="1"/>
      <w:numFmt w:val="decimal"/>
      <w:lvlText w:val="%1."/>
      <w:lvlJc w:val="left"/>
      <w:pPr>
        <w:ind w:left="1480" w:hanging="360"/>
      </w:pPr>
    </w:lvl>
    <w:lvl w:ilvl="1" w:tplc="04220019" w:tentative="1">
      <w:start w:val="1"/>
      <w:numFmt w:val="lowerLetter"/>
      <w:lvlText w:val="%2."/>
      <w:lvlJc w:val="left"/>
      <w:pPr>
        <w:ind w:left="2200" w:hanging="360"/>
      </w:pPr>
    </w:lvl>
    <w:lvl w:ilvl="2" w:tplc="0422001B" w:tentative="1">
      <w:start w:val="1"/>
      <w:numFmt w:val="lowerRoman"/>
      <w:lvlText w:val="%3."/>
      <w:lvlJc w:val="right"/>
      <w:pPr>
        <w:ind w:left="2920" w:hanging="180"/>
      </w:pPr>
    </w:lvl>
    <w:lvl w:ilvl="3" w:tplc="0422000F" w:tentative="1">
      <w:start w:val="1"/>
      <w:numFmt w:val="decimal"/>
      <w:lvlText w:val="%4."/>
      <w:lvlJc w:val="left"/>
      <w:pPr>
        <w:ind w:left="3640" w:hanging="360"/>
      </w:pPr>
    </w:lvl>
    <w:lvl w:ilvl="4" w:tplc="04220019" w:tentative="1">
      <w:start w:val="1"/>
      <w:numFmt w:val="lowerLetter"/>
      <w:lvlText w:val="%5."/>
      <w:lvlJc w:val="left"/>
      <w:pPr>
        <w:ind w:left="4360" w:hanging="360"/>
      </w:pPr>
    </w:lvl>
    <w:lvl w:ilvl="5" w:tplc="0422001B" w:tentative="1">
      <w:start w:val="1"/>
      <w:numFmt w:val="lowerRoman"/>
      <w:lvlText w:val="%6."/>
      <w:lvlJc w:val="right"/>
      <w:pPr>
        <w:ind w:left="5080" w:hanging="180"/>
      </w:pPr>
    </w:lvl>
    <w:lvl w:ilvl="6" w:tplc="0422000F" w:tentative="1">
      <w:start w:val="1"/>
      <w:numFmt w:val="decimal"/>
      <w:lvlText w:val="%7."/>
      <w:lvlJc w:val="left"/>
      <w:pPr>
        <w:ind w:left="5800" w:hanging="360"/>
      </w:pPr>
    </w:lvl>
    <w:lvl w:ilvl="7" w:tplc="04220019" w:tentative="1">
      <w:start w:val="1"/>
      <w:numFmt w:val="lowerLetter"/>
      <w:lvlText w:val="%8."/>
      <w:lvlJc w:val="left"/>
      <w:pPr>
        <w:ind w:left="6520" w:hanging="360"/>
      </w:pPr>
    </w:lvl>
    <w:lvl w:ilvl="8" w:tplc="0422001B" w:tentative="1">
      <w:start w:val="1"/>
      <w:numFmt w:val="lowerRoman"/>
      <w:lvlText w:val="%9."/>
      <w:lvlJc w:val="right"/>
      <w:pPr>
        <w:ind w:left="7240" w:hanging="180"/>
      </w:pPr>
    </w:lvl>
  </w:abstractNum>
  <w:abstractNum w:abstractNumId="16" w15:restartNumberingAfterBreak="0">
    <w:nsid w:val="59426F95"/>
    <w:multiLevelType w:val="multilevel"/>
    <w:tmpl w:val="FD9C03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C50E48"/>
    <w:multiLevelType w:val="multilevel"/>
    <w:tmpl w:val="D40C62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BD80706"/>
    <w:multiLevelType w:val="hybridMultilevel"/>
    <w:tmpl w:val="23FE4CFE"/>
    <w:lvl w:ilvl="0" w:tplc="9C005068">
      <w:start w:val="4"/>
      <w:numFmt w:val="bullet"/>
      <w:lvlText w:val="-"/>
      <w:lvlJc w:val="left"/>
      <w:pPr>
        <w:ind w:left="720" w:hanging="360"/>
      </w:pPr>
      <w:rPr>
        <w:rFonts w:ascii="Microsoft Sans Serif" w:eastAsia="Microsoft Sans Serif" w:hAnsi="Microsoft Sans Serif"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796ECF"/>
    <w:multiLevelType w:val="multilevel"/>
    <w:tmpl w:val="6A8CFB42"/>
    <w:lvl w:ilvl="0">
      <w:start w:val="1"/>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24"/>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2237A2F"/>
    <w:multiLevelType w:val="multilevel"/>
    <w:tmpl w:val="6968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620B6A"/>
    <w:multiLevelType w:val="multilevel"/>
    <w:tmpl w:val="1034D7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7"/>
  </w:num>
  <w:num w:numId="3">
    <w:abstractNumId w:val="9"/>
  </w:num>
  <w:num w:numId="4">
    <w:abstractNumId w:val="19"/>
  </w:num>
  <w:num w:numId="5">
    <w:abstractNumId w:val="4"/>
  </w:num>
  <w:num w:numId="6">
    <w:abstractNumId w:val="21"/>
  </w:num>
  <w:num w:numId="7">
    <w:abstractNumId w:val="7"/>
  </w:num>
  <w:num w:numId="8">
    <w:abstractNumId w:val="16"/>
  </w:num>
  <w:num w:numId="9">
    <w:abstractNumId w:val="20"/>
  </w:num>
  <w:num w:numId="10">
    <w:abstractNumId w:val="18"/>
  </w:num>
  <w:num w:numId="11">
    <w:abstractNumId w:val="0"/>
  </w:num>
  <w:num w:numId="12">
    <w:abstractNumId w:val="2"/>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8"/>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5"/>
  </w:num>
  <w:num w:numId="21">
    <w:abstractNumId w:val="3"/>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425"/>
  <w:evenAndOddHeaders/>
  <w:drawingGridHorizontalSpacing w:val="181"/>
  <w:drawingGridVerticalSpacing w:val="181"/>
  <w:characterSpacingControl w:val="compressPunctuation"/>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153"/>
    <w:rsid w:val="00004774"/>
    <w:rsid w:val="00013BE8"/>
    <w:rsid w:val="00024E44"/>
    <w:rsid w:val="0002609A"/>
    <w:rsid w:val="0003584F"/>
    <w:rsid w:val="000473F4"/>
    <w:rsid w:val="0004761D"/>
    <w:rsid w:val="00050941"/>
    <w:rsid w:val="00052A61"/>
    <w:rsid w:val="00054844"/>
    <w:rsid w:val="00054BF3"/>
    <w:rsid w:val="000611F9"/>
    <w:rsid w:val="00062BB6"/>
    <w:rsid w:val="000645EF"/>
    <w:rsid w:val="00082CDF"/>
    <w:rsid w:val="00090631"/>
    <w:rsid w:val="00092CFD"/>
    <w:rsid w:val="00094830"/>
    <w:rsid w:val="00094DC5"/>
    <w:rsid w:val="000C7216"/>
    <w:rsid w:val="000D29CD"/>
    <w:rsid w:val="000D3D58"/>
    <w:rsid w:val="000E0C57"/>
    <w:rsid w:val="000E2B7E"/>
    <w:rsid w:val="000F64AC"/>
    <w:rsid w:val="001059FC"/>
    <w:rsid w:val="00121CD7"/>
    <w:rsid w:val="00122148"/>
    <w:rsid w:val="0012220A"/>
    <w:rsid w:val="001227FB"/>
    <w:rsid w:val="001243B5"/>
    <w:rsid w:val="00130CDC"/>
    <w:rsid w:val="00132272"/>
    <w:rsid w:val="0013348C"/>
    <w:rsid w:val="00145495"/>
    <w:rsid w:val="001468B7"/>
    <w:rsid w:val="00166179"/>
    <w:rsid w:val="00166C04"/>
    <w:rsid w:val="00183E40"/>
    <w:rsid w:val="001849CC"/>
    <w:rsid w:val="001900D7"/>
    <w:rsid w:val="00193C09"/>
    <w:rsid w:val="001A5331"/>
    <w:rsid w:val="001B2DFF"/>
    <w:rsid w:val="001B5D1D"/>
    <w:rsid w:val="001C0B4A"/>
    <w:rsid w:val="001C2C89"/>
    <w:rsid w:val="001C6D20"/>
    <w:rsid w:val="001D2990"/>
    <w:rsid w:val="001E0EFC"/>
    <w:rsid w:val="001E3AA8"/>
    <w:rsid w:val="001E6637"/>
    <w:rsid w:val="001F405B"/>
    <w:rsid w:val="001F5B77"/>
    <w:rsid w:val="001F6F5D"/>
    <w:rsid w:val="00201569"/>
    <w:rsid w:val="002023FE"/>
    <w:rsid w:val="0022052B"/>
    <w:rsid w:val="00225982"/>
    <w:rsid w:val="00233816"/>
    <w:rsid w:val="00251482"/>
    <w:rsid w:val="00251BBA"/>
    <w:rsid w:val="00272E90"/>
    <w:rsid w:val="002773C9"/>
    <w:rsid w:val="00280F50"/>
    <w:rsid w:val="00293885"/>
    <w:rsid w:val="002A2BE5"/>
    <w:rsid w:val="002A4EF2"/>
    <w:rsid w:val="002A63B0"/>
    <w:rsid w:val="002B39AF"/>
    <w:rsid w:val="002B49D8"/>
    <w:rsid w:val="002B6862"/>
    <w:rsid w:val="002D341F"/>
    <w:rsid w:val="002D6322"/>
    <w:rsid w:val="002E6042"/>
    <w:rsid w:val="002E720B"/>
    <w:rsid w:val="003007D3"/>
    <w:rsid w:val="00300BCC"/>
    <w:rsid w:val="0030227D"/>
    <w:rsid w:val="0030696B"/>
    <w:rsid w:val="00315180"/>
    <w:rsid w:val="00317458"/>
    <w:rsid w:val="0032071B"/>
    <w:rsid w:val="00330923"/>
    <w:rsid w:val="0033172C"/>
    <w:rsid w:val="00332E66"/>
    <w:rsid w:val="0035086A"/>
    <w:rsid w:val="003513B6"/>
    <w:rsid w:val="003578A4"/>
    <w:rsid w:val="00361B46"/>
    <w:rsid w:val="003807AA"/>
    <w:rsid w:val="00382529"/>
    <w:rsid w:val="0038261B"/>
    <w:rsid w:val="00384164"/>
    <w:rsid w:val="00386820"/>
    <w:rsid w:val="003B546A"/>
    <w:rsid w:val="003B5870"/>
    <w:rsid w:val="003B58EB"/>
    <w:rsid w:val="003C00E5"/>
    <w:rsid w:val="003C5DCF"/>
    <w:rsid w:val="003C6510"/>
    <w:rsid w:val="003D3963"/>
    <w:rsid w:val="003D6F66"/>
    <w:rsid w:val="003D716F"/>
    <w:rsid w:val="003D7FE8"/>
    <w:rsid w:val="003E14AB"/>
    <w:rsid w:val="003E6EEA"/>
    <w:rsid w:val="00405C8E"/>
    <w:rsid w:val="00413E03"/>
    <w:rsid w:val="00427146"/>
    <w:rsid w:val="00430AF6"/>
    <w:rsid w:val="00434CB9"/>
    <w:rsid w:val="00447187"/>
    <w:rsid w:val="00447C7A"/>
    <w:rsid w:val="004519DE"/>
    <w:rsid w:val="004538BD"/>
    <w:rsid w:val="004545DB"/>
    <w:rsid w:val="00470710"/>
    <w:rsid w:val="00480830"/>
    <w:rsid w:val="00480E97"/>
    <w:rsid w:val="00484009"/>
    <w:rsid w:val="004873C4"/>
    <w:rsid w:val="004A6E1A"/>
    <w:rsid w:val="004A715F"/>
    <w:rsid w:val="004B3034"/>
    <w:rsid w:val="004C6016"/>
    <w:rsid w:val="004D1F56"/>
    <w:rsid w:val="004D4ADE"/>
    <w:rsid w:val="004E124C"/>
    <w:rsid w:val="004F4561"/>
    <w:rsid w:val="00506720"/>
    <w:rsid w:val="00506A1E"/>
    <w:rsid w:val="00506B2B"/>
    <w:rsid w:val="005171E8"/>
    <w:rsid w:val="0052489B"/>
    <w:rsid w:val="00534154"/>
    <w:rsid w:val="00540D7B"/>
    <w:rsid w:val="00541FF6"/>
    <w:rsid w:val="005555CD"/>
    <w:rsid w:val="00555CA6"/>
    <w:rsid w:val="0055677B"/>
    <w:rsid w:val="005612EE"/>
    <w:rsid w:val="005668E8"/>
    <w:rsid w:val="00583873"/>
    <w:rsid w:val="005A2083"/>
    <w:rsid w:val="005B30FA"/>
    <w:rsid w:val="005B5938"/>
    <w:rsid w:val="005B764E"/>
    <w:rsid w:val="005C206A"/>
    <w:rsid w:val="005C410E"/>
    <w:rsid w:val="005D069B"/>
    <w:rsid w:val="005D6F29"/>
    <w:rsid w:val="005D74F8"/>
    <w:rsid w:val="005E77B1"/>
    <w:rsid w:val="005E7D68"/>
    <w:rsid w:val="005F613F"/>
    <w:rsid w:val="0060598E"/>
    <w:rsid w:val="006072CB"/>
    <w:rsid w:val="00630A98"/>
    <w:rsid w:val="006314CB"/>
    <w:rsid w:val="0063551F"/>
    <w:rsid w:val="00637FBA"/>
    <w:rsid w:val="006403F6"/>
    <w:rsid w:val="006476C3"/>
    <w:rsid w:val="006552C8"/>
    <w:rsid w:val="0065655E"/>
    <w:rsid w:val="006719C2"/>
    <w:rsid w:val="0067574D"/>
    <w:rsid w:val="00675E3E"/>
    <w:rsid w:val="00676136"/>
    <w:rsid w:val="006819FA"/>
    <w:rsid w:val="006A24B0"/>
    <w:rsid w:val="006A391E"/>
    <w:rsid w:val="006A639B"/>
    <w:rsid w:val="006B33A6"/>
    <w:rsid w:val="006B3938"/>
    <w:rsid w:val="006C4FC2"/>
    <w:rsid w:val="006D7FA4"/>
    <w:rsid w:val="006E33A6"/>
    <w:rsid w:val="00703067"/>
    <w:rsid w:val="007043A0"/>
    <w:rsid w:val="00717F83"/>
    <w:rsid w:val="00733205"/>
    <w:rsid w:val="00737F87"/>
    <w:rsid w:val="0074500E"/>
    <w:rsid w:val="0075432A"/>
    <w:rsid w:val="00755CDA"/>
    <w:rsid w:val="00757E6A"/>
    <w:rsid w:val="007653C2"/>
    <w:rsid w:val="00774731"/>
    <w:rsid w:val="00776EE2"/>
    <w:rsid w:val="00782636"/>
    <w:rsid w:val="00787EF2"/>
    <w:rsid w:val="00796DA4"/>
    <w:rsid w:val="007974ED"/>
    <w:rsid w:val="007A592F"/>
    <w:rsid w:val="007B5F7A"/>
    <w:rsid w:val="007C1C11"/>
    <w:rsid w:val="007C3637"/>
    <w:rsid w:val="007D1290"/>
    <w:rsid w:val="007D1632"/>
    <w:rsid w:val="007E1828"/>
    <w:rsid w:val="007F110D"/>
    <w:rsid w:val="007F5D1E"/>
    <w:rsid w:val="00800D82"/>
    <w:rsid w:val="008023FA"/>
    <w:rsid w:val="0081461F"/>
    <w:rsid w:val="008155D4"/>
    <w:rsid w:val="00822A31"/>
    <w:rsid w:val="0082561A"/>
    <w:rsid w:val="008276B1"/>
    <w:rsid w:val="00837539"/>
    <w:rsid w:val="00850B65"/>
    <w:rsid w:val="00856F9B"/>
    <w:rsid w:val="008603C9"/>
    <w:rsid w:val="00863ADC"/>
    <w:rsid w:val="0087381A"/>
    <w:rsid w:val="00877731"/>
    <w:rsid w:val="00881A79"/>
    <w:rsid w:val="00882D12"/>
    <w:rsid w:val="00883179"/>
    <w:rsid w:val="00883470"/>
    <w:rsid w:val="008A357F"/>
    <w:rsid w:val="008A572D"/>
    <w:rsid w:val="008B3800"/>
    <w:rsid w:val="008B5381"/>
    <w:rsid w:val="008B65E5"/>
    <w:rsid w:val="008B6AF7"/>
    <w:rsid w:val="008C6A8F"/>
    <w:rsid w:val="008D5894"/>
    <w:rsid w:val="008D5FEE"/>
    <w:rsid w:val="008E1C9D"/>
    <w:rsid w:val="008E2EC9"/>
    <w:rsid w:val="008E3557"/>
    <w:rsid w:val="008E4278"/>
    <w:rsid w:val="00900687"/>
    <w:rsid w:val="00911701"/>
    <w:rsid w:val="00913163"/>
    <w:rsid w:val="009157B9"/>
    <w:rsid w:val="00920033"/>
    <w:rsid w:val="009206B5"/>
    <w:rsid w:val="00924153"/>
    <w:rsid w:val="00931D2B"/>
    <w:rsid w:val="0093512B"/>
    <w:rsid w:val="009356C8"/>
    <w:rsid w:val="00942093"/>
    <w:rsid w:val="00950CC9"/>
    <w:rsid w:val="0095477B"/>
    <w:rsid w:val="00965039"/>
    <w:rsid w:val="00972B4F"/>
    <w:rsid w:val="00985068"/>
    <w:rsid w:val="00992CC5"/>
    <w:rsid w:val="00997257"/>
    <w:rsid w:val="009A0BFB"/>
    <w:rsid w:val="009A32DE"/>
    <w:rsid w:val="009A4D51"/>
    <w:rsid w:val="009A7608"/>
    <w:rsid w:val="009B200D"/>
    <w:rsid w:val="009B6121"/>
    <w:rsid w:val="009C0BAF"/>
    <w:rsid w:val="009C1FE0"/>
    <w:rsid w:val="009C2CB9"/>
    <w:rsid w:val="009C6211"/>
    <w:rsid w:val="009D4A23"/>
    <w:rsid w:val="009E7BAF"/>
    <w:rsid w:val="00A009B1"/>
    <w:rsid w:val="00A04518"/>
    <w:rsid w:val="00A177E6"/>
    <w:rsid w:val="00A20CC6"/>
    <w:rsid w:val="00A23241"/>
    <w:rsid w:val="00A24C90"/>
    <w:rsid w:val="00A35B92"/>
    <w:rsid w:val="00A41092"/>
    <w:rsid w:val="00A43B77"/>
    <w:rsid w:val="00A65ADE"/>
    <w:rsid w:val="00A76D9B"/>
    <w:rsid w:val="00A8260B"/>
    <w:rsid w:val="00A86AB8"/>
    <w:rsid w:val="00A90906"/>
    <w:rsid w:val="00A93211"/>
    <w:rsid w:val="00A9610A"/>
    <w:rsid w:val="00A97F35"/>
    <w:rsid w:val="00AA274C"/>
    <w:rsid w:val="00AC26EE"/>
    <w:rsid w:val="00AC2DA2"/>
    <w:rsid w:val="00AC6538"/>
    <w:rsid w:val="00AC76DF"/>
    <w:rsid w:val="00AD685C"/>
    <w:rsid w:val="00AE2F7C"/>
    <w:rsid w:val="00AE3B36"/>
    <w:rsid w:val="00AE6875"/>
    <w:rsid w:val="00AF1FD5"/>
    <w:rsid w:val="00AF3F07"/>
    <w:rsid w:val="00AF4DAC"/>
    <w:rsid w:val="00AF5226"/>
    <w:rsid w:val="00AF7180"/>
    <w:rsid w:val="00B00D43"/>
    <w:rsid w:val="00B029D4"/>
    <w:rsid w:val="00B249AC"/>
    <w:rsid w:val="00B37820"/>
    <w:rsid w:val="00B41410"/>
    <w:rsid w:val="00B47D87"/>
    <w:rsid w:val="00B91EDD"/>
    <w:rsid w:val="00B9491A"/>
    <w:rsid w:val="00B97736"/>
    <w:rsid w:val="00BA67C8"/>
    <w:rsid w:val="00BD4F81"/>
    <w:rsid w:val="00BE4144"/>
    <w:rsid w:val="00BE5DA0"/>
    <w:rsid w:val="00BE74C0"/>
    <w:rsid w:val="00BF3E9E"/>
    <w:rsid w:val="00BF5AD0"/>
    <w:rsid w:val="00C059F5"/>
    <w:rsid w:val="00C14B2D"/>
    <w:rsid w:val="00C14B57"/>
    <w:rsid w:val="00C2029B"/>
    <w:rsid w:val="00C24953"/>
    <w:rsid w:val="00C26E2B"/>
    <w:rsid w:val="00C32E52"/>
    <w:rsid w:val="00C439FA"/>
    <w:rsid w:val="00C43AF6"/>
    <w:rsid w:val="00C444D2"/>
    <w:rsid w:val="00C631F9"/>
    <w:rsid w:val="00C819BF"/>
    <w:rsid w:val="00C83920"/>
    <w:rsid w:val="00C839C4"/>
    <w:rsid w:val="00C846B1"/>
    <w:rsid w:val="00C87D2C"/>
    <w:rsid w:val="00C92209"/>
    <w:rsid w:val="00CB30BE"/>
    <w:rsid w:val="00CC36F5"/>
    <w:rsid w:val="00CD62F4"/>
    <w:rsid w:val="00CD6EE1"/>
    <w:rsid w:val="00CE2502"/>
    <w:rsid w:val="00CE5A24"/>
    <w:rsid w:val="00CF79E1"/>
    <w:rsid w:val="00D03886"/>
    <w:rsid w:val="00D12EFE"/>
    <w:rsid w:val="00D17E65"/>
    <w:rsid w:val="00D23121"/>
    <w:rsid w:val="00D47F5E"/>
    <w:rsid w:val="00D567FA"/>
    <w:rsid w:val="00D708FE"/>
    <w:rsid w:val="00D71E60"/>
    <w:rsid w:val="00D81DCE"/>
    <w:rsid w:val="00DA0AB3"/>
    <w:rsid w:val="00DC3ADF"/>
    <w:rsid w:val="00DC5D60"/>
    <w:rsid w:val="00DC7859"/>
    <w:rsid w:val="00DD0B6F"/>
    <w:rsid w:val="00DD0EAB"/>
    <w:rsid w:val="00DE004A"/>
    <w:rsid w:val="00DE097C"/>
    <w:rsid w:val="00DE386F"/>
    <w:rsid w:val="00DE791B"/>
    <w:rsid w:val="00DF5267"/>
    <w:rsid w:val="00DF5333"/>
    <w:rsid w:val="00E0234A"/>
    <w:rsid w:val="00E12430"/>
    <w:rsid w:val="00E27520"/>
    <w:rsid w:val="00E32372"/>
    <w:rsid w:val="00E35ECA"/>
    <w:rsid w:val="00E66A7B"/>
    <w:rsid w:val="00E71C7B"/>
    <w:rsid w:val="00E73E7D"/>
    <w:rsid w:val="00E76237"/>
    <w:rsid w:val="00E804BF"/>
    <w:rsid w:val="00E80721"/>
    <w:rsid w:val="00E81DCB"/>
    <w:rsid w:val="00E8407D"/>
    <w:rsid w:val="00E95EA4"/>
    <w:rsid w:val="00E96D56"/>
    <w:rsid w:val="00EB18D0"/>
    <w:rsid w:val="00EC4541"/>
    <w:rsid w:val="00EC548C"/>
    <w:rsid w:val="00ED6E8E"/>
    <w:rsid w:val="00EE000C"/>
    <w:rsid w:val="00EE0634"/>
    <w:rsid w:val="00EF2C79"/>
    <w:rsid w:val="00EF40DC"/>
    <w:rsid w:val="00F069A7"/>
    <w:rsid w:val="00F07F8F"/>
    <w:rsid w:val="00F10ED7"/>
    <w:rsid w:val="00F14C28"/>
    <w:rsid w:val="00F25764"/>
    <w:rsid w:val="00F34BB0"/>
    <w:rsid w:val="00F379C5"/>
    <w:rsid w:val="00F43581"/>
    <w:rsid w:val="00F50EE8"/>
    <w:rsid w:val="00F533D6"/>
    <w:rsid w:val="00F578B1"/>
    <w:rsid w:val="00F625CB"/>
    <w:rsid w:val="00F664DB"/>
    <w:rsid w:val="00F830E4"/>
    <w:rsid w:val="00F86A7E"/>
    <w:rsid w:val="00F8770D"/>
    <w:rsid w:val="00FA6FEF"/>
    <w:rsid w:val="00FB0492"/>
    <w:rsid w:val="00FB0D1B"/>
    <w:rsid w:val="00FB7603"/>
    <w:rsid w:val="00FD331D"/>
    <w:rsid w:val="00FF6744"/>
    <w:rsid w:val="00FF77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031EB4E"/>
  <w15:docId w15:val="{235CC813-1C3A-4FE6-8C3F-14078AE6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538"/>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E5DA0"/>
    <w:rPr>
      <w:color w:val="0066CC"/>
      <w:u w:val="single"/>
    </w:rPr>
  </w:style>
  <w:style w:type="character" w:customStyle="1" w:styleId="2">
    <w:name w:val="Основной текст (2)_"/>
    <w:basedOn w:val="a0"/>
    <w:link w:val="21"/>
    <w:rsid w:val="00BE5DA0"/>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 Полужирный;Курсив"/>
    <w:basedOn w:val="2"/>
    <w:rsid w:val="00BE5DA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2-1pt">
    <w:name w:val="Основной текст (2) + Полужирный;Курсив;Интервал -1 pt"/>
    <w:basedOn w:val="2"/>
    <w:rsid w:val="00BE5DA0"/>
    <w:rPr>
      <w:rFonts w:ascii="Times New Roman" w:eastAsia="Times New Roman" w:hAnsi="Times New Roman" w:cs="Times New Roman"/>
      <w:b/>
      <w:bCs/>
      <w:i/>
      <w:iCs/>
      <w:smallCaps w:val="0"/>
      <w:strike w:val="0"/>
      <w:color w:val="000000"/>
      <w:spacing w:val="-20"/>
      <w:w w:val="100"/>
      <w:position w:val="0"/>
      <w:sz w:val="28"/>
      <w:szCs w:val="28"/>
      <w:u w:val="none"/>
      <w:lang w:val="uk-UA" w:eastAsia="uk-UA" w:bidi="uk-UA"/>
    </w:rPr>
  </w:style>
  <w:style w:type="character" w:customStyle="1" w:styleId="3">
    <w:name w:val="Основной текст (3)_"/>
    <w:basedOn w:val="a0"/>
    <w:link w:val="30"/>
    <w:rsid w:val="00BE5DA0"/>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1"/>
    <w:rsid w:val="00BE5DA0"/>
    <w:rPr>
      <w:rFonts w:ascii="Times New Roman" w:eastAsia="Times New Roman" w:hAnsi="Times New Roman" w:cs="Times New Roman"/>
      <w:b/>
      <w:bCs/>
      <w:i w:val="0"/>
      <w:iCs w:val="0"/>
      <w:smallCaps w:val="0"/>
      <w:strike w:val="0"/>
      <w:sz w:val="28"/>
      <w:szCs w:val="28"/>
      <w:u w:val="none"/>
    </w:rPr>
  </w:style>
  <w:style w:type="character" w:customStyle="1" w:styleId="SegoeUI105pt">
    <w:name w:val="Колонтитул + Segoe UI;10;5 pt;Не полужирный"/>
    <w:basedOn w:val="a4"/>
    <w:rsid w:val="00BE5DA0"/>
    <w:rPr>
      <w:rFonts w:ascii="Segoe UI" w:eastAsia="Segoe UI" w:hAnsi="Segoe UI" w:cs="Segoe UI"/>
      <w:b/>
      <w:bCs/>
      <w:i w:val="0"/>
      <w:iCs w:val="0"/>
      <w:smallCaps w:val="0"/>
      <w:strike w:val="0"/>
      <w:color w:val="000000"/>
      <w:spacing w:val="0"/>
      <w:w w:val="100"/>
      <w:position w:val="0"/>
      <w:sz w:val="21"/>
      <w:szCs w:val="21"/>
      <w:u w:val="none"/>
      <w:lang w:val="uk-UA" w:eastAsia="uk-UA" w:bidi="uk-UA"/>
    </w:rPr>
  </w:style>
  <w:style w:type="character" w:customStyle="1" w:styleId="10">
    <w:name w:val="Заголовок №1_"/>
    <w:basedOn w:val="a0"/>
    <w:link w:val="11"/>
    <w:rsid w:val="00BE5DA0"/>
    <w:rPr>
      <w:rFonts w:ascii="Times New Roman" w:eastAsia="Times New Roman" w:hAnsi="Times New Roman" w:cs="Times New Roman"/>
      <w:b/>
      <w:bCs/>
      <w:i w:val="0"/>
      <w:iCs w:val="0"/>
      <w:smallCaps w:val="0"/>
      <w:strike w:val="0"/>
      <w:sz w:val="28"/>
      <w:szCs w:val="28"/>
      <w:u w:val="none"/>
    </w:rPr>
  </w:style>
  <w:style w:type="character" w:customStyle="1" w:styleId="211pt">
    <w:name w:val="Основной текст (2) + 11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12pt">
    <w:name w:val="Основной текст (2) + 12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2Cambria11pt">
    <w:name w:val="Основной текст (2) + Cambria;11 pt;Полужирный"/>
    <w:basedOn w:val="2"/>
    <w:rsid w:val="00BE5DA0"/>
    <w:rPr>
      <w:rFonts w:ascii="Cambria" w:eastAsia="Cambria" w:hAnsi="Cambria" w:cs="Cambria"/>
      <w:b/>
      <w:bCs/>
      <w:i w:val="0"/>
      <w:iCs w:val="0"/>
      <w:smallCaps w:val="0"/>
      <w:strike w:val="0"/>
      <w:color w:val="000000"/>
      <w:spacing w:val="0"/>
      <w:w w:val="100"/>
      <w:position w:val="0"/>
      <w:sz w:val="22"/>
      <w:szCs w:val="22"/>
      <w:u w:val="none"/>
      <w:lang w:val="uk-UA" w:eastAsia="uk-UA" w:bidi="uk-UA"/>
    </w:rPr>
  </w:style>
  <w:style w:type="character" w:customStyle="1" w:styleId="a5">
    <w:name w:val="Колонтитул"/>
    <w:basedOn w:val="a4"/>
    <w:rsid w:val="00BE5DA0"/>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11pt">
    <w:name w:val="Колонтитул + 11 pt;Не полужирный"/>
    <w:basedOn w:val="a4"/>
    <w:rsid w:val="00BE5DA0"/>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2">
    <w:name w:val="Подпись к таблице (2)_"/>
    <w:basedOn w:val="a0"/>
    <w:link w:val="23"/>
    <w:rsid w:val="00BE5DA0"/>
    <w:rPr>
      <w:rFonts w:ascii="Times New Roman" w:eastAsia="Times New Roman" w:hAnsi="Times New Roman" w:cs="Times New Roman"/>
      <w:b/>
      <w:bCs/>
      <w:i w:val="0"/>
      <w:iCs w:val="0"/>
      <w:smallCaps w:val="0"/>
      <w:strike w:val="0"/>
      <w:sz w:val="28"/>
      <w:szCs w:val="28"/>
      <w:u w:val="none"/>
    </w:rPr>
  </w:style>
  <w:style w:type="character" w:customStyle="1" w:styleId="295pt">
    <w:name w:val="Основной текст (2) + 9;5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275pt">
    <w:name w:val="Основной текст (2) + 7;5 pt;Малые прописные"/>
    <w:basedOn w:val="2"/>
    <w:rsid w:val="00BE5DA0"/>
    <w:rPr>
      <w:rFonts w:ascii="Times New Roman" w:eastAsia="Times New Roman" w:hAnsi="Times New Roman" w:cs="Times New Roman"/>
      <w:b w:val="0"/>
      <w:bCs w:val="0"/>
      <w:i w:val="0"/>
      <w:iCs w:val="0"/>
      <w:smallCaps/>
      <w:strike w:val="0"/>
      <w:color w:val="000000"/>
      <w:spacing w:val="0"/>
      <w:w w:val="100"/>
      <w:position w:val="0"/>
      <w:sz w:val="15"/>
      <w:szCs w:val="15"/>
      <w:u w:val="none"/>
      <w:lang w:val="uk-UA" w:eastAsia="uk-UA" w:bidi="uk-UA"/>
    </w:rPr>
  </w:style>
  <w:style w:type="character" w:customStyle="1" w:styleId="275pt0">
    <w:name w:val="Основной текст (2) + 7;5 pt"/>
    <w:basedOn w:val="2"/>
    <w:rsid w:val="00BE5DA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11pt0">
    <w:name w:val="Основной текст (2) + 11 pt"/>
    <w:basedOn w:val="2"/>
    <w:rsid w:val="00BE5DA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85pt">
    <w:name w:val="Основной текст (2) + 8;5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17"/>
      <w:szCs w:val="17"/>
      <w:u w:val="none"/>
      <w:lang w:val="uk-UA" w:eastAsia="uk-UA" w:bidi="uk-UA"/>
    </w:rPr>
  </w:style>
  <w:style w:type="character" w:customStyle="1" w:styleId="2105pt">
    <w:name w:val="Основной текст (2) + 10;5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customStyle="1" w:styleId="24">
    <w:name w:val="Колонтитул2"/>
    <w:basedOn w:val="a4"/>
    <w:rsid w:val="00BE5DA0"/>
    <w:rPr>
      <w:rFonts w:ascii="Times New Roman" w:eastAsia="Times New Roman" w:hAnsi="Times New Roman" w:cs="Times New Roman"/>
      <w:b/>
      <w:bCs/>
      <w:i w:val="0"/>
      <w:iCs w:val="0"/>
      <w:smallCaps w:val="0"/>
      <w:strike w:val="0"/>
      <w:color w:val="000000"/>
      <w:spacing w:val="0"/>
      <w:w w:val="100"/>
      <w:position w:val="0"/>
      <w:sz w:val="28"/>
      <w:szCs w:val="28"/>
      <w:u w:val="single"/>
      <w:lang w:val="uk-UA" w:eastAsia="uk-UA" w:bidi="uk-UA"/>
    </w:rPr>
  </w:style>
  <w:style w:type="character" w:customStyle="1" w:styleId="212pt1">
    <w:name w:val="Основной текст (2) + 12 pt;Полужирный1"/>
    <w:basedOn w:val="2"/>
    <w:rsid w:val="00BE5DA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a6">
    <w:name w:val="Подпись к таблице_"/>
    <w:basedOn w:val="a0"/>
    <w:link w:val="12"/>
    <w:rsid w:val="00BE5DA0"/>
    <w:rPr>
      <w:rFonts w:ascii="Times New Roman" w:eastAsia="Times New Roman" w:hAnsi="Times New Roman" w:cs="Times New Roman"/>
      <w:b w:val="0"/>
      <w:bCs w:val="0"/>
      <w:i w:val="0"/>
      <w:iCs w:val="0"/>
      <w:smallCaps w:val="0"/>
      <w:strike w:val="0"/>
      <w:sz w:val="28"/>
      <w:szCs w:val="28"/>
      <w:u w:val="none"/>
    </w:rPr>
  </w:style>
  <w:style w:type="character" w:customStyle="1" w:styleId="a7">
    <w:name w:val="Подпись к таблице"/>
    <w:basedOn w:val="a6"/>
    <w:rsid w:val="00BE5DA0"/>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25">
    <w:name w:val="Основной текст (2)"/>
    <w:basedOn w:val="2"/>
    <w:rsid w:val="00BE5DA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Exact">
    <w:name w:val="Основной текст (2) Exact"/>
    <w:basedOn w:val="a0"/>
    <w:rsid w:val="00BE5DA0"/>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sid w:val="00BE5DA0"/>
    <w:rPr>
      <w:rFonts w:ascii="Times New Roman" w:eastAsia="Times New Roman" w:hAnsi="Times New Roman" w:cs="Times New Roman"/>
      <w:b w:val="0"/>
      <w:bCs w:val="0"/>
      <w:i w:val="0"/>
      <w:iCs w:val="0"/>
      <w:smallCaps w:val="0"/>
      <w:strike w:val="0"/>
      <w:sz w:val="20"/>
      <w:szCs w:val="20"/>
      <w:u w:val="none"/>
    </w:rPr>
  </w:style>
  <w:style w:type="paragraph" w:customStyle="1" w:styleId="21">
    <w:name w:val="Основной текст (2)1"/>
    <w:basedOn w:val="a"/>
    <w:link w:val="2"/>
    <w:rsid w:val="00BE5DA0"/>
    <w:pPr>
      <w:shd w:val="clear" w:color="auto" w:fill="FFFFFF"/>
      <w:spacing w:line="317" w:lineRule="exact"/>
      <w:ind w:hanging="420"/>
    </w:pPr>
    <w:rPr>
      <w:rFonts w:ascii="Times New Roman" w:eastAsia="Times New Roman" w:hAnsi="Times New Roman" w:cs="Times New Roman"/>
      <w:sz w:val="28"/>
      <w:szCs w:val="28"/>
    </w:rPr>
  </w:style>
  <w:style w:type="paragraph" w:customStyle="1" w:styleId="30">
    <w:name w:val="Основной текст (3)"/>
    <w:basedOn w:val="a"/>
    <w:link w:val="3"/>
    <w:rsid w:val="00BE5DA0"/>
    <w:pPr>
      <w:shd w:val="clear" w:color="auto" w:fill="FFFFFF"/>
      <w:spacing w:before="240" w:line="317" w:lineRule="exact"/>
      <w:jc w:val="center"/>
    </w:pPr>
    <w:rPr>
      <w:rFonts w:ascii="Times New Roman" w:eastAsia="Times New Roman" w:hAnsi="Times New Roman" w:cs="Times New Roman"/>
      <w:b/>
      <w:bCs/>
      <w:sz w:val="28"/>
      <w:szCs w:val="28"/>
    </w:rPr>
  </w:style>
  <w:style w:type="paragraph" w:customStyle="1" w:styleId="1">
    <w:name w:val="Колонтитул1"/>
    <w:basedOn w:val="a"/>
    <w:link w:val="a4"/>
    <w:rsid w:val="00BE5DA0"/>
    <w:pPr>
      <w:shd w:val="clear" w:color="auto" w:fill="FFFFFF"/>
      <w:spacing w:line="0" w:lineRule="atLeast"/>
    </w:pPr>
    <w:rPr>
      <w:rFonts w:ascii="Times New Roman" w:eastAsia="Times New Roman" w:hAnsi="Times New Roman" w:cs="Times New Roman"/>
      <w:b/>
      <w:bCs/>
      <w:sz w:val="28"/>
      <w:szCs w:val="28"/>
    </w:rPr>
  </w:style>
  <w:style w:type="paragraph" w:customStyle="1" w:styleId="11">
    <w:name w:val="Заголовок №1"/>
    <w:basedOn w:val="a"/>
    <w:link w:val="10"/>
    <w:rsid w:val="00BE5DA0"/>
    <w:pPr>
      <w:shd w:val="clear" w:color="auto" w:fill="FFFFFF"/>
      <w:spacing w:before="300" w:line="317" w:lineRule="exact"/>
      <w:outlineLvl w:val="0"/>
    </w:pPr>
    <w:rPr>
      <w:rFonts w:ascii="Times New Roman" w:eastAsia="Times New Roman" w:hAnsi="Times New Roman" w:cs="Times New Roman"/>
      <w:b/>
      <w:bCs/>
      <w:sz w:val="28"/>
      <w:szCs w:val="28"/>
    </w:rPr>
  </w:style>
  <w:style w:type="paragraph" w:customStyle="1" w:styleId="23">
    <w:name w:val="Подпись к таблице (2)"/>
    <w:basedOn w:val="a"/>
    <w:link w:val="22"/>
    <w:rsid w:val="00BE5DA0"/>
    <w:pPr>
      <w:shd w:val="clear" w:color="auto" w:fill="FFFFFF"/>
      <w:spacing w:line="0" w:lineRule="atLeast"/>
    </w:pPr>
    <w:rPr>
      <w:rFonts w:ascii="Times New Roman" w:eastAsia="Times New Roman" w:hAnsi="Times New Roman" w:cs="Times New Roman"/>
      <w:b/>
      <w:bCs/>
      <w:sz w:val="28"/>
      <w:szCs w:val="28"/>
    </w:rPr>
  </w:style>
  <w:style w:type="paragraph" w:customStyle="1" w:styleId="12">
    <w:name w:val="Подпись к таблице1"/>
    <w:basedOn w:val="a"/>
    <w:link w:val="a6"/>
    <w:rsid w:val="00BE5DA0"/>
    <w:pPr>
      <w:shd w:val="clear" w:color="auto" w:fill="FFFFFF"/>
      <w:spacing w:line="0" w:lineRule="atLeast"/>
    </w:pPr>
    <w:rPr>
      <w:rFonts w:ascii="Times New Roman" w:eastAsia="Times New Roman" w:hAnsi="Times New Roman" w:cs="Times New Roman"/>
      <w:sz w:val="28"/>
      <w:szCs w:val="28"/>
    </w:rPr>
  </w:style>
  <w:style w:type="paragraph" w:customStyle="1" w:styleId="40">
    <w:name w:val="Основной текст (4)"/>
    <w:basedOn w:val="a"/>
    <w:link w:val="4"/>
    <w:rsid w:val="00BE5DA0"/>
    <w:pPr>
      <w:shd w:val="clear" w:color="auto" w:fill="FFFFFF"/>
      <w:spacing w:before="840" w:line="221" w:lineRule="exact"/>
      <w:jc w:val="both"/>
    </w:pPr>
    <w:rPr>
      <w:rFonts w:ascii="Times New Roman" w:eastAsia="Times New Roman" w:hAnsi="Times New Roman" w:cs="Times New Roman"/>
      <w:sz w:val="20"/>
      <w:szCs w:val="20"/>
    </w:rPr>
  </w:style>
  <w:style w:type="paragraph" w:styleId="a8">
    <w:name w:val="Normal (Web)"/>
    <w:basedOn w:val="a"/>
    <w:uiPriority w:val="99"/>
    <w:unhideWhenUsed/>
    <w:rsid w:val="00AE2F7C"/>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styleId="a9">
    <w:name w:val="Strong"/>
    <w:basedOn w:val="a0"/>
    <w:uiPriority w:val="22"/>
    <w:qFormat/>
    <w:rsid w:val="00AE2F7C"/>
    <w:rPr>
      <w:b/>
      <w:bCs/>
    </w:rPr>
  </w:style>
  <w:style w:type="paragraph" w:customStyle="1" w:styleId="Default">
    <w:name w:val="Default"/>
    <w:rsid w:val="00AE2F7C"/>
    <w:pPr>
      <w:widowControl/>
      <w:autoSpaceDE w:val="0"/>
      <w:autoSpaceDN w:val="0"/>
      <w:adjustRightInd w:val="0"/>
    </w:pPr>
    <w:rPr>
      <w:rFonts w:ascii="Times New Roman" w:eastAsia="Times New Roman" w:hAnsi="Times New Roman" w:cs="Times New Roman"/>
      <w:color w:val="000000"/>
      <w:lang w:val="ru-RU" w:bidi="ar-SA"/>
    </w:rPr>
  </w:style>
  <w:style w:type="paragraph" w:styleId="aa">
    <w:name w:val="footnote text"/>
    <w:aliases w:val="Fußnote,Footnote Text_1,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
    <w:link w:val="ab"/>
    <w:semiHidden/>
    <w:unhideWhenUsed/>
    <w:rsid w:val="00AE2F7C"/>
    <w:pPr>
      <w:widowControl/>
    </w:pPr>
    <w:rPr>
      <w:rFonts w:ascii="Times New Roman" w:eastAsia="Times New Roman" w:hAnsi="Times New Roman" w:cs="Times New Roman"/>
      <w:color w:val="auto"/>
      <w:sz w:val="20"/>
      <w:szCs w:val="20"/>
      <w:lang w:eastAsia="ru-RU" w:bidi="ar-SA"/>
    </w:rPr>
  </w:style>
  <w:style w:type="character" w:customStyle="1" w:styleId="ab">
    <w:name w:val="Текст виноски Знак"/>
    <w:aliases w:val="Fußnote Знак,Footnote Text_1 Знак,Текст сноски-FN Знак Знак,Footnote Text Char Знак Знак Знак Знак,Footnote Text Char Знак Знак1 Знак,Текст сноски Знак1 Знак Знак,Текст сноски Знак1 Знак1 Знак Знак Знак,Fu?note Знак"/>
    <w:basedOn w:val="a0"/>
    <w:link w:val="aa"/>
    <w:semiHidden/>
    <w:rsid w:val="00AE2F7C"/>
    <w:rPr>
      <w:rFonts w:ascii="Times New Roman" w:eastAsia="Times New Roman" w:hAnsi="Times New Roman" w:cs="Times New Roman"/>
      <w:sz w:val="20"/>
      <w:szCs w:val="20"/>
      <w:lang w:eastAsia="ru-RU" w:bidi="ar-SA"/>
    </w:rPr>
  </w:style>
  <w:style w:type="character" w:styleId="ac">
    <w:name w:val="footnote reference"/>
    <w:aliases w:val="сноска,Знак сноски-FN,Footnote Reference Number"/>
    <w:basedOn w:val="a0"/>
    <w:semiHidden/>
    <w:unhideWhenUsed/>
    <w:rsid w:val="00AE2F7C"/>
    <w:rPr>
      <w:vertAlign w:val="superscript"/>
    </w:rPr>
  </w:style>
  <w:style w:type="paragraph" w:styleId="ad">
    <w:name w:val="footer"/>
    <w:basedOn w:val="a"/>
    <w:link w:val="ae"/>
    <w:uiPriority w:val="99"/>
    <w:unhideWhenUsed/>
    <w:rsid w:val="005668E8"/>
    <w:pPr>
      <w:tabs>
        <w:tab w:val="center" w:pos="4819"/>
        <w:tab w:val="right" w:pos="9639"/>
      </w:tabs>
    </w:pPr>
  </w:style>
  <w:style w:type="character" w:customStyle="1" w:styleId="ae">
    <w:name w:val="Нижній колонтитул Знак"/>
    <w:basedOn w:val="a0"/>
    <w:link w:val="ad"/>
    <w:uiPriority w:val="99"/>
    <w:rsid w:val="005668E8"/>
    <w:rPr>
      <w:color w:val="000000"/>
    </w:rPr>
  </w:style>
  <w:style w:type="paragraph" w:styleId="af">
    <w:name w:val="header"/>
    <w:basedOn w:val="a"/>
    <w:link w:val="af0"/>
    <w:uiPriority w:val="99"/>
    <w:unhideWhenUsed/>
    <w:rsid w:val="005668E8"/>
    <w:pPr>
      <w:tabs>
        <w:tab w:val="center" w:pos="4819"/>
        <w:tab w:val="right" w:pos="9639"/>
      </w:tabs>
    </w:pPr>
  </w:style>
  <w:style w:type="character" w:customStyle="1" w:styleId="af0">
    <w:name w:val="Верхній колонтитул Знак"/>
    <w:basedOn w:val="a0"/>
    <w:link w:val="af"/>
    <w:uiPriority w:val="99"/>
    <w:rsid w:val="005668E8"/>
    <w:rPr>
      <w:color w:val="000000"/>
    </w:rPr>
  </w:style>
  <w:style w:type="character" w:styleId="af1">
    <w:name w:val="annotation reference"/>
    <w:basedOn w:val="a0"/>
    <w:uiPriority w:val="99"/>
    <w:semiHidden/>
    <w:unhideWhenUsed/>
    <w:rsid w:val="005D74F8"/>
    <w:rPr>
      <w:sz w:val="16"/>
      <w:szCs w:val="16"/>
    </w:rPr>
  </w:style>
  <w:style w:type="paragraph" w:styleId="af2">
    <w:name w:val="annotation text"/>
    <w:basedOn w:val="a"/>
    <w:link w:val="af3"/>
    <w:uiPriority w:val="99"/>
    <w:semiHidden/>
    <w:unhideWhenUsed/>
    <w:rsid w:val="005D74F8"/>
    <w:rPr>
      <w:sz w:val="20"/>
      <w:szCs w:val="20"/>
    </w:rPr>
  </w:style>
  <w:style w:type="character" w:customStyle="1" w:styleId="af3">
    <w:name w:val="Текст примітки Знак"/>
    <w:basedOn w:val="a0"/>
    <w:link w:val="af2"/>
    <w:uiPriority w:val="99"/>
    <w:semiHidden/>
    <w:rsid w:val="005D74F8"/>
    <w:rPr>
      <w:color w:val="000000"/>
      <w:sz w:val="20"/>
      <w:szCs w:val="20"/>
    </w:rPr>
  </w:style>
  <w:style w:type="paragraph" w:styleId="af4">
    <w:name w:val="annotation subject"/>
    <w:basedOn w:val="af2"/>
    <w:next w:val="af2"/>
    <w:link w:val="af5"/>
    <w:uiPriority w:val="99"/>
    <w:semiHidden/>
    <w:unhideWhenUsed/>
    <w:rsid w:val="005D74F8"/>
    <w:rPr>
      <w:b/>
      <w:bCs/>
    </w:rPr>
  </w:style>
  <w:style w:type="character" w:customStyle="1" w:styleId="af5">
    <w:name w:val="Тема примітки Знак"/>
    <w:basedOn w:val="af3"/>
    <w:link w:val="af4"/>
    <w:uiPriority w:val="99"/>
    <w:semiHidden/>
    <w:rsid w:val="005D74F8"/>
    <w:rPr>
      <w:b/>
      <w:bCs/>
      <w:color w:val="000000"/>
      <w:sz w:val="20"/>
      <w:szCs w:val="20"/>
    </w:rPr>
  </w:style>
  <w:style w:type="paragraph" w:styleId="af6">
    <w:name w:val="Balloon Text"/>
    <w:basedOn w:val="a"/>
    <w:link w:val="af7"/>
    <w:uiPriority w:val="99"/>
    <w:semiHidden/>
    <w:unhideWhenUsed/>
    <w:rsid w:val="005D74F8"/>
    <w:rPr>
      <w:rFonts w:ascii="Segoe UI" w:hAnsi="Segoe UI" w:cs="Segoe UI"/>
      <w:sz w:val="18"/>
      <w:szCs w:val="18"/>
    </w:rPr>
  </w:style>
  <w:style w:type="character" w:customStyle="1" w:styleId="af7">
    <w:name w:val="Текст у виносці Знак"/>
    <w:basedOn w:val="a0"/>
    <w:link w:val="af6"/>
    <w:uiPriority w:val="99"/>
    <w:semiHidden/>
    <w:rsid w:val="005D74F8"/>
    <w:rPr>
      <w:rFonts w:ascii="Segoe UI" w:hAnsi="Segoe UI" w:cs="Segoe UI"/>
      <w:color w:val="000000"/>
      <w:sz w:val="18"/>
      <w:szCs w:val="18"/>
    </w:rPr>
  </w:style>
  <w:style w:type="paragraph" w:styleId="af8">
    <w:name w:val="List Paragraph"/>
    <w:aliases w:val="Bullet Points,Liste Paragraf,Listenabsatz1,Bullet List Paragraph,List Paragraph1,Level 1 Bullet,lp1,Dot pt,F5 List Paragraph,No Spacing1,List Paragraph Char Char Char,Indicator Text,Numbered Para 1,Colorful List - Accent 11,Bullet 1,列出段落,2"/>
    <w:basedOn w:val="a"/>
    <w:link w:val="af9"/>
    <w:uiPriority w:val="34"/>
    <w:qFormat/>
    <w:rsid w:val="00FA6FEF"/>
    <w:pPr>
      <w:ind w:left="720"/>
      <w:contextualSpacing/>
    </w:pPr>
  </w:style>
  <w:style w:type="character" w:customStyle="1" w:styleId="13">
    <w:name w:val="Основной текст1"/>
    <w:rsid w:val="00BF5AD0"/>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4"/>
      <w:szCs w:val="24"/>
      <w:u w:val="none"/>
      <w:effect w:val="none"/>
      <w:shd w:val="clear" w:color="auto" w:fill="FFFFFF"/>
      <w:vertAlign w:val="baseline"/>
      <w:lang w:val="uk-UA"/>
    </w:rPr>
  </w:style>
  <w:style w:type="table" w:styleId="afa">
    <w:name w:val="Table Grid"/>
    <w:basedOn w:val="a1"/>
    <w:uiPriority w:val="39"/>
    <w:rsid w:val="00380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w:basedOn w:val="a"/>
    <w:link w:val="afc"/>
    <w:uiPriority w:val="99"/>
    <w:unhideWhenUsed/>
    <w:rsid w:val="00A177E6"/>
    <w:pPr>
      <w:widowControl/>
      <w:ind w:right="-483"/>
    </w:pPr>
    <w:rPr>
      <w:rFonts w:ascii="Times New Roman" w:eastAsia="Times New Roman" w:hAnsi="Times New Roman" w:cs="Times New Roman"/>
      <w:color w:val="auto"/>
      <w:sz w:val="28"/>
      <w:szCs w:val="20"/>
      <w:lang w:eastAsia="ru-RU" w:bidi="ar-SA"/>
    </w:rPr>
  </w:style>
  <w:style w:type="character" w:customStyle="1" w:styleId="afc">
    <w:name w:val="Основний текст Знак"/>
    <w:basedOn w:val="a0"/>
    <w:link w:val="afb"/>
    <w:uiPriority w:val="99"/>
    <w:rsid w:val="00A177E6"/>
    <w:rPr>
      <w:rFonts w:ascii="Times New Roman" w:eastAsia="Times New Roman" w:hAnsi="Times New Roman" w:cs="Times New Roman"/>
      <w:sz w:val="28"/>
      <w:szCs w:val="20"/>
      <w:lang w:eastAsia="ru-RU" w:bidi="ar-SA"/>
    </w:rPr>
  </w:style>
  <w:style w:type="paragraph" w:styleId="afd">
    <w:name w:val="No Spacing"/>
    <w:uiPriority w:val="1"/>
    <w:qFormat/>
    <w:rsid w:val="00A177E6"/>
    <w:pPr>
      <w:widowControl/>
    </w:pPr>
    <w:rPr>
      <w:rFonts w:ascii="Times New Roman" w:eastAsia="Times New Roman" w:hAnsi="Times New Roman" w:cs="Times New Roman"/>
      <w:lang w:val="ru-RU" w:eastAsia="ru-RU" w:bidi="ar-SA"/>
    </w:rPr>
  </w:style>
  <w:style w:type="character" w:styleId="afe">
    <w:name w:val="Emphasis"/>
    <w:qFormat/>
    <w:rsid w:val="003578A4"/>
    <w:rPr>
      <w:i/>
      <w:iCs/>
    </w:rPr>
  </w:style>
  <w:style w:type="character" w:customStyle="1" w:styleId="af9">
    <w:name w:val="Абзац списку Знак"/>
    <w:aliases w:val="Bullet Points Знак,Liste Paragraf Знак,Listenabsatz1 Знак,Bullet List Paragraph Знак,List Paragraph1 Знак,Level 1 Bullet Знак,lp1 Знак,Dot pt Знак,F5 List Paragraph Знак,No Spacing1 Знак,List Paragraph Char Char Char Знак,Bullet 1 Знак"/>
    <w:link w:val="af8"/>
    <w:uiPriority w:val="34"/>
    <w:qFormat/>
    <w:locked/>
    <w:rsid w:val="00EB18D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1235">
      <w:bodyDiv w:val="1"/>
      <w:marLeft w:val="0"/>
      <w:marRight w:val="0"/>
      <w:marTop w:val="0"/>
      <w:marBottom w:val="0"/>
      <w:divBdr>
        <w:top w:val="none" w:sz="0" w:space="0" w:color="auto"/>
        <w:left w:val="none" w:sz="0" w:space="0" w:color="auto"/>
        <w:bottom w:val="none" w:sz="0" w:space="0" w:color="auto"/>
        <w:right w:val="none" w:sz="0" w:space="0" w:color="auto"/>
      </w:divBdr>
    </w:div>
    <w:div w:id="302588310">
      <w:bodyDiv w:val="1"/>
      <w:marLeft w:val="0"/>
      <w:marRight w:val="0"/>
      <w:marTop w:val="0"/>
      <w:marBottom w:val="0"/>
      <w:divBdr>
        <w:top w:val="none" w:sz="0" w:space="0" w:color="auto"/>
        <w:left w:val="none" w:sz="0" w:space="0" w:color="auto"/>
        <w:bottom w:val="none" w:sz="0" w:space="0" w:color="auto"/>
        <w:right w:val="none" w:sz="0" w:space="0" w:color="auto"/>
      </w:divBdr>
    </w:div>
    <w:div w:id="325013672">
      <w:bodyDiv w:val="1"/>
      <w:marLeft w:val="0"/>
      <w:marRight w:val="0"/>
      <w:marTop w:val="0"/>
      <w:marBottom w:val="0"/>
      <w:divBdr>
        <w:top w:val="none" w:sz="0" w:space="0" w:color="auto"/>
        <w:left w:val="none" w:sz="0" w:space="0" w:color="auto"/>
        <w:bottom w:val="none" w:sz="0" w:space="0" w:color="auto"/>
        <w:right w:val="none" w:sz="0" w:space="0" w:color="auto"/>
      </w:divBdr>
    </w:div>
    <w:div w:id="338392692">
      <w:bodyDiv w:val="1"/>
      <w:marLeft w:val="0"/>
      <w:marRight w:val="0"/>
      <w:marTop w:val="0"/>
      <w:marBottom w:val="0"/>
      <w:divBdr>
        <w:top w:val="none" w:sz="0" w:space="0" w:color="auto"/>
        <w:left w:val="none" w:sz="0" w:space="0" w:color="auto"/>
        <w:bottom w:val="none" w:sz="0" w:space="0" w:color="auto"/>
        <w:right w:val="none" w:sz="0" w:space="0" w:color="auto"/>
      </w:divBdr>
    </w:div>
    <w:div w:id="1533956039">
      <w:bodyDiv w:val="1"/>
      <w:marLeft w:val="0"/>
      <w:marRight w:val="0"/>
      <w:marTop w:val="0"/>
      <w:marBottom w:val="0"/>
      <w:divBdr>
        <w:top w:val="none" w:sz="0" w:space="0" w:color="auto"/>
        <w:left w:val="none" w:sz="0" w:space="0" w:color="auto"/>
        <w:bottom w:val="none" w:sz="0" w:space="0" w:color="auto"/>
        <w:right w:val="none" w:sz="0" w:space="0" w:color="auto"/>
      </w:divBdr>
    </w:div>
    <w:div w:id="1759715358">
      <w:bodyDiv w:val="1"/>
      <w:marLeft w:val="0"/>
      <w:marRight w:val="0"/>
      <w:marTop w:val="0"/>
      <w:marBottom w:val="0"/>
      <w:divBdr>
        <w:top w:val="none" w:sz="0" w:space="0" w:color="auto"/>
        <w:left w:val="none" w:sz="0" w:space="0" w:color="auto"/>
        <w:bottom w:val="none" w:sz="0" w:space="0" w:color="auto"/>
        <w:right w:val="none" w:sz="0" w:space="0" w:color="auto"/>
      </w:divBdr>
    </w:div>
    <w:div w:id="1878544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EF054-38BB-4BC7-862E-EE752CCE8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7382</Words>
  <Characters>4209</Characters>
  <Application>Microsoft Office Word</Application>
  <DocSecurity>0</DocSecurity>
  <Lines>35</Lines>
  <Paragraphs>23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fin</cp:lastModifiedBy>
  <cp:revision>37</cp:revision>
  <cp:lastPrinted>2026-05-07T05:00:00Z</cp:lastPrinted>
  <dcterms:created xsi:type="dcterms:W3CDTF">2026-01-23T11:40:00Z</dcterms:created>
  <dcterms:modified xsi:type="dcterms:W3CDTF">2026-05-07T13:39:00Z</dcterms:modified>
</cp:coreProperties>
</file>