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410AE3" w:rsidRPr="00EA5B43" w14:paraId="41E782A6" w14:textId="77777777" w:rsidTr="00C30729">
        <w:tc>
          <w:tcPr>
            <w:tcW w:w="9628" w:type="dxa"/>
          </w:tcPr>
          <w:p w14:paraId="3A8A5D94" w14:textId="77777777" w:rsidR="005F188A" w:rsidRPr="00EA5B43" w:rsidRDefault="005F188A" w:rsidP="005F188A">
            <w:pPr>
              <w:spacing w:after="0" w:line="276" w:lineRule="auto"/>
              <w:jc w:val="center"/>
              <w:rPr>
                <w:rFonts w:ascii="Times New Roman" w:eastAsia="Times New Roman" w:hAnsi="Times New Roman"/>
                <w:color w:val="333333"/>
                <w:sz w:val="28"/>
                <w:szCs w:val="28"/>
                <w:lang w:val="uk-UA"/>
              </w:rPr>
            </w:pPr>
            <w:r w:rsidRPr="00EA5B43">
              <w:rPr>
                <w:rFonts w:ascii="Times New Roman" w:eastAsia="Times New Roman" w:hAnsi="Times New Roman"/>
                <w:noProof/>
                <w:lang w:eastAsia="ru-RU"/>
              </w:rPr>
              <w:drawing>
                <wp:inline distT="0" distB="0" distL="0" distR="0" wp14:anchorId="6BF66828" wp14:editId="6706AFCE">
                  <wp:extent cx="432000" cy="612000"/>
                  <wp:effectExtent l="0" t="0" r="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9"/>
                          <a:srcRect/>
                          <a:stretch>
                            <a:fillRect/>
                          </a:stretch>
                        </pic:blipFill>
                        <pic:spPr>
                          <a:xfrm>
                            <a:off x="0" y="0"/>
                            <a:ext cx="432000" cy="612000"/>
                          </a:xfrm>
                          <a:prstGeom prst="rect">
                            <a:avLst/>
                          </a:prstGeom>
                          <a:ln/>
                        </pic:spPr>
                      </pic:pic>
                    </a:graphicData>
                  </a:graphic>
                </wp:inline>
              </w:drawing>
            </w:r>
          </w:p>
          <w:p w14:paraId="6934C60A" w14:textId="77777777" w:rsidR="005F188A" w:rsidRPr="00EA5B43" w:rsidRDefault="005F188A" w:rsidP="005F188A">
            <w:pPr>
              <w:tabs>
                <w:tab w:val="left" w:pos="900"/>
              </w:tabs>
              <w:spacing w:after="0" w:line="276" w:lineRule="auto"/>
              <w:rPr>
                <w:rFonts w:ascii="Times New Roman" w:eastAsia="Times New Roman" w:hAnsi="Times New Roman"/>
                <w:b/>
                <w:sz w:val="6"/>
                <w:szCs w:val="6"/>
                <w:lang w:val="uk-UA"/>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5F188A" w:rsidRPr="00EA5B43" w14:paraId="09E73A0B" w14:textId="77777777" w:rsidTr="00146E90">
              <w:tc>
                <w:tcPr>
                  <w:tcW w:w="9628" w:type="dxa"/>
                </w:tcPr>
                <w:p w14:paraId="289E4E38" w14:textId="77777777" w:rsidR="005F188A" w:rsidRPr="00EA5B43" w:rsidRDefault="005F188A" w:rsidP="005F188A">
                  <w:pPr>
                    <w:tabs>
                      <w:tab w:val="left" w:pos="900"/>
                    </w:tabs>
                    <w:spacing w:after="0"/>
                    <w:jc w:val="center"/>
                    <w:rPr>
                      <w:rFonts w:ascii="Times New Roman" w:eastAsia="Times New Roman" w:hAnsi="Times New Roman"/>
                      <w:b/>
                      <w:sz w:val="32"/>
                      <w:szCs w:val="32"/>
                      <w:lang w:val="uk-UA"/>
                    </w:rPr>
                  </w:pPr>
                  <w:r w:rsidRPr="00EA5B43">
                    <w:rPr>
                      <w:rFonts w:ascii="Times New Roman" w:eastAsia="Times New Roman" w:hAnsi="Times New Roman"/>
                      <w:b/>
                      <w:sz w:val="32"/>
                      <w:szCs w:val="32"/>
                      <w:lang w:val="uk-UA"/>
                    </w:rPr>
                    <w:t xml:space="preserve">ФОНТАНСЬКА  СІЛЬСЬКА РАДА </w:t>
                  </w:r>
                </w:p>
                <w:p w14:paraId="5C2B72FD" w14:textId="77777777" w:rsidR="005F188A" w:rsidRPr="00EA5B43" w:rsidRDefault="005F188A" w:rsidP="005F188A">
                  <w:pPr>
                    <w:tabs>
                      <w:tab w:val="left" w:pos="900"/>
                    </w:tabs>
                    <w:spacing w:after="0"/>
                    <w:jc w:val="center"/>
                    <w:rPr>
                      <w:rFonts w:ascii="Times New Roman" w:eastAsia="Times New Roman" w:hAnsi="Times New Roman"/>
                      <w:b/>
                      <w:sz w:val="32"/>
                      <w:szCs w:val="32"/>
                      <w:lang w:val="uk-UA"/>
                    </w:rPr>
                  </w:pPr>
                  <w:r w:rsidRPr="00EA5B43">
                    <w:rPr>
                      <w:rFonts w:ascii="Times New Roman" w:eastAsia="Times New Roman" w:hAnsi="Times New Roman"/>
                      <w:b/>
                      <w:sz w:val="32"/>
                      <w:szCs w:val="32"/>
                      <w:lang w:val="uk-UA"/>
                    </w:rPr>
                    <w:t>ОДЕСЬКОГО РАЙОНУ ОДЕСЬКОЇ ОБЛАСТІ</w:t>
                  </w:r>
                </w:p>
              </w:tc>
            </w:tr>
            <w:tr w:rsidR="005F188A" w:rsidRPr="00EA5B43" w14:paraId="507A0EB1" w14:textId="77777777" w:rsidTr="00146E90">
              <w:tc>
                <w:tcPr>
                  <w:tcW w:w="9628" w:type="dxa"/>
                </w:tcPr>
                <w:p w14:paraId="06AA5B37" w14:textId="77777777" w:rsidR="005F188A" w:rsidRPr="00EA5B43" w:rsidRDefault="005F188A" w:rsidP="005F188A">
                  <w:pPr>
                    <w:tabs>
                      <w:tab w:val="left" w:pos="900"/>
                    </w:tabs>
                    <w:spacing w:after="0"/>
                    <w:jc w:val="center"/>
                    <w:rPr>
                      <w:rFonts w:ascii="Times New Roman" w:eastAsia="Times New Roman" w:hAnsi="Times New Roman"/>
                      <w:b/>
                      <w:sz w:val="16"/>
                      <w:szCs w:val="16"/>
                      <w:lang w:val="uk-UA"/>
                    </w:rPr>
                  </w:pPr>
                </w:p>
              </w:tc>
            </w:tr>
          </w:tbl>
          <w:p w14:paraId="347AD528" w14:textId="77777777" w:rsidR="00D505C9" w:rsidRPr="00D505C9" w:rsidRDefault="00D505C9" w:rsidP="00D5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hAnsi="Times New Roman"/>
                <w:b/>
                <w:sz w:val="32"/>
                <w:szCs w:val="32"/>
              </w:rPr>
            </w:pPr>
            <w:r w:rsidRPr="00D505C9">
              <w:rPr>
                <w:rFonts w:ascii="Times New Roman" w:hAnsi="Times New Roman"/>
                <w:b/>
                <w:sz w:val="32"/>
                <w:szCs w:val="32"/>
              </w:rPr>
              <w:t xml:space="preserve">Р І Ш Е Н </w:t>
            </w:r>
            <w:proofErr w:type="spellStart"/>
            <w:proofErr w:type="gramStart"/>
            <w:r w:rsidRPr="00D505C9">
              <w:rPr>
                <w:rFonts w:ascii="Times New Roman" w:hAnsi="Times New Roman"/>
                <w:b/>
                <w:sz w:val="32"/>
                <w:szCs w:val="32"/>
              </w:rPr>
              <w:t>Н</w:t>
            </w:r>
            <w:proofErr w:type="spellEnd"/>
            <w:proofErr w:type="gramEnd"/>
            <w:r w:rsidRPr="00D505C9">
              <w:rPr>
                <w:rFonts w:ascii="Times New Roman" w:hAnsi="Times New Roman"/>
                <w:b/>
                <w:sz w:val="32"/>
                <w:szCs w:val="32"/>
              </w:rPr>
              <w:t xml:space="preserve"> Я  С Е С І Ї</w:t>
            </w:r>
          </w:p>
          <w:p w14:paraId="67504103" w14:textId="77777777" w:rsidR="00D505C9" w:rsidRPr="00D505C9" w:rsidRDefault="00D505C9" w:rsidP="00D5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hAnsi="Times New Roman"/>
                <w:sz w:val="28"/>
                <w:szCs w:val="28"/>
                <w:lang w:val="uk-UA"/>
              </w:rPr>
            </w:pPr>
            <w:r w:rsidRPr="00D505C9">
              <w:rPr>
                <w:rFonts w:ascii="Times New Roman" w:hAnsi="Times New Roman"/>
                <w:sz w:val="28"/>
                <w:szCs w:val="28"/>
                <w:lang w:val="uk-UA"/>
              </w:rPr>
              <w:t>VIII</w:t>
            </w:r>
            <w:r w:rsidRPr="00D505C9">
              <w:rPr>
                <w:rFonts w:ascii="Times New Roman" w:hAnsi="Times New Roman"/>
                <w:sz w:val="28"/>
                <w:szCs w:val="28"/>
              </w:rPr>
              <w:t xml:space="preserve"> </w:t>
            </w:r>
            <w:proofErr w:type="spellStart"/>
            <w:r w:rsidRPr="00D505C9">
              <w:rPr>
                <w:rFonts w:ascii="Times New Roman" w:hAnsi="Times New Roman"/>
                <w:sz w:val="28"/>
                <w:szCs w:val="28"/>
              </w:rPr>
              <w:t>скликання</w:t>
            </w:r>
            <w:proofErr w:type="spellEnd"/>
            <w:r w:rsidRPr="00D505C9">
              <w:rPr>
                <w:rFonts w:ascii="Times New Roman" w:hAnsi="Times New Roman"/>
                <w:sz w:val="28"/>
                <w:szCs w:val="28"/>
                <w:lang w:val="uk-UA"/>
              </w:rPr>
              <w:t xml:space="preserve"> </w:t>
            </w:r>
          </w:p>
          <w:p w14:paraId="0CDAF5FF" w14:textId="3617AEA2" w:rsidR="00D505C9" w:rsidRPr="00D505C9" w:rsidRDefault="00D505C9" w:rsidP="00D5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hAnsi="Times New Roman"/>
                <w:sz w:val="28"/>
                <w:szCs w:val="28"/>
                <w:lang w:val="uk-UA"/>
              </w:rPr>
            </w:pPr>
            <w:r w:rsidRPr="00D505C9">
              <w:rPr>
                <w:rFonts w:ascii="Times New Roman" w:hAnsi="Times New Roman"/>
                <w:sz w:val="28"/>
                <w:szCs w:val="28"/>
                <w:lang w:val="uk-UA"/>
              </w:rPr>
              <w:t xml:space="preserve">від 15 червня 2026 року                                         </w:t>
            </w:r>
            <w:r>
              <w:rPr>
                <w:rFonts w:ascii="Times New Roman" w:hAnsi="Times New Roman"/>
                <w:sz w:val="28"/>
                <w:szCs w:val="28"/>
                <w:lang w:val="uk-UA"/>
              </w:rPr>
              <w:t xml:space="preserve">                              </w:t>
            </w:r>
            <w:r w:rsidRPr="00D505C9">
              <w:rPr>
                <w:rFonts w:ascii="Times New Roman" w:hAnsi="Times New Roman"/>
                <w:sz w:val="28"/>
                <w:szCs w:val="28"/>
                <w:lang w:val="uk-UA"/>
              </w:rPr>
              <w:t>№ 39</w:t>
            </w:r>
            <w:r>
              <w:rPr>
                <w:rFonts w:ascii="Times New Roman" w:hAnsi="Times New Roman"/>
                <w:sz w:val="28"/>
                <w:szCs w:val="28"/>
                <w:lang w:val="uk-UA"/>
              </w:rPr>
              <w:t>46</w:t>
            </w:r>
            <w:bookmarkStart w:id="0" w:name="_GoBack"/>
            <w:bookmarkEnd w:id="0"/>
            <w:r w:rsidRPr="00D505C9">
              <w:rPr>
                <w:rFonts w:ascii="Times New Roman" w:hAnsi="Times New Roman"/>
                <w:sz w:val="28"/>
                <w:szCs w:val="28"/>
                <w:lang w:val="uk-UA"/>
              </w:rPr>
              <w:t>-</w:t>
            </w:r>
            <w:r w:rsidRPr="00D505C9">
              <w:rPr>
                <w:rFonts w:ascii="Times New Roman" w:hAnsi="Times New Roman"/>
                <w:sz w:val="28"/>
                <w:szCs w:val="28"/>
                <w:lang w:val="en-US"/>
              </w:rPr>
              <w:t>V</w:t>
            </w:r>
            <w:r w:rsidRPr="00D505C9">
              <w:rPr>
                <w:rFonts w:ascii="Times New Roman" w:hAnsi="Times New Roman"/>
                <w:sz w:val="28"/>
                <w:szCs w:val="28"/>
                <w:lang w:val="uk-UA"/>
              </w:rPr>
              <w:t>ІІІ</w:t>
            </w:r>
          </w:p>
          <w:p w14:paraId="1B461A55" w14:textId="77777777" w:rsidR="00942B76" w:rsidRPr="00D505C9" w:rsidRDefault="00942B76" w:rsidP="00782ED8">
            <w:pPr>
              <w:spacing w:after="0"/>
              <w:ind w:left="4395"/>
              <w:jc w:val="both"/>
              <w:rPr>
                <w:rFonts w:ascii="Times New Roman" w:hAnsi="Times New Roman"/>
                <w:sz w:val="28"/>
                <w:szCs w:val="28"/>
                <w:u w:color="FF4015"/>
                <w:lang w:val="uk-UA"/>
              </w:rPr>
            </w:pPr>
          </w:p>
          <w:p w14:paraId="4D61F457" w14:textId="4C81FFBA" w:rsidR="00410AE3" w:rsidRPr="00EA5B43" w:rsidRDefault="00CF6DDF" w:rsidP="00942B76">
            <w:pPr>
              <w:tabs>
                <w:tab w:val="left" w:pos="900"/>
                <w:tab w:val="left" w:pos="7328"/>
              </w:tabs>
              <w:spacing w:after="0"/>
              <w:rPr>
                <w:rFonts w:ascii="Times New Roman" w:eastAsia="Times New Roman" w:hAnsi="Times New Roman"/>
                <w:b/>
                <w:sz w:val="32"/>
                <w:szCs w:val="32"/>
                <w:lang w:val="uk-UA"/>
              </w:rPr>
            </w:pPr>
            <w:r>
              <w:rPr>
                <w:rFonts w:ascii="Times New Roman" w:eastAsia="Times New Roman" w:hAnsi="Times New Roman"/>
                <w:b/>
                <w:sz w:val="32"/>
                <w:szCs w:val="32"/>
                <w:lang w:val="uk-UA"/>
              </w:rPr>
              <w:tab/>
            </w:r>
          </w:p>
        </w:tc>
      </w:tr>
    </w:tbl>
    <w:p w14:paraId="28525684" w14:textId="3A5BA011" w:rsidR="00267304" w:rsidRPr="00EA5B43" w:rsidRDefault="00216DE2" w:rsidP="00216DE2">
      <w:pPr>
        <w:spacing w:after="0" w:line="240" w:lineRule="auto"/>
        <w:jc w:val="both"/>
        <w:rPr>
          <w:rFonts w:ascii="Times New Roman" w:hAnsi="Times New Roman"/>
          <w:b/>
          <w:bCs/>
          <w:sz w:val="28"/>
          <w:szCs w:val="28"/>
          <w:lang w:val="uk-UA"/>
        </w:rPr>
      </w:pPr>
      <w:r w:rsidRPr="00EA5B43">
        <w:rPr>
          <w:rFonts w:ascii="Times New Roman" w:hAnsi="Times New Roman"/>
          <w:b/>
          <w:sz w:val="28"/>
          <w:szCs w:val="28"/>
          <w:lang w:val="uk-UA"/>
        </w:rPr>
        <w:t>Про затвердження</w:t>
      </w:r>
      <w:r w:rsidR="00EA5B43" w:rsidRPr="00EA5B43">
        <w:rPr>
          <w:rFonts w:ascii="Times New Roman" w:hAnsi="Times New Roman"/>
          <w:b/>
          <w:sz w:val="28"/>
          <w:szCs w:val="28"/>
          <w:lang w:val="uk-UA"/>
        </w:rPr>
        <w:t xml:space="preserve"> звіту за 2025 рік та</w:t>
      </w:r>
      <w:r w:rsidRPr="00EA5B43">
        <w:rPr>
          <w:rFonts w:ascii="Times New Roman" w:hAnsi="Times New Roman"/>
          <w:b/>
          <w:sz w:val="28"/>
          <w:szCs w:val="28"/>
          <w:lang w:val="uk-UA"/>
        </w:rPr>
        <w:t xml:space="preserve"> заключного звіту про виконання </w:t>
      </w:r>
      <w:r w:rsidR="00231470" w:rsidRPr="00231470">
        <w:rPr>
          <w:rFonts w:ascii="Times New Roman" w:hAnsi="Times New Roman"/>
          <w:b/>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p>
    <w:p w14:paraId="4C41E071" w14:textId="77777777" w:rsidR="00216DE2" w:rsidRPr="00EA5B43" w:rsidRDefault="00216DE2" w:rsidP="00216DE2">
      <w:pPr>
        <w:spacing w:after="0" w:line="240" w:lineRule="auto"/>
        <w:jc w:val="both"/>
        <w:rPr>
          <w:rFonts w:ascii="Times New Roman" w:hAnsi="Times New Roman"/>
          <w:color w:val="000000" w:themeColor="text1"/>
          <w:sz w:val="28"/>
          <w:szCs w:val="28"/>
          <w:lang w:val="uk-UA"/>
        </w:rPr>
      </w:pPr>
    </w:p>
    <w:p w14:paraId="0B414A09" w14:textId="1B215986" w:rsidR="00E20417" w:rsidRPr="00942B76" w:rsidRDefault="00EA5B43" w:rsidP="008C7041">
      <w:pPr>
        <w:ind w:right="-86" w:firstLine="567"/>
        <w:jc w:val="both"/>
        <w:rPr>
          <w:rFonts w:ascii="Times New Roman" w:hAnsi="Times New Roman"/>
          <w:sz w:val="28"/>
          <w:szCs w:val="28"/>
          <w:lang w:val="uk-UA"/>
        </w:rPr>
      </w:pPr>
      <w:r w:rsidRPr="00942B76">
        <w:rPr>
          <w:rFonts w:ascii="Times New Roman" w:hAnsi="Times New Roman"/>
          <w:color w:val="1B1D1F"/>
          <w:sz w:val="28"/>
          <w:szCs w:val="28"/>
          <w:lang w:val="uk-UA"/>
        </w:rPr>
        <w:t xml:space="preserve">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11.11.2022 року №966-VIII, щодо виконання </w:t>
      </w:r>
      <w:r w:rsidR="00231470" w:rsidRPr="00942B76">
        <w:rPr>
          <w:rFonts w:ascii="Times New Roman" w:hAnsi="Times New Roman"/>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sidRPr="00942B76">
        <w:rPr>
          <w:rFonts w:ascii="Times New Roman" w:hAnsi="Times New Roman"/>
          <w:color w:val="1B1D1F"/>
          <w:sz w:val="28"/>
          <w:szCs w:val="28"/>
          <w:lang w:val="uk-UA"/>
        </w:rPr>
        <w:t xml:space="preserve">, затвердженої рішенням Фонтанської сільської ради від </w:t>
      </w:r>
      <w:r w:rsidR="00231470" w:rsidRPr="00942B76">
        <w:rPr>
          <w:rFonts w:ascii="Times New Roman" w:hAnsi="Times New Roman"/>
          <w:sz w:val="28"/>
          <w:szCs w:val="28"/>
          <w:lang w:val="uk-UA"/>
        </w:rPr>
        <w:t>05.03.2024</w:t>
      </w:r>
      <w:r w:rsidRPr="00942B76">
        <w:rPr>
          <w:rFonts w:ascii="Times New Roman" w:hAnsi="Times New Roman"/>
          <w:sz w:val="28"/>
          <w:szCs w:val="28"/>
          <w:lang w:val="uk-UA"/>
        </w:rPr>
        <w:t xml:space="preserve"> року №</w:t>
      </w:r>
      <w:r w:rsidR="00231470" w:rsidRPr="00942B76">
        <w:rPr>
          <w:rFonts w:ascii="Times New Roman" w:hAnsi="Times New Roman"/>
          <w:sz w:val="28"/>
          <w:szCs w:val="28"/>
          <w:lang w:val="uk-UA"/>
        </w:rPr>
        <w:t>2052</w:t>
      </w:r>
      <w:r w:rsidRPr="00942B76">
        <w:rPr>
          <w:rFonts w:ascii="Times New Roman" w:hAnsi="Times New Roman"/>
          <w:sz w:val="28"/>
          <w:szCs w:val="28"/>
          <w:lang w:val="uk-UA"/>
        </w:rPr>
        <w:t>-VIII,</w:t>
      </w:r>
      <w:r w:rsidRPr="00942B76">
        <w:rPr>
          <w:rFonts w:ascii="Times New Roman" w:hAnsi="Times New Roman"/>
          <w:color w:val="1B1D1F"/>
          <w:sz w:val="28"/>
          <w:szCs w:val="28"/>
          <w:lang w:val="uk-UA"/>
        </w:rPr>
        <w:t xml:space="preserve"> </w:t>
      </w:r>
      <w:r w:rsidRPr="00942B76">
        <w:rPr>
          <w:rFonts w:ascii="Times New Roman" w:hAnsi="Times New Roman"/>
          <w:sz w:val="28"/>
          <w:szCs w:val="28"/>
          <w:lang w:val="uk-UA"/>
        </w:rPr>
        <w:t>керуючись пунктом 2 статті 52 Закону України «Про місцеве самоврядування в Україні»</w:t>
      </w:r>
      <w:r w:rsidR="00E20417" w:rsidRPr="00942B76">
        <w:rPr>
          <w:rFonts w:ascii="Times New Roman" w:hAnsi="Times New Roman"/>
          <w:sz w:val="28"/>
          <w:szCs w:val="28"/>
          <w:lang w:val="uk-UA"/>
        </w:rPr>
        <w:t>, Фонтанська сільська рада</w:t>
      </w:r>
      <w:r w:rsidR="00E20417" w:rsidRPr="00942B76">
        <w:rPr>
          <w:rFonts w:ascii="Times New Roman" w:hAnsi="Times New Roman"/>
          <w:bCs/>
          <w:sz w:val="28"/>
          <w:szCs w:val="28"/>
          <w:lang w:val="uk-UA"/>
        </w:rPr>
        <w:t xml:space="preserve"> </w:t>
      </w:r>
      <w:r w:rsidR="00E20417" w:rsidRPr="00942B76">
        <w:rPr>
          <w:rFonts w:ascii="Times New Roman" w:hAnsi="Times New Roman"/>
          <w:sz w:val="28"/>
          <w:szCs w:val="28"/>
          <w:lang w:val="uk-UA"/>
        </w:rPr>
        <w:t>Одеського району Одеської області, -</w:t>
      </w:r>
    </w:p>
    <w:p w14:paraId="47B2278D" w14:textId="1D9565E3" w:rsidR="00267304" w:rsidRPr="00EA5B43" w:rsidRDefault="00267304" w:rsidP="005B18EF">
      <w:pPr>
        <w:spacing w:after="0" w:line="240" w:lineRule="auto"/>
        <w:jc w:val="center"/>
        <w:rPr>
          <w:rFonts w:ascii="Times New Roman" w:hAnsi="Times New Roman"/>
          <w:b/>
          <w:color w:val="000000" w:themeColor="text1"/>
          <w:sz w:val="28"/>
          <w:szCs w:val="28"/>
          <w:lang w:val="uk-UA"/>
        </w:rPr>
      </w:pPr>
      <w:r w:rsidRPr="00EA5B43">
        <w:rPr>
          <w:rFonts w:ascii="Times New Roman" w:hAnsi="Times New Roman"/>
          <w:b/>
          <w:color w:val="000000" w:themeColor="text1"/>
          <w:sz w:val="28"/>
          <w:szCs w:val="28"/>
          <w:lang w:val="uk-UA"/>
        </w:rPr>
        <w:t>ВИРІШИ</w:t>
      </w:r>
      <w:r w:rsidR="00AD69C7" w:rsidRPr="00EA5B43">
        <w:rPr>
          <w:rFonts w:ascii="Times New Roman" w:hAnsi="Times New Roman"/>
          <w:b/>
          <w:color w:val="000000" w:themeColor="text1"/>
          <w:sz w:val="28"/>
          <w:szCs w:val="28"/>
          <w:lang w:val="uk-UA"/>
        </w:rPr>
        <w:t>ЛА</w:t>
      </w:r>
      <w:r w:rsidRPr="00EA5B43">
        <w:rPr>
          <w:rFonts w:ascii="Times New Roman" w:hAnsi="Times New Roman"/>
          <w:b/>
          <w:color w:val="000000" w:themeColor="text1"/>
          <w:sz w:val="28"/>
          <w:szCs w:val="28"/>
          <w:lang w:val="uk-UA"/>
        </w:rPr>
        <w:t>:</w:t>
      </w:r>
    </w:p>
    <w:p w14:paraId="18A414FB" w14:textId="77777777" w:rsidR="00267304" w:rsidRPr="00EA5B43" w:rsidRDefault="00267304" w:rsidP="00267304">
      <w:pPr>
        <w:spacing w:after="0" w:line="240" w:lineRule="auto"/>
        <w:rPr>
          <w:rFonts w:ascii="Times New Roman" w:hAnsi="Times New Roman"/>
          <w:b/>
          <w:color w:val="000000" w:themeColor="text1"/>
          <w:sz w:val="28"/>
          <w:szCs w:val="28"/>
          <w:lang w:val="uk-UA"/>
        </w:rPr>
      </w:pPr>
    </w:p>
    <w:p w14:paraId="3C0F0A2A" w14:textId="5F4DCBA2" w:rsidR="00677DB5" w:rsidRPr="00231470" w:rsidRDefault="0077574D" w:rsidP="008C7041">
      <w:pPr>
        <w:pStyle w:val="a3"/>
        <w:numPr>
          <w:ilvl w:val="0"/>
          <w:numId w:val="41"/>
        </w:numPr>
        <w:tabs>
          <w:tab w:val="left" w:pos="851"/>
        </w:tabs>
        <w:spacing w:after="0" w:line="240" w:lineRule="auto"/>
        <w:ind w:left="0" w:firstLine="567"/>
        <w:jc w:val="both"/>
        <w:rPr>
          <w:rFonts w:ascii="Times New Roman" w:hAnsi="Times New Roman"/>
          <w:color w:val="000000" w:themeColor="text1"/>
          <w:sz w:val="28"/>
          <w:szCs w:val="28"/>
          <w:lang w:val="uk-UA" w:eastAsia="uk-UA"/>
        </w:rPr>
      </w:pPr>
      <w:r w:rsidRPr="00231470">
        <w:rPr>
          <w:rFonts w:ascii="Times New Roman" w:hAnsi="Times New Roman"/>
          <w:sz w:val="28"/>
          <w:szCs w:val="28"/>
          <w:lang w:val="uk-UA"/>
        </w:rPr>
        <w:t xml:space="preserve">Затвердити звіт за 2025 рік про виконання </w:t>
      </w:r>
      <w:r w:rsidR="00231470" w:rsidRPr="00231470">
        <w:rPr>
          <w:rFonts w:ascii="Times New Roman" w:hAnsi="Times New Roman"/>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sidR="00EA5B43" w:rsidRPr="00231470">
        <w:rPr>
          <w:rFonts w:ascii="Times New Roman" w:hAnsi="Times New Roman"/>
          <w:color w:val="1B1D1F"/>
          <w:sz w:val="28"/>
          <w:szCs w:val="28"/>
          <w:lang w:val="uk-UA"/>
        </w:rPr>
        <w:t xml:space="preserve">, затвердженої рішенням Фонтанської сільської ради від </w:t>
      </w:r>
      <w:r w:rsidR="00231470" w:rsidRPr="00231470">
        <w:rPr>
          <w:rFonts w:ascii="Times New Roman" w:hAnsi="Times New Roman"/>
          <w:sz w:val="28"/>
          <w:szCs w:val="28"/>
          <w:lang w:val="uk-UA"/>
        </w:rPr>
        <w:t xml:space="preserve">05.03.2024 </w:t>
      </w:r>
      <w:r w:rsidR="00EA5B43" w:rsidRPr="00231470">
        <w:rPr>
          <w:rFonts w:ascii="Times New Roman" w:hAnsi="Times New Roman"/>
          <w:sz w:val="28"/>
          <w:szCs w:val="28"/>
          <w:lang w:val="uk-UA"/>
        </w:rPr>
        <w:t>року №</w:t>
      </w:r>
      <w:r w:rsidR="00231470" w:rsidRPr="00231470">
        <w:rPr>
          <w:rFonts w:ascii="Times New Roman" w:hAnsi="Times New Roman"/>
          <w:sz w:val="28"/>
          <w:szCs w:val="28"/>
          <w:lang w:val="uk-UA"/>
        </w:rPr>
        <w:t xml:space="preserve">2052-VIII </w:t>
      </w:r>
      <w:r w:rsidRPr="00231470">
        <w:rPr>
          <w:rFonts w:ascii="Times New Roman" w:hAnsi="Times New Roman"/>
          <w:sz w:val="28"/>
          <w:szCs w:val="28"/>
          <w:lang w:val="uk-UA" w:eastAsia="uk-UA"/>
        </w:rPr>
        <w:t>(додаток 1)</w:t>
      </w:r>
      <w:r w:rsidR="00D40AF7" w:rsidRPr="00231470">
        <w:rPr>
          <w:rFonts w:ascii="Times New Roman" w:hAnsi="Times New Roman"/>
          <w:color w:val="000000" w:themeColor="text1"/>
          <w:sz w:val="28"/>
          <w:szCs w:val="28"/>
          <w:lang w:val="uk-UA" w:eastAsia="uk-UA"/>
        </w:rPr>
        <w:t>.</w:t>
      </w:r>
    </w:p>
    <w:p w14:paraId="487BC78A" w14:textId="09B8C312" w:rsidR="00582A31" w:rsidRPr="00EA5B43" w:rsidRDefault="00582A31" w:rsidP="008C7041">
      <w:pPr>
        <w:pStyle w:val="a3"/>
        <w:numPr>
          <w:ilvl w:val="0"/>
          <w:numId w:val="41"/>
        </w:numPr>
        <w:tabs>
          <w:tab w:val="left" w:pos="851"/>
        </w:tabs>
        <w:spacing w:after="0" w:line="240" w:lineRule="auto"/>
        <w:ind w:left="0" w:firstLine="567"/>
        <w:jc w:val="both"/>
        <w:rPr>
          <w:rFonts w:ascii="Times New Roman" w:hAnsi="Times New Roman"/>
          <w:color w:val="000000" w:themeColor="text1"/>
          <w:sz w:val="28"/>
          <w:szCs w:val="28"/>
          <w:lang w:val="uk-UA" w:eastAsia="uk-UA"/>
        </w:rPr>
      </w:pPr>
      <w:r w:rsidRPr="00EA5B43">
        <w:rPr>
          <w:rFonts w:ascii="Times New Roman" w:hAnsi="Times New Roman"/>
          <w:sz w:val="28"/>
          <w:szCs w:val="28"/>
          <w:lang w:val="uk-UA"/>
        </w:rPr>
        <w:t xml:space="preserve">Затвердити заключний звіт про виконання </w:t>
      </w:r>
      <w:r w:rsidR="00231470" w:rsidRPr="00231470">
        <w:rPr>
          <w:rFonts w:ascii="Times New Roman" w:hAnsi="Times New Roman"/>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sidR="00231470" w:rsidRPr="00231470">
        <w:rPr>
          <w:rFonts w:ascii="Times New Roman" w:hAnsi="Times New Roman"/>
          <w:sz w:val="28"/>
          <w:szCs w:val="28"/>
          <w:lang w:val="uk-UA"/>
        </w:rPr>
        <w:t>, затвердженої рішенням Фонтанської сільської ради від 05.03.2024 року №2052-VIII</w:t>
      </w:r>
      <w:r w:rsidRPr="00231470">
        <w:rPr>
          <w:rFonts w:ascii="Times New Roman" w:hAnsi="Times New Roman"/>
          <w:sz w:val="28"/>
          <w:szCs w:val="28"/>
          <w:lang w:val="uk-UA"/>
        </w:rPr>
        <w:t xml:space="preserve"> </w:t>
      </w:r>
      <w:r w:rsidRPr="00EA5B43">
        <w:rPr>
          <w:rFonts w:ascii="Times New Roman" w:hAnsi="Times New Roman"/>
          <w:sz w:val="28"/>
          <w:szCs w:val="28"/>
          <w:lang w:val="uk-UA" w:eastAsia="uk-UA"/>
        </w:rPr>
        <w:t>(додаток 2)</w:t>
      </w:r>
      <w:r w:rsidRPr="00EA5B43">
        <w:rPr>
          <w:rFonts w:ascii="Times New Roman" w:hAnsi="Times New Roman"/>
          <w:color w:val="000000" w:themeColor="text1"/>
          <w:sz w:val="28"/>
          <w:szCs w:val="28"/>
          <w:lang w:val="uk-UA" w:eastAsia="uk-UA"/>
        </w:rPr>
        <w:t>.</w:t>
      </w:r>
    </w:p>
    <w:p w14:paraId="187EA5AF" w14:textId="38F54BEE" w:rsidR="003D1507" w:rsidRDefault="0077574D" w:rsidP="008C7041">
      <w:pPr>
        <w:pStyle w:val="a3"/>
        <w:widowControl w:val="0"/>
        <w:numPr>
          <w:ilvl w:val="0"/>
          <w:numId w:val="41"/>
        </w:numPr>
        <w:tabs>
          <w:tab w:val="left" w:pos="851"/>
        </w:tabs>
        <w:spacing w:after="0" w:line="240" w:lineRule="auto"/>
        <w:ind w:left="0" w:firstLine="567"/>
        <w:jc w:val="both"/>
        <w:rPr>
          <w:rFonts w:ascii="Times New Roman" w:hAnsi="Times New Roman"/>
          <w:sz w:val="28"/>
          <w:szCs w:val="28"/>
          <w:lang w:val="uk-UA"/>
        </w:rPr>
      </w:pPr>
      <w:r w:rsidRPr="00EA5B43">
        <w:rPr>
          <w:rFonts w:ascii="Times New Roman" w:hAnsi="Times New Roman"/>
          <w:bCs/>
          <w:sz w:val="28"/>
          <w:szCs w:val="28"/>
          <w:lang w:val="uk-UA" w:eastAsia="en-US"/>
        </w:rPr>
        <w:t xml:space="preserve">Контроль за виконанням </w:t>
      </w:r>
      <w:r w:rsidRPr="00EA5B43">
        <w:rPr>
          <w:rFonts w:ascii="Times New Roman" w:hAnsi="Times New Roman"/>
          <w:sz w:val="28"/>
          <w:szCs w:val="28"/>
          <w:lang w:val="uk-UA"/>
        </w:rPr>
        <w:t>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r w:rsidR="003D1507" w:rsidRPr="00EA5B43">
        <w:rPr>
          <w:rFonts w:ascii="Times New Roman" w:hAnsi="Times New Roman"/>
          <w:sz w:val="28"/>
          <w:szCs w:val="28"/>
          <w:lang w:val="uk-UA"/>
        </w:rPr>
        <w:t>.</w:t>
      </w:r>
      <w:r w:rsidR="00CF6DDF">
        <w:rPr>
          <w:rFonts w:ascii="Times New Roman" w:hAnsi="Times New Roman"/>
          <w:sz w:val="28"/>
          <w:szCs w:val="28"/>
          <w:lang w:val="uk-UA"/>
        </w:rPr>
        <w:t xml:space="preserve"> </w:t>
      </w:r>
    </w:p>
    <w:p w14:paraId="356EBD15" w14:textId="77777777" w:rsidR="00CF6DDF" w:rsidRDefault="00CF6DDF" w:rsidP="00CF6DDF">
      <w:pPr>
        <w:widowControl w:val="0"/>
        <w:tabs>
          <w:tab w:val="left" w:pos="851"/>
        </w:tabs>
        <w:spacing w:after="0" w:line="240" w:lineRule="auto"/>
        <w:jc w:val="both"/>
        <w:rPr>
          <w:rFonts w:ascii="Times New Roman" w:hAnsi="Times New Roman"/>
          <w:sz w:val="28"/>
          <w:szCs w:val="28"/>
          <w:lang w:val="uk-UA"/>
        </w:rPr>
      </w:pPr>
    </w:p>
    <w:p w14:paraId="23D24F90" w14:textId="545F0817" w:rsidR="008C7041" w:rsidRPr="00EA5B43" w:rsidRDefault="00D505C9" w:rsidP="00AD69C7">
      <w:pPr>
        <w:tabs>
          <w:tab w:val="left" w:pos="5103"/>
          <w:tab w:val="left" w:pos="5387"/>
          <w:tab w:val="left" w:pos="7655"/>
          <w:tab w:val="left" w:pos="8222"/>
        </w:tabs>
        <w:rPr>
          <w:rFonts w:ascii="Times New Roman" w:hAnsi="Times New Roman"/>
          <w:b/>
          <w:sz w:val="26"/>
          <w:szCs w:val="26"/>
          <w:lang w:val="uk-UA"/>
        </w:rPr>
      </w:pPr>
      <w:r>
        <w:rPr>
          <w:rFonts w:ascii="Times New Roman" w:hAnsi="Times New Roman"/>
          <w:b/>
          <w:sz w:val="26"/>
          <w:szCs w:val="26"/>
          <w:lang w:val="uk-UA"/>
        </w:rPr>
        <w:t xml:space="preserve">    </w:t>
      </w:r>
      <w:proofErr w:type="spellStart"/>
      <w:r>
        <w:rPr>
          <w:rFonts w:ascii="Times New Roman" w:hAnsi="Times New Roman"/>
          <w:b/>
          <w:sz w:val="26"/>
          <w:szCs w:val="26"/>
          <w:lang w:val="uk-UA"/>
        </w:rPr>
        <w:t>В.о.сільського</w:t>
      </w:r>
      <w:proofErr w:type="spellEnd"/>
      <w:r>
        <w:rPr>
          <w:rFonts w:ascii="Times New Roman" w:hAnsi="Times New Roman"/>
          <w:b/>
          <w:sz w:val="26"/>
          <w:szCs w:val="26"/>
          <w:lang w:val="uk-UA"/>
        </w:rPr>
        <w:t xml:space="preserve"> голови                                           Андрій СЕРЕБРІЙ</w:t>
      </w:r>
      <w:r w:rsidR="008C7041" w:rsidRPr="00EA5B43">
        <w:rPr>
          <w:rFonts w:ascii="Times New Roman" w:hAnsi="Times New Roman"/>
          <w:b/>
          <w:sz w:val="26"/>
          <w:szCs w:val="26"/>
          <w:lang w:val="uk-UA"/>
        </w:rPr>
        <w:br w:type="page"/>
      </w:r>
    </w:p>
    <w:p w14:paraId="2C7B5B08" w14:textId="11D141B4" w:rsidR="00AD69C7" w:rsidRPr="00EA5B43" w:rsidRDefault="00AD69C7" w:rsidP="00AD69C7">
      <w:pPr>
        <w:tabs>
          <w:tab w:val="left" w:pos="5103"/>
          <w:tab w:val="left" w:pos="5387"/>
          <w:tab w:val="left" w:pos="7655"/>
          <w:tab w:val="left" w:pos="8222"/>
        </w:tabs>
        <w:rPr>
          <w:rFonts w:ascii="Times New Roman" w:hAnsi="Times New Roman"/>
          <w:b/>
          <w:sz w:val="26"/>
          <w:szCs w:val="26"/>
          <w:lang w:val="uk-UA"/>
        </w:rPr>
      </w:pPr>
      <w:r w:rsidRPr="00EA5B43">
        <w:rPr>
          <w:rFonts w:ascii="Times New Roman" w:hAnsi="Times New Roman"/>
          <w:b/>
          <w:sz w:val="26"/>
          <w:szCs w:val="26"/>
          <w:lang w:val="uk-UA"/>
        </w:rPr>
        <w:lastRenderedPageBreak/>
        <w:t>ПОГОДЖЕНО:</w:t>
      </w:r>
    </w:p>
    <w:p w14:paraId="1360026C" w14:textId="77777777" w:rsidR="00AD69C7" w:rsidRPr="00EA5B43" w:rsidRDefault="00AD69C7" w:rsidP="00AD69C7">
      <w:pPr>
        <w:rPr>
          <w:rFonts w:ascii="Times New Roman" w:hAnsi="Times New Roman"/>
          <w:b/>
          <w:sz w:val="26"/>
          <w:szCs w:val="26"/>
          <w:lang w:val="uk-UA"/>
        </w:rPr>
      </w:pPr>
    </w:p>
    <w:p w14:paraId="6549ABC5" w14:textId="7777777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Перший заступник сільського голови                                                        Роман ОРІШИЧ</w:t>
      </w:r>
    </w:p>
    <w:p w14:paraId="446619CC" w14:textId="5AA3303F" w:rsidR="00AD69C7" w:rsidRPr="00EA5B43" w:rsidRDefault="00AD69C7" w:rsidP="00782ED8">
      <w:pPr>
        <w:spacing w:after="0"/>
        <w:rPr>
          <w:rFonts w:ascii="Times New Roman" w:hAnsi="Times New Roman"/>
          <w:sz w:val="26"/>
          <w:szCs w:val="26"/>
          <w:lang w:val="uk-UA"/>
        </w:rPr>
      </w:pPr>
      <w:r w:rsidRPr="00EA5B43">
        <w:rPr>
          <w:rFonts w:ascii="Times New Roman" w:hAnsi="Times New Roman"/>
          <w:sz w:val="26"/>
          <w:szCs w:val="26"/>
          <w:lang w:val="uk-UA"/>
        </w:rPr>
        <w:t xml:space="preserve">                                                                                </w:t>
      </w:r>
    </w:p>
    <w:p w14:paraId="1BF873EA" w14:textId="77777777" w:rsidR="00AD69C7" w:rsidRPr="00EA5B43" w:rsidRDefault="00AD69C7" w:rsidP="00724BBF">
      <w:pPr>
        <w:spacing w:after="0"/>
        <w:rPr>
          <w:rFonts w:ascii="Times New Roman" w:hAnsi="Times New Roman"/>
          <w:sz w:val="26"/>
          <w:szCs w:val="26"/>
          <w:lang w:val="uk-UA"/>
        </w:rPr>
      </w:pPr>
    </w:p>
    <w:p w14:paraId="25839274" w14:textId="7777777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 xml:space="preserve">Заступник сільського голови                                               Володимир КРИВОШЕЄНКО </w:t>
      </w:r>
    </w:p>
    <w:p w14:paraId="75301510" w14:textId="417ED0D4"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ab/>
      </w:r>
    </w:p>
    <w:p w14:paraId="50A4F7E1" w14:textId="7777777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ab/>
      </w:r>
    </w:p>
    <w:p w14:paraId="63C65052" w14:textId="7777777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 xml:space="preserve">Керуючий справами </w:t>
      </w:r>
    </w:p>
    <w:p w14:paraId="4A0454F9" w14:textId="7777777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 xml:space="preserve">виконавчого комітету                                                                           Олександр ЩЕРБИЧ </w:t>
      </w:r>
    </w:p>
    <w:p w14:paraId="233C9F9D" w14:textId="0BC69D0D" w:rsidR="00782ED8" w:rsidRPr="00EA5B43" w:rsidRDefault="00AD69C7" w:rsidP="00782ED8">
      <w:pPr>
        <w:spacing w:after="0"/>
        <w:rPr>
          <w:rFonts w:ascii="Times New Roman" w:hAnsi="Times New Roman"/>
          <w:sz w:val="26"/>
          <w:szCs w:val="26"/>
          <w:lang w:val="uk-UA"/>
        </w:rPr>
      </w:pPr>
      <w:r w:rsidRPr="00EA5B43">
        <w:rPr>
          <w:rFonts w:ascii="Times New Roman" w:hAnsi="Times New Roman"/>
          <w:sz w:val="26"/>
          <w:szCs w:val="26"/>
          <w:lang w:val="uk-UA"/>
        </w:rPr>
        <w:t xml:space="preserve">                                                                                 </w:t>
      </w:r>
    </w:p>
    <w:p w14:paraId="67C404A1" w14:textId="391E3D17" w:rsidR="00AD69C7" w:rsidRPr="00EA5B43" w:rsidRDefault="00AD69C7" w:rsidP="00724BBF">
      <w:pPr>
        <w:spacing w:after="0"/>
        <w:rPr>
          <w:rFonts w:ascii="Times New Roman" w:hAnsi="Times New Roman"/>
          <w:sz w:val="26"/>
          <w:szCs w:val="26"/>
          <w:lang w:val="uk-UA"/>
        </w:rPr>
      </w:pPr>
      <w:r w:rsidRPr="00EA5B43">
        <w:rPr>
          <w:rFonts w:ascii="Times New Roman" w:hAnsi="Times New Roman"/>
          <w:sz w:val="26"/>
          <w:szCs w:val="26"/>
          <w:lang w:val="uk-UA"/>
        </w:rPr>
        <w:tab/>
      </w:r>
    </w:p>
    <w:p w14:paraId="20BE9B58" w14:textId="77777777" w:rsidR="00AD69C7" w:rsidRPr="00EA5B43" w:rsidRDefault="00AD69C7" w:rsidP="00724BBF">
      <w:pPr>
        <w:spacing w:after="0"/>
        <w:rPr>
          <w:rFonts w:ascii="Times New Roman" w:hAnsi="Times New Roman"/>
          <w:sz w:val="26"/>
          <w:szCs w:val="26"/>
          <w:lang w:val="uk-UA"/>
        </w:rPr>
      </w:pPr>
    </w:p>
    <w:p w14:paraId="51E55300" w14:textId="77777777" w:rsidR="009E733D" w:rsidRPr="00EA5B43" w:rsidRDefault="009E733D" w:rsidP="00724BBF">
      <w:pPr>
        <w:spacing w:after="0"/>
        <w:rPr>
          <w:rFonts w:ascii="Times New Roman" w:hAnsi="Times New Roman"/>
          <w:sz w:val="26"/>
          <w:szCs w:val="26"/>
          <w:lang w:val="uk-UA"/>
        </w:rPr>
      </w:pPr>
    </w:p>
    <w:p w14:paraId="7246DD55" w14:textId="1875D1FA" w:rsidR="00782ED8" w:rsidRPr="00EA5B43" w:rsidRDefault="00623A30" w:rsidP="00782ED8">
      <w:pPr>
        <w:rPr>
          <w:rFonts w:ascii="Times New Roman" w:hAnsi="Times New Roman"/>
          <w:sz w:val="26"/>
          <w:szCs w:val="26"/>
          <w:lang w:val="uk-UA"/>
        </w:rPr>
      </w:pPr>
      <w:r w:rsidRPr="00EA5B43">
        <w:rPr>
          <w:rFonts w:ascii="Times New Roman" w:hAnsi="Times New Roman"/>
          <w:sz w:val="26"/>
          <w:szCs w:val="26"/>
          <w:lang w:val="uk-UA"/>
        </w:rPr>
        <w:t xml:space="preserve">Начальник управління фінансів                                                               Євгенія КУРМЕЙ </w:t>
      </w:r>
      <w:r w:rsidRPr="00EA5B43">
        <w:rPr>
          <w:rFonts w:ascii="Times New Roman" w:hAnsi="Times New Roman"/>
          <w:sz w:val="26"/>
          <w:szCs w:val="26"/>
          <w:lang w:val="uk-UA"/>
        </w:rPr>
        <w:tab/>
      </w:r>
      <w:r w:rsidRPr="00EA5B43">
        <w:rPr>
          <w:rFonts w:ascii="Times New Roman" w:hAnsi="Times New Roman"/>
          <w:sz w:val="26"/>
          <w:szCs w:val="26"/>
          <w:lang w:val="uk-UA"/>
        </w:rPr>
        <w:tab/>
      </w:r>
      <w:r w:rsidRPr="00EA5B43">
        <w:rPr>
          <w:rFonts w:ascii="Times New Roman" w:hAnsi="Times New Roman"/>
          <w:sz w:val="26"/>
          <w:szCs w:val="26"/>
          <w:lang w:val="uk-UA"/>
        </w:rPr>
        <w:tab/>
      </w:r>
      <w:r w:rsidRPr="00EA5B43">
        <w:rPr>
          <w:rFonts w:ascii="Times New Roman" w:hAnsi="Times New Roman"/>
          <w:sz w:val="26"/>
          <w:szCs w:val="26"/>
          <w:lang w:val="uk-UA"/>
        </w:rPr>
        <w:tab/>
      </w:r>
      <w:r w:rsidRPr="00EA5B43">
        <w:rPr>
          <w:rFonts w:ascii="Times New Roman" w:hAnsi="Times New Roman"/>
          <w:sz w:val="26"/>
          <w:szCs w:val="26"/>
          <w:lang w:val="uk-UA"/>
        </w:rPr>
        <w:tab/>
      </w:r>
      <w:r w:rsidRPr="00EA5B43">
        <w:rPr>
          <w:rFonts w:ascii="Times New Roman" w:hAnsi="Times New Roman"/>
          <w:sz w:val="26"/>
          <w:szCs w:val="26"/>
          <w:lang w:val="uk-UA"/>
        </w:rPr>
        <w:tab/>
      </w:r>
      <w:r w:rsidRPr="00EA5B43">
        <w:rPr>
          <w:rFonts w:ascii="Times New Roman" w:hAnsi="Times New Roman"/>
          <w:sz w:val="26"/>
          <w:szCs w:val="26"/>
          <w:lang w:val="uk-UA"/>
        </w:rPr>
        <w:tab/>
        <w:t xml:space="preserve">    </w:t>
      </w:r>
    </w:p>
    <w:p w14:paraId="23A5FB85" w14:textId="5D83C467" w:rsidR="00623A30" w:rsidRPr="00EA5B43" w:rsidRDefault="00623A30" w:rsidP="00623A30">
      <w:pPr>
        <w:rPr>
          <w:rFonts w:ascii="Times New Roman" w:hAnsi="Times New Roman"/>
          <w:sz w:val="26"/>
          <w:szCs w:val="26"/>
          <w:lang w:val="uk-UA"/>
        </w:rPr>
      </w:pPr>
      <w:r w:rsidRPr="00EA5B43">
        <w:rPr>
          <w:rFonts w:ascii="Times New Roman" w:hAnsi="Times New Roman"/>
          <w:sz w:val="26"/>
          <w:szCs w:val="26"/>
          <w:lang w:val="uk-UA"/>
        </w:rPr>
        <w:tab/>
      </w:r>
    </w:p>
    <w:p w14:paraId="1183CE53" w14:textId="77777777" w:rsidR="000B4E73" w:rsidRPr="00EA5B43" w:rsidRDefault="000B4E73" w:rsidP="00724BBF">
      <w:pPr>
        <w:spacing w:after="0"/>
        <w:rPr>
          <w:rFonts w:ascii="Times New Roman" w:hAnsi="Times New Roman"/>
          <w:sz w:val="26"/>
          <w:szCs w:val="26"/>
          <w:lang w:val="uk-UA"/>
        </w:rPr>
      </w:pPr>
    </w:p>
    <w:p w14:paraId="088EF0CA" w14:textId="77777777" w:rsidR="000B4E73" w:rsidRPr="00EA5B43" w:rsidRDefault="000B4E73" w:rsidP="00724BBF">
      <w:pPr>
        <w:spacing w:after="0"/>
        <w:rPr>
          <w:rFonts w:ascii="Times New Roman" w:hAnsi="Times New Roman"/>
          <w:sz w:val="26"/>
          <w:szCs w:val="26"/>
          <w:lang w:val="uk-UA"/>
        </w:rPr>
      </w:pPr>
    </w:p>
    <w:p w14:paraId="6EB8366B" w14:textId="77777777" w:rsidR="000B4E73" w:rsidRPr="00EA5B43" w:rsidRDefault="000B4E73" w:rsidP="00724BBF">
      <w:pPr>
        <w:spacing w:after="0"/>
        <w:rPr>
          <w:rFonts w:ascii="Times New Roman" w:hAnsi="Times New Roman"/>
          <w:sz w:val="26"/>
          <w:szCs w:val="26"/>
          <w:lang w:val="uk-UA"/>
        </w:rPr>
      </w:pPr>
    </w:p>
    <w:p w14:paraId="2C0C9A30" w14:textId="77777777" w:rsidR="000B4E73" w:rsidRPr="00EA5B43" w:rsidRDefault="000B4E73" w:rsidP="00724BBF">
      <w:pPr>
        <w:spacing w:after="0"/>
        <w:rPr>
          <w:rFonts w:ascii="Times New Roman" w:hAnsi="Times New Roman"/>
          <w:sz w:val="26"/>
          <w:szCs w:val="26"/>
          <w:lang w:val="uk-UA"/>
        </w:rPr>
      </w:pPr>
    </w:p>
    <w:p w14:paraId="7A83EBE4" w14:textId="77777777" w:rsidR="000B4E73" w:rsidRPr="00EA5B43" w:rsidRDefault="000B4E73" w:rsidP="00724BBF">
      <w:pPr>
        <w:spacing w:after="0"/>
        <w:rPr>
          <w:rFonts w:ascii="Times New Roman" w:hAnsi="Times New Roman"/>
          <w:sz w:val="26"/>
          <w:szCs w:val="26"/>
          <w:lang w:val="uk-UA"/>
        </w:rPr>
      </w:pPr>
    </w:p>
    <w:p w14:paraId="31FD7C78" w14:textId="77777777" w:rsidR="000B4E73" w:rsidRPr="00EA5B43" w:rsidRDefault="000B4E73" w:rsidP="00724BBF">
      <w:pPr>
        <w:spacing w:after="0"/>
        <w:rPr>
          <w:rFonts w:ascii="Times New Roman" w:hAnsi="Times New Roman"/>
          <w:sz w:val="26"/>
          <w:szCs w:val="26"/>
          <w:lang w:val="uk-UA"/>
        </w:rPr>
      </w:pPr>
    </w:p>
    <w:p w14:paraId="649CDE22" w14:textId="77777777" w:rsidR="000B4E73" w:rsidRPr="00EA5B43" w:rsidRDefault="000B4E73" w:rsidP="00724BBF">
      <w:pPr>
        <w:spacing w:after="0"/>
        <w:rPr>
          <w:rFonts w:ascii="Times New Roman" w:hAnsi="Times New Roman"/>
          <w:sz w:val="26"/>
          <w:szCs w:val="26"/>
          <w:lang w:val="uk-UA"/>
        </w:rPr>
      </w:pPr>
    </w:p>
    <w:p w14:paraId="2146DF98" w14:textId="77777777" w:rsidR="00AD69C7" w:rsidRPr="00EA5B43" w:rsidRDefault="00AD69C7" w:rsidP="00724BBF">
      <w:pPr>
        <w:spacing w:after="0"/>
        <w:rPr>
          <w:rFonts w:ascii="Times New Roman" w:hAnsi="Times New Roman"/>
          <w:sz w:val="26"/>
          <w:szCs w:val="26"/>
          <w:lang w:val="uk-UA"/>
        </w:rPr>
      </w:pPr>
    </w:p>
    <w:p w14:paraId="36FC89D5" w14:textId="77777777" w:rsidR="00AD69C7" w:rsidRPr="00EA5B43" w:rsidRDefault="00AD69C7" w:rsidP="00724BBF">
      <w:pPr>
        <w:spacing w:after="0"/>
        <w:rPr>
          <w:rFonts w:ascii="Times New Roman" w:hAnsi="Times New Roman"/>
          <w:sz w:val="26"/>
          <w:szCs w:val="26"/>
          <w:lang w:val="uk-UA"/>
        </w:rPr>
      </w:pPr>
    </w:p>
    <w:p w14:paraId="11409263" w14:textId="77777777" w:rsidR="00AD69C7" w:rsidRPr="00EA5B43" w:rsidRDefault="00AD69C7" w:rsidP="00724BBF">
      <w:pPr>
        <w:spacing w:after="0"/>
        <w:rPr>
          <w:rFonts w:ascii="Times New Roman" w:hAnsi="Times New Roman"/>
          <w:sz w:val="26"/>
          <w:szCs w:val="26"/>
          <w:lang w:val="uk-UA"/>
        </w:rPr>
      </w:pPr>
    </w:p>
    <w:p w14:paraId="753CA9EB" w14:textId="77777777" w:rsidR="00AD69C7" w:rsidRPr="00EA5B43" w:rsidRDefault="00AD69C7" w:rsidP="00724BBF">
      <w:pPr>
        <w:spacing w:after="0"/>
        <w:rPr>
          <w:rFonts w:ascii="Times New Roman" w:hAnsi="Times New Roman"/>
          <w:sz w:val="26"/>
          <w:szCs w:val="26"/>
          <w:lang w:val="uk-UA"/>
        </w:rPr>
      </w:pPr>
    </w:p>
    <w:p w14:paraId="334F80ED" w14:textId="77777777" w:rsidR="00AD69C7" w:rsidRPr="00EA5B43" w:rsidRDefault="00AD69C7" w:rsidP="00724BBF">
      <w:pPr>
        <w:spacing w:after="0"/>
        <w:rPr>
          <w:rFonts w:ascii="Times New Roman" w:hAnsi="Times New Roman"/>
          <w:sz w:val="26"/>
          <w:szCs w:val="26"/>
          <w:lang w:val="uk-UA"/>
        </w:rPr>
      </w:pPr>
    </w:p>
    <w:p w14:paraId="02134F6C" w14:textId="77777777" w:rsidR="00AD69C7" w:rsidRPr="00EA5B43" w:rsidRDefault="00AD69C7" w:rsidP="00724BBF">
      <w:pPr>
        <w:spacing w:after="0"/>
        <w:rPr>
          <w:rFonts w:ascii="Times New Roman" w:hAnsi="Times New Roman"/>
          <w:sz w:val="26"/>
          <w:szCs w:val="26"/>
          <w:lang w:val="uk-UA"/>
        </w:rPr>
      </w:pPr>
    </w:p>
    <w:p w14:paraId="1DD38C0A" w14:textId="77777777" w:rsidR="00724BBF" w:rsidRPr="00EA5B43" w:rsidRDefault="00724BBF" w:rsidP="00724BBF">
      <w:pPr>
        <w:spacing w:after="0"/>
        <w:rPr>
          <w:rFonts w:ascii="Times New Roman" w:hAnsi="Times New Roman"/>
          <w:sz w:val="26"/>
          <w:szCs w:val="26"/>
          <w:lang w:val="uk-UA"/>
        </w:rPr>
      </w:pPr>
    </w:p>
    <w:p w14:paraId="57B01B78" w14:textId="77777777" w:rsidR="00724BBF" w:rsidRPr="00EA5B43" w:rsidRDefault="00724BBF" w:rsidP="00724BBF">
      <w:pPr>
        <w:spacing w:after="0"/>
        <w:rPr>
          <w:rFonts w:ascii="Times New Roman" w:hAnsi="Times New Roman"/>
          <w:sz w:val="26"/>
          <w:szCs w:val="26"/>
          <w:lang w:val="uk-UA"/>
        </w:rPr>
      </w:pPr>
    </w:p>
    <w:p w14:paraId="1A1AC182" w14:textId="77777777" w:rsidR="00724BBF" w:rsidRPr="00EA5B43" w:rsidRDefault="00724BBF" w:rsidP="00724BBF">
      <w:pPr>
        <w:spacing w:after="0"/>
        <w:rPr>
          <w:rFonts w:ascii="Times New Roman" w:hAnsi="Times New Roman"/>
          <w:sz w:val="26"/>
          <w:szCs w:val="26"/>
          <w:lang w:val="uk-UA"/>
        </w:rPr>
      </w:pPr>
    </w:p>
    <w:p w14:paraId="0F7E55D2" w14:textId="77777777" w:rsidR="00724BBF" w:rsidRPr="00EA5B43" w:rsidRDefault="00724BBF" w:rsidP="00724BBF">
      <w:pPr>
        <w:spacing w:after="0"/>
        <w:rPr>
          <w:rFonts w:ascii="Times New Roman" w:hAnsi="Times New Roman"/>
          <w:sz w:val="26"/>
          <w:szCs w:val="26"/>
          <w:lang w:val="uk-UA"/>
        </w:rPr>
      </w:pPr>
    </w:p>
    <w:p w14:paraId="7CAF189A" w14:textId="77777777" w:rsidR="00724BBF" w:rsidRPr="00EA5B43" w:rsidRDefault="00724BBF" w:rsidP="00724BBF">
      <w:pPr>
        <w:spacing w:after="0"/>
        <w:rPr>
          <w:rFonts w:ascii="Times New Roman" w:hAnsi="Times New Roman"/>
          <w:sz w:val="26"/>
          <w:szCs w:val="26"/>
          <w:lang w:val="uk-UA"/>
        </w:rPr>
      </w:pPr>
    </w:p>
    <w:p w14:paraId="5058D21C" w14:textId="77777777" w:rsidR="00AD69C7" w:rsidRPr="00EA5B43" w:rsidRDefault="00AD69C7" w:rsidP="00724BBF">
      <w:pPr>
        <w:spacing w:after="0"/>
        <w:rPr>
          <w:rFonts w:ascii="Times New Roman" w:hAnsi="Times New Roman"/>
          <w:sz w:val="26"/>
          <w:szCs w:val="26"/>
          <w:lang w:val="uk-UA"/>
        </w:rPr>
      </w:pPr>
    </w:p>
    <w:p w14:paraId="034AC483" w14:textId="4B10B2AB" w:rsidR="00724BBF" w:rsidRPr="00EA5B43" w:rsidRDefault="00724BBF" w:rsidP="00724BBF">
      <w:pPr>
        <w:rPr>
          <w:rFonts w:ascii="Times New Roman" w:hAnsi="Times New Roman"/>
          <w:sz w:val="26"/>
          <w:szCs w:val="26"/>
          <w:lang w:val="uk-UA"/>
        </w:rPr>
      </w:pPr>
      <w:r w:rsidRPr="00EA5B43">
        <w:rPr>
          <w:rFonts w:ascii="Times New Roman" w:hAnsi="Times New Roman"/>
          <w:sz w:val="26"/>
          <w:szCs w:val="26"/>
          <w:lang w:val="uk-UA"/>
        </w:rPr>
        <w:t xml:space="preserve">Виконавець: </w:t>
      </w:r>
      <w:r w:rsidR="00782ED8">
        <w:rPr>
          <w:rFonts w:ascii="Times New Roman" w:hAnsi="Times New Roman"/>
          <w:sz w:val="26"/>
          <w:szCs w:val="26"/>
          <w:lang w:val="uk-UA"/>
        </w:rPr>
        <w:t>Ілона КОРОЛЬОВА</w:t>
      </w:r>
      <w:r w:rsidRPr="00EA5B43">
        <w:rPr>
          <w:rFonts w:ascii="Times New Roman" w:hAnsi="Times New Roman"/>
          <w:sz w:val="26"/>
          <w:szCs w:val="26"/>
          <w:lang w:val="uk-UA"/>
        </w:rPr>
        <w:t xml:space="preserve">                                    _____________(підпис, дата)   </w:t>
      </w:r>
    </w:p>
    <w:p w14:paraId="66619055" w14:textId="60187772" w:rsidR="00724BBF" w:rsidRPr="00EA5B43" w:rsidRDefault="00724BBF" w:rsidP="00724BBF">
      <w:pPr>
        <w:rPr>
          <w:rFonts w:ascii="Times New Roman" w:hAnsi="Times New Roman"/>
          <w:sz w:val="26"/>
          <w:szCs w:val="26"/>
          <w:lang w:val="uk-UA"/>
        </w:rPr>
      </w:pPr>
      <w:r w:rsidRPr="00EA5B43">
        <w:rPr>
          <w:rFonts w:ascii="Times New Roman" w:hAnsi="Times New Roman"/>
          <w:sz w:val="26"/>
          <w:szCs w:val="26"/>
          <w:lang w:val="uk-UA"/>
        </w:rPr>
        <w:t>Підрозділ:</w:t>
      </w:r>
      <w:r w:rsidR="00986EAA" w:rsidRPr="00EA5B43">
        <w:rPr>
          <w:rFonts w:ascii="Times New Roman" w:hAnsi="Times New Roman"/>
          <w:sz w:val="26"/>
          <w:szCs w:val="26"/>
          <w:lang w:val="uk-UA"/>
        </w:rPr>
        <w:t xml:space="preserve"> </w:t>
      </w:r>
      <w:r w:rsidR="00782ED8">
        <w:rPr>
          <w:rFonts w:ascii="Times New Roman" w:hAnsi="Times New Roman"/>
          <w:sz w:val="26"/>
          <w:szCs w:val="26"/>
          <w:lang w:val="uk-UA"/>
        </w:rPr>
        <w:t>Відділ містобудування та архітектури</w:t>
      </w:r>
      <w:r w:rsidRPr="00EA5B43">
        <w:rPr>
          <w:rFonts w:ascii="Times New Roman" w:hAnsi="Times New Roman"/>
          <w:sz w:val="26"/>
          <w:szCs w:val="26"/>
          <w:lang w:val="uk-UA"/>
        </w:rPr>
        <w:t xml:space="preserve"> </w:t>
      </w:r>
    </w:p>
    <w:p w14:paraId="013CCEA1" w14:textId="77777777" w:rsidR="0077574D" w:rsidRPr="00EA5B43" w:rsidRDefault="00724BBF" w:rsidP="00724BBF">
      <w:pPr>
        <w:spacing w:after="0"/>
        <w:ind w:right="57"/>
        <w:jc w:val="both"/>
        <w:rPr>
          <w:rFonts w:ascii="Times New Roman" w:hAnsi="Times New Roman"/>
          <w:sz w:val="26"/>
          <w:szCs w:val="26"/>
          <w:lang w:val="uk-UA"/>
        </w:rPr>
        <w:sectPr w:rsidR="0077574D" w:rsidRPr="00EA5B43" w:rsidSect="00EA3065">
          <w:pgSz w:w="11906" w:h="16838"/>
          <w:pgMar w:top="567" w:right="567" w:bottom="567" w:left="1701" w:header="397" w:footer="709" w:gutter="0"/>
          <w:cols w:space="708"/>
          <w:docGrid w:linePitch="360"/>
        </w:sectPr>
      </w:pPr>
      <w:r w:rsidRPr="00EA5B43">
        <w:rPr>
          <w:rFonts w:ascii="Times New Roman" w:hAnsi="Times New Roman"/>
          <w:sz w:val="26"/>
          <w:szCs w:val="26"/>
          <w:lang w:val="uk-UA"/>
        </w:rPr>
        <w:br w:type="page"/>
      </w:r>
    </w:p>
    <w:p w14:paraId="14CFB4E8" w14:textId="659E88A9" w:rsidR="0077574D" w:rsidRPr="00EA5B43" w:rsidRDefault="0077574D" w:rsidP="0077574D">
      <w:pPr>
        <w:pStyle w:val="210"/>
        <w:shd w:val="clear" w:color="auto" w:fill="auto"/>
        <w:spacing w:line="240" w:lineRule="auto"/>
        <w:ind w:left="11057" w:right="74" w:firstLine="0"/>
        <w:rPr>
          <w:rStyle w:val="af1"/>
          <w:b w:val="0"/>
          <w:bCs w:val="0"/>
          <w:sz w:val="20"/>
          <w:szCs w:val="20"/>
        </w:rPr>
      </w:pPr>
      <w:r w:rsidRPr="00EA5B43">
        <w:rPr>
          <w:rStyle w:val="af1"/>
          <w:b w:val="0"/>
          <w:sz w:val="20"/>
          <w:szCs w:val="20"/>
        </w:rPr>
        <w:lastRenderedPageBreak/>
        <w:t xml:space="preserve">Додаток 1 до рішення сесії </w:t>
      </w:r>
    </w:p>
    <w:p w14:paraId="7F5BE785" w14:textId="1102E119" w:rsidR="0077574D" w:rsidRPr="00EA5B43" w:rsidRDefault="0077574D" w:rsidP="0077574D">
      <w:pPr>
        <w:pStyle w:val="210"/>
        <w:shd w:val="clear" w:color="auto" w:fill="auto"/>
        <w:spacing w:line="240" w:lineRule="auto"/>
        <w:ind w:left="11057" w:right="74" w:firstLine="0"/>
        <w:rPr>
          <w:b/>
          <w:sz w:val="20"/>
          <w:szCs w:val="20"/>
          <w:lang w:val="uk-UA"/>
        </w:rPr>
      </w:pPr>
      <w:r w:rsidRPr="00EA5B43">
        <w:rPr>
          <w:rStyle w:val="af1"/>
          <w:b w:val="0"/>
          <w:sz w:val="20"/>
          <w:szCs w:val="20"/>
        </w:rPr>
        <w:t>Фонтанської сільської ради</w:t>
      </w:r>
      <w:r w:rsidRPr="00EA5B43">
        <w:rPr>
          <w:b/>
          <w:sz w:val="20"/>
          <w:szCs w:val="20"/>
          <w:lang w:val="uk-UA"/>
        </w:rPr>
        <w:t xml:space="preserve"> </w:t>
      </w:r>
    </w:p>
    <w:p w14:paraId="6812D9B7" w14:textId="32951C37" w:rsidR="00EA5B43" w:rsidRPr="00EA5B43" w:rsidRDefault="00CF6DDF" w:rsidP="0077574D">
      <w:pPr>
        <w:pStyle w:val="210"/>
        <w:shd w:val="clear" w:color="auto" w:fill="auto"/>
        <w:spacing w:line="240" w:lineRule="auto"/>
        <w:ind w:left="11057" w:right="74" w:firstLine="0"/>
        <w:rPr>
          <w:b/>
          <w:sz w:val="20"/>
          <w:szCs w:val="20"/>
          <w:lang w:val="uk-UA"/>
        </w:rPr>
      </w:pPr>
      <w:r>
        <w:rPr>
          <w:b/>
          <w:sz w:val="20"/>
          <w:szCs w:val="20"/>
          <w:lang w:val="uk-UA"/>
        </w:rPr>
        <w:t>№</w:t>
      </w:r>
      <w:r w:rsidR="00231470">
        <w:rPr>
          <w:b/>
          <w:sz w:val="20"/>
          <w:szCs w:val="20"/>
          <w:lang w:val="uk-UA"/>
        </w:rPr>
        <w:t>______</w:t>
      </w:r>
      <w:r>
        <w:rPr>
          <w:b/>
          <w:sz w:val="20"/>
          <w:szCs w:val="20"/>
          <w:lang w:val="uk-UA"/>
        </w:rPr>
        <w:t xml:space="preserve"> від </w:t>
      </w:r>
      <w:r w:rsidR="00231470">
        <w:rPr>
          <w:b/>
          <w:sz w:val="20"/>
          <w:szCs w:val="20"/>
          <w:lang w:val="uk-UA"/>
        </w:rPr>
        <w:t>____________</w:t>
      </w:r>
    </w:p>
    <w:p w14:paraId="04D7B74F" w14:textId="77777777" w:rsidR="00EA5B43" w:rsidRPr="00EA5B43" w:rsidRDefault="00EA5B43" w:rsidP="00EA5B43">
      <w:pPr>
        <w:pStyle w:val="210"/>
        <w:shd w:val="clear" w:color="auto" w:fill="auto"/>
        <w:spacing w:line="240" w:lineRule="auto"/>
        <w:ind w:firstLine="0"/>
        <w:jc w:val="center"/>
        <w:rPr>
          <w:b/>
          <w:bCs/>
          <w:szCs w:val="24"/>
          <w:lang w:val="uk-UA"/>
        </w:rPr>
      </w:pPr>
      <w:r w:rsidRPr="00EA5B43">
        <w:rPr>
          <w:b/>
          <w:bCs/>
          <w:szCs w:val="24"/>
          <w:lang w:val="uk-UA"/>
        </w:rPr>
        <w:t>ЗВІТ</w:t>
      </w:r>
    </w:p>
    <w:p w14:paraId="62A00087" w14:textId="77777777" w:rsidR="00EA5B43" w:rsidRPr="00EA5B43" w:rsidRDefault="00EA5B43" w:rsidP="00EA5B43">
      <w:pPr>
        <w:pStyle w:val="210"/>
        <w:shd w:val="clear" w:color="auto" w:fill="auto"/>
        <w:spacing w:line="240" w:lineRule="auto"/>
        <w:ind w:firstLine="0"/>
        <w:jc w:val="center"/>
        <w:rPr>
          <w:b/>
          <w:bCs/>
          <w:szCs w:val="24"/>
          <w:lang w:val="uk-UA"/>
        </w:rPr>
      </w:pPr>
      <w:r w:rsidRPr="00EA5B43">
        <w:rPr>
          <w:b/>
          <w:bCs/>
          <w:szCs w:val="24"/>
          <w:lang w:val="uk-UA"/>
        </w:rPr>
        <w:t>про результати виконання</w:t>
      </w:r>
    </w:p>
    <w:p w14:paraId="2F41290A" w14:textId="56021F97" w:rsidR="00EA5B43" w:rsidRPr="00EA5B43" w:rsidRDefault="00231470" w:rsidP="00EA5B43">
      <w:pPr>
        <w:pStyle w:val="210"/>
        <w:shd w:val="clear" w:color="auto" w:fill="auto"/>
        <w:spacing w:line="240" w:lineRule="auto"/>
        <w:ind w:firstLine="0"/>
        <w:jc w:val="center"/>
        <w:rPr>
          <w:szCs w:val="24"/>
          <w:lang w:val="uk-UA"/>
        </w:rPr>
      </w:pPr>
      <w:r w:rsidRPr="00231470">
        <w:rPr>
          <w:b/>
          <w:szCs w:val="24"/>
          <w:u w:val="single"/>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sidRPr="00231470">
        <w:rPr>
          <w:b/>
          <w:szCs w:val="24"/>
          <w:u w:val="single"/>
          <w:lang w:val="uk-UA"/>
        </w:rPr>
        <w:t xml:space="preserve"> </w:t>
      </w:r>
      <w:r>
        <w:rPr>
          <w:b/>
          <w:szCs w:val="24"/>
          <w:u w:val="single"/>
          <w:lang w:val="uk-UA"/>
        </w:rPr>
        <w:t xml:space="preserve"> </w:t>
      </w:r>
      <w:r w:rsidR="00EA5B43" w:rsidRPr="00EA5B43">
        <w:rPr>
          <w:b/>
          <w:szCs w:val="24"/>
          <w:u w:val="single"/>
          <w:lang w:val="uk-UA"/>
        </w:rPr>
        <w:t>за 2025 рік</w:t>
      </w:r>
      <w:r w:rsidR="00EA5B43" w:rsidRPr="00EA5B43">
        <w:rPr>
          <w:szCs w:val="24"/>
          <w:lang w:val="uk-UA"/>
        </w:rPr>
        <w:t xml:space="preserve"> </w:t>
      </w:r>
    </w:p>
    <w:p w14:paraId="71D030FB" w14:textId="77777777" w:rsidR="00EA5B43" w:rsidRPr="00EA5B43" w:rsidRDefault="00EA5B43" w:rsidP="00EA5B43">
      <w:pPr>
        <w:pStyle w:val="210"/>
        <w:shd w:val="clear" w:color="auto" w:fill="auto"/>
        <w:spacing w:line="240" w:lineRule="auto"/>
        <w:ind w:firstLine="0"/>
        <w:jc w:val="center"/>
        <w:rPr>
          <w:sz w:val="24"/>
          <w:szCs w:val="24"/>
          <w:lang w:val="uk-UA"/>
        </w:rPr>
      </w:pPr>
      <w:r w:rsidRPr="00EA5B43">
        <w:rPr>
          <w:sz w:val="24"/>
          <w:szCs w:val="24"/>
          <w:lang w:val="uk-UA"/>
        </w:rPr>
        <w:t xml:space="preserve">назва </w:t>
      </w:r>
      <w:r w:rsidRPr="00EA5B43">
        <w:rPr>
          <w:i/>
          <w:iCs/>
          <w:sz w:val="24"/>
          <w:szCs w:val="24"/>
          <w:lang w:val="uk-UA"/>
        </w:rPr>
        <w:t xml:space="preserve"> </w:t>
      </w:r>
      <w:r w:rsidRPr="00EA5B43">
        <w:rPr>
          <w:sz w:val="24"/>
          <w:szCs w:val="24"/>
          <w:lang w:val="uk-UA"/>
        </w:rPr>
        <w:t>цільової програми у звітному періоді</w:t>
      </w:r>
    </w:p>
    <w:p w14:paraId="5AF410E8" w14:textId="24D963ED" w:rsidR="00EA5B43" w:rsidRPr="00EA5B43" w:rsidRDefault="00EA5B43" w:rsidP="00EA5B43">
      <w:pPr>
        <w:pStyle w:val="210"/>
        <w:shd w:val="clear" w:color="auto" w:fill="auto"/>
        <w:spacing w:line="240" w:lineRule="auto"/>
        <w:ind w:right="240" w:firstLine="0"/>
        <w:rPr>
          <w:sz w:val="24"/>
          <w:szCs w:val="24"/>
          <w:u w:val="single"/>
          <w:lang w:val="uk-UA"/>
        </w:rPr>
      </w:pPr>
      <w:r w:rsidRPr="00EA5B43">
        <w:rPr>
          <w:sz w:val="24"/>
          <w:szCs w:val="24"/>
          <w:highlight w:val="yellow"/>
          <w:lang w:val="uk-UA"/>
        </w:rPr>
        <w:br/>
      </w:r>
      <w:r w:rsidRPr="00EA5B43">
        <w:rPr>
          <w:b/>
          <w:sz w:val="24"/>
          <w:szCs w:val="24"/>
          <w:lang w:val="uk-UA"/>
        </w:rPr>
        <w:t xml:space="preserve">Дата і номер рішення </w:t>
      </w:r>
      <w:r w:rsidRPr="00EA5B43">
        <w:rPr>
          <w:b/>
          <w:iCs/>
          <w:sz w:val="24"/>
          <w:szCs w:val="24"/>
          <w:lang w:val="uk-UA"/>
        </w:rPr>
        <w:t xml:space="preserve">сільської </w:t>
      </w:r>
      <w:r w:rsidRPr="00EA5B43">
        <w:rPr>
          <w:b/>
          <w:sz w:val="24"/>
          <w:szCs w:val="24"/>
          <w:lang w:val="uk-UA"/>
        </w:rPr>
        <w:t>ради, яким затверджено Програму та зміни до неї</w:t>
      </w:r>
      <w:r w:rsidRPr="00EA5B43">
        <w:rPr>
          <w:sz w:val="24"/>
          <w:szCs w:val="24"/>
          <w:lang w:val="uk-UA"/>
        </w:rPr>
        <w:t xml:space="preserve"> </w:t>
      </w:r>
      <w:r w:rsidRPr="00EA5B43">
        <w:rPr>
          <w:color w:val="1B1D1F"/>
          <w:sz w:val="24"/>
          <w:szCs w:val="24"/>
          <w:u w:val="single"/>
          <w:lang w:val="uk-UA"/>
        </w:rPr>
        <w:t xml:space="preserve">затвердженої рішенням Фонтанської сільської ради від </w:t>
      </w:r>
      <w:r w:rsidR="00231470" w:rsidRPr="00231470">
        <w:rPr>
          <w:color w:val="1B1D1F"/>
          <w:sz w:val="24"/>
          <w:szCs w:val="24"/>
          <w:lang w:val="uk-UA"/>
        </w:rPr>
        <w:t xml:space="preserve">05.03.2024 </w:t>
      </w:r>
      <w:r w:rsidRPr="00EA5B43">
        <w:rPr>
          <w:sz w:val="24"/>
          <w:szCs w:val="24"/>
          <w:u w:val="single"/>
          <w:lang w:val="uk-UA"/>
        </w:rPr>
        <w:t xml:space="preserve">року </w:t>
      </w:r>
      <w:r w:rsidR="00231470">
        <w:rPr>
          <w:sz w:val="24"/>
          <w:szCs w:val="24"/>
          <w:u w:val="single"/>
          <w:lang w:val="uk-UA"/>
        </w:rPr>
        <w:t xml:space="preserve"> </w:t>
      </w:r>
      <w:r w:rsidRPr="00EA5B43">
        <w:rPr>
          <w:sz w:val="24"/>
          <w:szCs w:val="24"/>
          <w:u w:val="single"/>
          <w:lang w:val="uk-UA"/>
        </w:rPr>
        <w:t>№</w:t>
      </w:r>
      <w:r w:rsidR="00231470">
        <w:rPr>
          <w:sz w:val="24"/>
          <w:szCs w:val="24"/>
          <w:u w:val="single"/>
          <w:lang w:val="uk-UA"/>
        </w:rPr>
        <w:t xml:space="preserve"> </w:t>
      </w:r>
      <w:r w:rsidR="00231470" w:rsidRPr="00231470">
        <w:rPr>
          <w:color w:val="1B1D1F"/>
          <w:sz w:val="24"/>
          <w:szCs w:val="24"/>
          <w:lang w:val="uk-UA"/>
        </w:rPr>
        <w:t>2052-</w:t>
      </w:r>
      <w:r w:rsidR="00231470" w:rsidRPr="00857CF9">
        <w:rPr>
          <w:color w:val="1B1D1F"/>
          <w:sz w:val="24"/>
          <w:szCs w:val="24"/>
          <w:lang w:val="en-US"/>
        </w:rPr>
        <w:t>VIII</w:t>
      </w:r>
    </w:p>
    <w:p w14:paraId="60397AB5" w14:textId="02625615" w:rsidR="00EA5B43" w:rsidRPr="00EA5B43" w:rsidRDefault="00EA5B43" w:rsidP="00EA5B43">
      <w:pPr>
        <w:pStyle w:val="210"/>
        <w:shd w:val="clear" w:color="auto" w:fill="auto"/>
        <w:tabs>
          <w:tab w:val="left" w:leader="underscore" w:pos="6914"/>
        </w:tabs>
        <w:spacing w:line="240" w:lineRule="auto"/>
        <w:ind w:firstLine="0"/>
        <w:rPr>
          <w:sz w:val="24"/>
          <w:szCs w:val="24"/>
          <w:lang w:val="uk-UA"/>
        </w:rPr>
      </w:pPr>
      <w:r w:rsidRPr="00EA5B43">
        <w:rPr>
          <w:b/>
          <w:sz w:val="24"/>
          <w:szCs w:val="24"/>
          <w:lang w:val="uk-UA"/>
        </w:rPr>
        <w:t>Відповідальний виконавець Програми</w:t>
      </w:r>
      <w:r w:rsidRPr="00EA5B43">
        <w:rPr>
          <w:sz w:val="24"/>
          <w:szCs w:val="24"/>
          <w:lang w:val="uk-UA"/>
        </w:rPr>
        <w:t xml:space="preserve">    </w:t>
      </w:r>
      <w:r w:rsidR="00231470">
        <w:rPr>
          <w:sz w:val="24"/>
          <w:szCs w:val="24"/>
          <w:u w:val="single"/>
          <w:lang w:val="uk-UA"/>
        </w:rPr>
        <w:t>відділ містобудування та архітектури виконавчого органу Фонтанської сільської ради Одеського району Одеської області</w:t>
      </w:r>
    </w:p>
    <w:p w14:paraId="18255736" w14:textId="77777777" w:rsidR="00EA5B43" w:rsidRPr="00EA5B43" w:rsidRDefault="00EA5B43" w:rsidP="00EA5B43">
      <w:pPr>
        <w:pStyle w:val="210"/>
        <w:shd w:val="clear" w:color="auto" w:fill="auto"/>
        <w:tabs>
          <w:tab w:val="left" w:leader="underscore" w:pos="6914"/>
        </w:tabs>
        <w:spacing w:after="296" w:line="322" w:lineRule="exact"/>
        <w:ind w:firstLine="0"/>
        <w:rPr>
          <w:sz w:val="24"/>
          <w:szCs w:val="24"/>
          <w:lang w:val="uk-UA"/>
        </w:rPr>
      </w:pPr>
      <w:r w:rsidRPr="00EA5B43">
        <w:rPr>
          <w:b/>
          <w:sz w:val="24"/>
          <w:szCs w:val="24"/>
          <w:lang w:val="uk-UA"/>
        </w:rPr>
        <w:t>Термін реалізації Програми</w:t>
      </w:r>
      <w:r w:rsidRPr="00EA5B43">
        <w:rPr>
          <w:sz w:val="24"/>
          <w:szCs w:val="24"/>
          <w:lang w:val="uk-UA"/>
        </w:rPr>
        <w:t xml:space="preserve">  </w:t>
      </w:r>
      <w:r w:rsidRPr="00EA5B43">
        <w:rPr>
          <w:sz w:val="24"/>
          <w:szCs w:val="24"/>
          <w:u w:val="single"/>
          <w:lang w:val="uk-UA"/>
        </w:rPr>
        <w:t>2025 рік</w:t>
      </w:r>
    </w:p>
    <w:p w14:paraId="6B8F63D8" w14:textId="77777777" w:rsidR="00EA5B43" w:rsidRPr="00EA5B43" w:rsidRDefault="00EA5B43" w:rsidP="00EA5B43">
      <w:pPr>
        <w:pStyle w:val="13"/>
        <w:numPr>
          <w:ilvl w:val="0"/>
          <w:numId w:val="45"/>
        </w:numPr>
        <w:shd w:val="clear" w:color="auto" w:fill="auto"/>
        <w:spacing w:line="280" w:lineRule="exact"/>
        <w:jc w:val="both"/>
        <w:rPr>
          <w:rStyle w:val="af4"/>
          <w:b/>
          <w:sz w:val="24"/>
          <w:szCs w:val="24"/>
        </w:rPr>
      </w:pPr>
      <w:r w:rsidRPr="00EA5B43">
        <w:rPr>
          <w:rStyle w:val="af4"/>
          <w:b/>
          <w:sz w:val="24"/>
          <w:szCs w:val="24"/>
        </w:rPr>
        <w:t>Виконання заходів Програми</w:t>
      </w:r>
    </w:p>
    <w:p w14:paraId="76F63C44" w14:textId="77777777" w:rsidR="00EA5B43" w:rsidRPr="00EA5B43" w:rsidRDefault="00EA5B43" w:rsidP="00EA5B43">
      <w:pPr>
        <w:pStyle w:val="13"/>
        <w:shd w:val="clear" w:color="auto" w:fill="auto"/>
        <w:spacing w:line="280" w:lineRule="exact"/>
        <w:ind w:left="360"/>
        <w:jc w:val="both"/>
        <w:rPr>
          <w:rStyle w:val="af4"/>
          <w:highlight w:val="yellow"/>
        </w:rPr>
      </w:pPr>
    </w:p>
    <w:tbl>
      <w:tblPr>
        <w:tblStyle w:val="a6"/>
        <w:tblW w:w="14459" w:type="dxa"/>
        <w:tblInd w:w="-5" w:type="dxa"/>
        <w:tblLayout w:type="fixed"/>
        <w:tblLook w:val="04A0" w:firstRow="1" w:lastRow="0" w:firstColumn="1" w:lastColumn="0" w:noHBand="0" w:noVBand="1"/>
      </w:tblPr>
      <w:tblGrid>
        <w:gridCol w:w="567"/>
        <w:gridCol w:w="2796"/>
        <w:gridCol w:w="3402"/>
        <w:gridCol w:w="9"/>
        <w:gridCol w:w="1125"/>
        <w:gridCol w:w="9"/>
        <w:gridCol w:w="1511"/>
        <w:gridCol w:w="9"/>
        <w:gridCol w:w="1164"/>
        <w:gridCol w:w="9"/>
        <w:gridCol w:w="1267"/>
        <w:gridCol w:w="9"/>
        <w:gridCol w:w="1125"/>
        <w:gridCol w:w="9"/>
        <w:gridCol w:w="1448"/>
      </w:tblGrid>
      <w:tr w:rsidR="00EA5B43" w:rsidRPr="00EA5B43" w14:paraId="7FC90B60" w14:textId="77777777" w:rsidTr="00CC074D">
        <w:trPr>
          <w:trHeight w:val="1286"/>
        </w:trPr>
        <w:tc>
          <w:tcPr>
            <w:tcW w:w="567" w:type="dxa"/>
          </w:tcPr>
          <w:p w14:paraId="5F7304FF" w14:textId="77777777" w:rsidR="00EA5B43" w:rsidRPr="00EA5B43" w:rsidRDefault="00EA5B43" w:rsidP="0001778D">
            <w:pPr>
              <w:pStyle w:val="210"/>
              <w:shd w:val="clear" w:color="auto" w:fill="auto"/>
              <w:tabs>
                <w:tab w:val="left" w:leader="underscore" w:pos="6914"/>
              </w:tabs>
              <w:spacing w:after="296" w:line="322" w:lineRule="exact"/>
              <w:ind w:firstLine="0"/>
              <w:jc w:val="center"/>
              <w:rPr>
                <w:sz w:val="20"/>
                <w:szCs w:val="20"/>
                <w:lang w:val="uk-UA"/>
              </w:rPr>
            </w:pPr>
            <w:r w:rsidRPr="00EA5B43">
              <w:rPr>
                <w:sz w:val="20"/>
                <w:szCs w:val="20"/>
                <w:lang w:val="uk-UA"/>
              </w:rPr>
              <w:t>№ п\п</w:t>
            </w:r>
          </w:p>
        </w:tc>
        <w:tc>
          <w:tcPr>
            <w:tcW w:w="2796" w:type="dxa"/>
          </w:tcPr>
          <w:p w14:paraId="5A93940F"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Пріоритетні завдання</w:t>
            </w:r>
          </w:p>
        </w:tc>
        <w:tc>
          <w:tcPr>
            <w:tcW w:w="3402" w:type="dxa"/>
          </w:tcPr>
          <w:p w14:paraId="6AA3F317"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Зміст заходів</w:t>
            </w:r>
          </w:p>
        </w:tc>
        <w:tc>
          <w:tcPr>
            <w:tcW w:w="1134" w:type="dxa"/>
            <w:gridSpan w:val="2"/>
          </w:tcPr>
          <w:p w14:paraId="2EB1ABEC"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Термін виконання</w:t>
            </w:r>
          </w:p>
        </w:tc>
        <w:tc>
          <w:tcPr>
            <w:tcW w:w="1520" w:type="dxa"/>
            <w:gridSpan w:val="2"/>
          </w:tcPr>
          <w:p w14:paraId="711D4C28"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Виконавці</w:t>
            </w:r>
          </w:p>
        </w:tc>
        <w:tc>
          <w:tcPr>
            <w:tcW w:w="1173" w:type="dxa"/>
            <w:gridSpan w:val="2"/>
          </w:tcPr>
          <w:p w14:paraId="0BFF890E"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Річний обсяг фінансування (тис. грн.)</w:t>
            </w:r>
          </w:p>
        </w:tc>
        <w:tc>
          <w:tcPr>
            <w:tcW w:w="1276" w:type="dxa"/>
            <w:gridSpan w:val="2"/>
          </w:tcPr>
          <w:p w14:paraId="65398E90"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Фактично профінансовано у звітному періоді  (тис. грн)</w:t>
            </w:r>
          </w:p>
        </w:tc>
        <w:tc>
          <w:tcPr>
            <w:tcW w:w="1134" w:type="dxa"/>
            <w:gridSpan w:val="2"/>
          </w:tcPr>
          <w:p w14:paraId="6C1F1828"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Відсоток виконання заходу,%</w:t>
            </w:r>
          </w:p>
        </w:tc>
        <w:tc>
          <w:tcPr>
            <w:tcW w:w="1457" w:type="dxa"/>
            <w:gridSpan w:val="2"/>
          </w:tcPr>
          <w:p w14:paraId="7FEE9B4E" w14:textId="77777777" w:rsidR="00EA5B43" w:rsidRPr="00EA5B43" w:rsidRDefault="00EA5B43" w:rsidP="0001778D">
            <w:pPr>
              <w:pStyle w:val="210"/>
              <w:shd w:val="clear" w:color="auto" w:fill="auto"/>
              <w:tabs>
                <w:tab w:val="left" w:leader="underscore" w:pos="6914"/>
              </w:tabs>
              <w:spacing w:line="240" w:lineRule="auto"/>
              <w:ind w:firstLine="0"/>
              <w:jc w:val="center"/>
              <w:rPr>
                <w:sz w:val="20"/>
                <w:szCs w:val="20"/>
                <w:lang w:val="uk-UA"/>
              </w:rPr>
            </w:pPr>
            <w:r w:rsidRPr="00EA5B43">
              <w:rPr>
                <w:sz w:val="20"/>
                <w:szCs w:val="20"/>
                <w:lang w:val="uk-UA"/>
              </w:rPr>
              <w:t>Інформація про виконання або причини невиконання</w:t>
            </w:r>
          </w:p>
        </w:tc>
      </w:tr>
      <w:tr w:rsidR="00EA5B43" w:rsidRPr="00EA5B43" w14:paraId="3B3BB147" w14:textId="77777777" w:rsidTr="00CC074D">
        <w:trPr>
          <w:trHeight w:val="364"/>
        </w:trPr>
        <w:tc>
          <w:tcPr>
            <w:tcW w:w="567" w:type="dxa"/>
          </w:tcPr>
          <w:p w14:paraId="5EC64E72" w14:textId="77777777" w:rsidR="00EA5B43" w:rsidRPr="00EA5B43" w:rsidRDefault="00EA5B43" w:rsidP="0001778D">
            <w:pPr>
              <w:pStyle w:val="210"/>
              <w:shd w:val="clear" w:color="auto" w:fill="auto"/>
              <w:tabs>
                <w:tab w:val="left" w:leader="underscore" w:pos="6914"/>
              </w:tabs>
              <w:spacing w:line="240" w:lineRule="auto"/>
              <w:ind w:firstLine="0"/>
              <w:rPr>
                <w:highlight w:val="yellow"/>
                <w:lang w:val="uk-UA"/>
              </w:rPr>
            </w:pPr>
          </w:p>
        </w:tc>
        <w:tc>
          <w:tcPr>
            <w:tcW w:w="6207" w:type="dxa"/>
            <w:gridSpan w:val="3"/>
          </w:tcPr>
          <w:p w14:paraId="78BC4CE5" w14:textId="77777777" w:rsidR="00EA5B43" w:rsidRPr="00EA5B43" w:rsidRDefault="00EA5B43" w:rsidP="0001778D">
            <w:pPr>
              <w:pStyle w:val="210"/>
              <w:shd w:val="clear" w:color="auto" w:fill="auto"/>
              <w:tabs>
                <w:tab w:val="left" w:leader="underscore" w:pos="6914"/>
              </w:tabs>
              <w:spacing w:line="240" w:lineRule="auto"/>
              <w:ind w:firstLine="0"/>
              <w:rPr>
                <w:b/>
                <w:sz w:val="22"/>
                <w:szCs w:val="22"/>
                <w:lang w:val="uk-UA"/>
              </w:rPr>
            </w:pPr>
            <w:r w:rsidRPr="00EA5B43">
              <w:rPr>
                <w:b/>
                <w:sz w:val="22"/>
                <w:szCs w:val="22"/>
                <w:lang w:val="uk-UA"/>
              </w:rPr>
              <w:t>ВСЬОГО</w:t>
            </w:r>
          </w:p>
        </w:tc>
        <w:tc>
          <w:tcPr>
            <w:tcW w:w="1134" w:type="dxa"/>
            <w:gridSpan w:val="2"/>
          </w:tcPr>
          <w:p w14:paraId="6ADED317" w14:textId="77777777" w:rsidR="00EA5B43" w:rsidRPr="00EA5B43" w:rsidRDefault="00EA5B43" w:rsidP="0001778D">
            <w:pPr>
              <w:pStyle w:val="210"/>
              <w:shd w:val="clear" w:color="auto" w:fill="auto"/>
              <w:tabs>
                <w:tab w:val="left" w:leader="underscore" w:pos="6914"/>
              </w:tabs>
              <w:spacing w:line="240" w:lineRule="auto"/>
              <w:ind w:firstLine="0"/>
              <w:jc w:val="center"/>
              <w:rPr>
                <w:b/>
                <w:sz w:val="22"/>
                <w:szCs w:val="22"/>
                <w:lang w:val="uk-UA"/>
              </w:rPr>
            </w:pPr>
          </w:p>
        </w:tc>
        <w:tc>
          <w:tcPr>
            <w:tcW w:w="1520" w:type="dxa"/>
            <w:gridSpan w:val="2"/>
          </w:tcPr>
          <w:p w14:paraId="01551AC3" w14:textId="77777777" w:rsidR="00EA5B43" w:rsidRPr="00EA5B43" w:rsidRDefault="00EA5B43" w:rsidP="0001778D">
            <w:pPr>
              <w:pStyle w:val="210"/>
              <w:shd w:val="clear" w:color="auto" w:fill="auto"/>
              <w:tabs>
                <w:tab w:val="left" w:leader="underscore" w:pos="6914"/>
              </w:tabs>
              <w:spacing w:line="240" w:lineRule="auto"/>
              <w:ind w:firstLine="0"/>
              <w:rPr>
                <w:b/>
                <w:sz w:val="22"/>
                <w:szCs w:val="22"/>
                <w:lang w:val="uk-UA"/>
              </w:rPr>
            </w:pPr>
          </w:p>
        </w:tc>
        <w:tc>
          <w:tcPr>
            <w:tcW w:w="1173" w:type="dxa"/>
            <w:gridSpan w:val="2"/>
          </w:tcPr>
          <w:p w14:paraId="38F052A1" w14:textId="77777777" w:rsidR="00EA5B43" w:rsidRPr="00EA5B43" w:rsidRDefault="00EA5B43" w:rsidP="0001778D">
            <w:pPr>
              <w:pStyle w:val="210"/>
              <w:shd w:val="clear" w:color="auto" w:fill="auto"/>
              <w:tabs>
                <w:tab w:val="left" w:leader="underscore" w:pos="6914"/>
              </w:tabs>
              <w:spacing w:line="240" w:lineRule="auto"/>
              <w:ind w:firstLine="0"/>
              <w:jc w:val="center"/>
              <w:rPr>
                <w:b/>
                <w:sz w:val="24"/>
                <w:szCs w:val="24"/>
                <w:lang w:val="uk-UA"/>
              </w:rPr>
            </w:pPr>
            <w:r w:rsidRPr="00EA5B43">
              <w:rPr>
                <w:b/>
                <w:sz w:val="24"/>
                <w:szCs w:val="24"/>
                <w:lang w:val="uk-UA"/>
              </w:rPr>
              <w:t>0</w:t>
            </w:r>
          </w:p>
        </w:tc>
        <w:tc>
          <w:tcPr>
            <w:tcW w:w="1276" w:type="dxa"/>
            <w:gridSpan w:val="2"/>
          </w:tcPr>
          <w:p w14:paraId="769EAF45" w14:textId="77777777" w:rsidR="00EA5B43" w:rsidRPr="00EA5B43" w:rsidRDefault="00EA5B43" w:rsidP="0001778D">
            <w:pPr>
              <w:pStyle w:val="210"/>
              <w:shd w:val="clear" w:color="auto" w:fill="auto"/>
              <w:tabs>
                <w:tab w:val="left" w:leader="underscore" w:pos="6914"/>
              </w:tabs>
              <w:spacing w:line="240" w:lineRule="auto"/>
              <w:ind w:firstLine="0"/>
              <w:jc w:val="center"/>
              <w:rPr>
                <w:b/>
                <w:sz w:val="24"/>
                <w:szCs w:val="24"/>
                <w:lang w:val="uk-UA"/>
              </w:rPr>
            </w:pPr>
            <w:r w:rsidRPr="00EA5B43">
              <w:rPr>
                <w:b/>
                <w:sz w:val="24"/>
                <w:szCs w:val="24"/>
                <w:lang w:val="uk-UA"/>
              </w:rPr>
              <w:t>0</w:t>
            </w:r>
          </w:p>
        </w:tc>
        <w:tc>
          <w:tcPr>
            <w:tcW w:w="1134" w:type="dxa"/>
            <w:gridSpan w:val="2"/>
          </w:tcPr>
          <w:p w14:paraId="40B6EBFE" w14:textId="77777777" w:rsidR="00EA5B43" w:rsidRPr="00EA5B43" w:rsidRDefault="00EA5B43" w:rsidP="0001778D">
            <w:pPr>
              <w:pStyle w:val="210"/>
              <w:shd w:val="clear" w:color="auto" w:fill="auto"/>
              <w:tabs>
                <w:tab w:val="left" w:leader="underscore" w:pos="6914"/>
              </w:tabs>
              <w:spacing w:line="240" w:lineRule="auto"/>
              <w:ind w:firstLine="0"/>
              <w:jc w:val="center"/>
              <w:rPr>
                <w:b/>
                <w:sz w:val="24"/>
                <w:szCs w:val="24"/>
                <w:lang w:val="uk-UA"/>
              </w:rPr>
            </w:pPr>
            <w:r w:rsidRPr="00EA5B43">
              <w:rPr>
                <w:b/>
                <w:sz w:val="24"/>
                <w:szCs w:val="24"/>
                <w:lang w:val="uk-UA"/>
              </w:rPr>
              <w:t>0</w:t>
            </w:r>
          </w:p>
        </w:tc>
        <w:tc>
          <w:tcPr>
            <w:tcW w:w="1448" w:type="dxa"/>
          </w:tcPr>
          <w:p w14:paraId="448847EA" w14:textId="77777777" w:rsidR="00EA5B43" w:rsidRPr="00EA5B43" w:rsidRDefault="00EA5B43" w:rsidP="0001778D">
            <w:pPr>
              <w:pStyle w:val="210"/>
              <w:shd w:val="clear" w:color="auto" w:fill="auto"/>
              <w:tabs>
                <w:tab w:val="left" w:leader="underscore" w:pos="6914"/>
              </w:tabs>
              <w:spacing w:line="240" w:lineRule="auto"/>
              <w:ind w:firstLine="0"/>
              <w:rPr>
                <w:b/>
                <w:sz w:val="22"/>
                <w:szCs w:val="22"/>
                <w:lang w:val="uk-UA"/>
              </w:rPr>
            </w:pPr>
          </w:p>
        </w:tc>
      </w:tr>
    </w:tbl>
    <w:p w14:paraId="7C0CBF64" w14:textId="77777777" w:rsidR="00EA5B43" w:rsidRPr="00EA5B43" w:rsidRDefault="00EA5B43" w:rsidP="00EA5B43">
      <w:pPr>
        <w:pStyle w:val="210"/>
        <w:shd w:val="clear" w:color="auto" w:fill="auto"/>
        <w:tabs>
          <w:tab w:val="left" w:leader="underscore" w:pos="6914"/>
        </w:tabs>
        <w:spacing w:line="240" w:lineRule="auto"/>
        <w:ind w:firstLine="0"/>
        <w:rPr>
          <w:highlight w:val="yellow"/>
          <w:lang w:val="uk-UA"/>
        </w:rPr>
      </w:pPr>
    </w:p>
    <w:p w14:paraId="10174DED" w14:textId="77777777" w:rsidR="00EA5B43" w:rsidRPr="00EA5B43" w:rsidRDefault="00EA5B43" w:rsidP="00EA5B43">
      <w:pPr>
        <w:pStyle w:val="a3"/>
        <w:widowControl w:val="0"/>
        <w:numPr>
          <w:ilvl w:val="0"/>
          <w:numId w:val="45"/>
        </w:numPr>
        <w:spacing w:after="0" w:line="240" w:lineRule="auto"/>
        <w:jc w:val="both"/>
        <w:rPr>
          <w:rFonts w:ascii="Times New Roman" w:hAnsi="Times New Roman"/>
          <w:b/>
          <w:lang w:val="uk-UA"/>
        </w:rPr>
      </w:pPr>
      <w:r w:rsidRPr="00EA5B43">
        <w:rPr>
          <w:rFonts w:ascii="Times New Roman" w:hAnsi="Times New Roman"/>
          <w:b/>
          <w:lang w:val="uk-UA"/>
        </w:rPr>
        <w:t>Виконання результативних показників Програми (заповнюється при підготовці річного та заключного звіту про виконання програми)</w:t>
      </w:r>
    </w:p>
    <w:p w14:paraId="69153478" w14:textId="77777777" w:rsidR="00EA5B43" w:rsidRPr="00EA5B43" w:rsidRDefault="00EA5B43" w:rsidP="00EA5B43">
      <w:pPr>
        <w:jc w:val="both"/>
        <w:rPr>
          <w:rFonts w:ascii="Times New Roman" w:eastAsia="Times New Roman" w:hAnsi="Times New Roman"/>
          <w:b/>
          <w:sz w:val="28"/>
          <w:szCs w:val="28"/>
          <w:highlight w:val="yellow"/>
          <w:lang w:val="uk-UA"/>
        </w:rPr>
      </w:pPr>
    </w:p>
    <w:tbl>
      <w:tblPr>
        <w:tblStyle w:val="a6"/>
        <w:tblW w:w="14459" w:type="dxa"/>
        <w:tblInd w:w="-5" w:type="dxa"/>
        <w:tblLayout w:type="fixed"/>
        <w:tblLook w:val="04A0" w:firstRow="1" w:lastRow="0" w:firstColumn="1" w:lastColumn="0" w:noHBand="0" w:noVBand="1"/>
      </w:tblPr>
      <w:tblGrid>
        <w:gridCol w:w="458"/>
        <w:gridCol w:w="8866"/>
        <w:gridCol w:w="1274"/>
        <w:gridCol w:w="1168"/>
        <w:gridCol w:w="1417"/>
        <w:gridCol w:w="1276"/>
      </w:tblGrid>
      <w:tr w:rsidR="00EA5B43" w:rsidRPr="00EA5B43" w14:paraId="5E059FFA" w14:textId="77777777" w:rsidTr="00CC074D">
        <w:tc>
          <w:tcPr>
            <w:tcW w:w="458" w:type="dxa"/>
          </w:tcPr>
          <w:p w14:paraId="6D8AC259"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 з\п</w:t>
            </w:r>
          </w:p>
        </w:tc>
        <w:tc>
          <w:tcPr>
            <w:tcW w:w="8866" w:type="dxa"/>
          </w:tcPr>
          <w:p w14:paraId="7F4EB99A"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Найменування показника</w:t>
            </w:r>
          </w:p>
        </w:tc>
        <w:tc>
          <w:tcPr>
            <w:tcW w:w="1274" w:type="dxa"/>
          </w:tcPr>
          <w:p w14:paraId="0A335118"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Планові значення показника</w:t>
            </w:r>
          </w:p>
          <w:p w14:paraId="6DBABAD7"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(тис. грн.)</w:t>
            </w:r>
          </w:p>
        </w:tc>
        <w:tc>
          <w:tcPr>
            <w:tcW w:w="1168" w:type="dxa"/>
          </w:tcPr>
          <w:p w14:paraId="2F9EC1FE"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Фактичне виконання показника</w:t>
            </w:r>
          </w:p>
          <w:p w14:paraId="7884F8B9"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(тис. грн.)</w:t>
            </w:r>
          </w:p>
        </w:tc>
        <w:tc>
          <w:tcPr>
            <w:tcW w:w="1417" w:type="dxa"/>
          </w:tcPr>
          <w:p w14:paraId="2046CE0A" w14:textId="77777777" w:rsidR="00EA5B43" w:rsidRPr="00EA5B43" w:rsidRDefault="00EA5B43" w:rsidP="0001778D">
            <w:pPr>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Причини невиконання</w:t>
            </w:r>
          </w:p>
        </w:tc>
        <w:tc>
          <w:tcPr>
            <w:tcW w:w="1276" w:type="dxa"/>
          </w:tcPr>
          <w:p w14:paraId="575B20C9" w14:textId="77777777" w:rsidR="00EA5B43" w:rsidRPr="00EA5B43" w:rsidRDefault="00EA5B43" w:rsidP="00CC074D">
            <w:pPr>
              <w:ind w:left="-108"/>
              <w:jc w:val="center"/>
              <w:rPr>
                <w:rFonts w:ascii="Times New Roman" w:eastAsia="Times New Roman" w:hAnsi="Times New Roman"/>
                <w:sz w:val="20"/>
                <w:szCs w:val="20"/>
                <w:lang w:val="uk-UA"/>
              </w:rPr>
            </w:pPr>
            <w:r w:rsidRPr="00EA5B43">
              <w:rPr>
                <w:rFonts w:ascii="Times New Roman" w:eastAsia="Times New Roman" w:hAnsi="Times New Roman"/>
                <w:sz w:val="20"/>
                <w:szCs w:val="20"/>
                <w:lang w:val="uk-UA"/>
              </w:rPr>
              <w:t>Що зроблено для виправлення</w:t>
            </w:r>
          </w:p>
        </w:tc>
      </w:tr>
      <w:tr w:rsidR="00EA5B43" w:rsidRPr="00EA5B43" w14:paraId="4F62C726" w14:textId="77777777" w:rsidTr="00CC074D">
        <w:tc>
          <w:tcPr>
            <w:tcW w:w="458" w:type="dxa"/>
          </w:tcPr>
          <w:p w14:paraId="18D7154F" w14:textId="77777777" w:rsidR="00EA5B43" w:rsidRPr="00EA5B43" w:rsidRDefault="00EA5B43" w:rsidP="0001778D">
            <w:pPr>
              <w:jc w:val="both"/>
              <w:rPr>
                <w:rFonts w:ascii="Times New Roman" w:eastAsia="Times New Roman" w:hAnsi="Times New Roman"/>
                <w:sz w:val="28"/>
                <w:szCs w:val="28"/>
                <w:highlight w:val="yellow"/>
                <w:lang w:val="uk-UA"/>
              </w:rPr>
            </w:pPr>
          </w:p>
        </w:tc>
        <w:tc>
          <w:tcPr>
            <w:tcW w:w="8866" w:type="dxa"/>
          </w:tcPr>
          <w:p w14:paraId="0E594939" w14:textId="77777777" w:rsidR="00EA5B43" w:rsidRPr="00782ED8" w:rsidRDefault="00EA5B43" w:rsidP="0001778D">
            <w:pPr>
              <w:rPr>
                <w:rFonts w:ascii="Times New Roman" w:hAnsi="Times New Roman"/>
                <w:lang w:val="uk-UA"/>
              </w:rPr>
            </w:pPr>
          </w:p>
        </w:tc>
        <w:tc>
          <w:tcPr>
            <w:tcW w:w="1274" w:type="dxa"/>
          </w:tcPr>
          <w:p w14:paraId="125ADB2A" w14:textId="69882513" w:rsidR="00EA5B43" w:rsidRPr="00782ED8" w:rsidRDefault="00782ED8" w:rsidP="0001778D">
            <w:pPr>
              <w:jc w:val="center"/>
              <w:rPr>
                <w:rFonts w:ascii="Times New Roman" w:hAnsi="Times New Roman"/>
                <w:b/>
                <w:lang w:val="uk-UA"/>
              </w:rPr>
            </w:pPr>
            <w:r w:rsidRPr="00782ED8">
              <w:rPr>
                <w:rFonts w:ascii="Times New Roman" w:hAnsi="Times New Roman"/>
                <w:b/>
                <w:lang w:val="uk-UA"/>
              </w:rPr>
              <w:t>0</w:t>
            </w:r>
          </w:p>
        </w:tc>
        <w:tc>
          <w:tcPr>
            <w:tcW w:w="1168" w:type="dxa"/>
          </w:tcPr>
          <w:p w14:paraId="42968A5D" w14:textId="27034A68" w:rsidR="00EA5B43" w:rsidRPr="00782ED8" w:rsidRDefault="00782ED8" w:rsidP="0001778D">
            <w:pPr>
              <w:jc w:val="center"/>
              <w:rPr>
                <w:rFonts w:ascii="Times New Roman" w:hAnsi="Times New Roman"/>
                <w:b/>
                <w:lang w:val="uk-UA"/>
              </w:rPr>
            </w:pPr>
            <w:r w:rsidRPr="00782ED8">
              <w:rPr>
                <w:rFonts w:ascii="Times New Roman" w:hAnsi="Times New Roman"/>
                <w:b/>
                <w:lang w:val="uk-UA"/>
              </w:rPr>
              <w:t>0</w:t>
            </w:r>
          </w:p>
        </w:tc>
        <w:tc>
          <w:tcPr>
            <w:tcW w:w="1417" w:type="dxa"/>
          </w:tcPr>
          <w:p w14:paraId="2446DCCA" w14:textId="444A3EF7" w:rsidR="00EA5B43" w:rsidRPr="00782ED8" w:rsidRDefault="00782ED8" w:rsidP="0001778D">
            <w:pPr>
              <w:jc w:val="center"/>
              <w:rPr>
                <w:rFonts w:ascii="Times New Roman" w:eastAsia="Times New Roman" w:hAnsi="Times New Roman"/>
                <w:b/>
                <w:lang w:val="uk-UA"/>
              </w:rPr>
            </w:pPr>
            <w:r w:rsidRPr="00782ED8">
              <w:rPr>
                <w:rFonts w:ascii="Times New Roman" w:eastAsia="Times New Roman" w:hAnsi="Times New Roman"/>
                <w:b/>
                <w:lang w:val="uk-UA"/>
              </w:rPr>
              <w:t>0</w:t>
            </w:r>
          </w:p>
        </w:tc>
        <w:tc>
          <w:tcPr>
            <w:tcW w:w="1276" w:type="dxa"/>
          </w:tcPr>
          <w:p w14:paraId="4D910467" w14:textId="77777777" w:rsidR="00EA5B43" w:rsidRPr="00782ED8" w:rsidRDefault="00EA5B43" w:rsidP="0001778D">
            <w:pPr>
              <w:jc w:val="both"/>
              <w:rPr>
                <w:rFonts w:ascii="Times New Roman" w:eastAsia="Times New Roman" w:hAnsi="Times New Roman"/>
                <w:sz w:val="28"/>
                <w:szCs w:val="28"/>
                <w:lang w:val="uk-UA"/>
              </w:rPr>
            </w:pPr>
          </w:p>
        </w:tc>
      </w:tr>
    </w:tbl>
    <w:p w14:paraId="1B7ECD94" w14:textId="118D2412" w:rsidR="00EA5B43" w:rsidRDefault="00EA5B43" w:rsidP="00EA5B43">
      <w:pPr>
        <w:jc w:val="both"/>
        <w:rPr>
          <w:rFonts w:ascii="Times New Roman" w:hAnsi="Times New Roman"/>
          <w:sz w:val="28"/>
          <w:szCs w:val="28"/>
          <w:highlight w:val="yellow"/>
          <w:lang w:val="uk-UA"/>
        </w:rPr>
      </w:pPr>
    </w:p>
    <w:p w14:paraId="6EAD821B" w14:textId="1165462A" w:rsidR="00231470" w:rsidRDefault="00231470" w:rsidP="00EA5B43">
      <w:pPr>
        <w:jc w:val="both"/>
        <w:rPr>
          <w:rFonts w:ascii="Times New Roman" w:hAnsi="Times New Roman"/>
          <w:sz w:val="28"/>
          <w:szCs w:val="28"/>
          <w:highlight w:val="yellow"/>
          <w:lang w:val="uk-UA"/>
        </w:rPr>
      </w:pPr>
    </w:p>
    <w:p w14:paraId="75417293" w14:textId="77777777" w:rsidR="00231470" w:rsidRPr="00EA5B43" w:rsidRDefault="00231470" w:rsidP="00EA5B43">
      <w:pPr>
        <w:jc w:val="both"/>
        <w:rPr>
          <w:rFonts w:ascii="Times New Roman" w:hAnsi="Times New Roman"/>
          <w:sz w:val="28"/>
          <w:szCs w:val="28"/>
          <w:highlight w:val="yellow"/>
          <w:lang w:val="uk-UA"/>
        </w:rPr>
      </w:pPr>
    </w:p>
    <w:p w14:paraId="6AA17942" w14:textId="77777777" w:rsidR="00EA5B43" w:rsidRPr="00EA5B43" w:rsidRDefault="00EA5B43" w:rsidP="00EA5B43">
      <w:pPr>
        <w:pStyle w:val="210"/>
        <w:numPr>
          <w:ilvl w:val="0"/>
          <w:numId w:val="45"/>
        </w:numPr>
        <w:shd w:val="clear" w:color="auto" w:fill="auto"/>
        <w:tabs>
          <w:tab w:val="left" w:pos="284"/>
        </w:tabs>
        <w:spacing w:line="240" w:lineRule="auto"/>
        <w:rPr>
          <w:b/>
          <w:sz w:val="20"/>
          <w:szCs w:val="20"/>
          <w:lang w:val="uk-UA"/>
        </w:rPr>
      </w:pPr>
      <w:r w:rsidRPr="00EA5B43">
        <w:rPr>
          <w:b/>
          <w:sz w:val="24"/>
          <w:szCs w:val="24"/>
          <w:lang w:val="uk-UA"/>
        </w:rPr>
        <w:t>Оцінка ефективності виконання програми та пропозиції щодо подальшої реалізації програми</w:t>
      </w:r>
      <w:r w:rsidRPr="00EA5B43">
        <w:rPr>
          <w:b/>
          <w:lang w:val="uk-UA"/>
        </w:rPr>
        <w:t xml:space="preserve"> (</w:t>
      </w:r>
      <w:r w:rsidRPr="00EA5B43">
        <w:rPr>
          <w:b/>
          <w:sz w:val="20"/>
          <w:szCs w:val="20"/>
          <w:lang w:val="uk-UA"/>
        </w:rPr>
        <w:t>здійснюється при підготовці річного та заключного звіту).</w:t>
      </w:r>
    </w:p>
    <w:p w14:paraId="3452E383" w14:textId="77777777" w:rsidR="00231470" w:rsidRPr="00231470" w:rsidRDefault="00231470" w:rsidP="00231470">
      <w:pPr>
        <w:ind w:firstLine="426"/>
        <w:contextualSpacing/>
        <w:jc w:val="both"/>
        <w:rPr>
          <w:rFonts w:ascii="Times New Roman" w:hAnsi="Times New Roman"/>
          <w:sz w:val="24"/>
          <w:szCs w:val="24"/>
          <w:lang w:val="uk-UA"/>
        </w:rPr>
      </w:pPr>
      <w:r w:rsidRPr="00231470">
        <w:rPr>
          <w:rFonts w:ascii="Times New Roman" w:hAnsi="Times New Roman"/>
          <w:sz w:val="24"/>
          <w:szCs w:val="24"/>
          <w:lang w:val="uk-UA"/>
        </w:rPr>
        <w:t>На виконання Указу Президента України від 03 грудня 2020 року №553/2020 «Про забезпечення створення без бар’єрного простору в Україні» Кабінетом Міністрів України розпорядженням від 14 квітня 2021 р. № 366-р схвалено Національну стратегію зі створення безбар’єрного простору в Україні до 2030 року та розпорядженням Одеської обласної державної адміністрації від 28 квітня 2023 р. № 251/А-2023 затверджено план заходів з реалізації у 2023 і 2024 роках в Одеській області Національної стратегії із створення безбар’єрного простору в Україні на період до 2030 року. Програма спрямована на створення комплексного підходу при створенні умов для безбар’єрного середовища на території Фонтанської громади, розбудови принципів фізичної, соціальної, інформаційної та економічної безбар’єрності для всіх суспільних груп населення. Створенню належних умов для реалізації соціально-економічних, політичних, особистих прав і свобод жителів громади.</w:t>
      </w:r>
    </w:p>
    <w:p w14:paraId="0E456C4B" w14:textId="6AEEE5B0" w:rsidR="00EA5B43" w:rsidRPr="00CC074D" w:rsidRDefault="00231470" w:rsidP="00231470">
      <w:pPr>
        <w:ind w:firstLine="426"/>
        <w:contextualSpacing/>
        <w:jc w:val="both"/>
        <w:rPr>
          <w:rFonts w:ascii="Times New Roman" w:hAnsi="Times New Roman"/>
          <w:sz w:val="24"/>
          <w:szCs w:val="24"/>
          <w:lang w:val="uk-UA"/>
        </w:rPr>
      </w:pPr>
      <w:r w:rsidRPr="00231470">
        <w:rPr>
          <w:rFonts w:ascii="Times New Roman" w:hAnsi="Times New Roman"/>
          <w:sz w:val="24"/>
          <w:szCs w:val="24"/>
          <w:lang w:val="uk-UA"/>
        </w:rPr>
        <w:t>Оскільки створення доступності й безбар’єрності -це  відповідальність держави та органів місцевого самоврядування, є необхідність у прийнятті  місцевої програми створення без бар’єрного простору на території Фонтанської громаді тому Програма потребує фінансування у наступних бюджетних періодах</w:t>
      </w:r>
      <w:r w:rsidR="00EA5B43" w:rsidRPr="00CC074D">
        <w:rPr>
          <w:rFonts w:ascii="Times New Roman" w:hAnsi="Times New Roman"/>
          <w:sz w:val="24"/>
          <w:szCs w:val="24"/>
          <w:lang w:val="uk-UA"/>
        </w:rPr>
        <w:t>.</w:t>
      </w:r>
    </w:p>
    <w:p w14:paraId="185822C2" w14:textId="77777777" w:rsidR="00EA5B43" w:rsidRPr="00CC074D" w:rsidRDefault="00EA5B43" w:rsidP="00EA5B43">
      <w:pPr>
        <w:pStyle w:val="210"/>
        <w:shd w:val="clear" w:color="auto" w:fill="auto"/>
        <w:tabs>
          <w:tab w:val="left" w:pos="284"/>
        </w:tabs>
        <w:spacing w:line="240" w:lineRule="auto"/>
        <w:ind w:firstLine="0"/>
        <w:rPr>
          <w:sz w:val="24"/>
          <w:szCs w:val="24"/>
          <w:lang w:val="uk-UA"/>
        </w:rPr>
      </w:pPr>
      <w:r w:rsidRPr="00CC074D">
        <w:rPr>
          <w:sz w:val="24"/>
          <w:szCs w:val="24"/>
          <w:lang w:val="uk-UA"/>
        </w:rPr>
        <w:tab/>
        <w:t xml:space="preserve"> Протягом 2025 року не фінансувалась .</w:t>
      </w:r>
    </w:p>
    <w:p w14:paraId="083A3815" w14:textId="155BEB46" w:rsidR="00EA5B43" w:rsidRPr="00CC074D" w:rsidRDefault="00EA5B43" w:rsidP="00EA5B43">
      <w:pPr>
        <w:pStyle w:val="210"/>
        <w:shd w:val="clear" w:color="auto" w:fill="auto"/>
        <w:tabs>
          <w:tab w:val="left" w:pos="284"/>
        </w:tabs>
        <w:spacing w:line="240" w:lineRule="auto"/>
        <w:ind w:firstLine="0"/>
        <w:rPr>
          <w:sz w:val="24"/>
          <w:szCs w:val="24"/>
          <w:lang w:val="uk-UA"/>
        </w:rPr>
      </w:pPr>
      <w:r w:rsidRPr="00CC074D">
        <w:rPr>
          <w:sz w:val="24"/>
          <w:szCs w:val="24"/>
          <w:lang w:val="uk-UA"/>
        </w:rPr>
        <w:tab/>
        <w:t xml:space="preserve"> Програма є ефективною в частині необхідності створення </w:t>
      </w:r>
      <w:r w:rsidR="00231470">
        <w:rPr>
          <w:sz w:val="24"/>
          <w:szCs w:val="24"/>
          <w:lang w:val="uk-UA"/>
        </w:rPr>
        <w:t xml:space="preserve">сучасного інклюзивного середовища на території Фонтанської сільської ради Одеського району Одеської області., </w:t>
      </w:r>
      <w:r w:rsidRPr="00CC074D">
        <w:rPr>
          <w:sz w:val="24"/>
          <w:szCs w:val="24"/>
          <w:lang w:val="uk-UA"/>
        </w:rPr>
        <w:t xml:space="preserve">належних умов проживання сільського населення громади з урахуванням потреб </w:t>
      </w:r>
      <w:r w:rsidR="00231470">
        <w:rPr>
          <w:sz w:val="24"/>
          <w:szCs w:val="24"/>
          <w:lang w:val="uk-UA"/>
        </w:rPr>
        <w:t>МГН.</w:t>
      </w:r>
    </w:p>
    <w:p w14:paraId="3C863BAC" w14:textId="77777777" w:rsidR="00EA5B43" w:rsidRPr="00EA5B43" w:rsidRDefault="00EA5B43" w:rsidP="00EA5B43">
      <w:pPr>
        <w:pStyle w:val="210"/>
        <w:shd w:val="clear" w:color="auto" w:fill="auto"/>
        <w:tabs>
          <w:tab w:val="left" w:pos="284"/>
        </w:tabs>
        <w:spacing w:line="240" w:lineRule="auto"/>
        <w:ind w:firstLine="0"/>
        <w:rPr>
          <w:lang w:val="uk-UA"/>
        </w:rPr>
      </w:pPr>
    </w:p>
    <w:p w14:paraId="39A3825D" w14:textId="56773832" w:rsidR="0077574D" w:rsidRDefault="0077574D" w:rsidP="0077574D">
      <w:pPr>
        <w:pStyle w:val="210"/>
        <w:shd w:val="clear" w:color="auto" w:fill="auto"/>
        <w:tabs>
          <w:tab w:val="left" w:pos="284"/>
        </w:tabs>
        <w:spacing w:line="322" w:lineRule="exact"/>
        <w:ind w:firstLine="0"/>
        <w:rPr>
          <w:b/>
          <w:sz w:val="24"/>
          <w:szCs w:val="24"/>
          <w:lang w:val="uk-UA"/>
        </w:rPr>
      </w:pPr>
    </w:p>
    <w:p w14:paraId="36B3C74F" w14:textId="29F1DFD1" w:rsidR="00231470" w:rsidRDefault="00231470" w:rsidP="0077574D">
      <w:pPr>
        <w:pStyle w:val="210"/>
        <w:shd w:val="clear" w:color="auto" w:fill="auto"/>
        <w:tabs>
          <w:tab w:val="left" w:pos="284"/>
        </w:tabs>
        <w:spacing w:line="322" w:lineRule="exact"/>
        <w:ind w:firstLine="0"/>
        <w:rPr>
          <w:b/>
          <w:sz w:val="24"/>
          <w:szCs w:val="24"/>
          <w:lang w:val="uk-UA"/>
        </w:rPr>
      </w:pPr>
    </w:p>
    <w:p w14:paraId="3F241EA8" w14:textId="77777777" w:rsidR="00231470" w:rsidRPr="00EA5B43" w:rsidRDefault="00231470" w:rsidP="0077574D">
      <w:pPr>
        <w:pStyle w:val="210"/>
        <w:shd w:val="clear" w:color="auto" w:fill="auto"/>
        <w:tabs>
          <w:tab w:val="left" w:pos="284"/>
        </w:tabs>
        <w:spacing w:line="322" w:lineRule="exact"/>
        <w:ind w:firstLine="0"/>
        <w:rPr>
          <w:b/>
          <w:sz w:val="24"/>
          <w:szCs w:val="24"/>
          <w:lang w:val="uk-UA"/>
        </w:rPr>
      </w:pPr>
    </w:p>
    <w:p w14:paraId="26AF4597" w14:textId="791303DD" w:rsidR="00231470" w:rsidRPr="00EA5B43" w:rsidRDefault="00231470" w:rsidP="00231470">
      <w:pPr>
        <w:pStyle w:val="210"/>
        <w:shd w:val="clear" w:color="auto" w:fill="auto"/>
        <w:tabs>
          <w:tab w:val="left" w:pos="284"/>
        </w:tabs>
        <w:spacing w:line="322" w:lineRule="exact"/>
        <w:ind w:firstLine="0"/>
        <w:rPr>
          <w:sz w:val="24"/>
          <w:szCs w:val="24"/>
          <w:lang w:val="uk-UA"/>
        </w:rPr>
        <w:sectPr w:rsidR="00231470" w:rsidRPr="00EA5B43" w:rsidSect="00CC074D">
          <w:headerReference w:type="even" r:id="rId10"/>
          <w:headerReference w:type="default" r:id="rId11"/>
          <w:headerReference w:type="first" r:id="rId12"/>
          <w:pgSz w:w="16840" w:h="11900" w:orient="landscape"/>
          <w:pgMar w:top="567" w:right="567" w:bottom="567" w:left="1701" w:header="0" w:footer="6" w:gutter="0"/>
          <w:cols w:space="720"/>
          <w:noEndnote/>
          <w:docGrid w:linePitch="360"/>
        </w:sectPr>
      </w:pPr>
      <w:r>
        <w:rPr>
          <w:sz w:val="24"/>
          <w:szCs w:val="24"/>
          <w:lang w:val="uk-UA"/>
        </w:rPr>
        <w:t xml:space="preserve">В.о. начальника відділу містобудування та архітектури                                                              </w:t>
      </w:r>
      <w:r w:rsidR="00782ED8">
        <w:rPr>
          <w:sz w:val="24"/>
          <w:szCs w:val="24"/>
          <w:lang w:val="uk-UA"/>
        </w:rPr>
        <w:t xml:space="preserve">          </w:t>
      </w:r>
      <w:r>
        <w:rPr>
          <w:sz w:val="24"/>
          <w:szCs w:val="24"/>
          <w:lang w:val="uk-UA"/>
        </w:rPr>
        <w:t xml:space="preserve">                  Ілона КОРОЛЬОВА               </w:t>
      </w:r>
    </w:p>
    <w:p w14:paraId="092EAD25" w14:textId="7173DFCE" w:rsidR="0077574D" w:rsidRPr="00942B76" w:rsidRDefault="0077574D" w:rsidP="0077574D">
      <w:pPr>
        <w:pStyle w:val="210"/>
        <w:shd w:val="clear" w:color="auto" w:fill="auto"/>
        <w:spacing w:line="240" w:lineRule="auto"/>
        <w:ind w:left="6521" w:right="113" w:firstLine="0"/>
        <w:rPr>
          <w:rStyle w:val="af1"/>
          <w:b w:val="0"/>
          <w:bCs w:val="0"/>
          <w:sz w:val="20"/>
          <w:szCs w:val="20"/>
        </w:rPr>
      </w:pPr>
      <w:r w:rsidRPr="00942B76">
        <w:rPr>
          <w:rStyle w:val="af1"/>
          <w:b w:val="0"/>
          <w:sz w:val="20"/>
          <w:szCs w:val="20"/>
        </w:rPr>
        <w:lastRenderedPageBreak/>
        <w:t xml:space="preserve">Додаток </w:t>
      </w:r>
      <w:r w:rsidRPr="00942B76">
        <w:rPr>
          <w:rStyle w:val="af1"/>
          <w:b w:val="0"/>
          <w:bCs w:val="0"/>
          <w:sz w:val="20"/>
          <w:szCs w:val="20"/>
        </w:rPr>
        <w:t>2</w:t>
      </w:r>
      <w:r w:rsidRPr="00942B76">
        <w:rPr>
          <w:rStyle w:val="af1"/>
          <w:b w:val="0"/>
          <w:sz w:val="20"/>
          <w:szCs w:val="20"/>
        </w:rPr>
        <w:t xml:space="preserve"> до  рішення сесії </w:t>
      </w:r>
    </w:p>
    <w:p w14:paraId="5EB52B9F" w14:textId="055DDCCC" w:rsidR="0077574D" w:rsidRPr="00942B76" w:rsidRDefault="0077574D" w:rsidP="0077574D">
      <w:pPr>
        <w:pStyle w:val="210"/>
        <w:shd w:val="clear" w:color="auto" w:fill="auto"/>
        <w:spacing w:line="240" w:lineRule="auto"/>
        <w:ind w:left="6521" w:right="113" w:firstLine="0"/>
        <w:rPr>
          <w:sz w:val="20"/>
          <w:szCs w:val="20"/>
          <w:lang w:val="uk-UA"/>
        </w:rPr>
      </w:pPr>
      <w:r w:rsidRPr="00942B76">
        <w:rPr>
          <w:rStyle w:val="af1"/>
          <w:b w:val="0"/>
          <w:sz w:val="20"/>
          <w:szCs w:val="20"/>
        </w:rPr>
        <w:t xml:space="preserve">Фонтанської сільської ради </w:t>
      </w:r>
    </w:p>
    <w:p w14:paraId="67576207" w14:textId="0288C2FB" w:rsidR="0077574D" w:rsidRPr="00942B76" w:rsidRDefault="00942B76" w:rsidP="00CF6DDF">
      <w:pPr>
        <w:pStyle w:val="210"/>
        <w:shd w:val="clear" w:color="auto" w:fill="auto"/>
        <w:tabs>
          <w:tab w:val="left" w:pos="6570"/>
        </w:tabs>
        <w:spacing w:after="93" w:line="240" w:lineRule="auto"/>
        <w:ind w:firstLine="567"/>
        <w:rPr>
          <w:bCs/>
          <w:sz w:val="24"/>
          <w:szCs w:val="24"/>
          <w:lang w:val="uk-UA"/>
        </w:rPr>
      </w:pPr>
      <w:r>
        <w:rPr>
          <w:bCs/>
          <w:lang w:val="uk-UA"/>
        </w:rPr>
        <w:tab/>
      </w:r>
      <w:r w:rsidR="00CF6DDF" w:rsidRPr="00942B76">
        <w:rPr>
          <w:bCs/>
          <w:sz w:val="24"/>
          <w:szCs w:val="24"/>
          <w:lang w:val="uk-UA"/>
        </w:rPr>
        <w:t>№</w:t>
      </w:r>
      <w:r w:rsidR="00231470" w:rsidRPr="00942B76">
        <w:rPr>
          <w:bCs/>
          <w:sz w:val="24"/>
          <w:szCs w:val="24"/>
          <w:lang w:val="uk-UA"/>
        </w:rPr>
        <w:t>______</w:t>
      </w:r>
      <w:r w:rsidR="00CF6DDF" w:rsidRPr="00942B76">
        <w:rPr>
          <w:bCs/>
          <w:sz w:val="24"/>
          <w:szCs w:val="24"/>
          <w:lang w:val="uk-UA"/>
        </w:rPr>
        <w:t xml:space="preserve"> від </w:t>
      </w:r>
      <w:r w:rsidR="00231470" w:rsidRPr="00942B76">
        <w:rPr>
          <w:bCs/>
          <w:sz w:val="24"/>
          <w:szCs w:val="24"/>
          <w:lang w:val="uk-UA"/>
        </w:rPr>
        <w:t>__________</w:t>
      </w:r>
    </w:p>
    <w:p w14:paraId="12CD58A2" w14:textId="77777777" w:rsidR="00EA5B43" w:rsidRPr="00CC074D" w:rsidRDefault="00EA5B43" w:rsidP="00CC074D">
      <w:pPr>
        <w:pStyle w:val="210"/>
        <w:shd w:val="clear" w:color="auto" w:fill="auto"/>
        <w:spacing w:line="240" w:lineRule="auto"/>
        <w:ind w:right="240" w:firstLine="0"/>
        <w:jc w:val="center"/>
        <w:rPr>
          <w:b/>
          <w:bCs/>
          <w:lang w:val="uk-UA"/>
        </w:rPr>
      </w:pPr>
      <w:r w:rsidRPr="00CC074D">
        <w:rPr>
          <w:b/>
          <w:bCs/>
          <w:lang w:val="uk-UA"/>
        </w:rPr>
        <w:t>ЗАКЛЮЧНИЙ ЗВІТ</w:t>
      </w:r>
      <w:r w:rsidRPr="00CC074D">
        <w:rPr>
          <w:b/>
          <w:bCs/>
          <w:lang w:val="uk-UA"/>
        </w:rPr>
        <w:br/>
        <w:t>про результати виконання</w:t>
      </w:r>
    </w:p>
    <w:p w14:paraId="2D83F802" w14:textId="77777777" w:rsidR="00231470" w:rsidRDefault="00231470" w:rsidP="00CC074D">
      <w:pPr>
        <w:pStyle w:val="210"/>
        <w:shd w:val="clear" w:color="auto" w:fill="auto"/>
        <w:spacing w:line="240" w:lineRule="auto"/>
        <w:ind w:right="240" w:firstLine="0"/>
        <w:jc w:val="center"/>
        <w:rPr>
          <w:b/>
          <w:lang w:val="uk-UA" w:bidi="uk-UA"/>
        </w:rPr>
      </w:pPr>
      <w:r w:rsidRPr="00231470">
        <w:rPr>
          <w:b/>
          <w:lang w:val="uk-UA" w:bidi="uk-UA"/>
        </w:rPr>
        <w:t xml:space="preserve">Програми створення без бар’єрного простору на території Фонтанської територіальної громади Одеського району Одеської області </w:t>
      </w:r>
    </w:p>
    <w:p w14:paraId="7D06AD75" w14:textId="3ACE3859" w:rsidR="00EA5B43" w:rsidRDefault="00231470" w:rsidP="00CC074D">
      <w:pPr>
        <w:pStyle w:val="210"/>
        <w:shd w:val="clear" w:color="auto" w:fill="auto"/>
        <w:spacing w:line="240" w:lineRule="auto"/>
        <w:ind w:right="240" w:firstLine="0"/>
        <w:jc w:val="center"/>
        <w:rPr>
          <w:b/>
          <w:lang w:val="uk-UA" w:bidi="uk-UA"/>
        </w:rPr>
      </w:pPr>
      <w:r w:rsidRPr="00231470">
        <w:rPr>
          <w:b/>
          <w:lang w:val="uk-UA" w:bidi="uk-UA"/>
        </w:rPr>
        <w:t>2024-2025 роки</w:t>
      </w:r>
    </w:p>
    <w:p w14:paraId="14547D16" w14:textId="77777777" w:rsidR="00231470" w:rsidRPr="00CC074D" w:rsidRDefault="00231470" w:rsidP="00CC074D">
      <w:pPr>
        <w:pStyle w:val="210"/>
        <w:shd w:val="clear" w:color="auto" w:fill="auto"/>
        <w:spacing w:line="240" w:lineRule="auto"/>
        <w:ind w:right="240" w:firstLine="0"/>
        <w:jc w:val="center"/>
        <w:rPr>
          <w:b/>
          <w:bCs/>
          <w:lang w:val="uk-UA"/>
        </w:rPr>
      </w:pPr>
    </w:p>
    <w:p w14:paraId="04394DEE" w14:textId="77777777" w:rsidR="00EA5B43" w:rsidRPr="00CC074D" w:rsidRDefault="00EA5B43" w:rsidP="00CC074D">
      <w:pPr>
        <w:pStyle w:val="210"/>
        <w:shd w:val="clear" w:color="auto" w:fill="auto"/>
        <w:spacing w:line="240" w:lineRule="auto"/>
        <w:ind w:left="567" w:firstLine="0"/>
        <w:jc w:val="both"/>
        <w:rPr>
          <w:b/>
          <w:lang w:val="uk-UA"/>
        </w:rPr>
      </w:pPr>
      <w:r w:rsidRPr="00CC074D">
        <w:rPr>
          <w:b/>
          <w:lang w:val="uk-UA"/>
        </w:rPr>
        <w:t>1. Основні дані.</w:t>
      </w:r>
    </w:p>
    <w:p w14:paraId="256F50A5" w14:textId="7C95B6F5" w:rsidR="00EA5B43" w:rsidRPr="00CC074D" w:rsidRDefault="00C33642" w:rsidP="00CC074D">
      <w:pPr>
        <w:pStyle w:val="a8"/>
        <w:ind w:right="-7" w:firstLine="567"/>
        <w:jc w:val="both"/>
        <w:rPr>
          <w:rFonts w:ascii="Times New Roman" w:hAnsi="Times New Roman"/>
          <w:sz w:val="28"/>
          <w:szCs w:val="28"/>
          <w:lang w:val="uk-UA"/>
        </w:rPr>
      </w:pPr>
      <w:r w:rsidRPr="00C33642">
        <w:rPr>
          <w:rFonts w:ascii="Times New Roman" w:hAnsi="Times New Roman"/>
          <w:sz w:val="28"/>
          <w:szCs w:val="28"/>
          <w:lang w:val="uk-UA" w:bidi="uk-UA"/>
        </w:rPr>
        <w:t>Програма створення без бар’єрного простору на території Фонтанської територіальної громади Одеського району Одеської області 2024-2025 роки</w:t>
      </w:r>
      <w:r w:rsidR="00EA5B43" w:rsidRPr="00CC074D">
        <w:rPr>
          <w:rFonts w:ascii="Times New Roman" w:hAnsi="Times New Roman"/>
          <w:color w:val="1B1D1F"/>
          <w:sz w:val="28"/>
          <w:szCs w:val="28"/>
          <w:lang w:val="uk-UA"/>
        </w:rPr>
        <w:t xml:space="preserve">, </w:t>
      </w:r>
      <w:r w:rsidRPr="00C33642">
        <w:rPr>
          <w:rFonts w:ascii="Times New Roman" w:hAnsi="Times New Roman"/>
          <w:color w:val="1B1D1F"/>
          <w:sz w:val="28"/>
          <w:szCs w:val="28"/>
          <w:lang w:val="uk-UA"/>
        </w:rPr>
        <w:t>затверджен</w:t>
      </w:r>
      <w:r>
        <w:rPr>
          <w:rFonts w:ascii="Times New Roman" w:hAnsi="Times New Roman"/>
          <w:color w:val="1B1D1F"/>
          <w:sz w:val="28"/>
          <w:szCs w:val="28"/>
          <w:lang w:val="uk-UA"/>
        </w:rPr>
        <w:t>а</w:t>
      </w:r>
      <w:r w:rsidRPr="00C33642">
        <w:rPr>
          <w:rFonts w:ascii="Times New Roman" w:hAnsi="Times New Roman"/>
          <w:color w:val="1B1D1F"/>
          <w:sz w:val="28"/>
          <w:szCs w:val="28"/>
          <w:lang w:val="uk-UA"/>
        </w:rPr>
        <w:t xml:space="preserve"> рішенням Фонтанської сільської ради від 05.03.2024 року  № 2052-</w:t>
      </w:r>
      <w:r w:rsidRPr="00C33642">
        <w:rPr>
          <w:rFonts w:ascii="Times New Roman" w:hAnsi="Times New Roman"/>
          <w:color w:val="1B1D1F"/>
          <w:sz w:val="28"/>
          <w:szCs w:val="28"/>
          <w:lang w:val="en-US"/>
        </w:rPr>
        <w:t>VIII</w:t>
      </w:r>
      <w:r w:rsidR="00EA5B43" w:rsidRPr="00CC074D">
        <w:rPr>
          <w:rFonts w:ascii="Times New Roman" w:hAnsi="Times New Roman"/>
          <w:sz w:val="28"/>
          <w:szCs w:val="28"/>
          <w:lang w:val="uk-UA"/>
        </w:rPr>
        <w:t xml:space="preserve">. Програма розрахована на </w:t>
      </w:r>
      <w:r>
        <w:rPr>
          <w:rFonts w:ascii="Times New Roman" w:hAnsi="Times New Roman"/>
          <w:sz w:val="28"/>
          <w:szCs w:val="28"/>
          <w:lang w:val="uk-UA"/>
        </w:rPr>
        <w:t>2</w:t>
      </w:r>
      <w:r w:rsidR="00EA5B43" w:rsidRPr="00CC074D">
        <w:rPr>
          <w:rFonts w:ascii="Times New Roman" w:hAnsi="Times New Roman"/>
          <w:sz w:val="28"/>
          <w:szCs w:val="28"/>
          <w:lang w:val="uk-UA"/>
        </w:rPr>
        <w:t xml:space="preserve"> роки. Відповідальним виконавцем є </w:t>
      </w:r>
      <w:r>
        <w:rPr>
          <w:rFonts w:ascii="Times New Roman" w:hAnsi="Times New Roman"/>
          <w:sz w:val="28"/>
          <w:szCs w:val="28"/>
          <w:lang w:val="uk-UA"/>
        </w:rPr>
        <w:t xml:space="preserve">відділ містобудування та архітектури </w:t>
      </w:r>
      <w:r w:rsidR="00EA5B43" w:rsidRPr="00CC074D">
        <w:rPr>
          <w:rFonts w:ascii="Times New Roman" w:hAnsi="Times New Roman"/>
          <w:sz w:val="28"/>
          <w:szCs w:val="28"/>
          <w:lang w:val="uk-UA"/>
        </w:rPr>
        <w:t>Фонтанськ</w:t>
      </w:r>
      <w:r>
        <w:rPr>
          <w:rFonts w:ascii="Times New Roman" w:hAnsi="Times New Roman"/>
          <w:sz w:val="28"/>
          <w:szCs w:val="28"/>
          <w:lang w:val="uk-UA"/>
        </w:rPr>
        <w:t>ої</w:t>
      </w:r>
      <w:r w:rsidR="00EA5B43" w:rsidRPr="00CC074D">
        <w:rPr>
          <w:rFonts w:ascii="Times New Roman" w:hAnsi="Times New Roman"/>
          <w:sz w:val="28"/>
          <w:szCs w:val="28"/>
          <w:lang w:val="uk-UA"/>
        </w:rPr>
        <w:t xml:space="preserve"> сільськ</w:t>
      </w:r>
      <w:r>
        <w:rPr>
          <w:rFonts w:ascii="Times New Roman" w:hAnsi="Times New Roman"/>
          <w:sz w:val="28"/>
          <w:szCs w:val="28"/>
          <w:lang w:val="uk-UA"/>
        </w:rPr>
        <w:t>ої</w:t>
      </w:r>
      <w:r w:rsidR="00EA5B43" w:rsidRPr="00CC074D">
        <w:rPr>
          <w:rFonts w:ascii="Times New Roman" w:hAnsi="Times New Roman"/>
          <w:sz w:val="28"/>
          <w:szCs w:val="28"/>
          <w:lang w:val="uk-UA"/>
        </w:rPr>
        <w:t xml:space="preserve"> рад</w:t>
      </w:r>
      <w:r>
        <w:rPr>
          <w:rFonts w:ascii="Times New Roman" w:hAnsi="Times New Roman"/>
          <w:sz w:val="28"/>
          <w:szCs w:val="28"/>
          <w:lang w:val="uk-UA"/>
        </w:rPr>
        <w:t>и</w:t>
      </w:r>
      <w:r w:rsidR="00EA5B43" w:rsidRPr="00CC074D">
        <w:rPr>
          <w:rFonts w:ascii="Times New Roman" w:hAnsi="Times New Roman"/>
          <w:sz w:val="28"/>
          <w:szCs w:val="28"/>
          <w:lang w:val="uk-UA"/>
        </w:rPr>
        <w:t xml:space="preserve"> Одеського району Одеської області. </w:t>
      </w:r>
    </w:p>
    <w:p w14:paraId="3A7591B9" w14:textId="77777777" w:rsidR="00EA5B43" w:rsidRPr="00CC074D" w:rsidRDefault="00EA5B43" w:rsidP="00CC074D">
      <w:pPr>
        <w:pStyle w:val="a8"/>
        <w:ind w:right="187" w:firstLine="567"/>
        <w:jc w:val="both"/>
        <w:rPr>
          <w:rFonts w:ascii="Times New Roman" w:hAnsi="Times New Roman"/>
          <w:sz w:val="28"/>
          <w:szCs w:val="28"/>
          <w:lang w:val="uk-UA"/>
        </w:rPr>
      </w:pPr>
    </w:p>
    <w:p w14:paraId="4B64407F" w14:textId="7CE49188" w:rsidR="00EA5B43" w:rsidRPr="00CC074D" w:rsidRDefault="00EA5B43" w:rsidP="00CC074D">
      <w:pPr>
        <w:pStyle w:val="210"/>
        <w:shd w:val="clear" w:color="auto" w:fill="auto"/>
        <w:tabs>
          <w:tab w:val="left" w:pos="1142"/>
        </w:tabs>
        <w:spacing w:line="240" w:lineRule="auto"/>
        <w:ind w:left="567" w:firstLine="0"/>
        <w:jc w:val="both"/>
        <w:rPr>
          <w:b/>
          <w:lang w:val="uk-UA"/>
        </w:rPr>
      </w:pPr>
      <w:r w:rsidRPr="00CC074D">
        <w:rPr>
          <w:b/>
          <w:lang w:val="uk-UA"/>
        </w:rPr>
        <w:t xml:space="preserve">2. Мета програми </w:t>
      </w:r>
      <w:r w:rsidR="00C33642">
        <w:rPr>
          <w:b/>
          <w:lang w:val="uk-UA"/>
        </w:rPr>
        <w:t>.</w:t>
      </w:r>
    </w:p>
    <w:p w14:paraId="12D4DF73" w14:textId="77777777" w:rsidR="00C33642" w:rsidRPr="00C33642" w:rsidRDefault="00C33642" w:rsidP="00C33642">
      <w:pPr>
        <w:spacing w:before="40" w:after="40"/>
        <w:ind w:right="-1" w:firstLine="709"/>
        <w:jc w:val="both"/>
        <w:rPr>
          <w:rFonts w:ascii="Times New Roman" w:hAnsi="Times New Roman"/>
          <w:sz w:val="28"/>
          <w:szCs w:val="28"/>
          <w:shd w:val="clear" w:color="auto" w:fill="FFFFFF"/>
          <w:lang w:val="uk-UA"/>
        </w:rPr>
      </w:pPr>
      <w:r w:rsidRPr="00C33642">
        <w:rPr>
          <w:rFonts w:ascii="Times New Roman" w:hAnsi="Times New Roman"/>
          <w:sz w:val="28"/>
          <w:szCs w:val="28"/>
          <w:shd w:val="clear" w:color="auto" w:fill="FFFFFF"/>
          <w:lang w:val="uk-UA"/>
        </w:rPr>
        <w:t>Мета програми створення безперешкодного середовища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безбар’єрності до всіх сфер державної політики.</w:t>
      </w:r>
    </w:p>
    <w:p w14:paraId="256E2DA4" w14:textId="4F7E1D82" w:rsidR="00EA5B43" w:rsidRDefault="00EA5B43" w:rsidP="00CC074D">
      <w:pPr>
        <w:pStyle w:val="210"/>
        <w:shd w:val="clear" w:color="auto" w:fill="auto"/>
        <w:spacing w:line="240" w:lineRule="auto"/>
        <w:ind w:firstLine="567"/>
        <w:jc w:val="both"/>
        <w:rPr>
          <w:rStyle w:val="ad"/>
          <w:b w:val="0"/>
          <w:lang w:val="uk-UA"/>
        </w:rPr>
      </w:pPr>
    </w:p>
    <w:p w14:paraId="343EE7CF" w14:textId="6C4FB308" w:rsidR="00C33642" w:rsidRDefault="00C33642" w:rsidP="00CC074D">
      <w:pPr>
        <w:pStyle w:val="210"/>
        <w:shd w:val="clear" w:color="auto" w:fill="auto"/>
        <w:spacing w:line="240" w:lineRule="auto"/>
        <w:ind w:firstLine="567"/>
        <w:jc w:val="both"/>
        <w:rPr>
          <w:rStyle w:val="ad"/>
          <w:b w:val="0"/>
          <w:lang w:val="uk-UA"/>
        </w:rPr>
      </w:pPr>
    </w:p>
    <w:p w14:paraId="0ED9BD0E" w14:textId="77777777" w:rsidR="00EA5B43" w:rsidRPr="00CC074D" w:rsidRDefault="00EA5B43" w:rsidP="00CC074D">
      <w:pPr>
        <w:suppressAutoHyphens/>
        <w:spacing w:line="240" w:lineRule="auto"/>
        <w:ind w:firstLine="567"/>
        <w:jc w:val="both"/>
        <w:rPr>
          <w:rFonts w:ascii="Times New Roman" w:eastAsia="Times New Roman" w:hAnsi="Times New Roman"/>
          <w:b/>
          <w:sz w:val="28"/>
          <w:szCs w:val="28"/>
          <w:lang w:val="uk-UA"/>
        </w:rPr>
      </w:pPr>
      <w:r w:rsidRPr="00CC074D">
        <w:rPr>
          <w:rFonts w:ascii="Times New Roman" w:hAnsi="Times New Roman"/>
          <w:b/>
          <w:bCs/>
          <w:sz w:val="28"/>
          <w:szCs w:val="28"/>
          <w:lang w:val="uk-UA" w:eastAsia="ru-RU"/>
        </w:rPr>
        <w:t>3</w:t>
      </w:r>
      <w:r w:rsidRPr="00CC074D">
        <w:rPr>
          <w:rFonts w:ascii="Times New Roman" w:hAnsi="Times New Roman"/>
          <w:bCs/>
          <w:sz w:val="28"/>
          <w:szCs w:val="28"/>
          <w:lang w:val="uk-UA" w:eastAsia="ru-RU"/>
        </w:rPr>
        <w:t xml:space="preserve">. </w:t>
      </w:r>
      <w:r w:rsidRPr="00CC074D">
        <w:rPr>
          <w:rFonts w:ascii="Times New Roman" w:eastAsia="Times New Roman" w:hAnsi="Times New Roman"/>
          <w:b/>
          <w:sz w:val="28"/>
          <w:szCs w:val="28"/>
          <w:lang w:val="uk-UA"/>
        </w:rPr>
        <w:t>Визначення проблеми, на розв’язання якої спрямована Програма</w:t>
      </w:r>
    </w:p>
    <w:p w14:paraId="260BC4A0" w14:textId="77777777" w:rsidR="00C33642" w:rsidRPr="00162D9F" w:rsidRDefault="00C33642" w:rsidP="00C33642">
      <w:pPr>
        <w:pStyle w:val="af0"/>
        <w:shd w:val="clear" w:color="auto" w:fill="FFFFFF"/>
        <w:spacing w:before="0" w:beforeAutospacing="0" w:after="0" w:afterAutospacing="0"/>
        <w:ind w:firstLine="567"/>
        <w:jc w:val="both"/>
        <w:rPr>
          <w:sz w:val="28"/>
          <w:szCs w:val="28"/>
          <w:lang w:val="uk-UA"/>
        </w:rPr>
      </w:pPr>
      <w:r w:rsidRPr="00162D9F">
        <w:rPr>
          <w:sz w:val="28"/>
          <w:szCs w:val="28"/>
          <w:shd w:val="clear" w:color="auto" w:fill="FFFFFF"/>
          <w:lang w:val="uk-UA"/>
        </w:rPr>
        <w:t xml:space="preserve">На виконання Указу Президента України від 03 грудня 2020 року                         №553/2020 «Про забезпечення створення безбар’єрного простору в Україні» </w:t>
      </w:r>
      <w:r w:rsidRPr="00162D9F">
        <w:rPr>
          <w:sz w:val="28"/>
          <w:szCs w:val="28"/>
          <w:lang w:val="uk-UA"/>
        </w:rPr>
        <w:t>Кабінетом Міністрів України розпорядженням від 01 квітня 2021 р. № 366-р схвалено Національну стратегію зі створення безбар’єрного простору в Україні до 2030 року та розпорядженням Одеської обласної державної адміністрації від 28 квітня 2023 р. № 251/А-2023 затверджено план заходів з реалізації у 2023 і 2024 роки в Одеській області Національної стратегії із створення безбар’єрного простору в Україні на період до 2030 року.</w:t>
      </w:r>
    </w:p>
    <w:p w14:paraId="2C82E353" w14:textId="77777777" w:rsidR="00C33642" w:rsidRPr="00162D9F" w:rsidRDefault="00C33642" w:rsidP="00C33642">
      <w:pPr>
        <w:pStyle w:val="af0"/>
        <w:shd w:val="clear" w:color="auto" w:fill="FFFFFF"/>
        <w:spacing w:before="0" w:beforeAutospacing="0" w:after="0" w:afterAutospacing="0"/>
        <w:ind w:firstLine="567"/>
        <w:jc w:val="both"/>
        <w:rPr>
          <w:sz w:val="28"/>
          <w:szCs w:val="28"/>
          <w:lang w:val="uk-UA"/>
        </w:rPr>
      </w:pPr>
      <w:r w:rsidRPr="00162D9F">
        <w:rPr>
          <w:sz w:val="28"/>
          <w:szCs w:val="28"/>
          <w:lang w:val="uk-UA"/>
        </w:rPr>
        <w:t xml:space="preserve">Чимало років </w:t>
      </w:r>
      <w:proofErr w:type="spellStart"/>
      <w:r w:rsidRPr="00162D9F">
        <w:rPr>
          <w:sz w:val="28"/>
          <w:szCs w:val="28"/>
          <w:lang w:val="uk-UA"/>
        </w:rPr>
        <w:t>безбар’єрність</w:t>
      </w:r>
      <w:proofErr w:type="spellEnd"/>
      <w:r w:rsidRPr="00162D9F">
        <w:rPr>
          <w:sz w:val="28"/>
          <w:szCs w:val="28"/>
          <w:lang w:val="uk-UA"/>
        </w:rPr>
        <w:t xml:space="preserve"> асоціювалася у багатьох людей лише з подоланням фізичних перешкод — облаштуванням пандусів і підіймачів. Насправді ж це поняття ширше і стосується, без перебільшення, кожного. Так, більшість щоденних дій для людини з інвалідністю — </w:t>
      </w:r>
      <w:proofErr w:type="spellStart"/>
      <w:r w:rsidRPr="00162D9F">
        <w:rPr>
          <w:sz w:val="28"/>
          <w:szCs w:val="28"/>
          <w:lang w:val="uk-UA"/>
        </w:rPr>
        <w:t>це важкий «кв</w:t>
      </w:r>
      <w:proofErr w:type="spellEnd"/>
      <w:r w:rsidRPr="00162D9F">
        <w:rPr>
          <w:sz w:val="28"/>
          <w:szCs w:val="28"/>
          <w:lang w:val="uk-UA"/>
        </w:rPr>
        <w:t xml:space="preserve">ест», який найчастіше доводиться проходити самостійно. Кожен крок супроводжується бар’єрами: у під’їзді – сходинки, в автобусі – незручні посадкові майданчики. Ситуації, коли людина з інвалідністю не може влаштуватися на роботу через упередження роботодавця — це проблема бар’єрів, вирішення яких є обов’язком держави перед її громадянами. Але й інших бар’єрів довкола нас, на жаль, також багато. Це й коли літня людина змушена простоювати у чергах </w:t>
      </w:r>
      <w:r w:rsidRPr="00162D9F">
        <w:rPr>
          <w:sz w:val="28"/>
          <w:szCs w:val="28"/>
          <w:lang w:val="uk-UA"/>
        </w:rPr>
        <w:lastRenderedPageBreak/>
        <w:t>в громадських установах, й коли жителі віддалених сіл не можуть оплатити комунальні послуги зі смартфона, й коли випускник університету не може працевлаштуватися на першу роботу. Таких прикладів — безліч.</w:t>
      </w:r>
    </w:p>
    <w:p w14:paraId="3457BFA5" w14:textId="77777777" w:rsidR="00C33642" w:rsidRPr="00162D9F" w:rsidRDefault="00C33642" w:rsidP="00C33642">
      <w:pPr>
        <w:pStyle w:val="af0"/>
        <w:shd w:val="clear" w:color="auto" w:fill="FFFFFF"/>
        <w:spacing w:before="0" w:beforeAutospacing="0" w:after="0" w:afterAutospacing="0"/>
        <w:ind w:firstLine="567"/>
        <w:jc w:val="both"/>
        <w:rPr>
          <w:sz w:val="28"/>
          <w:szCs w:val="28"/>
          <w:lang w:val="uk-UA"/>
        </w:rPr>
      </w:pPr>
      <w:r w:rsidRPr="00162D9F">
        <w:rPr>
          <w:sz w:val="28"/>
          <w:szCs w:val="28"/>
          <w:lang w:val="uk-UA"/>
        </w:rPr>
        <w:t>Згідно з всеукраїнським опитуванням, проведеним у 2020 році Київським міжнародним інститутом соціологі</w:t>
      </w:r>
      <w:r>
        <w:rPr>
          <w:sz w:val="28"/>
          <w:szCs w:val="28"/>
          <w:lang w:val="uk-UA"/>
        </w:rPr>
        <w:t xml:space="preserve">ї </w:t>
      </w:r>
      <w:r w:rsidRPr="00162D9F">
        <w:rPr>
          <w:sz w:val="28"/>
          <w:szCs w:val="28"/>
          <w:lang w:val="uk-UA"/>
        </w:rPr>
        <w:t>та </w:t>
      </w:r>
      <w:r w:rsidRPr="00C33642">
        <w:rPr>
          <w:sz w:val="28"/>
          <w:szCs w:val="28"/>
          <w:lang w:val="uk-UA"/>
        </w:rPr>
        <w:t xml:space="preserve"> </w:t>
      </w:r>
      <w:r w:rsidRPr="00162D9F">
        <w:rPr>
          <w:sz w:val="28"/>
          <w:szCs w:val="28"/>
          <w:lang w:val="uk-UA"/>
        </w:rPr>
        <w:t>Громадською Організацією «</w:t>
      </w:r>
      <w:proofErr w:type="spellStart"/>
      <w:r w:rsidRPr="00162D9F">
        <w:rPr>
          <w:rStyle w:val="a7"/>
          <w:i w:val="0"/>
          <w:sz w:val="28"/>
          <w:szCs w:val="28"/>
          <w:lang w:val="uk-UA"/>
        </w:rPr>
        <w:t>Безбар’єрність</w:t>
      </w:r>
      <w:proofErr w:type="spellEnd"/>
      <w:r w:rsidRPr="00162D9F">
        <w:rPr>
          <w:rStyle w:val="a7"/>
          <w:i w:val="0"/>
          <w:sz w:val="28"/>
          <w:szCs w:val="28"/>
          <w:lang w:val="uk-UA"/>
        </w:rPr>
        <w:t>»</w:t>
      </w:r>
      <w:r w:rsidRPr="00162D9F">
        <w:rPr>
          <w:sz w:val="28"/>
          <w:szCs w:val="28"/>
          <w:lang w:val="uk-UA"/>
        </w:rPr>
        <w:t>, з бар’єрами в Україні стикалися понад 70% громадян. Перешкоди відчувають молоді й літні люди, сім’ї з дітьми та інші вразливі категорії. Вони стикаються з дискримінацією через різні ознаки: соціально-майновий статус, стать, інвалідність. Дискримінація певних груп, відсутність рівних можливостей для розвитку — це фактор, який негативно впливає на соціально-економічний розвиток всієї країни.</w:t>
      </w:r>
    </w:p>
    <w:p w14:paraId="255FE446" w14:textId="77777777" w:rsidR="00C33642" w:rsidRPr="00162D9F" w:rsidRDefault="00C33642" w:rsidP="00C33642">
      <w:pPr>
        <w:pStyle w:val="af0"/>
        <w:shd w:val="clear" w:color="auto" w:fill="FFFFFF"/>
        <w:spacing w:before="0" w:beforeAutospacing="0" w:after="0" w:afterAutospacing="0"/>
        <w:ind w:firstLine="567"/>
        <w:jc w:val="both"/>
        <w:rPr>
          <w:sz w:val="28"/>
          <w:szCs w:val="28"/>
          <w:lang w:val="uk-UA"/>
        </w:rPr>
      </w:pPr>
      <w:r w:rsidRPr="00162D9F">
        <w:rPr>
          <w:sz w:val="28"/>
          <w:szCs w:val="28"/>
          <w:lang w:val="uk-UA"/>
        </w:rPr>
        <w:t xml:space="preserve">Головна мета стратегії </w:t>
      </w:r>
      <w:r>
        <w:rPr>
          <w:sz w:val="28"/>
          <w:szCs w:val="28"/>
          <w:lang w:val="uk-UA"/>
        </w:rPr>
        <w:t xml:space="preserve">Програми </w:t>
      </w:r>
      <w:r w:rsidRPr="00162D9F">
        <w:rPr>
          <w:sz w:val="28"/>
          <w:szCs w:val="28"/>
          <w:lang w:val="uk-UA"/>
        </w:rPr>
        <w:t>– створення безперешкодного середовища для усіх без виключення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безбар’єрності до всіх сфер державної політики.</w:t>
      </w:r>
    </w:p>
    <w:p w14:paraId="6AC52845" w14:textId="77777777" w:rsidR="00C33642" w:rsidRPr="009141E7" w:rsidRDefault="00C33642" w:rsidP="009141E7">
      <w:pPr>
        <w:tabs>
          <w:tab w:val="left" w:pos="567"/>
        </w:tabs>
        <w:spacing w:after="0"/>
        <w:jc w:val="both"/>
        <w:rPr>
          <w:rFonts w:ascii="Times New Roman" w:hAnsi="Times New Roman"/>
          <w:sz w:val="28"/>
          <w:szCs w:val="28"/>
          <w:lang w:val="uk-UA"/>
        </w:rPr>
      </w:pPr>
      <w:r w:rsidRPr="009141E7">
        <w:rPr>
          <w:rFonts w:ascii="Times New Roman" w:hAnsi="Times New Roman"/>
          <w:sz w:val="28"/>
          <w:szCs w:val="28"/>
          <w:lang w:val="uk-UA"/>
        </w:rPr>
        <w:tab/>
        <w:t>Оскільки створення доступності і безбар’єрності</w:t>
      </w:r>
      <w:r w:rsidRPr="009141E7">
        <w:rPr>
          <w:rFonts w:ascii="Times New Roman" w:hAnsi="Times New Roman"/>
          <w:sz w:val="28"/>
          <w:szCs w:val="28"/>
        </w:rPr>
        <w:t> </w:t>
      </w:r>
      <w:r w:rsidRPr="009141E7">
        <w:rPr>
          <w:rFonts w:ascii="Times New Roman" w:hAnsi="Times New Roman"/>
          <w:sz w:val="28"/>
          <w:szCs w:val="28"/>
          <w:lang w:val="uk-UA"/>
        </w:rPr>
        <w:t>— це</w:t>
      </w:r>
      <w:r w:rsidRPr="009141E7">
        <w:rPr>
          <w:rFonts w:ascii="Times New Roman" w:hAnsi="Times New Roman"/>
          <w:sz w:val="28"/>
          <w:szCs w:val="28"/>
        </w:rPr>
        <w:t> </w:t>
      </w:r>
      <w:r w:rsidRPr="009141E7">
        <w:rPr>
          <w:rFonts w:ascii="Times New Roman" w:hAnsi="Times New Roman"/>
          <w:sz w:val="28"/>
          <w:szCs w:val="28"/>
          <w:lang w:val="uk-UA"/>
        </w:rPr>
        <w:t xml:space="preserve"> відповідальність держави та органів місцевого самоврядування, тому, є необхідність у прийнятті  місцевої програми створення </w:t>
      </w:r>
      <w:r w:rsidRPr="009141E7">
        <w:rPr>
          <w:rFonts w:ascii="Times New Roman" w:hAnsi="Times New Roman"/>
          <w:bCs/>
          <w:iCs/>
          <w:sz w:val="28"/>
          <w:szCs w:val="28"/>
          <w:lang w:val="uk-UA"/>
        </w:rPr>
        <w:t xml:space="preserve">безбар’єрного простору на території Фонтанської громаді на 2023-2024 роки </w:t>
      </w:r>
      <w:r w:rsidRPr="009141E7">
        <w:rPr>
          <w:rFonts w:ascii="Times New Roman" w:hAnsi="Times New Roman"/>
          <w:sz w:val="28"/>
          <w:szCs w:val="28"/>
          <w:lang w:val="uk-UA"/>
        </w:rPr>
        <w:t xml:space="preserve"> (далі – Програма).</w:t>
      </w:r>
    </w:p>
    <w:p w14:paraId="28A6CCEA" w14:textId="77777777" w:rsidR="00C33642" w:rsidRPr="00162D9F" w:rsidRDefault="00C33642" w:rsidP="009141E7">
      <w:pPr>
        <w:pStyle w:val="af0"/>
        <w:shd w:val="clear" w:color="auto" w:fill="FFFFFF"/>
        <w:spacing w:before="0" w:beforeAutospacing="0" w:after="0" w:afterAutospacing="0"/>
        <w:ind w:firstLine="567"/>
        <w:jc w:val="both"/>
        <w:rPr>
          <w:sz w:val="28"/>
          <w:szCs w:val="28"/>
          <w:lang w:val="uk-UA"/>
        </w:rPr>
      </w:pPr>
      <w:r w:rsidRPr="00162D9F">
        <w:rPr>
          <w:sz w:val="28"/>
          <w:szCs w:val="28"/>
          <w:lang w:val="uk-UA"/>
        </w:rPr>
        <w:t xml:space="preserve">Програма передбачає виконання  завдань та  заходів, спрямованих на усунення фізичних, інформаційних, </w:t>
      </w:r>
      <w:r>
        <w:rPr>
          <w:sz w:val="28"/>
          <w:szCs w:val="28"/>
          <w:lang w:val="uk-UA"/>
        </w:rPr>
        <w:t>соціально -</w:t>
      </w:r>
      <w:r w:rsidRPr="00162D9F">
        <w:rPr>
          <w:sz w:val="28"/>
          <w:szCs w:val="28"/>
          <w:lang w:val="uk-UA"/>
        </w:rPr>
        <w:t xml:space="preserve"> економічних, освітніх та цифрових бар’єрів.</w:t>
      </w:r>
    </w:p>
    <w:p w14:paraId="4F0AA0F0" w14:textId="77777777" w:rsidR="00EA5B43" w:rsidRPr="00CC074D" w:rsidRDefault="00EA5B43" w:rsidP="00CC074D">
      <w:pPr>
        <w:spacing w:line="240" w:lineRule="auto"/>
        <w:ind w:firstLine="567"/>
        <w:jc w:val="both"/>
        <w:rPr>
          <w:rFonts w:ascii="Times New Roman" w:eastAsia="Times New Roman" w:hAnsi="Times New Roman"/>
          <w:sz w:val="28"/>
          <w:szCs w:val="28"/>
          <w:lang w:val="uk-UA"/>
        </w:rPr>
      </w:pPr>
    </w:p>
    <w:p w14:paraId="65CCF8E4" w14:textId="152B53C1" w:rsidR="00EA5B43" w:rsidRPr="00782ED8" w:rsidRDefault="00EA5B43" w:rsidP="009141E7">
      <w:pPr>
        <w:pStyle w:val="210"/>
        <w:numPr>
          <w:ilvl w:val="0"/>
          <w:numId w:val="45"/>
        </w:numPr>
        <w:shd w:val="clear" w:color="auto" w:fill="auto"/>
        <w:spacing w:line="240" w:lineRule="auto"/>
        <w:jc w:val="both"/>
        <w:rPr>
          <w:lang w:val="uk-UA"/>
        </w:rPr>
      </w:pPr>
      <w:r w:rsidRPr="00782ED8">
        <w:rPr>
          <w:b/>
          <w:lang w:val="uk-UA"/>
        </w:rPr>
        <w:t>Фінансування</w:t>
      </w:r>
      <w:r w:rsidRPr="00782ED8">
        <w:rPr>
          <w:lang w:val="uk-UA"/>
        </w:rPr>
        <w:t>.</w:t>
      </w:r>
    </w:p>
    <w:p w14:paraId="753F36EF" w14:textId="77777777" w:rsidR="009141E7" w:rsidRPr="00CC074D" w:rsidRDefault="009141E7" w:rsidP="009141E7">
      <w:pPr>
        <w:pStyle w:val="210"/>
        <w:shd w:val="clear" w:color="auto" w:fill="auto"/>
        <w:spacing w:line="240" w:lineRule="auto"/>
        <w:ind w:left="720" w:firstLine="0"/>
        <w:jc w:val="both"/>
        <w:rPr>
          <w:lang w:val="uk-UA"/>
        </w:rPr>
      </w:pPr>
    </w:p>
    <w:p w14:paraId="2F8208D6" w14:textId="77777777" w:rsidR="009141E7" w:rsidRDefault="009141E7" w:rsidP="00CC074D">
      <w:pPr>
        <w:pStyle w:val="210"/>
        <w:shd w:val="clear" w:color="auto" w:fill="auto"/>
        <w:tabs>
          <w:tab w:val="left" w:pos="0"/>
        </w:tabs>
        <w:spacing w:line="240" w:lineRule="auto"/>
        <w:ind w:right="134" w:firstLine="284"/>
        <w:jc w:val="both"/>
        <w:rPr>
          <w:rStyle w:val="fontstyle01"/>
          <w:lang w:val="uk-UA"/>
        </w:rPr>
      </w:pPr>
      <w:r>
        <w:rPr>
          <w:rStyle w:val="fontstyle01"/>
        </w:rPr>
        <w:tab/>
      </w:r>
      <w:r w:rsidRPr="009141E7">
        <w:rPr>
          <w:rStyle w:val="fontstyle01"/>
          <w:lang w:val="uk-UA"/>
        </w:rPr>
        <w:t>Соціальна політика будь-якої держави спрямована на соціальну</w:t>
      </w:r>
      <w:r w:rsidRPr="009141E7">
        <w:rPr>
          <w:rFonts w:ascii="TimesNewRomanPSMT" w:hAnsi="TimesNewRomanPSMT"/>
          <w:color w:val="000000"/>
          <w:lang w:val="uk-UA"/>
        </w:rPr>
        <w:br/>
      </w:r>
      <w:r w:rsidRPr="009141E7">
        <w:rPr>
          <w:rStyle w:val="fontstyle01"/>
          <w:lang w:val="uk-UA"/>
        </w:rPr>
        <w:t>підтримку різних соціальних і демографічних груп населення.</w:t>
      </w:r>
      <w:r w:rsidRPr="009141E7">
        <w:rPr>
          <w:rFonts w:ascii="TimesNewRomanPSMT" w:hAnsi="TimesNewRomanPSMT"/>
          <w:color w:val="000000"/>
          <w:lang w:val="uk-UA"/>
        </w:rPr>
        <w:br/>
      </w:r>
      <w:r w:rsidRPr="009141E7">
        <w:rPr>
          <w:rStyle w:val="fontstyle01"/>
          <w:lang w:val="uk-UA"/>
        </w:rPr>
        <w:t>Послідовна реалізація Програми зі створення безбар’єрного простору на</w:t>
      </w:r>
      <w:r w:rsidRPr="009141E7">
        <w:rPr>
          <w:rFonts w:ascii="TimesNewRomanPSMT" w:hAnsi="TimesNewRomanPSMT"/>
          <w:color w:val="000000"/>
          <w:lang w:val="uk-UA"/>
        </w:rPr>
        <w:br/>
      </w:r>
      <w:r w:rsidRPr="009141E7">
        <w:rPr>
          <w:rStyle w:val="fontstyle01"/>
          <w:lang w:val="uk-UA"/>
        </w:rPr>
        <w:t>території Фонтанської громади наддасть можливість кожному мешканцю:</w:t>
      </w:r>
    </w:p>
    <w:p w14:paraId="50124DF9" w14:textId="77777777" w:rsidR="009141E7" w:rsidRDefault="009141E7" w:rsidP="009141E7">
      <w:pPr>
        <w:pStyle w:val="210"/>
        <w:shd w:val="clear" w:color="auto" w:fill="auto"/>
        <w:spacing w:line="240" w:lineRule="auto"/>
        <w:ind w:right="134" w:firstLine="0"/>
        <w:rPr>
          <w:rStyle w:val="fontstyle01"/>
          <w:lang w:val="uk-UA"/>
        </w:rPr>
      </w:pP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отримати безперешкодний доступ до об’єктів фізичного оточення;</w:t>
      </w: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отримувати інформацію у найзручніший спосіб;</w:t>
      </w: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 xml:space="preserve">отримати спрощений доступ до </w:t>
      </w:r>
      <w:proofErr w:type="spellStart"/>
      <w:r w:rsidRPr="009141E7">
        <w:rPr>
          <w:rStyle w:val="fontstyle01"/>
          <w:lang w:val="uk-UA"/>
        </w:rPr>
        <w:t>цифровізованих</w:t>
      </w:r>
      <w:proofErr w:type="spellEnd"/>
      <w:r w:rsidRPr="009141E7">
        <w:rPr>
          <w:rStyle w:val="fontstyle01"/>
          <w:lang w:val="uk-UA"/>
        </w:rPr>
        <w:t xml:space="preserve"> та аналогових</w:t>
      </w:r>
      <w:r w:rsidRPr="009141E7">
        <w:rPr>
          <w:rFonts w:ascii="TimesNewRomanPSMT" w:hAnsi="TimesNewRomanPSMT"/>
          <w:color w:val="000000"/>
          <w:lang w:val="uk-UA"/>
        </w:rPr>
        <w:br/>
      </w:r>
      <w:r w:rsidRPr="009141E7">
        <w:rPr>
          <w:rStyle w:val="fontstyle01"/>
          <w:lang w:val="uk-UA"/>
        </w:rPr>
        <w:t>державних та соціальних послуг;</w:t>
      </w: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отримати рівні умови участі у всіх сферах життя суспільства;</w:t>
      </w:r>
      <w:r w:rsidRPr="009141E7">
        <w:rPr>
          <w:lang w:val="uk-UA"/>
        </w:rPr>
        <w:br/>
      </w:r>
      <w:r w:rsidRPr="009141E7">
        <w:rPr>
          <w:rStyle w:val="fontstyle21"/>
          <w:lang w:val="uk-UA"/>
        </w:rPr>
        <w:sym w:font="Symbol" w:char="F0B7"/>
      </w:r>
      <w:r w:rsidRPr="009141E7">
        <w:rPr>
          <w:rStyle w:val="fontstyle01"/>
          <w:lang w:val="uk-UA"/>
        </w:rPr>
        <w:t>отримати умови та рівні можливості для занять фізичною культурою та</w:t>
      </w:r>
      <w:r w:rsidRPr="009141E7">
        <w:rPr>
          <w:rFonts w:ascii="TimesNewRomanPSMT" w:hAnsi="TimesNewRomanPSMT"/>
          <w:color w:val="000000"/>
          <w:lang w:val="uk-UA"/>
        </w:rPr>
        <w:br/>
      </w:r>
      <w:r w:rsidRPr="009141E7">
        <w:rPr>
          <w:rStyle w:val="fontstyle01"/>
          <w:lang w:val="uk-UA"/>
        </w:rPr>
        <w:t>спортом;</w:t>
      </w: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отримати рівні умови та можливості для культурного (мистецького)</w:t>
      </w:r>
      <w:r w:rsidRPr="009141E7">
        <w:rPr>
          <w:rFonts w:ascii="TimesNewRomanPSMT" w:hAnsi="TimesNewRomanPSMT"/>
          <w:color w:val="000000"/>
          <w:lang w:val="uk-UA"/>
        </w:rPr>
        <w:br/>
      </w:r>
      <w:r w:rsidRPr="009141E7">
        <w:rPr>
          <w:rStyle w:val="fontstyle01"/>
          <w:lang w:val="uk-UA"/>
        </w:rPr>
        <w:t>та/або креативного вираження, провадження культурної діяльності; доступу</w:t>
      </w:r>
      <w:r w:rsidRPr="009141E7">
        <w:rPr>
          <w:rFonts w:ascii="TimesNewRomanPSMT" w:hAnsi="TimesNewRomanPSMT"/>
          <w:color w:val="000000"/>
          <w:lang w:val="uk-UA"/>
        </w:rPr>
        <w:br/>
      </w:r>
      <w:r w:rsidRPr="009141E7">
        <w:rPr>
          <w:rStyle w:val="fontstyle01"/>
          <w:lang w:val="uk-UA"/>
        </w:rPr>
        <w:t>до культурних послуг, культурних цінностей, культурної спадщини та</w:t>
      </w:r>
      <w:r w:rsidRPr="009141E7">
        <w:rPr>
          <w:rFonts w:ascii="TimesNewRomanPSMT" w:hAnsi="TimesNewRomanPSMT"/>
          <w:color w:val="000000"/>
          <w:lang w:val="uk-UA"/>
        </w:rPr>
        <w:br/>
      </w:r>
      <w:r w:rsidRPr="009141E7">
        <w:rPr>
          <w:rStyle w:val="fontstyle01"/>
          <w:lang w:val="uk-UA"/>
        </w:rPr>
        <w:t>інформації про них;</w:t>
      </w:r>
      <w:r w:rsidRPr="009141E7">
        <w:rPr>
          <w:rFonts w:ascii="TimesNewRomanPSMT" w:hAnsi="TimesNewRomanPSMT"/>
          <w:color w:val="000000"/>
          <w:lang w:val="uk-UA"/>
        </w:rPr>
        <w:br/>
      </w:r>
      <w:r w:rsidRPr="009141E7">
        <w:rPr>
          <w:rStyle w:val="fontstyle21"/>
          <w:lang w:val="uk-UA"/>
        </w:rPr>
        <w:sym w:font="Symbol" w:char="F0B7"/>
      </w:r>
      <w:r w:rsidRPr="009141E7">
        <w:rPr>
          <w:rStyle w:val="fontstyle01"/>
          <w:lang w:val="uk-UA"/>
        </w:rPr>
        <w:t>отримати рівні можливості та вільний доступ до освіти;</w:t>
      </w:r>
      <w:r w:rsidRPr="009141E7">
        <w:rPr>
          <w:rFonts w:ascii="TimesNewRomanPSMT" w:hAnsi="TimesNewRomanPSMT"/>
          <w:color w:val="000000"/>
          <w:lang w:val="uk-UA"/>
        </w:rPr>
        <w:br/>
      </w:r>
      <w:r w:rsidRPr="009141E7">
        <w:rPr>
          <w:rStyle w:val="fontstyle21"/>
          <w:lang w:val="uk-UA"/>
        </w:rPr>
        <w:lastRenderedPageBreak/>
        <w:sym w:font="Symbol" w:char="F0B7"/>
      </w:r>
      <w:r w:rsidRPr="009141E7">
        <w:rPr>
          <w:rStyle w:val="fontstyle01"/>
          <w:lang w:val="uk-UA"/>
        </w:rPr>
        <w:t>отримати рівні умови та можливості у сфері зайнятості, а також</w:t>
      </w:r>
      <w:r w:rsidRPr="009141E7">
        <w:rPr>
          <w:rFonts w:ascii="TimesNewRomanPSMT" w:hAnsi="TimesNewRomanPSMT"/>
          <w:color w:val="000000"/>
          <w:lang w:val="uk-UA"/>
        </w:rPr>
        <w:br/>
      </w:r>
      <w:r w:rsidRPr="009141E7">
        <w:rPr>
          <w:rStyle w:val="fontstyle01"/>
          <w:lang w:val="uk-UA"/>
        </w:rPr>
        <w:t>підприємництві.</w:t>
      </w:r>
    </w:p>
    <w:p w14:paraId="360D3BF5" w14:textId="036A01D4" w:rsidR="009141E7" w:rsidRDefault="009141E7" w:rsidP="009141E7">
      <w:pPr>
        <w:pStyle w:val="210"/>
        <w:shd w:val="clear" w:color="auto" w:fill="auto"/>
        <w:spacing w:line="240" w:lineRule="auto"/>
        <w:ind w:right="134" w:firstLine="709"/>
        <w:jc w:val="both"/>
        <w:rPr>
          <w:rStyle w:val="fontstyle01"/>
          <w:lang w:val="uk-UA"/>
        </w:rPr>
      </w:pPr>
      <w:r w:rsidRPr="009141E7">
        <w:rPr>
          <w:rStyle w:val="fontstyle01"/>
          <w:lang w:val="uk-UA"/>
        </w:rPr>
        <w:t>Фінансування Програми: місцевий бюджет, субвенції, кошти донорів та</w:t>
      </w:r>
      <w:r>
        <w:rPr>
          <w:rFonts w:ascii="TimesNewRomanPSMT" w:hAnsi="TimesNewRomanPSMT"/>
          <w:color w:val="000000"/>
          <w:lang w:val="uk-UA"/>
        </w:rPr>
        <w:t xml:space="preserve"> </w:t>
      </w:r>
      <w:r w:rsidRPr="009141E7">
        <w:rPr>
          <w:rStyle w:val="fontstyle01"/>
          <w:lang w:val="uk-UA"/>
        </w:rPr>
        <w:t>кошти, які передбачені (не заборонені) законодавством.</w:t>
      </w:r>
    </w:p>
    <w:p w14:paraId="5D980393" w14:textId="173C67E2" w:rsidR="00EA5B43" w:rsidRPr="009141E7" w:rsidRDefault="009141E7" w:rsidP="009141E7">
      <w:pPr>
        <w:pStyle w:val="210"/>
        <w:shd w:val="clear" w:color="auto" w:fill="auto"/>
        <w:spacing w:line="240" w:lineRule="auto"/>
        <w:ind w:right="134" w:firstLine="0"/>
        <w:jc w:val="both"/>
        <w:rPr>
          <w:rFonts w:ascii="TimesNewRomanPSMT" w:hAnsi="TimesNewRomanPSMT"/>
          <w:color w:val="000000"/>
          <w:lang w:val="uk-UA"/>
        </w:rPr>
      </w:pPr>
      <w:r w:rsidRPr="009141E7">
        <w:rPr>
          <w:rStyle w:val="fontstyle01"/>
          <w:lang w:val="uk-UA"/>
        </w:rPr>
        <w:t>Обсяг фінансування Програми з бюджету визначається, виходячи з</w:t>
      </w:r>
      <w:r w:rsidRPr="009141E7">
        <w:rPr>
          <w:rFonts w:ascii="TimesNewRomanPSMT" w:hAnsi="TimesNewRomanPSMT"/>
          <w:color w:val="000000"/>
          <w:lang w:val="uk-UA"/>
        </w:rPr>
        <w:br/>
      </w:r>
      <w:r w:rsidRPr="009141E7">
        <w:rPr>
          <w:rStyle w:val="fontstyle01"/>
          <w:lang w:val="uk-UA"/>
        </w:rPr>
        <w:t>конкретних завдань Програми та реальних фінансових можливостей</w:t>
      </w:r>
      <w:r w:rsidRPr="009141E7">
        <w:rPr>
          <w:rFonts w:ascii="TimesNewRomanPSMT" w:hAnsi="TimesNewRomanPSMT"/>
          <w:color w:val="000000"/>
          <w:lang w:val="uk-UA"/>
        </w:rPr>
        <w:br/>
      </w:r>
      <w:r w:rsidRPr="009141E7">
        <w:rPr>
          <w:rStyle w:val="fontstyle01"/>
          <w:lang w:val="uk-UA"/>
        </w:rPr>
        <w:t>бюджету.</w:t>
      </w:r>
      <w:r w:rsidRPr="009141E7">
        <w:rPr>
          <w:rFonts w:ascii="TimesNewRomanPSMT" w:hAnsi="TimesNewRomanPSMT"/>
          <w:color w:val="000000"/>
          <w:lang w:val="uk-UA"/>
        </w:rPr>
        <w:br/>
      </w:r>
      <w:r w:rsidRPr="009141E7">
        <w:rPr>
          <w:rStyle w:val="fontstyle01"/>
          <w:lang w:val="uk-UA"/>
        </w:rPr>
        <w:t xml:space="preserve">Орієнтовний обсяг фінансування Програми становить: </w:t>
      </w:r>
      <w:r w:rsidRPr="009141E7">
        <w:rPr>
          <w:rStyle w:val="fontstyle31"/>
          <w:lang w:val="uk-UA"/>
        </w:rPr>
        <w:t>20468,654</w:t>
      </w:r>
      <w:r>
        <w:rPr>
          <w:rFonts w:ascii="TimesNewRomanPS-BoldMT" w:hAnsi="TimesNewRomanPS-BoldMT"/>
          <w:b/>
          <w:bCs/>
          <w:color w:val="000000"/>
          <w:lang w:val="uk-UA"/>
        </w:rPr>
        <w:t xml:space="preserve"> </w:t>
      </w:r>
      <w:r w:rsidRPr="009141E7">
        <w:rPr>
          <w:rStyle w:val="fontstyle31"/>
          <w:lang w:val="uk-UA"/>
        </w:rPr>
        <w:t>тис. гривень.</w:t>
      </w:r>
      <w:r w:rsidRPr="009141E7">
        <w:rPr>
          <w:rFonts w:ascii="TimesNewRomanPS-BoldMT" w:hAnsi="TimesNewRomanPS-BoldMT"/>
          <w:b/>
          <w:bCs/>
          <w:color w:val="000000"/>
          <w:lang w:val="uk-UA"/>
        </w:rPr>
        <w:br/>
      </w:r>
      <w:r w:rsidRPr="009141E7">
        <w:rPr>
          <w:rStyle w:val="fontstyle01"/>
          <w:lang w:val="uk-UA"/>
        </w:rPr>
        <w:t>Розпорядниками коштів виступають юридичні особи та структурні</w:t>
      </w:r>
      <w:r w:rsidRPr="009141E7">
        <w:rPr>
          <w:rFonts w:ascii="TimesNewRomanPSMT" w:hAnsi="TimesNewRomanPSMT"/>
          <w:color w:val="000000"/>
          <w:lang w:val="uk-UA"/>
        </w:rPr>
        <w:br/>
      </w:r>
      <w:r w:rsidRPr="009141E7">
        <w:rPr>
          <w:rStyle w:val="fontstyle01"/>
          <w:lang w:val="uk-UA"/>
        </w:rPr>
        <w:t>підрозділи Фонтанської сільської ради відповідно до бюджетних призначень,</w:t>
      </w:r>
      <w:r w:rsidRPr="009141E7">
        <w:rPr>
          <w:rFonts w:ascii="TimesNewRomanPSMT" w:hAnsi="TimesNewRomanPSMT"/>
          <w:color w:val="000000"/>
          <w:lang w:val="uk-UA"/>
        </w:rPr>
        <w:br/>
      </w:r>
      <w:r w:rsidRPr="009141E7">
        <w:rPr>
          <w:rStyle w:val="fontstyle01"/>
          <w:lang w:val="uk-UA"/>
        </w:rPr>
        <w:t>встановлених рішенням Фонтанської сільської ради Одеського району</w:t>
      </w:r>
      <w:r w:rsidRPr="009141E7">
        <w:rPr>
          <w:rFonts w:ascii="TimesNewRomanPSMT" w:hAnsi="TimesNewRomanPSMT"/>
          <w:color w:val="000000"/>
          <w:lang w:val="uk-UA"/>
        </w:rPr>
        <w:br/>
      </w:r>
      <w:r w:rsidRPr="009141E7">
        <w:rPr>
          <w:rStyle w:val="fontstyle01"/>
          <w:lang w:val="uk-UA"/>
        </w:rPr>
        <w:t>Одеської області на відповідний рік.</w:t>
      </w:r>
      <w:r w:rsidR="00EA5B43" w:rsidRPr="009141E7">
        <w:rPr>
          <w:lang w:val="uk-UA"/>
        </w:rPr>
        <w:tab/>
      </w:r>
    </w:p>
    <w:p w14:paraId="5350AF6A" w14:textId="77777777" w:rsidR="00C33642" w:rsidRPr="00CC074D" w:rsidRDefault="00C33642" w:rsidP="00CC074D">
      <w:pPr>
        <w:pStyle w:val="210"/>
        <w:shd w:val="clear" w:color="auto" w:fill="auto"/>
        <w:tabs>
          <w:tab w:val="left" w:pos="0"/>
        </w:tabs>
        <w:spacing w:line="240" w:lineRule="auto"/>
        <w:ind w:right="134" w:firstLine="284"/>
        <w:jc w:val="both"/>
        <w:rPr>
          <w:lang w:val="uk-UA"/>
        </w:rPr>
      </w:pPr>
    </w:p>
    <w:p w14:paraId="2BCE1251" w14:textId="77777777" w:rsidR="00EA5B43" w:rsidRPr="00CC074D" w:rsidRDefault="00EA5B43" w:rsidP="00CC074D">
      <w:pPr>
        <w:pStyle w:val="210"/>
        <w:shd w:val="clear" w:color="auto" w:fill="auto"/>
        <w:spacing w:line="240" w:lineRule="auto"/>
        <w:ind w:firstLine="567"/>
        <w:jc w:val="both"/>
        <w:rPr>
          <w:b/>
          <w:lang w:val="uk-UA"/>
        </w:rPr>
      </w:pPr>
      <w:r w:rsidRPr="00CC074D">
        <w:rPr>
          <w:b/>
          <w:lang w:val="uk-UA"/>
        </w:rPr>
        <w:t>5. Виконання заходів програми</w:t>
      </w:r>
    </w:p>
    <w:p w14:paraId="1BA18731" w14:textId="0F143887" w:rsidR="00EA5B43" w:rsidRDefault="00EA5B43" w:rsidP="00CC074D">
      <w:pPr>
        <w:spacing w:line="240" w:lineRule="auto"/>
        <w:ind w:firstLine="567"/>
        <w:jc w:val="both"/>
        <w:rPr>
          <w:rFonts w:ascii="Times New Roman" w:hAnsi="Times New Roman"/>
          <w:sz w:val="28"/>
          <w:szCs w:val="28"/>
          <w:lang w:val="uk-UA"/>
        </w:rPr>
      </w:pPr>
      <w:r w:rsidRPr="00CC074D">
        <w:rPr>
          <w:rFonts w:ascii="Times New Roman" w:hAnsi="Times New Roman"/>
          <w:sz w:val="28"/>
          <w:szCs w:val="28"/>
          <w:lang w:val="uk-UA"/>
        </w:rPr>
        <w:t>Протягом 202</w:t>
      </w:r>
      <w:r w:rsidR="009141E7">
        <w:rPr>
          <w:rFonts w:ascii="Times New Roman" w:hAnsi="Times New Roman"/>
          <w:sz w:val="28"/>
          <w:szCs w:val="28"/>
          <w:lang w:val="uk-UA"/>
        </w:rPr>
        <w:t>4</w:t>
      </w:r>
      <w:r w:rsidRPr="00CC074D">
        <w:rPr>
          <w:rFonts w:ascii="Times New Roman" w:hAnsi="Times New Roman"/>
          <w:sz w:val="28"/>
          <w:szCs w:val="28"/>
          <w:lang w:val="uk-UA"/>
        </w:rPr>
        <w:t>-2025 років програма не фінансувалась</w:t>
      </w:r>
      <w:r w:rsidR="00782ED8">
        <w:rPr>
          <w:rFonts w:ascii="Times New Roman" w:hAnsi="Times New Roman"/>
          <w:sz w:val="28"/>
          <w:szCs w:val="28"/>
          <w:lang w:val="uk-UA"/>
        </w:rPr>
        <w:t>.</w:t>
      </w:r>
    </w:p>
    <w:p w14:paraId="15C9586E" w14:textId="77777777" w:rsidR="00782ED8" w:rsidRPr="00CC074D" w:rsidRDefault="00782ED8" w:rsidP="00CC074D">
      <w:pPr>
        <w:spacing w:line="240" w:lineRule="auto"/>
        <w:ind w:firstLine="567"/>
        <w:jc w:val="both"/>
        <w:rPr>
          <w:rFonts w:ascii="Times New Roman" w:hAnsi="Times New Roman"/>
          <w:sz w:val="28"/>
          <w:szCs w:val="28"/>
          <w:lang w:val="uk-UA"/>
        </w:rPr>
      </w:pPr>
    </w:p>
    <w:p w14:paraId="19FA8B60" w14:textId="5D451FE4" w:rsidR="00EA5B43" w:rsidRPr="00782ED8" w:rsidRDefault="00EA5B43" w:rsidP="00782ED8">
      <w:pPr>
        <w:pStyle w:val="210"/>
        <w:numPr>
          <w:ilvl w:val="0"/>
          <w:numId w:val="47"/>
        </w:numPr>
        <w:shd w:val="clear" w:color="auto" w:fill="auto"/>
        <w:spacing w:line="240" w:lineRule="auto"/>
        <w:jc w:val="both"/>
        <w:rPr>
          <w:b/>
          <w:lang w:val="uk-UA"/>
        </w:rPr>
      </w:pPr>
      <w:r w:rsidRPr="00782ED8">
        <w:rPr>
          <w:b/>
          <w:lang w:val="uk-UA"/>
        </w:rPr>
        <w:t>Оцінка ефективності виконання програми.</w:t>
      </w:r>
    </w:p>
    <w:p w14:paraId="26C2C355" w14:textId="6CBBB994" w:rsidR="00782ED8" w:rsidRPr="00782ED8" w:rsidRDefault="00782ED8" w:rsidP="00782ED8">
      <w:pPr>
        <w:tabs>
          <w:tab w:val="left" w:pos="709"/>
        </w:tabs>
        <w:spacing w:before="40" w:after="40"/>
        <w:ind w:right="-1" w:firstLine="284"/>
        <w:jc w:val="both"/>
        <w:rPr>
          <w:rFonts w:ascii="Times New Roman" w:hAnsi="Times New Roman"/>
          <w:sz w:val="28"/>
          <w:szCs w:val="28"/>
          <w:lang w:val="uk-UA"/>
        </w:rPr>
      </w:pPr>
      <w:r>
        <w:rPr>
          <w:rFonts w:ascii="Times New Roman" w:hAnsi="Times New Roman"/>
          <w:sz w:val="28"/>
          <w:szCs w:val="28"/>
          <w:shd w:val="clear" w:color="auto" w:fill="FFFFFF"/>
          <w:lang w:val="uk-UA"/>
        </w:rPr>
        <w:tab/>
      </w:r>
      <w:r w:rsidRPr="00782ED8">
        <w:rPr>
          <w:rFonts w:ascii="Times New Roman" w:hAnsi="Times New Roman"/>
          <w:sz w:val="28"/>
          <w:szCs w:val="28"/>
          <w:shd w:val="clear" w:color="auto" w:fill="FFFFFF"/>
          <w:lang w:val="uk-UA"/>
        </w:rPr>
        <w:t xml:space="preserve">На виконання Указу Президента України від 03 грудня 2020 року №553/2020 «Про забезпечення створення без бар’єрного простору в Україні» </w:t>
      </w:r>
      <w:r w:rsidRPr="00782ED8">
        <w:rPr>
          <w:rFonts w:ascii="Times New Roman" w:hAnsi="Times New Roman"/>
          <w:sz w:val="28"/>
          <w:szCs w:val="28"/>
          <w:lang w:val="uk-UA"/>
        </w:rPr>
        <w:t>Кабінетом Міністрів України розпорядженням від 14 квітня 2021 р. № 366-р схвалено Національну стратегію зі створення безбар’єрного простору в Україні до 2030 року та розпорядженням Одеської обласної державної адміністрації від 28 квітня 2023 р. № 251/А-2023 затверджено план заходів з реалізації у 2023</w:t>
      </w:r>
      <w:r w:rsidRPr="00782ED8">
        <w:rPr>
          <w:rFonts w:ascii="Times New Roman" w:hAnsi="Times New Roman"/>
          <w:color w:val="FF0000"/>
          <w:sz w:val="28"/>
          <w:szCs w:val="28"/>
          <w:lang w:val="uk-UA"/>
        </w:rPr>
        <w:t xml:space="preserve"> </w:t>
      </w:r>
      <w:r w:rsidRPr="00782ED8">
        <w:rPr>
          <w:rFonts w:ascii="Times New Roman" w:hAnsi="Times New Roman"/>
          <w:sz w:val="28"/>
          <w:szCs w:val="28"/>
          <w:lang w:val="uk-UA"/>
        </w:rPr>
        <w:t xml:space="preserve">і 2024 роках в Одеській області Національної стратегії із створення безбар’єрного простору в Україні на період до 2030 року. </w:t>
      </w:r>
    </w:p>
    <w:p w14:paraId="1F52B9C5" w14:textId="0CD667A5" w:rsidR="00782ED8" w:rsidRPr="00782ED8" w:rsidRDefault="00782ED8" w:rsidP="00782ED8">
      <w:pPr>
        <w:tabs>
          <w:tab w:val="left" w:pos="709"/>
        </w:tabs>
        <w:spacing w:before="40" w:after="40"/>
        <w:ind w:right="-1" w:firstLine="284"/>
        <w:jc w:val="both"/>
        <w:rPr>
          <w:rFonts w:ascii="Times New Roman" w:hAnsi="Times New Roman"/>
          <w:sz w:val="28"/>
          <w:szCs w:val="28"/>
          <w:shd w:val="clear" w:color="auto" w:fill="FFFFFF"/>
          <w:lang w:val="uk-UA"/>
        </w:rPr>
      </w:pPr>
      <w:r w:rsidRPr="00782ED8">
        <w:rPr>
          <w:rFonts w:ascii="Times New Roman" w:hAnsi="Times New Roman"/>
          <w:sz w:val="28"/>
          <w:szCs w:val="28"/>
          <w:shd w:val="clear" w:color="auto" w:fill="FFFFFF"/>
          <w:lang w:val="uk-UA"/>
        </w:rPr>
        <w:tab/>
        <w:t>Програма спрямов</w:t>
      </w:r>
      <w:r>
        <w:rPr>
          <w:rFonts w:ascii="Times New Roman" w:hAnsi="Times New Roman"/>
          <w:sz w:val="28"/>
          <w:szCs w:val="28"/>
          <w:shd w:val="clear" w:color="auto" w:fill="FFFFFF"/>
          <w:lang w:val="uk-UA"/>
        </w:rPr>
        <w:t>увалась</w:t>
      </w:r>
      <w:r w:rsidRPr="00782ED8">
        <w:rPr>
          <w:rFonts w:ascii="Times New Roman" w:hAnsi="Times New Roman"/>
          <w:sz w:val="28"/>
          <w:szCs w:val="28"/>
          <w:shd w:val="clear" w:color="auto" w:fill="FFFFFF"/>
          <w:lang w:val="uk-UA"/>
        </w:rPr>
        <w:t xml:space="preserve"> на створення комплексного підходу при створенні умов для безбар’єрного середовища на території Фонтанської громади, розбудови принципів фізичної, соціальної, інформаційної та економічної безбар’єрності для всіх суспільних груп</w:t>
      </w:r>
      <w:r w:rsidRPr="00782ED8">
        <w:rPr>
          <w:rFonts w:ascii="Times New Roman" w:hAnsi="Times New Roman"/>
          <w:sz w:val="28"/>
          <w:szCs w:val="28"/>
          <w:lang w:val="uk-UA"/>
        </w:rPr>
        <w:t xml:space="preserve"> населення. Створенню належних умов для реалізації соціально-економічних, політичних, особистих прав і свобод жителів громади.</w:t>
      </w:r>
    </w:p>
    <w:p w14:paraId="7D0DDC0C" w14:textId="1852D247" w:rsidR="00EA5B43" w:rsidRPr="00CC074D" w:rsidRDefault="00EA5B43" w:rsidP="00CC074D">
      <w:pPr>
        <w:pStyle w:val="210"/>
        <w:shd w:val="clear" w:color="auto" w:fill="auto"/>
        <w:tabs>
          <w:tab w:val="left" w:pos="284"/>
        </w:tabs>
        <w:spacing w:line="240" w:lineRule="auto"/>
        <w:ind w:firstLine="0"/>
        <w:rPr>
          <w:lang w:val="uk-UA"/>
        </w:rPr>
      </w:pPr>
      <w:r w:rsidRPr="00CC074D">
        <w:rPr>
          <w:lang w:val="uk-UA"/>
        </w:rPr>
        <w:tab/>
        <w:t xml:space="preserve"> </w:t>
      </w:r>
      <w:r w:rsidR="00782ED8">
        <w:rPr>
          <w:lang w:val="uk-UA"/>
        </w:rPr>
        <w:tab/>
      </w:r>
      <w:r w:rsidRPr="00CC074D">
        <w:rPr>
          <w:lang w:val="uk-UA"/>
        </w:rPr>
        <w:t>Протягом 202</w:t>
      </w:r>
      <w:r w:rsidR="00782ED8">
        <w:rPr>
          <w:lang w:val="uk-UA"/>
        </w:rPr>
        <w:t>4</w:t>
      </w:r>
      <w:r w:rsidRPr="00CC074D">
        <w:rPr>
          <w:lang w:val="uk-UA"/>
        </w:rPr>
        <w:t>-2025 років програма не фінансувалась .</w:t>
      </w:r>
    </w:p>
    <w:p w14:paraId="115E2858" w14:textId="3A92CDAF" w:rsidR="00782ED8" w:rsidRPr="00782ED8" w:rsidRDefault="00782ED8" w:rsidP="00782ED8">
      <w:pPr>
        <w:spacing w:before="40" w:after="40"/>
        <w:ind w:right="-1" w:firstLine="709"/>
        <w:jc w:val="both"/>
        <w:rPr>
          <w:rFonts w:ascii="Times New Roman" w:hAnsi="Times New Roman"/>
          <w:sz w:val="28"/>
          <w:szCs w:val="28"/>
          <w:shd w:val="clear" w:color="auto" w:fill="FFFFFF"/>
          <w:lang w:val="uk-UA"/>
        </w:rPr>
      </w:pPr>
      <w:r w:rsidRPr="00782ED8">
        <w:rPr>
          <w:rFonts w:ascii="Times New Roman" w:hAnsi="Times New Roman"/>
          <w:sz w:val="28"/>
          <w:szCs w:val="28"/>
          <w:lang w:val="uk-UA"/>
        </w:rPr>
        <w:t xml:space="preserve">При </w:t>
      </w:r>
      <w:proofErr w:type="spellStart"/>
      <w:r w:rsidRPr="00782ED8">
        <w:rPr>
          <w:rFonts w:ascii="Times New Roman" w:hAnsi="Times New Roman"/>
          <w:sz w:val="28"/>
          <w:szCs w:val="28"/>
          <w:lang w:val="uk-UA"/>
        </w:rPr>
        <w:t>відповідном</w:t>
      </w:r>
      <w:proofErr w:type="spellEnd"/>
      <w:r w:rsidRPr="00782ED8">
        <w:rPr>
          <w:rFonts w:ascii="Times New Roman" w:hAnsi="Times New Roman"/>
          <w:sz w:val="28"/>
          <w:szCs w:val="28"/>
          <w:lang w:val="uk-UA"/>
        </w:rPr>
        <w:t xml:space="preserve"> фінансування </w:t>
      </w:r>
      <w:r w:rsidR="00EA5B43" w:rsidRPr="00782ED8">
        <w:rPr>
          <w:rFonts w:ascii="Times New Roman" w:hAnsi="Times New Roman"/>
          <w:sz w:val="28"/>
          <w:szCs w:val="28"/>
          <w:lang w:val="uk-UA"/>
        </w:rPr>
        <w:t xml:space="preserve">Програма </w:t>
      </w:r>
      <w:r w:rsidRPr="00782ED8">
        <w:rPr>
          <w:rFonts w:ascii="Times New Roman" w:hAnsi="Times New Roman"/>
          <w:sz w:val="28"/>
          <w:szCs w:val="28"/>
          <w:lang w:val="uk-UA"/>
        </w:rPr>
        <w:t>може бути</w:t>
      </w:r>
      <w:r w:rsidR="00EA5B43" w:rsidRPr="00782ED8">
        <w:rPr>
          <w:rFonts w:ascii="Times New Roman" w:hAnsi="Times New Roman"/>
          <w:sz w:val="28"/>
          <w:szCs w:val="28"/>
          <w:lang w:val="uk-UA"/>
        </w:rPr>
        <w:t xml:space="preserve"> ефективною в частині </w:t>
      </w:r>
      <w:r w:rsidRPr="00782ED8">
        <w:rPr>
          <w:rFonts w:ascii="Times New Roman" w:hAnsi="Times New Roman"/>
          <w:sz w:val="28"/>
          <w:szCs w:val="28"/>
          <w:shd w:val="clear" w:color="auto" w:fill="FFFFFF"/>
          <w:lang w:val="uk-UA"/>
        </w:rPr>
        <w:t>створення безперешкодного середовища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безбар’єрності до всіх сфер державної політики.</w:t>
      </w:r>
    </w:p>
    <w:p w14:paraId="31DE9510" w14:textId="4DF2F7B0" w:rsidR="00EA5B43" w:rsidRDefault="00EA5B43" w:rsidP="00CC074D">
      <w:pPr>
        <w:pStyle w:val="12"/>
        <w:jc w:val="both"/>
        <w:rPr>
          <w:rStyle w:val="14"/>
          <w:sz w:val="28"/>
          <w:szCs w:val="28"/>
        </w:rPr>
      </w:pPr>
    </w:p>
    <w:p w14:paraId="7D14FF90" w14:textId="77777777" w:rsidR="00782ED8" w:rsidRPr="00782ED8" w:rsidRDefault="00782ED8" w:rsidP="00CC074D">
      <w:pPr>
        <w:pStyle w:val="12"/>
        <w:jc w:val="both"/>
        <w:rPr>
          <w:rStyle w:val="14"/>
          <w:sz w:val="28"/>
          <w:szCs w:val="28"/>
        </w:rPr>
      </w:pPr>
    </w:p>
    <w:p w14:paraId="435B16D3" w14:textId="77777777" w:rsidR="00782ED8" w:rsidRPr="00782ED8" w:rsidRDefault="00782ED8" w:rsidP="00CC074D">
      <w:pPr>
        <w:pStyle w:val="12"/>
        <w:jc w:val="both"/>
        <w:rPr>
          <w:rStyle w:val="14"/>
          <w:sz w:val="28"/>
          <w:szCs w:val="28"/>
        </w:rPr>
      </w:pPr>
      <w:r w:rsidRPr="00782ED8">
        <w:rPr>
          <w:rStyle w:val="14"/>
          <w:sz w:val="28"/>
          <w:szCs w:val="28"/>
        </w:rPr>
        <w:t xml:space="preserve">В.о. начальника відділу </w:t>
      </w:r>
    </w:p>
    <w:p w14:paraId="2AD39ADD" w14:textId="352B01DB" w:rsidR="00EA5B43" w:rsidRPr="00CC074D" w:rsidRDefault="00782ED8" w:rsidP="00CC074D">
      <w:pPr>
        <w:pStyle w:val="12"/>
        <w:jc w:val="both"/>
        <w:rPr>
          <w:sz w:val="24"/>
          <w:szCs w:val="28"/>
        </w:rPr>
      </w:pPr>
      <w:r w:rsidRPr="00782ED8">
        <w:rPr>
          <w:rStyle w:val="14"/>
          <w:sz w:val="28"/>
          <w:szCs w:val="28"/>
        </w:rPr>
        <w:lastRenderedPageBreak/>
        <w:t xml:space="preserve">містобудування та архітектури                                  </w:t>
      </w:r>
      <w:r>
        <w:rPr>
          <w:rStyle w:val="14"/>
          <w:sz w:val="28"/>
          <w:szCs w:val="28"/>
        </w:rPr>
        <w:t xml:space="preserve">  </w:t>
      </w:r>
      <w:r w:rsidRPr="00782ED8">
        <w:rPr>
          <w:rStyle w:val="14"/>
          <w:sz w:val="28"/>
          <w:szCs w:val="28"/>
        </w:rPr>
        <w:t xml:space="preserve">       Ілона КОРОЛЬОВА</w:t>
      </w:r>
      <w:r w:rsidR="00EA5B43" w:rsidRPr="00CC074D">
        <w:rPr>
          <w:b/>
          <w:sz w:val="28"/>
          <w:szCs w:val="28"/>
        </w:rPr>
        <w:br w:type="page"/>
      </w:r>
    </w:p>
    <w:p w14:paraId="12E8D8F8" w14:textId="77777777" w:rsidR="00EA5B43" w:rsidRPr="00CC074D" w:rsidRDefault="00EA5B43" w:rsidP="00CC074D">
      <w:pPr>
        <w:pStyle w:val="210"/>
        <w:shd w:val="clear" w:color="auto" w:fill="auto"/>
        <w:spacing w:after="93" w:line="240" w:lineRule="auto"/>
        <w:ind w:firstLine="567"/>
        <w:jc w:val="center"/>
        <w:rPr>
          <w:b/>
          <w:lang w:val="uk-UA"/>
        </w:rPr>
      </w:pPr>
    </w:p>
    <w:p w14:paraId="30BF0FCB" w14:textId="532340C8" w:rsidR="00EA5B43" w:rsidRDefault="00EA5B43" w:rsidP="00942B76">
      <w:pPr>
        <w:pStyle w:val="210"/>
        <w:shd w:val="clear" w:color="auto" w:fill="auto"/>
        <w:spacing w:line="240" w:lineRule="auto"/>
        <w:ind w:firstLine="567"/>
        <w:jc w:val="center"/>
        <w:rPr>
          <w:b/>
          <w:lang w:val="uk-UA"/>
        </w:rPr>
      </w:pPr>
      <w:r w:rsidRPr="00CC074D">
        <w:rPr>
          <w:b/>
          <w:lang w:val="uk-UA"/>
        </w:rPr>
        <w:t>Пояснювальна записка</w:t>
      </w:r>
      <w:r w:rsidR="00942B76">
        <w:rPr>
          <w:b/>
          <w:lang w:val="uk-UA"/>
        </w:rPr>
        <w:t xml:space="preserve"> </w:t>
      </w:r>
      <w:r w:rsidRPr="00CC074D">
        <w:rPr>
          <w:b/>
          <w:lang w:val="uk-UA"/>
        </w:rPr>
        <w:t>до про</w:t>
      </w:r>
      <w:r w:rsidR="00942B76">
        <w:rPr>
          <w:b/>
          <w:lang w:val="uk-UA"/>
        </w:rPr>
        <w:t>е</w:t>
      </w:r>
      <w:r w:rsidRPr="00CC074D">
        <w:rPr>
          <w:b/>
          <w:lang w:val="uk-UA"/>
        </w:rPr>
        <w:t xml:space="preserve">кту рішення </w:t>
      </w:r>
    </w:p>
    <w:p w14:paraId="0A791366" w14:textId="77777777" w:rsidR="00942B76" w:rsidRPr="00CC074D" w:rsidRDefault="00942B76" w:rsidP="00942B76">
      <w:pPr>
        <w:pStyle w:val="210"/>
        <w:shd w:val="clear" w:color="auto" w:fill="auto"/>
        <w:spacing w:line="240" w:lineRule="auto"/>
        <w:ind w:firstLine="567"/>
        <w:jc w:val="center"/>
        <w:rPr>
          <w:b/>
          <w:lang w:val="uk-UA"/>
        </w:rPr>
      </w:pPr>
    </w:p>
    <w:p w14:paraId="2823B8D8" w14:textId="67FEC6A9" w:rsidR="00942B76" w:rsidRPr="00942B76" w:rsidRDefault="00942B76" w:rsidP="00942B76">
      <w:pPr>
        <w:spacing w:line="240" w:lineRule="auto"/>
        <w:ind w:left="-284"/>
        <w:jc w:val="both"/>
        <w:rPr>
          <w:rFonts w:ascii="Times New Roman" w:hAnsi="Times New Roman"/>
          <w:b/>
          <w:bCs/>
          <w:sz w:val="28"/>
          <w:szCs w:val="28"/>
          <w:lang w:val="uk-UA"/>
        </w:rPr>
      </w:pPr>
      <w:r>
        <w:rPr>
          <w:rFonts w:ascii="Times New Roman" w:hAnsi="Times New Roman"/>
          <w:b/>
          <w:sz w:val="28"/>
          <w:szCs w:val="28"/>
          <w:lang w:val="uk-UA"/>
        </w:rPr>
        <w:t>«</w:t>
      </w:r>
      <w:r w:rsidRPr="00942B76">
        <w:rPr>
          <w:rFonts w:ascii="Times New Roman" w:hAnsi="Times New Roman"/>
          <w:b/>
          <w:sz w:val="28"/>
          <w:szCs w:val="28"/>
          <w:lang w:val="uk-UA"/>
        </w:rPr>
        <w:t xml:space="preserve">Про затвердження звіту за 2025 рік та заключного звіту про виконання </w:t>
      </w:r>
      <w:r w:rsidRPr="00942B76">
        <w:rPr>
          <w:rFonts w:ascii="Times New Roman" w:hAnsi="Times New Roman"/>
          <w:b/>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Pr>
          <w:rFonts w:ascii="Times New Roman" w:hAnsi="Times New Roman"/>
          <w:b/>
          <w:sz w:val="28"/>
          <w:szCs w:val="28"/>
          <w:lang w:val="uk-UA" w:bidi="uk-UA"/>
        </w:rPr>
        <w:t>»</w:t>
      </w:r>
    </w:p>
    <w:p w14:paraId="69325B0D" w14:textId="77777777" w:rsidR="00EA5B43" w:rsidRPr="00CC074D" w:rsidRDefault="00EA5B43" w:rsidP="00CC074D">
      <w:pPr>
        <w:spacing w:line="240" w:lineRule="auto"/>
        <w:ind w:left="-284" w:firstLine="568"/>
        <w:jc w:val="both"/>
        <w:rPr>
          <w:rFonts w:ascii="Times New Roman" w:hAnsi="Times New Roman"/>
          <w:sz w:val="28"/>
          <w:szCs w:val="28"/>
          <w:lang w:val="uk-UA"/>
        </w:rPr>
      </w:pPr>
    </w:p>
    <w:p w14:paraId="4BDC0200" w14:textId="2C0775C2" w:rsidR="00EA5B43" w:rsidRPr="00942B76" w:rsidRDefault="00EA5B43" w:rsidP="00CC074D">
      <w:pPr>
        <w:spacing w:line="240" w:lineRule="auto"/>
        <w:ind w:left="-284" w:firstLine="568"/>
        <w:jc w:val="both"/>
        <w:rPr>
          <w:rFonts w:ascii="Times New Roman" w:hAnsi="Times New Roman"/>
          <w:sz w:val="28"/>
          <w:szCs w:val="28"/>
          <w:lang w:val="uk-UA"/>
        </w:rPr>
      </w:pPr>
      <w:r w:rsidRPr="00942B76">
        <w:rPr>
          <w:rFonts w:ascii="Times New Roman" w:hAnsi="Times New Roman"/>
          <w:color w:val="1B1D1F"/>
          <w:sz w:val="28"/>
          <w:szCs w:val="28"/>
          <w:lang w:val="uk-UA"/>
        </w:rPr>
        <w:t xml:space="preserve">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11.11.2022 року №966-VIII, щодо виконання </w:t>
      </w:r>
      <w:r w:rsidR="00942B76" w:rsidRPr="00942B76">
        <w:rPr>
          <w:rFonts w:ascii="Times New Roman" w:hAnsi="Times New Roman"/>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r w:rsidRPr="00942B76">
        <w:rPr>
          <w:rFonts w:ascii="Times New Roman" w:hAnsi="Times New Roman"/>
          <w:color w:val="1B1D1F"/>
          <w:sz w:val="28"/>
          <w:szCs w:val="28"/>
          <w:lang w:val="uk-UA"/>
        </w:rPr>
        <w:t xml:space="preserve">, </w:t>
      </w:r>
      <w:r w:rsidR="00942B76" w:rsidRPr="00942B76">
        <w:rPr>
          <w:rFonts w:ascii="Times New Roman" w:hAnsi="Times New Roman"/>
          <w:color w:val="1B1D1F"/>
          <w:sz w:val="28"/>
          <w:szCs w:val="28"/>
          <w:lang w:val="uk-UA" w:bidi="uk-UA"/>
        </w:rPr>
        <w:t>затвердженої рішенням Фонтанської сільської ради від 05.03.2024 року №2052-</w:t>
      </w:r>
      <w:r w:rsidR="00942B76" w:rsidRPr="00942B76">
        <w:rPr>
          <w:rFonts w:ascii="Times New Roman" w:hAnsi="Times New Roman"/>
          <w:color w:val="1B1D1F"/>
          <w:sz w:val="28"/>
          <w:szCs w:val="28"/>
          <w:lang w:val="en-US"/>
        </w:rPr>
        <w:t>VIII</w:t>
      </w:r>
      <w:r w:rsidRPr="00942B76">
        <w:rPr>
          <w:rFonts w:ascii="Times New Roman" w:hAnsi="Times New Roman"/>
          <w:color w:val="1B1D1F"/>
          <w:sz w:val="28"/>
          <w:szCs w:val="28"/>
          <w:lang w:val="uk-UA"/>
        </w:rPr>
        <w:t xml:space="preserve">, </w:t>
      </w:r>
      <w:r w:rsidRPr="00942B76">
        <w:rPr>
          <w:rFonts w:ascii="Times New Roman" w:hAnsi="Times New Roman"/>
          <w:sz w:val="28"/>
          <w:szCs w:val="28"/>
          <w:lang w:val="uk-UA"/>
        </w:rPr>
        <w:t xml:space="preserve">виникла необхідність затвердження звіту за 2025 рік та заключного звіту про виконання </w:t>
      </w:r>
      <w:r w:rsidR="00942B76" w:rsidRPr="00942B76">
        <w:rPr>
          <w:rFonts w:ascii="Times New Roman" w:hAnsi="Times New Roman"/>
          <w:sz w:val="28"/>
          <w:szCs w:val="28"/>
          <w:lang w:val="uk-UA" w:bidi="uk-UA"/>
        </w:rPr>
        <w:t>Програми створення без бар’єрного простору на території Фонтанської територіальної громади Одеського району Одеської області 2024-2025 роки.</w:t>
      </w:r>
    </w:p>
    <w:p w14:paraId="524592A4" w14:textId="77777777" w:rsidR="00EA5B43" w:rsidRPr="00CC074D" w:rsidRDefault="00EA5B43" w:rsidP="00CC074D">
      <w:pPr>
        <w:spacing w:line="240" w:lineRule="auto"/>
        <w:ind w:left="-284" w:firstLine="568"/>
        <w:jc w:val="both"/>
        <w:rPr>
          <w:rFonts w:ascii="Times New Roman" w:hAnsi="Times New Roman"/>
          <w:sz w:val="28"/>
          <w:szCs w:val="28"/>
          <w:lang w:val="uk-UA"/>
        </w:rPr>
      </w:pPr>
    </w:p>
    <w:p w14:paraId="0C6FFBF9" w14:textId="77777777" w:rsidR="00942B76" w:rsidRPr="00782ED8" w:rsidRDefault="00942B76" w:rsidP="00942B76">
      <w:pPr>
        <w:pStyle w:val="12"/>
        <w:jc w:val="both"/>
        <w:rPr>
          <w:rStyle w:val="14"/>
          <w:sz w:val="28"/>
          <w:szCs w:val="28"/>
        </w:rPr>
      </w:pPr>
      <w:r w:rsidRPr="00782ED8">
        <w:rPr>
          <w:rStyle w:val="14"/>
          <w:sz w:val="28"/>
          <w:szCs w:val="28"/>
        </w:rPr>
        <w:t xml:space="preserve">В.о. начальника відділу </w:t>
      </w:r>
    </w:p>
    <w:p w14:paraId="603D5C61" w14:textId="1F61BCFB" w:rsidR="004E6D62" w:rsidRPr="00EA5B43" w:rsidRDefault="00942B76" w:rsidP="00942B76">
      <w:pPr>
        <w:pStyle w:val="210"/>
        <w:shd w:val="clear" w:color="auto" w:fill="auto"/>
        <w:spacing w:line="240" w:lineRule="auto"/>
        <w:ind w:right="240" w:firstLine="0"/>
        <w:rPr>
          <w:sz w:val="24"/>
          <w:szCs w:val="24"/>
          <w:lang w:val="uk-UA"/>
        </w:rPr>
      </w:pPr>
      <w:proofErr w:type="spellStart"/>
      <w:r w:rsidRPr="00782ED8">
        <w:rPr>
          <w:rStyle w:val="14"/>
        </w:rPr>
        <w:t>містобудування</w:t>
      </w:r>
      <w:proofErr w:type="spellEnd"/>
      <w:r w:rsidRPr="00782ED8">
        <w:rPr>
          <w:rStyle w:val="14"/>
        </w:rPr>
        <w:t xml:space="preserve"> та </w:t>
      </w:r>
      <w:proofErr w:type="spellStart"/>
      <w:r w:rsidRPr="00782ED8">
        <w:rPr>
          <w:rStyle w:val="14"/>
        </w:rPr>
        <w:t>архітектури</w:t>
      </w:r>
      <w:proofErr w:type="spellEnd"/>
      <w:r w:rsidRPr="00782ED8">
        <w:rPr>
          <w:rStyle w:val="14"/>
        </w:rPr>
        <w:t xml:space="preserve">                                  </w:t>
      </w:r>
      <w:r>
        <w:rPr>
          <w:rStyle w:val="14"/>
        </w:rPr>
        <w:t xml:space="preserve">  </w:t>
      </w:r>
      <w:r w:rsidRPr="00782ED8">
        <w:rPr>
          <w:rStyle w:val="14"/>
        </w:rPr>
        <w:t xml:space="preserve"> </w:t>
      </w:r>
      <w:r>
        <w:rPr>
          <w:rStyle w:val="14"/>
          <w:lang w:val="uk-UA"/>
        </w:rPr>
        <w:t xml:space="preserve"> </w:t>
      </w:r>
      <w:r w:rsidRPr="00782ED8">
        <w:rPr>
          <w:rStyle w:val="14"/>
        </w:rPr>
        <w:t xml:space="preserve">      </w:t>
      </w:r>
      <w:proofErr w:type="spellStart"/>
      <w:r w:rsidRPr="00782ED8">
        <w:rPr>
          <w:rStyle w:val="14"/>
        </w:rPr>
        <w:t>Ілона</w:t>
      </w:r>
      <w:proofErr w:type="spellEnd"/>
      <w:r w:rsidRPr="00782ED8">
        <w:rPr>
          <w:rStyle w:val="14"/>
        </w:rPr>
        <w:t xml:space="preserve"> КОРОЛЬОВА</w:t>
      </w:r>
    </w:p>
    <w:sectPr w:rsidR="004E6D62" w:rsidRPr="00EA5B43" w:rsidSect="003C3FC4">
      <w:headerReference w:type="even" r:id="rId13"/>
      <w:headerReference w:type="default" r:id="rId14"/>
      <w:headerReference w:type="first" r:id="rId15"/>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49978" w14:textId="77777777" w:rsidR="004341B9" w:rsidRDefault="004341B9" w:rsidP="00141DE9">
      <w:pPr>
        <w:spacing w:after="0" w:line="240" w:lineRule="auto"/>
      </w:pPr>
      <w:r>
        <w:separator/>
      </w:r>
    </w:p>
  </w:endnote>
  <w:endnote w:type="continuationSeparator" w:id="0">
    <w:p w14:paraId="07C7372E" w14:textId="77777777" w:rsidR="004341B9" w:rsidRDefault="004341B9" w:rsidP="001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3104E" w14:textId="77777777" w:rsidR="004341B9" w:rsidRDefault="004341B9" w:rsidP="00141DE9">
      <w:pPr>
        <w:spacing w:after="0" w:line="240" w:lineRule="auto"/>
      </w:pPr>
      <w:r>
        <w:separator/>
      </w:r>
    </w:p>
  </w:footnote>
  <w:footnote w:type="continuationSeparator" w:id="0">
    <w:p w14:paraId="0D331EBC" w14:textId="77777777" w:rsidR="004341B9" w:rsidRDefault="004341B9" w:rsidP="00141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8522" w14:textId="77777777" w:rsidR="0077574D" w:rsidRDefault="0077574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52E5" w14:textId="77777777" w:rsidR="0077574D" w:rsidRDefault="0077574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B8DA" w14:textId="77777777" w:rsidR="0077574D" w:rsidRDefault="0077574D">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968C" w14:textId="77777777" w:rsidR="00AC57A6" w:rsidRDefault="004341B9">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DBC5A" w14:textId="77777777" w:rsidR="00AC57A6" w:rsidRDefault="004341B9">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F964" w14:textId="77777777" w:rsidR="00AC57A6" w:rsidRDefault="004341B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A289C"/>
    <w:multiLevelType w:val="hybridMultilevel"/>
    <w:tmpl w:val="0F663142"/>
    <w:lvl w:ilvl="0" w:tplc="C29C6E04">
      <w:start w:val="1"/>
      <w:numFmt w:val="decimal"/>
      <w:lvlText w:val="%1."/>
      <w:lvlJc w:val="left"/>
      <w:pPr>
        <w:ind w:left="2939" w:hanging="528"/>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2">
    <w:nsid w:val="0739386B"/>
    <w:multiLevelType w:val="hybridMultilevel"/>
    <w:tmpl w:val="13A2A7DE"/>
    <w:lvl w:ilvl="0" w:tplc="4E72C0AC">
      <w:start w:val="1"/>
      <w:numFmt w:val="bullet"/>
      <w:suff w:val="space"/>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0FEB63AA"/>
    <w:multiLevelType w:val="hybridMultilevel"/>
    <w:tmpl w:val="B938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F767C"/>
    <w:multiLevelType w:val="hybridMultilevel"/>
    <w:tmpl w:val="188AD32E"/>
    <w:lvl w:ilvl="0" w:tplc="B3040E7C">
      <w:start w:val="4"/>
      <w:numFmt w:val="bullet"/>
      <w:suff w:val="space"/>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466451D"/>
    <w:multiLevelType w:val="hybridMultilevel"/>
    <w:tmpl w:val="62F6DBA0"/>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7">
    <w:nsid w:val="154C49FA"/>
    <w:multiLevelType w:val="multilevel"/>
    <w:tmpl w:val="76ECD27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56E03"/>
    <w:multiLevelType w:val="hybridMultilevel"/>
    <w:tmpl w:val="655ABF76"/>
    <w:lvl w:ilvl="0" w:tplc="B3E27FEA">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1E320AB3"/>
    <w:multiLevelType w:val="hybridMultilevel"/>
    <w:tmpl w:val="220C9B56"/>
    <w:lvl w:ilvl="0" w:tplc="3C8C165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E543943"/>
    <w:multiLevelType w:val="hybridMultilevel"/>
    <w:tmpl w:val="6CC67624"/>
    <w:lvl w:ilvl="0" w:tplc="CB8A2672">
      <w:start w:val="1"/>
      <w:numFmt w:val="decimal"/>
      <w:suff w:val="space"/>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6B0748"/>
    <w:multiLevelType w:val="hybridMultilevel"/>
    <w:tmpl w:val="FADC8866"/>
    <w:lvl w:ilvl="0" w:tplc="8FAC2E14">
      <w:start w:val="5"/>
      <w:numFmt w:val="bullet"/>
      <w:lvlText w:val="-"/>
      <w:lvlJc w:val="left"/>
      <w:pPr>
        <w:ind w:left="1230" w:hanging="360"/>
      </w:pPr>
      <w:rPr>
        <w:rFonts w:ascii="Times New Roman" w:eastAsia="Calibri" w:hAnsi="Times New Roman" w:cs="Times New Roman"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3">
    <w:nsid w:val="217F4C32"/>
    <w:multiLevelType w:val="multilevel"/>
    <w:tmpl w:val="B0623D6A"/>
    <w:lvl w:ilvl="0">
      <w:start w:val="1"/>
      <w:numFmt w:val="decimal"/>
      <w:lvlText w:val="%1."/>
      <w:lvlJc w:val="left"/>
      <w:pPr>
        <w:ind w:left="720" w:hanging="360"/>
      </w:pPr>
      <w:rPr>
        <w:rFonts w:hint="default"/>
        <w:b w:val="0"/>
        <w:color w:val="000000" w:themeColor="text1"/>
      </w:rPr>
    </w:lvl>
    <w:lvl w:ilvl="1">
      <w:start w:val="2"/>
      <w:numFmt w:val="decimal"/>
      <w:isLgl/>
      <w:lvlText w:val="%1.%2."/>
      <w:lvlJc w:val="left"/>
      <w:pPr>
        <w:ind w:left="1033" w:hanging="465"/>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4">
    <w:nsid w:val="21BC5E6E"/>
    <w:multiLevelType w:val="hybridMultilevel"/>
    <w:tmpl w:val="BB869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59460B9"/>
    <w:multiLevelType w:val="hybridMultilevel"/>
    <w:tmpl w:val="00DEB5E8"/>
    <w:lvl w:ilvl="0" w:tplc="E5B267EA">
      <w:start w:val="50"/>
      <w:numFmt w:val="bullet"/>
      <w:lvlText w:val="-"/>
      <w:lvlJc w:val="left"/>
      <w:pPr>
        <w:ind w:left="1068" w:hanging="360"/>
      </w:pPr>
      <w:rPr>
        <w:rFonts w:ascii="Times New Roman" w:eastAsia="Calibri" w:hAnsi="Times New Roman" w:cs="Times New Roman" w:hint="default"/>
        <w:sz w:val="1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nsid w:val="27785C4A"/>
    <w:multiLevelType w:val="multilevel"/>
    <w:tmpl w:val="C17644F4"/>
    <w:lvl w:ilvl="0">
      <w:start w:val="1"/>
      <w:numFmt w:val="bullet"/>
      <w:suff w:val="space"/>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numFmt w:val="decimal"/>
      <w:lvlText w:val="%2"/>
      <w:lvlJc w:val="left"/>
      <w:pPr>
        <w:ind w:left="0" w:firstLine="0"/>
      </w:pPr>
      <w:rPr>
        <w:rFonts w:hint="default"/>
        <w:vertAlign w:val="baseline"/>
      </w:rPr>
    </w:lvl>
    <w:lvl w:ilvl="2">
      <w:numFmt w:val="decimal"/>
      <w:lvlText w:val="%3"/>
      <w:lvlJc w:val="left"/>
      <w:pPr>
        <w:ind w:left="0" w:firstLine="0"/>
      </w:pPr>
      <w:rPr>
        <w:rFonts w:hint="default"/>
        <w:vertAlign w:val="baseline"/>
      </w:rPr>
    </w:lvl>
    <w:lvl w:ilvl="3">
      <w:numFmt w:val="decimal"/>
      <w:lvlText w:val="%4"/>
      <w:lvlJc w:val="left"/>
      <w:pPr>
        <w:ind w:left="0" w:firstLine="0"/>
      </w:pPr>
      <w:rPr>
        <w:rFonts w:hint="default"/>
        <w:vertAlign w:val="baseline"/>
      </w:rPr>
    </w:lvl>
    <w:lvl w:ilvl="4">
      <w:numFmt w:val="decimal"/>
      <w:lvlText w:val="%5"/>
      <w:lvlJc w:val="left"/>
      <w:pPr>
        <w:ind w:left="0" w:firstLine="0"/>
      </w:pPr>
      <w:rPr>
        <w:rFonts w:hint="default"/>
        <w:vertAlign w:val="baseline"/>
      </w:rPr>
    </w:lvl>
    <w:lvl w:ilvl="5">
      <w:numFmt w:val="decimal"/>
      <w:lvlText w:val="%6"/>
      <w:lvlJc w:val="left"/>
      <w:pPr>
        <w:ind w:left="0" w:firstLine="0"/>
      </w:pPr>
      <w:rPr>
        <w:rFonts w:hint="default"/>
        <w:vertAlign w:val="baseline"/>
      </w:rPr>
    </w:lvl>
    <w:lvl w:ilvl="6">
      <w:numFmt w:val="decimal"/>
      <w:lvlText w:val="%7"/>
      <w:lvlJc w:val="left"/>
      <w:pPr>
        <w:ind w:left="0" w:firstLine="0"/>
      </w:pPr>
      <w:rPr>
        <w:rFonts w:hint="default"/>
        <w:vertAlign w:val="baseline"/>
      </w:rPr>
    </w:lvl>
    <w:lvl w:ilvl="7">
      <w:numFmt w:val="decimal"/>
      <w:lvlText w:val="%8"/>
      <w:lvlJc w:val="left"/>
      <w:pPr>
        <w:ind w:left="0" w:firstLine="0"/>
      </w:pPr>
      <w:rPr>
        <w:rFonts w:hint="default"/>
        <w:vertAlign w:val="baseline"/>
      </w:rPr>
    </w:lvl>
    <w:lvl w:ilvl="8">
      <w:numFmt w:val="decimal"/>
      <w:lvlText w:val="%9"/>
      <w:lvlJc w:val="left"/>
      <w:pPr>
        <w:ind w:left="0" w:firstLine="0"/>
      </w:pPr>
      <w:rPr>
        <w:rFonts w:hint="default"/>
        <w:vertAlign w:val="baseline"/>
      </w:rPr>
    </w:lvl>
  </w:abstractNum>
  <w:abstractNum w:abstractNumId="18">
    <w:nsid w:val="277B51B9"/>
    <w:multiLevelType w:val="hybridMultilevel"/>
    <w:tmpl w:val="8484652E"/>
    <w:lvl w:ilvl="0" w:tplc="BA5E3A40">
      <w:start w:val="3"/>
      <w:numFmt w:val="decimal"/>
      <w:suff w:val="space"/>
      <w:lvlText w:val="%1."/>
      <w:lvlJc w:val="left"/>
      <w:pPr>
        <w:ind w:left="72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290B343E"/>
    <w:multiLevelType w:val="hybridMultilevel"/>
    <w:tmpl w:val="7416FF88"/>
    <w:lvl w:ilvl="0" w:tplc="C6287B0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6667EA"/>
    <w:multiLevelType w:val="hybridMultilevel"/>
    <w:tmpl w:val="05423396"/>
    <w:lvl w:ilvl="0" w:tplc="1D687A9E">
      <w:start w:val="1"/>
      <w:numFmt w:val="bullet"/>
      <w:suff w:val="space"/>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216B18"/>
    <w:multiLevelType w:val="hybridMultilevel"/>
    <w:tmpl w:val="1C6A593E"/>
    <w:lvl w:ilvl="0" w:tplc="4C98B994">
      <w:start w:val="20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2BA75956"/>
    <w:multiLevelType w:val="hybridMultilevel"/>
    <w:tmpl w:val="A9D60E28"/>
    <w:lvl w:ilvl="0" w:tplc="6F84A1EE">
      <w:start w:val="2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3">
    <w:nsid w:val="2F5B716B"/>
    <w:multiLevelType w:val="hybridMultilevel"/>
    <w:tmpl w:val="CEE48996"/>
    <w:lvl w:ilvl="0" w:tplc="0422000F">
      <w:start w:val="1"/>
      <w:numFmt w:val="decimal"/>
      <w:lvlText w:val="%1."/>
      <w:lvlJc w:val="left"/>
      <w:pPr>
        <w:ind w:left="786"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34182AA9"/>
    <w:multiLevelType w:val="hybridMultilevel"/>
    <w:tmpl w:val="92DA4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587439"/>
    <w:multiLevelType w:val="hybridMultilevel"/>
    <w:tmpl w:val="D12C0330"/>
    <w:lvl w:ilvl="0" w:tplc="9AC63D08">
      <w:start w:val="1"/>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8">
    <w:nsid w:val="3CE14A3E"/>
    <w:multiLevelType w:val="hybridMultilevel"/>
    <w:tmpl w:val="8D324C5E"/>
    <w:lvl w:ilvl="0" w:tplc="589E0F54">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9">
    <w:nsid w:val="3D326957"/>
    <w:multiLevelType w:val="hybridMultilevel"/>
    <w:tmpl w:val="A42484C4"/>
    <w:lvl w:ilvl="0" w:tplc="B81A3666">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D3B505C"/>
    <w:multiLevelType w:val="hybridMultilevel"/>
    <w:tmpl w:val="DB46C952"/>
    <w:lvl w:ilvl="0" w:tplc="EE2499FE">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3D65083C"/>
    <w:multiLevelType w:val="hybridMultilevel"/>
    <w:tmpl w:val="8050F53A"/>
    <w:lvl w:ilvl="0" w:tplc="A24E1F04">
      <w:start w:val="1"/>
      <w:numFmt w:val="decimal"/>
      <w:lvlText w:val="%1."/>
      <w:lvlJc w:val="left"/>
      <w:pPr>
        <w:ind w:left="1251"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3FE459AF"/>
    <w:multiLevelType w:val="hybridMultilevel"/>
    <w:tmpl w:val="61C6582E"/>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409839D9"/>
    <w:multiLevelType w:val="hybridMultilevel"/>
    <w:tmpl w:val="4A3A2892"/>
    <w:lvl w:ilvl="0" w:tplc="E2D6DB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5">
    <w:nsid w:val="440A7ECF"/>
    <w:multiLevelType w:val="multilevel"/>
    <w:tmpl w:val="B0623D6A"/>
    <w:lvl w:ilvl="0">
      <w:start w:val="1"/>
      <w:numFmt w:val="decimal"/>
      <w:lvlText w:val="%1."/>
      <w:lvlJc w:val="left"/>
      <w:pPr>
        <w:ind w:left="720" w:hanging="360"/>
      </w:pPr>
      <w:rPr>
        <w:rFonts w:hint="default"/>
        <w:b w:val="0"/>
        <w:color w:val="000000" w:themeColor="text1"/>
      </w:rPr>
    </w:lvl>
    <w:lvl w:ilvl="1">
      <w:start w:val="2"/>
      <w:numFmt w:val="decimal"/>
      <w:isLgl/>
      <w:lvlText w:val="%1.%2."/>
      <w:lvlJc w:val="left"/>
      <w:pPr>
        <w:ind w:left="1033" w:hanging="465"/>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6">
    <w:nsid w:val="50871871"/>
    <w:multiLevelType w:val="hybridMultilevel"/>
    <w:tmpl w:val="ECBA1DDE"/>
    <w:lvl w:ilvl="0" w:tplc="51967D36">
      <w:start w:val="5"/>
      <w:numFmt w:val="decimal"/>
      <w:suff w:val="space"/>
      <w:lvlText w:val="%1."/>
      <w:lvlJc w:val="left"/>
      <w:pPr>
        <w:ind w:left="72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nsid w:val="51463F2C"/>
    <w:multiLevelType w:val="hybridMultilevel"/>
    <w:tmpl w:val="C36C9C2A"/>
    <w:lvl w:ilvl="0" w:tplc="35AEA782">
      <w:start w:val="1"/>
      <w:numFmt w:val="bullet"/>
      <w:lvlText w:val="-"/>
      <w:lvlJc w:val="left"/>
      <w:pPr>
        <w:ind w:left="1271" w:hanging="360"/>
      </w:pPr>
      <w:rPr>
        <w:rFonts w:ascii="Times New Roman" w:eastAsia="Calibri" w:hAnsi="Times New Roman" w:cs="Times New Roman" w:hint="default"/>
        <w:b w:val="0"/>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38">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6B7A77B3"/>
    <w:multiLevelType w:val="hybridMultilevel"/>
    <w:tmpl w:val="CEE48996"/>
    <w:lvl w:ilvl="0" w:tplc="0422000F">
      <w:start w:val="1"/>
      <w:numFmt w:val="decimal"/>
      <w:lvlText w:val="%1."/>
      <w:lvlJc w:val="left"/>
      <w:pPr>
        <w:ind w:left="786"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0">
    <w:nsid w:val="6DDC68C2"/>
    <w:multiLevelType w:val="hybridMultilevel"/>
    <w:tmpl w:val="0B82D8F0"/>
    <w:lvl w:ilvl="0" w:tplc="FE4A11F0">
      <w:start w:val="1"/>
      <w:numFmt w:val="bullet"/>
      <w:suff w:val="space"/>
      <w:lvlText w:val=""/>
      <w:lvlJc w:val="left"/>
      <w:pPr>
        <w:ind w:left="1495" w:hanging="360"/>
      </w:pPr>
      <w:rPr>
        <w:rFonts w:ascii="Symbol" w:hAnsi="Symbol" w:hint="default"/>
      </w:rPr>
    </w:lvl>
    <w:lvl w:ilvl="1" w:tplc="E31A1942">
      <w:numFmt w:val="bullet"/>
      <w:lvlText w:val="•"/>
      <w:lvlJc w:val="left"/>
      <w:pPr>
        <w:ind w:left="2215" w:hanging="360"/>
      </w:pPr>
      <w:rPr>
        <w:rFonts w:ascii="Times New Roman" w:eastAsia="Calibri" w:hAnsi="Times New Roman" w:cs="Times New Roman"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1">
    <w:nsid w:val="73C81940"/>
    <w:multiLevelType w:val="hybridMultilevel"/>
    <w:tmpl w:val="9E48A76A"/>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42">
    <w:nsid w:val="757673E4"/>
    <w:multiLevelType w:val="hybridMultilevel"/>
    <w:tmpl w:val="8A9C0DE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3">
    <w:nsid w:val="77C87EB1"/>
    <w:multiLevelType w:val="hybridMultilevel"/>
    <w:tmpl w:val="53AA207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BA952E8"/>
    <w:multiLevelType w:val="hybridMultilevel"/>
    <w:tmpl w:val="ACBC50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41"/>
  </w:num>
  <w:num w:numId="6">
    <w:abstractNumId w:val="6"/>
  </w:num>
  <w:num w:numId="7">
    <w:abstractNumId w:val="1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1"/>
  </w:num>
  <w:num w:numId="13">
    <w:abstractNumId w:val="34"/>
  </w:num>
  <w:num w:numId="14">
    <w:abstractNumId w:val="27"/>
  </w:num>
  <w:num w:numId="15">
    <w:abstractNumId w:val="28"/>
  </w:num>
  <w:num w:numId="16">
    <w:abstractNumId w:val="37"/>
  </w:num>
  <w:num w:numId="17">
    <w:abstractNumId w:val="1"/>
  </w:num>
  <w:num w:numId="18">
    <w:abstractNumId w:val="15"/>
  </w:num>
  <w:num w:numId="19">
    <w:abstractNumId w:val="8"/>
  </w:num>
  <w:num w:numId="20">
    <w:abstractNumId w:val="22"/>
  </w:num>
  <w:num w:numId="21">
    <w:abstractNumId w:val="26"/>
  </w:num>
  <w:num w:numId="22">
    <w:abstractNumId w:val="18"/>
  </w:num>
  <w:num w:numId="23">
    <w:abstractNumId w:val="36"/>
  </w:num>
  <w:num w:numId="24">
    <w:abstractNumId w:val="19"/>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9"/>
  </w:num>
  <w:num w:numId="28">
    <w:abstractNumId w:val="3"/>
  </w:num>
  <w:num w:numId="29">
    <w:abstractNumId w:val="44"/>
  </w:num>
  <w:num w:numId="30">
    <w:abstractNumId w:val="40"/>
  </w:num>
  <w:num w:numId="31">
    <w:abstractNumId w:val="30"/>
  </w:num>
  <w:num w:numId="32">
    <w:abstractNumId w:val="20"/>
  </w:num>
  <w:num w:numId="33">
    <w:abstractNumId w:val="14"/>
  </w:num>
  <w:num w:numId="34">
    <w:abstractNumId w:val="29"/>
  </w:num>
  <w:num w:numId="35">
    <w:abstractNumId w:val="35"/>
  </w:num>
  <w:num w:numId="36">
    <w:abstractNumId w:val="43"/>
  </w:num>
  <w:num w:numId="37">
    <w:abstractNumId w:val="42"/>
  </w:num>
  <w:num w:numId="38">
    <w:abstractNumId w:val="7"/>
  </w:num>
  <w:num w:numId="39">
    <w:abstractNumId w:val="13"/>
  </w:num>
  <w:num w:numId="40">
    <w:abstractNumId w:val="16"/>
  </w:num>
  <w:num w:numId="41">
    <w:abstractNumId w:val="23"/>
  </w:num>
  <w:num w:numId="42">
    <w:abstractNumId w:val="33"/>
  </w:num>
  <w:num w:numId="43">
    <w:abstractNumId w:val="39"/>
  </w:num>
  <w:num w:numId="44">
    <w:abstractNumId w:val="31"/>
  </w:num>
  <w:num w:numId="45">
    <w:abstractNumId w:val="25"/>
  </w:num>
  <w:num w:numId="46">
    <w:abstractNumId w:val="2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2F"/>
    <w:rsid w:val="00002569"/>
    <w:rsid w:val="00005782"/>
    <w:rsid w:val="00007177"/>
    <w:rsid w:val="00011BAC"/>
    <w:rsid w:val="0001426D"/>
    <w:rsid w:val="00020126"/>
    <w:rsid w:val="000223CC"/>
    <w:rsid w:val="00024A94"/>
    <w:rsid w:val="00024DDA"/>
    <w:rsid w:val="00024ED2"/>
    <w:rsid w:val="00025A80"/>
    <w:rsid w:val="00025FFF"/>
    <w:rsid w:val="0003012C"/>
    <w:rsid w:val="000327FE"/>
    <w:rsid w:val="00033B00"/>
    <w:rsid w:val="00034642"/>
    <w:rsid w:val="00034FF2"/>
    <w:rsid w:val="00035C9E"/>
    <w:rsid w:val="00041B40"/>
    <w:rsid w:val="00041E7B"/>
    <w:rsid w:val="00045786"/>
    <w:rsid w:val="00050637"/>
    <w:rsid w:val="00050CFA"/>
    <w:rsid w:val="00055C0F"/>
    <w:rsid w:val="00057583"/>
    <w:rsid w:val="00060137"/>
    <w:rsid w:val="0006211A"/>
    <w:rsid w:val="000646D0"/>
    <w:rsid w:val="000648DF"/>
    <w:rsid w:val="00065128"/>
    <w:rsid w:val="00066AF5"/>
    <w:rsid w:val="00073EEA"/>
    <w:rsid w:val="0007671C"/>
    <w:rsid w:val="00080CA9"/>
    <w:rsid w:val="000852BC"/>
    <w:rsid w:val="00092275"/>
    <w:rsid w:val="00093456"/>
    <w:rsid w:val="0009638D"/>
    <w:rsid w:val="000A052F"/>
    <w:rsid w:val="000A0A11"/>
    <w:rsid w:val="000A23C7"/>
    <w:rsid w:val="000A28F5"/>
    <w:rsid w:val="000B2D41"/>
    <w:rsid w:val="000B4AD3"/>
    <w:rsid w:val="000B4BE6"/>
    <w:rsid w:val="000B4E73"/>
    <w:rsid w:val="000B669A"/>
    <w:rsid w:val="000B7ABA"/>
    <w:rsid w:val="000C041F"/>
    <w:rsid w:val="000C1CA5"/>
    <w:rsid w:val="000C459D"/>
    <w:rsid w:val="000C5356"/>
    <w:rsid w:val="000D0586"/>
    <w:rsid w:val="000E336A"/>
    <w:rsid w:val="000E4068"/>
    <w:rsid w:val="000F1200"/>
    <w:rsid w:val="000F1382"/>
    <w:rsid w:val="000F2804"/>
    <w:rsid w:val="000F282D"/>
    <w:rsid w:val="000F4E31"/>
    <w:rsid w:val="000F66E1"/>
    <w:rsid w:val="00102A0E"/>
    <w:rsid w:val="00103F06"/>
    <w:rsid w:val="00106B1B"/>
    <w:rsid w:val="00106B8E"/>
    <w:rsid w:val="00107377"/>
    <w:rsid w:val="0010756E"/>
    <w:rsid w:val="00111C66"/>
    <w:rsid w:val="00115BAE"/>
    <w:rsid w:val="00121956"/>
    <w:rsid w:val="00122C12"/>
    <w:rsid w:val="00124044"/>
    <w:rsid w:val="0012579F"/>
    <w:rsid w:val="001259A3"/>
    <w:rsid w:val="001267E6"/>
    <w:rsid w:val="00126809"/>
    <w:rsid w:val="00130662"/>
    <w:rsid w:val="00136A46"/>
    <w:rsid w:val="00137F7D"/>
    <w:rsid w:val="00140F4C"/>
    <w:rsid w:val="00141DE9"/>
    <w:rsid w:val="00142355"/>
    <w:rsid w:val="00146DBB"/>
    <w:rsid w:val="0015346D"/>
    <w:rsid w:val="0015583D"/>
    <w:rsid w:val="00163621"/>
    <w:rsid w:val="001642F2"/>
    <w:rsid w:val="00166520"/>
    <w:rsid w:val="0018043F"/>
    <w:rsid w:val="0018501C"/>
    <w:rsid w:val="00191315"/>
    <w:rsid w:val="00191A41"/>
    <w:rsid w:val="00191DCF"/>
    <w:rsid w:val="001A2D30"/>
    <w:rsid w:val="001A5190"/>
    <w:rsid w:val="001A57A1"/>
    <w:rsid w:val="001A599A"/>
    <w:rsid w:val="001A7003"/>
    <w:rsid w:val="001B360E"/>
    <w:rsid w:val="001B608D"/>
    <w:rsid w:val="001B6578"/>
    <w:rsid w:val="001B66A6"/>
    <w:rsid w:val="001C5BA1"/>
    <w:rsid w:val="001C799C"/>
    <w:rsid w:val="001D4CBC"/>
    <w:rsid w:val="001D5F6D"/>
    <w:rsid w:val="001E17CE"/>
    <w:rsid w:val="001E389F"/>
    <w:rsid w:val="001E6BD1"/>
    <w:rsid w:val="001F1DB7"/>
    <w:rsid w:val="001F51B2"/>
    <w:rsid w:val="001F57E3"/>
    <w:rsid w:val="00200FD8"/>
    <w:rsid w:val="00203178"/>
    <w:rsid w:val="0020483B"/>
    <w:rsid w:val="00204B3B"/>
    <w:rsid w:val="00206CF3"/>
    <w:rsid w:val="002142B2"/>
    <w:rsid w:val="00216DE2"/>
    <w:rsid w:val="00220A51"/>
    <w:rsid w:val="00221E14"/>
    <w:rsid w:val="00221F16"/>
    <w:rsid w:val="00222B89"/>
    <w:rsid w:val="00224EED"/>
    <w:rsid w:val="0022697A"/>
    <w:rsid w:val="00231470"/>
    <w:rsid w:val="00233056"/>
    <w:rsid w:val="00235C63"/>
    <w:rsid w:val="00237C35"/>
    <w:rsid w:val="00240273"/>
    <w:rsid w:val="002432E9"/>
    <w:rsid w:val="002446AD"/>
    <w:rsid w:val="00244793"/>
    <w:rsid w:val="00245871"/>
    <w:rsid w:val="00246A14"/>
    <w:rsid w:val="00247595"/>
    <w:rsid w:val="00251124"/>
    <w:rsid w:val="00252048"/>
    <w:rsid w:val="00253F35"/>
    <w:rsid w:val="0025482E"/>
    <w:rsid w:val="002560CF"/>
    <w:rsid w:val="002636ED"/>
    <w:rsid w:val="00264395"/>
    <w:rsid w:val="00264D12"/>
    <w:rsid w:val="00267304"/>
    <w:rsid w:val="00274DAC"/>
    <w:rsid w:val="00276133"/>
    <w:rsid w:val="00287157"/>
    <w:rsid w:val="002934DA"/>
    <w:rsid w:val="00293E6E"/>
    <w:rsid w:val="00294FE3"/>
    <w:rsid w:val="00295FDF"/>
    <w:rsid w:val="002A42C5"/>
    <w:rsid w:val="002A7C98"/>
    <w:rsid w:val="002B04D9"/>
    <w:rsid w:val="002B0B9B"/>
    <w:rsid w:val="002B2993"/>
    <w:rsid w:val="002C796B"/>
    <w:rsid w:val="002D1473"/>
    <w:rsid w:val="002D3CF6"/>
    <w:rsid w:val="002D52BE"/>
    <w:rsid w:val="002E352A"/>
    <w:rsid w:val="002E4355"/>
    <w:rsid w:val="002E459C"/>
    <w:rsid w:val="002E46FB"/>
    <w:rsid w:val="002F1D51"/>
    <w:rsid w:val="002F2582"/>
    <w:rsid w:val="002F7103"/>
    <w:rsid w:val="003030AA"/>
    <w:rsid w:val="0031191B"/>
    <w:rsid w:val="00311F86"/>
    <w:rsid w:val="003132EE"/>
    <w:rsid w:val="003139EF"/>
    <w:rsid w:val="00323A60"/>
    <w:rsid w:val="00326AED"/>
    <w:rsid w:val="00330959"/>
    <w:rsid w:val="0033115F"/>
    <w:rsid w:val="00331BB4"/>
    <w:rsid w:val="003321EA"/>
    <w:rsid w:val="00332BF7"/>
    <w:rsid w:val="00340859"/>
    <w:rsid w:val="00340DBA"/>
    <w:rsid w:val="003414AE"/>
    <w:rsid w:val="00350257"/>
    <w:rsid w:val="0035125A"/>
    <w:rsid w:val="00354B30"/>
    <w:rsid w:val="003625ED"/>
    <w:rsid w:val="0036261D"/>
    <w:rsid w:val="00362718"/>
    <w:rsid w:val="0036409A"/>
    <w:rsid w:val="0037063A"/>
    <w:rsid w:val="003715BC"/>
    <w:rsid w:val="0037231B"/>
    <w:rsid w:val="0037278E"/>
    <w:rsid w:val="00380924"/>
    <w:rsid w:val="00382DD6"/>
    <w:rsid w:val="00383587"/>
    <w:rsid w:val="00390232"/>
    <w:rsid w:val="00391E11"/>
    <w:rsid w:val="003941C0"/>
    <w:rsid w:val="00394D32"/>
    <w:rsid w:val="00395AF2"/>
    <w:rsid w:val="00396B29"/>
    <w:rsid w:val="003A04BE"/>
    <w:rsid w:val="003A112A"/>
    <w:rsid w:val="003A2887"/>
    <w:rsid w:val="003A63D9"/>
    <w:rsid w:val="003A699C"/>
    <w:rsid w:val="003A76CD"/>
    <w:rsid w:val="003B46D6"/>
    <w:rsid w:val="003B6360"/>
    <w:rsid w:val="003C3978"/>
    <w:rsid w:val="003D1507"/>
    <w:rsid w:val="003D1D5B"/>
    <w:rsid w:val="003D7E53"/>
    <w:rsid w:val="003E099B"/>
    <w:rsid w:val="003E2B8B"/>
    <w:rsid w:val="003E3FEB"/>
    <w:rsid w:val="003E419F"/>
    <w:rsid w:val="003E59F3"/>
    <w:rsid w:val="003F02DE"/>
    <w:rsid w:val="003F272B"/>
    <w:rsid w:val="003F2F5C"/>
    <w:rsid w:val="003F72AA"/>
    <w:rsid w:val="00400444"/>
    <w:rsid w:val="0040154B"/>
    <w:rsid w:val="00403013"/>
    <w:rsid w:val="0041002E"/>
    <w:rsid w:val="00410AE3"/>
    <w:rsid w:val="00411402"/>
    <w:rsid w:val="0041326D"/>
    <w:rsid w:val="00414573"/>
    <w:rsid w:val="004216C2"/>
    <w:rsid w:val="00421E65"/>
    <w:rsid w:val="004278C3"/>
    <w:rsid w:val="00432EAC"/>
    <w:rsid w:val="004341B9"/>
    <w:rsid w:val="0043457C"/>
    <w:rsid w:val="00435F0B"/>
    <w:rsid w:val="00436B25"/>
    <w:rsid w:val="00436E7C"/>
    <w:rsid w:val="004405D9"/>
    <w:rsid w:val="00441BEE"/>
    <w:rsid w:val="00446D5C"/>
    <w:rsid w:val="00447EB8"/>
    <w:rsid w:val="004517F9"/>
    <w:rsid w:val="0045553A"/>
    <w:rsid w:val="004563EE"/>
    <w:rsid w:val="00461D2D"/>
    <w:rsid w:val="0046203A"/>
    <w:rsid w:val="00464AD2"/>
    <w:rsid w:val="004703EA"/>
    <w:rsid w:val="00482F7D"/>
    <w:rsid w:val="004837AA"/>
    <w:rsid w:val="00484EF2"/>
    <w:rsid w:val="00487C63"/>
    <w:rsid w:val="004900A3"/>
    <w:rsid w:val="0049176D"/>
    <w:rsid w:val="0049250D"/>
    <w:rsid w:val="00493FC3"/>
    <w:rsid w:val="00494E49"/>
    <w:rsid w:val="004951BC"/>
    <w:rsid w:val="004A12EF"/>
    <w:rsid w:val="004A67F8"/>
    <w:rsid w:val="004B01FE"/>
    <w:rsid w:val="004B07B3"/>
    <w:rsid w:val="004B42ED"/>
    <w:rsid w:val="004D0C78"/>
    <w:rsid w:val="004D13C0"/>
    <w:rsid w:val="004D1FB2"/>
    <w:rsid w:val="004D3DBD"/>
    <w:rsid w:val="004D57A4"/>
    <w:rsid w:val="004D6C84"/>
    <w:rsid w:val="004E0E27"/>
    <w:rsid w:val="004E3315"/>
    <w:rsid w:val="004E564D"/>
    <w:rsid w:val="004E5FC1"/>
    <w:rsid w:val="004E6D62"/>
    <w:rsid w:val="004F0AB0"/>
    <w:rsid w:val="004F2911"/>
    <w:rsid w:val="004F7674"/>
    <w:rsid w:val="00500FAB"/>
    <w:rsid w:val="00502C3B"/>
    <w:rsid w:val="0050722B"/>
    <w:rsid w:val="00514EB3"/>
    <w:rsid w:val="005154FA"/>
    <w:rsid w:val="00516DE8"/>
    <w:rsid w:val="00517F3E"/>
    <w:rsid w:val="0052319F"/>
    <w:rsid w:val="00526D0D"/>
    <w:rsid w:val="005271FA"/>
    <w:rsid w:val="00531CE0"/>
    <w:rsid w:val="00531F3E"/>
    <w:rsid w:val="00533D5F"/>
    <w:rsid w:val="00534E79"/>
    <w:rsid w:val="00535B42"/>
    <w:rsid w:val="005376C0"/>
    <w:rsid w:val="005412DC"/>
    <w:rsid w:val="0054171C"/>
    <w:rsid w:val="00541878"/>
    <w:rsid w:val="00544333"/>
    <w:rsid w:val="00550C8E"/>
    <w:rsid w:val="00552ABD"/>
    <w:rsid w:val="00555764"/>
    <w:rsid w:val="0056019D"/>
    <w:rsid w:val="00560772"/>
    <w:rsid w:val="00562F9A"/>
    <w:rsid w:val="005725B4"/>
    <w:rsid w:val="00575CFA"/>
    <w:rsid w:val="00582A31"/>
    <w:rsid w:val="00585164"/>
    <w:rsid w:val="00585830"/>
    <w:rsid w:val="00591ED3"/>
    <w:rsid w:val="00594640"/>
    <w:rsid w:val="0059569E"/>
    <w:rsid w:val="005A00DB"/>
    <w:rsid w:val="005B18EF"/>
    <w:rsid w:val="005B7700"/>
    <w:rsid w:val="005C61BD"/>
    <w:rsid w:val="005C68C4"/>
    <w:rsid w:val="005D6706"/>
    <w:rsid w:val="005E2162"/>
    <w:rsid w:val="005E449B"/>
    <w:rsid w:val="005E629B"/>
    <w:rsid w:val="005E6AED"/>
    <w:rsid w:val="005F070E"/>
    <w:rsid w:val="005F1128"/>
    <w:rsid w:val="005F188A"/>
    <w:rsid w:val="005F2F80"/>
    <w:rsid w:val="005F65E3"/>
    <w:rsid w:val="00601863"/>
    <w:rsid w:val="00607144"/>
    <w:rsid w:val="00607D04"/>
    <w:rsid w:val="006148DF"/>
    <w:rsid w:val="00615291"/>
    <w:rsid w:val="00620A0F"/>
    <w:rsid w:val="00623A30"/>
    <w:rsid w:val="0062590A"/>
    <w:rsid w:val="006314D3"/>
    <w:rsid w:val="006321D4"/>
    <w:rsid w:val="00633664"/>
    <w:rsid w:val="00637D36"/>
    <w:rsid w:val="00650A5B"/>
    <w:rsid w:val="00653A1E"/>
    <w:rsid w:val="00653B50"/>
    <w:rsid w:val="00653C3D"/>
    <w:rsid w:val="00656E53"/>
    <w:rsid w:val="00660AA1"/>
    <w:rsid w:val="0066101B"/>
    <w:rsid w:val="00666DE1"/>
    <w:rsid w:val="0066713D"/>
    <w:rsid w:val="00667F1F"/>
    <w:rsid w:val="00671E6B"/>
    <w:rsid w:val="00675FEF"/>
    <w:rsid w:val="00677DB5"/>
    <w:rsid w:val="00681054"/>
    <w:rsid w:val="00681AE0"/>
    <w:rsid w:val="0068244B"/>
    <w:rsid w:val="006825C8"/>
    <w:rsid w:val="00682738"/>
    <w:rsid w:val="00682B78"/>
    <w:rsid w:val="006834AF"/>
    <w:rsid w:val="00683527"/>
    <w:rsid w:val="00686526"/>
    <w:rsid w:val="00686A2F"/>
    <w:rsid w:val="00697CBC"/>
    <w:rsid w:val="006A09E9"/>
    <w:rsid w:val="006B5571"/>
    <w:rsid w:val="006B75CE"/>
    <w:rsid w:val="006C0448"/>
    <w:rsid w:val="006C1AC1"/>
    <w:rsid w:val="006C66AC"/>
    <w:rsid w:val="006C791E"/>
    <w:rsid w:val="006C7C6D"/>
    <w:rsid w:val="006D05CE"/>
    <w:rsid w:val="006D0999"/>
    <w:rsid w:val="006D4A8D"/>
    <w:rsid w:val="006D4BEE"/>
    <w:rsid w:val="006D4FDD"/>
    <w:rsid w:val="006D5EB6"/>
    <w:rsid w:val="006D68BF"/>
    <w:rsid w:val="006D6B08"/>
    <w:rsid w:val="006E760A"/>
    <w:rsid w:val="006E7760"/>
    <w:rsid w:val="006F085D"/>
    <w:rsid w:val="006F2A75"/>
    <w:rsid w:val="006F60C3"/>
    <w:rsid w:val="0070034F"/>
    <w:rsid w:val="007107D0"/>
    <w:rsid w:val="00715BF0"/>
    <w:rsid w:val="0072008F"/>
    <w:rsid w:val="00724BBF"/>
    <w:rsid w:val="00725B82"/>
    <w:rsid w:val="00726717"/>
    <w:rsid w:val="007278AA"/>
    <w:rsid w:val="00733304"/>
    <w:rsid w:val="00742696"/>
    <w:rsid w:val="007443F1"/>
    <w:rsid w:val="0074559A"/>
    <w:rsid w:val="007461DB"/>
    <w:rsid w:val="00751A99"/>
    <w:rsid w:val="0075207D"/>
    <w:rsid w:val="00762D48"/>
    <w:rsid w:val="00763AEA"/>
    <w:rsid w:val="00764519"/>
    <w:rsid w:val="007664A9"/>
    <w:rsid w:val="0077079D"/>
    <w:rsid w:val="00770975"/>
    <w:rsid w:val="00772AB2"/>
    <w:rsid w:val="00772FDC"/>
    <w:rsid w:val="0077574D"/>
    <w:rsid w:val="00782ED8"/>
    <w:rsid w:val="00782F88"/>
    <w:rsid w:val="00792AB6"/>
    <w:rsid w:val="007941F0"/>
    <w:rsid w:val="0079523B"/>
    <w:rsid w:val="0079592D"/>
    <w:rsid w:val="00797221"/>
    <w:rsid w:val="007A01C5"/>
    <w:rsid w:val="007B1F11"/>
    <w:rsid w:val="007B3C4D"/>
    <w:rsid w:val="007B49B9"/>
    <w:rsid w:val="007B4A5E"/>
    <w:rsid w:val="007C1975"/>
    <w:rsid w:val="007C2A45"/>
    <w:rsid w:val="007C3BBC"/>
    <w:rsid w:val="007C3D85"/>
    <w:rsid w:val="007C562A"/>
    <w:rsid w:val="007C7E10"/>
    <w:rsid w:val="007D2DC5"/>
    <w:rsid w:val="007D565D"/>
    <w:rsid w:val="007E478C"/>
    <w:rsid w:val="007E6A88"/>
    <w:rsid w:val="007F083D"/>
    <w:rsid w:val="007F3C21"/>
    <w:rsid w:val="007F5611"/>
    <w:rsid w:val="007F7A7E"/>
    <w:rsid w:val="007F7C1A"/>
    <w:rsid w:val="00802F75"/>
    <w:rsid w:val="00807C68"/>
    <w:rsid w:val="0081118F"/>
    <w:rsid w:val="0081409A"/>
    <w:rsid w:val="00814D82"/>
    <w:rsid w:val="008175E1"/>
    <w:rsid w:val="00822649"/>
    <w:rsid w:val="008230C1"/>
    <w:rsid w:val="00827F15"/>
    <w:rsid w:val="00830B2B"/>
    <w:rsid w:val="00833997"/>
    <w:rsid w:val="00834472"/>
    <w:rsid w:val="00835A31"/>
    <w:rsid w:val="0083618B"/>
    <w:rsid w:val="008368CE"/>
    <w:rsid w:val="008371F5"/>
    <w:rsid w:val="00837444"/>
    <w:rsid w:val="00837568"/>
    <w:rsid w:val="0085420D"/>
    <w:rsid w:val="008546C0"/>
    <w:rsid w:val="0085641F"/>
    <w:rsid w:val="0085650E"/>
    <w:rsid w:val="008570BE"/>
    <w:rsid w:val="008624E5"/>
    <w:rsid w:val="00863B4A"/>
    <w:rsid w:val="008657B2"/>
    <w:rsid w:val="00872907"/>
    <w:rsid w:val="008820AA"/>
    <w:rsid w:val="00883254"/>
    <w:rsid w:val="00885AED"/>
    <w:rsid w:val="00886717"/>
    <w:rsid w:val="0088687B"/>
    <w:rsid w:val="008868C4"/>
    <w:rsid w:val="00890030"/>
    <w:rsid w:val="00892304"/>
    <w:rsid w:val="008A5A13"/>
    <w:rsid w:val="008B1D51"/>
    <w:rsid w:val="008B3549"/>
    <w:rsid w:val="008B71E8"/>
    <w:rsid w:val="008C2AC0"/>
    <w:rsid w:val="008C5B24"/>
    <w:rsid w:val="008C7041"/>
    <w:rsid w:val="008C77BE"/>
    <w:rsid w:val="008C7B38"/>
    <w:rsid w:val="008E2724"/>
    <w:rsid w:val="008E4250"/>
    <w:rsid w:val="008E5170"/>
    <w:rsid w:val="008E589A"/>
    <w:rsid w:val="008F0900"/>
    <w:rsid w:val="008F27E5"/>
    <w:rsid w:val="008F39DF"/>
    <w:rsid w:val="008F44A6"/>
    <w:rsid w:val="008F4C1E"/>
    <w:rsid w:val="008F64AA"/>
    <w:rsid w:val="008F709C"/>
    <w:rsid w:val="009029A8"/>
    <w:rsid w:val="0091114E"/>
    <w:rsid w:val="009138ED"/>
    <w:rsid w:val="009141E7"/>
    <w:rsid w:val="0091715B"/>
    <w:rsid w:val="00917A5A"/>
    <w:rsid w:val="009200EE"/>
    <w:rsid w:val="009246E9"/>
    <w:rsid w:val="00926816"/>
    <w:rsid w:val="00933513"/>
    <w:rsid w:val="0093698D"/>
    <w:rsid w:val="00937C16"/>
    <w:rsid w:val="00942B76"/>
    <w:rsid w:val="00944583"/>
    <w:rsid w:val="009451B0"/>
    <w:rsid w:val="00950B3A"/>
    <w:rsid w:val="00950C16"/>
    <w:rsid w:val="009541B4"/>
    <w:rsid w:val="00960DA1"/>
    <w:rsid w:val="009650D9"/>
    <w:rsid w:val="00965BF9"/>
    <w:rsid w:val="00973989"/>
    <w:rsid w:val="00980465"/>
    <w:rsid w:val="00982E11"/>
    <w:rsid w:val="009855D9"/>
    <w:rsid w:val="00986EAA"/>
    <w:rsid w:val="009976DA"/>
    <w:rsid w:val="00997B1F"/>
    <w:rsid w:val="009B21C0"/>
    <w:rsid w:val="009D0488"/>
    <w:rsid w:val="009D2AB4"/>
    <w:rsid w:val="009D6400"/>
    <w:rsid w:val="009D7A18"/>
    <w:rsid w:val="009E33BA"/>
    <w:rsid w:val="009E5F14"/>
    <w:rsid w:val="009E733D"/>
    <w:rsid w:val="009F394C"/>
    <w:rsid w:val="009F4CE3"/>
    <w:rsid w:val="00A03103"/>
    <w:rsid w:val="00A040DF"/>
    <w:rsid w:val="00A04DE6"/>
    <w:rsid w:val="00A06C33"/>
    <w:rsid w:val="00A06D1A"/>
    <w:rsid w:val="00A1422E"/>
    <w:rsid w:val="00A144E5"/>
    <w:rsid w:val="00A15329"/>
    <w:rsid w:val="00A20514"/>
    <w:rsid w:val="00A216A8"/>
    <w:rsid w:val="00A24D9C"/>
    <w:rsid w:val="00A25B1D"/>
    <w:rsid w:val="00A25ED6"/>
    <w:rsid w:val="00A271B5"/>
    <w:rsid w:val="00A301AA"/>
    <w:rsid w:val="00A30C87"/>
    <w:rsid w:val="00A350AD"/>
    <w:rsid w:val="00A36339"/>
    <w:rsid w:val="00A40A87"/>
    <w:rsid w:val="00A40BB9"/>
    <w:rsid w:val="00A47742"/>
    <w:rsid w:val="00A511AE"/>
    <w:rsid w:val="00A51825"/>
    <w:rsid w:val="00A565E5"/>
    <w:rsid w:val="00A57CC3"/>
    <w:rsid w:val="00A6169E"/>
    <w:rsid w:val="00A66016"/>
    <w:rsid w:val="00A70D99"/>
    <w:rsid w:val="00A73893"/>
    <w:rsid w:val="00A76B73"/>
    <w:rsid w:val="00A7782B"/>
    <w:rsid w:val="00A801A2"/>
    <w:rsid w:val="00A82448"/>
    <w:rsid w:val="00A8582B"/>
    <w:rsid w:val="00A91CAB"/>
    <w:rsid w:val="00A92170"/>
    <w:rsid w:val="00A9242C"/>
    <w:rsid w:val="00A928F6"/>
    <w:rsid w:val="00A9306A"/>
    <w:rsid w:val="00A950E3"/>
    <w:rsid w:val="00A97428"/>
    <w:rsid w:val="00AA53D4"/>
    <w:rsid w:val="00AA56B4"/>
    <w:rsid w:val="00AA5C04"/>
    <w:rsid w:val="00AA6662"/>
    <w:rsid w:val="00AB1361"/>
    <w:rsid w:val="00AC0CF8"/>
    <w:rsid w:val="00AC3763"/>
    <w:rsid w:val="00AD1F28"/>
    <w:rsid w:val="00AD3B95"/>
    <w:rsid w:val="00AD54FE"/>
    <w:rsid w:val="00AD69C7"/>
    <w:rsid w:val="00AD7C16"/>
    <w:rsid w:val="00AE4F75"/>
    <w:rsid w:val="00AE53DB"/>
    <w:rsid w:val="00AE615A"/>
    <w:rsid w:val="00AE68E3"/>
    <w:rsid w:val="00AF0415"/>
    <w:rsid w:val="00AF202B"/>
    <w:rsid w:val="00AF53FC"/>
    <w:rsid w:val="00AF6C9C"/>
    <w:rsid w:val="00B01A63"/>
    <w:rsid w:val="00B035AB"/>
    <w:rsid w:val="00B04543"/>
    <w:rsid w:val="00B058DA"/>
    <w:rsid w:val="00B06CA6"/>
    <w:rsid w:val="00B1201F"/>
    <w:rsid w:val="00B12CC4"/>
    <w:rsid w:val="00B15ACB"/>
    <w:rsid w:val="00B1702C"/>
    <w:rsid w:val="00B25483"/>
    <w:rsid w:val="00B26AAC"/>
    <w:rsid w:val="00B275EF"/>
    <w:rsid w:val="00B323F8"/>
    <w:rsid w:val="00B37356"/>
    <w:rsid w:val="00B4368B"/>
    <w:rsid w:val="00B44433"/>
    <w:rsid w:val="00B51549"/>
    <w:rsid w:val="00B52E7C"/>
    <w:rsid w:val="00B57665"/>
    <w:rsid w:val="00B620BD"/>
    <w:rsid w:val="00B70A74"/>
    <w:rsid w:val="00B70A98"/>
    <w:rsid w:val="00B7106E"/>
    <w:rsid w:val="00B719ED"/>
    <w:rsid w:val="00B7428F"/>
    <w:rsid w:val="00B81778"/>
    <w:rsid w:val="00B84095"/>
    <w:rsid w:val="00B866FB"/>
    <w:rsid w:val="00B86D4D"/>
    <w:rsid w:val="00B9081D"/>
    <w:rsid w:val="00B918BD"/>
    <w:rsid w:val="00B925FB"/>
    <w:rsid w:val="00B93010"/>
    <w:rsid w:val="00B963BF"/>
    <w:rsid w:val="00B96F31"/>
    <w:rsid w:val="00B97440"/>
    <w:rsid w:val="00B97D5E"/>
    <w:rsid w:val="00BA2093"/>
    <w:rsid w:val="00BB20F2"/>
    <w:rsid w:val="00BB2520"/>
    <w:rsid w:val="00BB2C07"/>
    <w:rsid w:val="00BC3A0C"/>
    <w:rsid w:val="00BC58ED"/>
    <w:rsid w:val="00BD4180"/>
    <w:rsid w:val="00BD43AB"/>
    <w:rsid w:val="00BD5297"/>
    <w:rsid w:val="00BD6A69"/>
    <w:rsid w:val="00BE14A5"/>
    <w:rsid w:val="00BE3E62"/>
    <w:rsid w:val="00BE550D"/>
    <w:rsid w:val="00BE5AC5"/>
    <w:rsid w:val="00BE6554"/>
    <w:rsid w:val="00BF3D1F"/>
    <w:rsid w:val="00BF4853"/>
    <w:rsid w:val="00C0223A"/>
    <w:rsid w:val="00C16768"/>
    <w:rsid w:val="00C21CD3"/>
    <w:rsid w:val="00C2260C"/>
    <w:rsid w:val="00C23F1A"/>
    <w:rsid w:val="00C24722"/>
    <w:rsid w:val="00C251ED"/>
    <w:rsid w:val="00C25342"/>
    <w:rsid w:val="00C2692D"/>
    <w:rsid w:val="00C33642"/>
    <w:rsid w:val="00C3430B"/>
    <w:rsid w:val="00C36663"/>
    <w:rsid w:val="00C37C37"/>
    <w:rsid w:val="00C45F55"/>
    <w:rsid w:val="00C46035"/>
    <w:rsid w:val="00C50412"/>
    <w:rsid w:val="00C504CE"/>
    <w:rsid w:val="00C51A5F"/>
    <w:rsid w:val="00C60CEE"/>
    <w:rsid w:val="00C61651"/>
    <w:rsid w:val="00C64481"/>
    <w:rsid w:val="00C6600F"/>
    <w:rsid w:val="00C67206"/>
    <w:rsid w:val="00C716D0"/>
    <w:rsid w:val="00C7483D"/>
    <w:rsid w:val="00C74B40"/>
    <w:rsid w:val="00C7603E"/>
    <w:rsid w:val="00C76FF5"/>
    <w:rsid w:val="00C83A11"/>
    <w:rsid w:val="00C84E64"/>
    <w:rsid w:val="00C85DEE"/>
    <w:rsid w:val="00C87035"/>
    <w:rsid w:val="00C92328"/>
    <w:rsid w:val="00C93E6E"/>
    <w:rsid w:val="00C93EDE"/>
    <w:rsid w:val="00C94752"/>
    <w:rsid w:val="00C97293"/>
    <w:rsid w:val="00CA1EC3"/>
    <w:rsid w:val="00CA347F"/>
    <w:rsid w:val="00CA392E"/>
    <w:rsid w:val="00CA47A0"/>
    <w:rsid w:val="00CA4B79"/>
    <w:rsid w:val="00CB212F"/>
    <w:rsid w:val="00CB2E0E"/>
    <w:rsid w:val="00CB5285"/>
    <w:rsid w:val="00CC074D"/>
    <w:rsid w:val="00CC0F55"/>
    <w:rsid w:val="00CC26E3"/>
    <w:rsid w:val="00CC4935"/>
    <w:rsid w:val="00CE16DB"/>
    <w:rsid w:val="00CE74F5"/>
    <w:rsid w:val="00CF0E94"/>
    <w:rsid w:val="00CF1B87"/>
    <w:rsid w:val="00CF5A7F"/>
    <w:rsid w:val="00CF5E31"/>
    <w:rsid w:val="00CF6DDF"/>
    <w:rsid w:val="00D01689"/>
    <w:rsid w:val="00D04282"/>
    <w:rsid w:val="00D05A76"/>
    <w:rsid w:val="00D074A8"/>
    <w:rsid w:val="00D11BA9"/>
    <w:rsid w:val="00D11F2D"/>
    <w:rsid w:val="00D14463"/>
    <w:rsid w:val="00D22201"/>
    <w:rsid w:val="00D239FF"/>
    <w:rsid w:val="00D24A51"/>
    <w:rsid w:val="00D24BE4"/>
    <w:rsid w:val="00D254A6"/>
    <w:rsid w:val="00D270DE"/>
    <w:rsid w:val="00D334E6"/>
    <w:rsid w:val="00D34D75"/>
    <w:rsid w:val="00D370DF"/>
    <w:rsid w:val="00D4031F"/>
    <w:rsid w:val="00D40980"/>
    <w:rsid w:val="00D40AF7"/>
    <w:rsid w:val="00D43B65"/>
    <w:rsid w:val="00D44D7D"/>
    <w:rsid w:val="00D44DD6"/>
    <w:rsid w:val="00D505C9"/>
    <w:rsid w:val="00D5310B"/>
    <w:rsid w:val="00D55357"/>
    <w:rsid w:val="00D561B8"/>
    <w:rsid w:val="00D56D61"/>
    <w:rsid w:val="00D616DB"/>
    <w:rsid w:val="00D63157"/>
    <w:rsid w:val="00D631CE"/>
    <w:rsid w:val="00D65983"/>
    <w:rsid w:val="00D65D6A"/>
    <w:rsid w:val="00D70842"/>
    <w:rsid w:val="00D70CA0"/>
    <w:rsid w:val="00D71881"/>
    <w:rsid w:val="00D74921"/>
    <w:rsid w:val="00D7762A"/>
    <w:rsid w:val="00D84714"/>
    <w:rsid w:val="00D9213B"/>
    <w:rsid w:val="00D93031"/>
    <w:rsid w:val="00D93828"/>
    <w:rsid w:val="00D949C5"/>
    <w:rsid w:val="00DA20EA"/>
    <w:rsid w:val="00DA267B"/>
    <w:rsid w:val="00DA52DD"/>
    <w:rsid w:val="00DC4707"/>
    <w:rsid w:val="00DC4E15"/>
    <w:rsid w:val="00DD0A9B"/>
    <w:rsid w:val="00DD449B"/>
    <w:rsid w:val="00DE22C7"/>
    <w:rsid w:val="00DE6014"/>
    <w:rsid w:val="00DE6580"/>
    <w:rsid w:val="00DF3239"/>
    <w:rsid w:val="00DF351B"/>
    <w:rsid w:val="00DF46B8"/>
    <w:rsid w:val="00DF6648"/>
    <w:rsid w:val="00E045F0"/>
    <w:rsid w:val="00E047EE"/>
    <w:rsid w:val="00E05487"/>
    <w:rsid w:val="00E06B28"/>
    <w:rsid w:val="00E06FFD"/>
    <w:rsid w:val="00E1396A"/>
    <w:rsid w:val="00E14267"/>
    <w:rsid w:val="00E14454"/>
    <w:rsid w:val="00E14B82"/>
    <w:rsid w:val="00E16543"/>
    <w:rsid w:val="00E202D6"/>
    <w:rsid w:val="00E20417"/>
    <w:rsid w:val="00E2415F"/>
    <w:rsid w:val="00E25288"/>
    <w:rsid w:val="00E25DCA"/>
    <w:rsid w:val="00E2625B"/>
    <w:rsid w:val="00E26C36"/>
    <w:rsid w:val="00E45E6A"/>
    <w:rsid w:val="00E47DCC"/>
    <w:rsid w:val="00E50B94"/>
    <w:rsid w:val="00E529BF"/>
    <w:rsid w:val="00E54E45"/>
    <w:rsid w:val="00E55EE5"/>
    <w:rsid w:val="00E664DD"/>
    <w:rsid w:val="00E671BF"/>
    <w:rsid w:val="00E70068"/>
    <w:rsid w:val="00E7250E"/>
    <w:rsid w:val="00E72E5F"/>
    <w:rsid w:val="00E73476"/>
    <w:rsid w:val="00E74834"/>
    <w:rsid w:val="00E7560F"/>
    <w:rsid w:val="00E75E25"/>
    <w:rsid w:val="00E771C7"/>
    <w:rsid w:val="00E87465"/>
    <w:rsid w:val="00E92358"/>
    <w:rsid w:val="00E97F88"/>
    <w:rsid w:val="00EA0962"/>
    <w:rsid w:val="00EA3065"/>
    <w:rsid w:val="00EA5B43"/>
    <w:rsid w:val="00EA60FC"/>
    <w:rsid w:val="00EA6514"/>
    <w:rsid w:val="00EB08C9"/>
    <w:rsid w:val="00EB4744"/>
    <w:rsid w:val="00EB5302"/>
    <w:rsid w:val="00EB592A"/>
    <w:rsid w:val="00EB6225"/>
    <w:rsid w:val="00EB7D3A"/>
    <w:rsid w:val="00EC19E0"/>
    <w:rsid w:val="00EC29B2"/>
    <w:rsid w:val="00EC2A16"/>
    <w:rsid w:val="00EC3C23"/>
    <w:rsid w:val="00EC4805"/>
    <w:rsid w:val="00EC61E7"/>
    <w:rsid w:val="00EC6E62"/>
    <w:rsid w:val="00ED5316"/>
    <w:rsid w:val="00ED57A5"/>
    <w:rsid w:val="00ED678A"/>
    <w:rsid w:val="00EE04F3"/>
    <w:rsid w:val="00EE0D7B"/>
    <w:rsid w:val="00EE2DC3"/>
    <w:rsid w:val="00EE3FE4"/>
    <w:rsid w:val="00EE5256"/>
    <w:rsid w:val="00EF22CD"/>
    <w:rsid w:val="00F000DC"/>
    <w:rsid w:val="00F020A0"/>
    <w:rsid w:val="00F024B7"/>
    <w:rsid w:val="00F02ECE"/>
    <w:rsid w:val="00F064C5"/>
    <w:rsid w:val="00F150CA"/>
    <w:rsid w:val="00F21229"/>
    <w:rsid w:val="00F24627"/>
    <w:rsid w:val="00F27341"/>
    <w:rsid w:val="00F313DE"/>
    <w:rsid w:val="00F31DDF"/>
    <w:rsid w:val="00F3493D"/>
    <w:rsid w:val="00F4084B"/>
    <w:rsid w:val="00F4091C"/>
    <w:rsid w:val="00F453EC"/>
    <w:rsid w:val="00F4600E"/>
    <w:rsid w:val="00F5012F"/>
    <w:rsid w:val="00F51BF5"/>
    <w:rsid w:val="00F51F52"/>
    <w:rsid w:val="00F5315F"/>
    <w:rsid w:val="00F54187"/>
    <w:rsid w:val="00F557E1"/>
    <w:rsid w:val="00F57215"/>
    <w:rsid w:val="00F624A9"/>
    <w:rsid w:val="00F6684A"/>
    <w:rsid w:val="00F70C54"/>
    <w:rsid w:val="00F753CC"/>
    <w:rsid w:val="00F80553"/>
    <w:rsid w:val="00F828CD"/>
    <w:rsid w:val="00F85E9C"/>
    <w:rsid w:val="00F86897"/>
    <w:rsid w:val="00F87774"/>
    <w:rsid w:val="00F92664"/>
    <w:rsid w:val="00F9686C"/>
    <w:rsid w:val="00F96E64"/>
    <w:rsid w:val="00FA3B38"/>
    <w:rsid w:val="00FA5C49"/>
    <w:rsid w:val="00FB0147"/>
    <w:rsid w:val="00FB1D54"/>
    <w:rsid w:val="00FB352A"/>
    <w:rsid w:val="00FC54DD"/>
    <w:rsid w:val="00FC67C3"/>
    <w:rsid w:val="00FD0783"/>
    <w:rsid w:val="00FD67B2"/>
    <w:rsid w:val="00FD78F0"/>
    <w:rsid w:val="00FE2F97"/>
    <w:rsid w:val="00FE3809"/>
    <w:rsid w:val="00FE52E5"/>
    <w:rsid w:val="00FE6D3E"/>
    <w:rsid w:val="00FF2A0C"/>
    <w:rsid w:val="00FF44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styleId="a3">
    <w:name w:val="List Paragraph"/>
    <w:basedOn w:val="a"/>
    <w:uiPriority w:val="34"/>
    <w:qFormat/>
    <w:rsid w:val="008657B2"/>
    <w:pPr>
      <w:spacing w:after="200" w:line="276" w:lineRule="auto"/>
      <w:ind w:left="720"/>
      <w:contextualSpacing/>
    </w:pPr>
    <w:rPr>
      <w:rFonts w:eastAsia="Times New Roman"/>
      <w:lang w:eastAsia="ru-RU"/>
    </w:rPr>
  </w:style>
  <w:style w:type="paragraph" w:styleId="a4">
    <w:name w:val="Balloon Text"/>
    <w:basedOn w:val="a"/>
    <w:link w:val="a5"/>
    <w:uiPriority w:val="99"/>
    <w:semiHidden/>
    <w:unhideWhenUsed/>
    <w:rsid w:val="00BC3A0C"/>
    <w:pPr>
      <w:spacing w:after="0" w:line="240" w:lineRule="auto"/>
    </w:pPr>
    <w:rPr>
      <w:rFonts w:ascii="Segoe UI" w:hAnsi="Segoe UI"/>
      <w:sz w:val="18"/>
      <w:szCs w:val="18"/>
    </w:rPr>
  </w:style>
  <w:style w:type="character" w:customStyle="1" w:styleId="a5">
    <w:name w:val="Текст выноски Знак"/>
    <w:link w:val="a4"/>
    <w:uiPriority w:val="99"/>
    <w:semiHidden/>
    <w:rsid w:val="00BC3A0C"/>
    <w:rPr>
      <w:rFonts w:ascii="Segoe UI" w:hAnsi="Segoe UI" w:cs="Segoe UI"/>
      <w:sz w:val="18"/>
      <w:szCs w:val="18"/>
      <w:lang w:val="ru-RU"/>
    </w:rPr>
  </w:style>
  <w:style w:type="table" w:styleId="a6">
    <w:name w:val="Table Grid"/>
    <w:basedOn w:val="a1"/>
    <w:uiPriority w:val="39"/>
    <w:rsid w:val="00E77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uiPriority w:val="20"/>
    <w:qFormat/>
    <w:rsid w:val="00106B8E"/>
    <w:rPr>
      <w:i/>
      <w:iCs/>
    </w:rPr>
  </w:style>
  <w:style w:type="paragraph" w:styleId="a8">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9">
    <w:name w:val="header"/>
    <w:basedOn w:val="a"/>
    <w:link w:val="aa"/>
    <w:uiPriority w:val="99"/>
    <w:unhideWhenUsed/>
    <w:rsid w:val="00141DE9"/>
    <w:pPr>
      <w:tabs>
        <w:tab w:val="center" w:pos="4677"/>
        <w:tab w:val="right" w:pos="9355"/>
      </w:tabs>
    </w:pPr>
  </w:style>
  <w:style w:type="character" w:customStyle="1" w:styleId="aa">
    <w:name w:val="Верхний колонтитул Знак"/>
    <w:link w:val="a9"/>
    <w:uiPriority w:val="99"/>
    <w:rsid w:val="00141DE9"/>
    <w:rPr>
      <w:sz w:val="22"/>
      <w:szCs w:val="22"/>
      <w:lang w:eastAsia="en-US"/>
    </w:rPr>
  </w:style>
  <w:style w:type="paragraph" w:styleId="ab">
    <w:name w:val="footer"/>
    <w:basedOn w:val="a"/>
    <w:link w:val="ac"/>
    <w:uiPriority w:val="99"/>
    <w:unhideWhenUsed/>
    <w:rsid w:val="00141DE9"/>
    <w:pPr>
      <w:tabs>
        <w:tab w:val="center" w:pos="4677"/>
        <w:tab w:val="right" w:pos="9355"/>
      </w:tabs>
    </w:pPr>
  </w:style>
  <w:style w:type="character" w:customStyle="1" w:styleId="ac">
    <w:name w:val="Нижний колонтитул Знак"/>
    <w:link w:val="ab"/>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d">
    <w:name w:val="Strong"/>
    <w:basedOn w:val="a0"/>
    <w:qFormat/>
    <w:rsid w:val="00965BF9"/>
    <w:rPr>
      <w:b/>
      <w:bCs/>
    </w:rPr>
  </w:style>
  <w:style w:type="character" w:styleId="ae">
    <w:name w:val="Hyperlink"/>
    <w:basedOn w:val="a0"/>
    <w:uiPriority w:val="99"/>
    <w:semiHidden/>
    <w:unhideWhenUsed/>
    <w:rsid w:val="00965BF9"/>
    <w:rPr>
      <w:color w:val="0000FF"/>
      <w:u w:val="single"/>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character" w:customStyle="1" w:styleId="af">
    <w:name w:val="Основной текст_"/>
    <w:link w:val="23"/>
    <w:rsid w:val="00D11BA9"/>
    <w:rPr>
      <w:sz w:val="26"/>
      <w:szCs w:val="26"/>
      <w:shd w:val="clear" w:color="auto" w:fill="FFFFFF"/>
    </w:rPr>
  </w:style>
  <w:style w:type="paragraph" w:customStyle="1" w:styleId="23">
    <w:name w:val="Основной текст2"/>
    <w:basedOn w:val="a"/>
    <w:link w:val="af"/>
    <w:rsid w:val="00D11BA9"/>
    <w:pPr>
      <w:widowControl w:val="0"/>
      <w:shd w:val="clear" w:color="auto" w:fill="FFFFFF"/>
      <w:spacing w:after="900" w:line="0" w:lineRule="atLeast"/>
    </w:pPr>
    <w:rPr>
      <w:sz w:val="26"/>
      <w:szCs w:val="26"/>
      <w:lang w:val="uk-UA" w:eastAsia="uk-UA"/>
    </w:rPr>
  </w:style>
  <w:style w:type="paragraph" w:styleId="af0">
    <w:name w:val="Normal (Web)"/>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af1">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HTML">
    <w:name w:val="Стандартны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210">
    <w:name w:val="Основной текст (2)1"/>
    <w:basedOn w:val="a"/>
    <w:rsid w:val="005B18EF"/>
    <w:pPr>
      <w:widowControl w:val="0"/>
      <w:shd w:val="clear" w:color="auto" w:fill="FFFFFF"/>
      <w:spacing w:after="0" w:line="317" w:lineRule="exact"/>
      <w:ind w:hanging="420"/>
    </w:pPr>
    <w:rPr>
      <w:rFonts w:ascii="Times New Roman" w:eastAsia="Times New Roman" w:hAnsi="Times New Roman"/>
      <w:sz w:val="28"/>
      <w:szCs w:val="28"/>
      <w:lang w:eastAsia="ru-RU"/>
    </w:rPr>
  </w:style>
  <w:style w:type="character" w:customStyle="1" w:styleId="4">
    <w:name w:val="Основной текст (4)_"/>
    <w:basedOn w:val="a0"/>
    <w:link w:val="40"/>
    <w:rsid w:val="00EA3065"/>
    <w:rPr>
      <w:rFonts w:ascii="Times New Roman" w:eastAsia="Times New Roman" w:hAnsi="Times New Roman"/>
      <w:shd w:val="clear" w:color="auto" w:fill="FFFFFF"/>
    </w:rPr>
  </w:style>
  <w:style w:type="paragraph" w:customStyle="1" w:styleId="40">
    <w:name w:val="Основной текст (4)"/>
    <w:basedOn w:val="a"/>
    <w:link w:val="4"/>
    <w:rsid w:val="00EA3065"/>
    <w:pPr>
      <w:widowControl w:val="0"/>
      <w:shd w:val="clear" w:color="auto" w:fill="FFFFFF"/>
      <w:spacing w:before="840" w:after="0" w:line="221" w:lineRule="exact"/>
      <w:jc w:val="both"/>
    </w:pPr>
    <w:rPr>
      <w:rFonts w:ascii="Times New Roman" w:eastAsia="Times New Roman" w:hAnsi="Times New Roman"/>
      <w:sz w:val="20"/>
      <w:szCs w:val="20"/>
      <w:lang w:val="uk-UA" w:eastAsia="uk-UA"/>
    </w:rPr>
  </w:style>
  <w:style w:type="character" w:styleId="af2">
    <w:name w:val="FollowedHyperlink"/>
    <w:basedOn w:val="a0"/>
    <w:uiPriority w:val="99"/>
    <w:semiHidden/>
    <w:unhideWhenUsed/>
    <w:rsid w:val="00C6600F"/>
    <w:rPr>
      <w:color w:val="954F72"/>
      <w:u w:val="single"/>
    </w:rPr>
  </w:style>
  <w:style w:type="paragraph" w:customStyle="1" w:styleId="xl63">
    <w:name w:val="xl63"/>
    <w:basedOn w:val="a"/>
    <w:rsid w:val="00C6600F"/>
    <w:pP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4">
    <w:name w:val="xl64"/>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5">
    <w:name w:val="xl65"/>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6">
    <w:name w:val="xl66"/>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67">
    <w:name w:val="xl67"/>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68">
    <w:name w:val="xl68"/>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69">
    <w:name w:val="xl69"/>
    <w:basedOn w:val="a"/>
    <w:rsid w:val="00C6600F"/>
    <w:pP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0">
    <w:name w:val="xl70"/>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1">
    <w:name w:val="xl71"/>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2">
    <w:name w:val="xl72"/>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character" w:customStyle="1" w:styleId="af3">
    <w:name w:val="Подпись к таблице_"/>
    <w:basedOn w:val="a0"/>
    <w:link w:val="13"/>
    <w:rsid w:val="0077574D"/>
    <w:rPr>
      <w:rFonts w:ascii="Times New Roman" w:eastAsia="Times New Roman" w:hAnsi="Times New Roman"/>
      <w:sz w:val="28"/>
      <w:szCs w:val="28"/>
      <w:shd w:val="clear" w:color="auto" w:fill="FFFFFF"/>
    </w:rPr>
  </w:style>
  <w:style w:type="character" w:customStyle="1" w:styleId="af4">
    <w:name w:val="Подпись к таблице"/>
    <w:basedOn w:val="af3"/>
    <w:rsid w:val="0077574D"/>
    <w:rPr>
      <w:rFonts w:ascii="Times New Roman" w:eastAsia="Times New Roman" w:hAnsi="Times New Roman"/>
      <w:color w:val="000000"/>
      <w:spacing w:val="0"/>
      <w:w w:val="100"/>
      <w:position w:val="0"/>
      <w:sz w:val="28"/>
      <w:szCs w:val="28"/>
      <w:u w:val="single"/>
      <w:shd w:val="clear" w:color="auto" w:fill="FFFFFF"/>
      <w:lang w:val="uk-UA" w:eastAsia="uk-UA" w:bidi="uk-UA"/>
    </w:rPr>
  </w:style>
  <w:style w:type="paragraph" w:customStyle="1" w:styleId="13">
    <w:name w:val="Подпись к таблице1"/>
    <w:basedOn w:val="a"/>
    <w:link w:val="af3"/>
    <w:rsid w:val="0077574D"/>
    <w:pPr>
      <w:widowControl w:val="0"/>
      <w:shd w:val="clear" w:color="auto" w:fill="FFFFFF"/>
      <w:spacing w:after="0" w:line="0" w:lineRule="atLeast"/>
    </w:pPr>
    <w:rPr>
      <w:rFonts w:ascii="Times New Roman" w:eastAsia="Times New Roman" w:hAnsi="Times New Roman"/>
      <w:sz w:val="28"/>
      <w:szCs w:val="28"/>
      <w:lang w:val="uk-UA" w:eastAsia="uk-UA"/>
    </w:rPr>
  </w:style>
  <w:style w:type="character" w:customStyle="1" w:styleId="14">
    <w:name w:val="Основной шрифт абзаца1"/>
    <w:rsid w:val="0077574D"/>
  </w:style>
  <w:style w:type="character" w:customStyle="1" w:styleId="fontstyle01">
    <w:name w:val="fontstyle01"/>
    <w:basedOn w:val="a0"/>
    <w:rsid w:val="009141E7"/>
    <w:rPr>
      <w:rFonts w:ascii="TimesNewRomanPSMT" w:hAnsi="TimesNewRomanPSMT" w:hint="default"/>
      <w:b w:val="0"/>
      <w:bCs w:val="0"/>
      <w:i w:val="0"/>
      <w:iCs w:val="0"/>
      <w:color w:val="000000"/>
      <w:sz w:val="28"/>
      <w:szCs w:val="28"/>
    </w:rPr>
  </w:style>
  <w:style w:type="character" w:customStyle="1" w:styleId="fontstyle21">
    <w:name w:val="fontstyle21"/>
    <w:basedOn w:val="a0"/>
    <w:rsid w:val="009141E7"/>
    <w:rPr>
      <w:rFonts w:ascii="SymbolMT" w:hAnsi="SymbolMT" w:hint="default"/>
      <w:b w:val="0"/>
      <w:bCs w:val="0"/>
      <w:i w:val="0"/>
      <w:iCs w:val="0"/>
      <w:color w:val="000000"/>
      <w:sz w:val="28"/>
      <w:szCs w:val="28"/>
    </w:rPr>
  </w:style>
  <w:style w:type="character" w:customStyle="1" w:styleId="fontstyle31">
    <w:name w:val="fontstyle31"/>
    <w:basedOn w:val="a0"/>
    <w:rsid w:val="009141E7"/>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styleId="a3">
    <w:name w:val="List Paragraph"/>
    <w:basedOn w:val="a"/>
    <w:uiPriority w:val="34"/>
    <w:qFormat/>
    <w:rsid w:val="008657B2"/>
    <w:pPr>
      <w:spacing w:after="200" w:line="276" w:lineRule="auto"/>
      <w:ind w:left="720"/>
      <w:contextualSpacing/>
    </w:pPr>
    <w:rPr>
      <w:rFonts w:eastAsia="Times New Roman"/>
      <w:lang w:eastAsia="ru-RU"/>
    </w:rPr>
  </w:style>
  <w:style w:type="paragraph" w:styleId="a4">
    <w:name w:val="Balloon Text"/>
    <w:basedOn w:val="a"/>
    <w:link w:val="a5"/>
    <w:uiPriority w:val="99"/>
    <w:semiHidden/>
    <w:unhideWhenUsed/>
    <w:rsid w:val="00BC3A0C"/>
    <w:pPr>
      <w:spacing w:after="0" w:line="240" w:lineRule="auto"/>
    </w:pPr>
    <w:rPr>
      <w:rFonts w:ascii="Segoe UI" w:hAnsi="Segoe UI"/>
      <w:sz w:val="18"/>
      <w:szCs w:val="18"/>
    </w:rPr>
  </w:style>
  <w:style w:type="character" w:customStyle="1" w:styleId="a5">
    <w:name w:val="Текст выноски Знак"/>
    <w:link w:val="a4"/>
    <w:uiPriority w:val="99"/>
    <w:semiHidden/>
    <w:rsid w:val="00BC3A0C"/>
    <w:rPr>
      <w:rFonts w:ascii="Segoe UI" w:hAnsi="Segoe UI" w:cs="Segoe UI"/>
      <w:sz w:val="18"/>
      <w:szCs w:val="18"/>
      <w:lang w:val="ru-RU"/>
    </w:rPr>
  </w:style>
  <w:style w:type="table" w:styleId="a6">
    <w:name w:val="Table Grid"/>
    <w:basedOn w:val="a1"/>
    <w:uiPriority w:val="39"/>
    <w:rsid w:val="00E77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uiPriority w:val="20"/>
    <w:qFormat/>
    <w:rsid w:val="00106B8E"/>
    <w:rPr>
      <w:i/>
      <w:iCs/>
    </w:rPr>
  </w:style>
  <w:style w:type="paragraph" w:styleId="a8">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9">
    <w:name w:val="header"/>
    <w:basedOn w:val="a"/>
    <w:link w:val="aa"/>
    <w:uiPriority w:val="99"/>
    <w:unhideWhenUsed/>
    <w:rsid w:val="00141DE9"/>
    <w:pPr>
      <w:tabs>
        <w:tab w:val="center" w:pos="4677"/>
        <w:tab w:val="right" w:pos="9355"/>
      </w:tabs>
    </w:pPr>
  </w:style>
  <w:style w:type="character" w:customStyle="1" w:styleId="aa">
    <w:name w:val="Верхний колонтитул Знак"/>
    <w:link w:val="a9"/>
    <w:uiPriority w:val="99"/>
    <w:rsid w:val="00141DE9"/>
    <w:rPr>
      <w:sz w:val="22"/>
      <w:szCs w:val="22"/>
      <w:lang w:eastAsia="en-US"/>
    </w:rPr>
  </w:style>
  <w:style w:type="paragraph" w:styleId="ab">
    <w:name w:val="footer"/>
    <w:basedOn w:val="a"/>
    <w:link w:val="ac"/>
    <w:uiPriority w:val="99"/>
    <w:unhideWhenUsed/>
    <w:rsid w:val="00141DE9"/>
    <w:pPr>
      <w:tabs>
        <w:tab w:val="center" w:pos="4677"/>
        <w:tab w:val="right" w:pos="9355"/>
      </w:tabs>
    </w:pPr>
  </w:style>
  <w:style w:type="character" w:customStyle="1" w:styleId="ac">
    <w:name w:val="Нижний колонтитул Знак"/>
    <w:link w:val="ab"/>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d">
    <w:name w:val="Strong"/>
    <w:basedOn w:val="a0"/>
    <w:qFormat/>
    <w:rsid w:val="00965BF9"/>
    <w:rPr>
      <w:b/>
      <w:bCs/>
    </w:rPr>
  </w:style>
  <w:style w:type="character" w:styleId="ae">
    <w:name w:val="Hyperlink"/>
    <w:basedOn w:val="a0"/>
    <w:uiPriority w:val="99"/>
    <w:semiHidden/>
    <w:unhideWhenUsed/>
    <w:rsid w:val="00965BF9"/>
    <w:rPr>
      <w:color w:val="0000FF"/>
      <w:u w:val="single"/>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character" w:customStyle="1" w:styleId="af">
    <w:name w:val="Основной текст_"/>
    <w:link w:val="23"/>
    <w:rsid w:val="00D11BA9"/>
    <w:rPr>
      <w:sz w:val="26"/>
      <w:szCs w:val="26"/>
      <w:shd w:val="clear" w:color="auto" w:fill="FFFFFF"/>
    </w:rPr>
  </w:style>
  <w:style w:type="paragraph" w:customStyle="1" w:styleId="23">
    <w:name w:val="Основной текст2"/>
    <w:basedOn w:val="a"/>
    <w:link w:val="af"/>
    <w:rsid w:val="00D11BA9"/>
    <w:pPr>
      <w:widowControl w:val="0"/>
      <w:shd w:val="clear" w:color="auto" w:fill="FFFFFF"/>
      <w:spacing w:after="900" w:line="0" w:lineRule="atLeast"/>
    </w:pPr>
    <w:rPr>
      <w:sz w:val="26"/>
      <w:szCs w:val="26"/>
      <w:lang w:val="uk-UA" w:eastAsia="uk-UA"/>
    </w:rPr>
  </w:style>
  <w:style w:type="paragraph" w:styleId="af0">
    <w:name w:val="Normal (Web)"/>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af1">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HTML">
    <w:name w:val="Стандартны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210">
    <w:name w:val="Основной текст (2)1"/>
    <w:basedOn w:val="a"/>
    <w:rsid w:val="005B18EF"/>
    <w:pPr>
      <w:widowControl w:val="0"/>
      <w:shd w:val="clear" w:color="auto" w:fill="FFFFFF"/>
      <w:spacing w:after="0" w:line="317" w:lineRule="exact"/>
      <w:ind w:hanging="420"/>
    </w:pPr>
    <w:rPr>
      <w:rFonts w:ascii="Times New Roman" w:eastAsia="Times New Roman" w:hAnsi="Times New Roman"/>
      <w:sz w:val="28"/>
      <w:szCs w:val="28"/>
      <w:lang w:eastAsia="ru-RU"/>
    </w:rPr>
  </w:style>
  <w:style w:type="character" w:customStyle="1" w:styleId="4">
    <w:name w:val="Основной текст (4)_"/>
    <w:basedOn w:val="a0"/>
    <w:link w:val="40"/>
    <w:rsid w:val="00EA3065"/>
    <w:rPr>
      <w:rFonts w:ascii="Times New Roman" w:eastAsia="Times New Roman" w:hAnsi="Times New Roman"/>
      <w:shd w:val="clear" w:color="auto" w:fill="FFFFFF"/>
    </w:rPr>
  </w:style>
  <w:style w:type="paragraph" w:customStyle="1" w:styleId="40">
    <w:name w:val="Основной текст (4)"/>
    <w:basedOn w:val="a"/>
    <w:link w:val="4"/>
    <w:rsid w:val="00EA3065"/>
    <w:pPr>
      <w:widowControl w:val="0"/>
      <w:shd w:val="clear" w:color="auto" w:fill="FFFFFF"/>
      <w:spacing w:before="840" w:after="0" w:line="221" w:lineRule="exact"/>
      <w:jc w:val="both"/>
    </w:pPr>
    <w:rPr>
      <w:rFonts w:ascii="Times New Roman" w:eastAsia="Times New Roman" w:hAnsi="Times New Roman"/>
      <w:sz w:val="20"/>
      <w:szCs w:val="20"/>
      <w:lang w:val="uk-UA" w:eastAsia="uk-UA"/>
    </w:rPr>
  </w:style>
  <w:style w:type="character" w:styleId="af2">
    <w:name w:val="FollowedHyperlink"/>
    <w:basedOn w:val="a0"/>
    <w:uiPriority w:val="99"/>
    <w:semiHidden/>
    <w:unhideWhenUsed/>
    <w:rsid w:val="00C6600F"/>
    <w:rPr>
      <w:color w:val="954F72"/>
      <w:u w:val="single"/>
    </w:rPr>
  </w:style>
  <w:style w:type="paragraph" w:customStyle="1" w:styleId="xl63">
    <w:name w:val="xl63"/>
    <w:basedOn w:val="a"/>
    <w:rsid w:val="00C6600F"/>
    <w:pP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4">
    <w:name w:val="xl64"/>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5">
    <w:name w:val="xl65"/>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6">
    <w:name w:val="xl66"/>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67">
    <w:name w:val="xl67"/>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68">
    <w:name w:val="xl68"/>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69">
    <w:name w:val="xl69"/>
    <w:basedOn w:val="a"/>
    <w:rsid w:val="00C6600F"/>
    <w:pP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0">
    <w:name w:val="xl70"/>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1">
    <w:name w:val="xl71"/>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2">
    <w:name w:val="xl72"/>
    <w:basedOn w:val="a"/>
    <w:rsid w:val="00C66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character" w:customStyle="1" w:styleId="af3">
    <w:name w:val="Подпись к таблице_"/>
    <w:basedOn w:val="a0"/>
    <w:link w:val="13"/>
    <w:rsid w:val="0077574D"/>
    <w:rPr>
      <w:rFonts w:ascii="Times New Roman" w:eastAsia="Times New Roman" w:hAnsi="Times New Roman"/>
      <w:sz w:val="28"/>
      <w:szCs w:val="28"/>
      <w:shd w:val="clear" w:color="auto" w:fill="FFFFFF"/>
    </w:rPr>
  </w:style>
  <w:style w:type="character" w:customStyle="1" w:styleId="af4">
    <w:name w:val="Подпись к таблице"/>
    <w:basedOn w:val="af3"/>
    <w:rsid w:val="0077574D"/>
    <w:rPr>
      <w:rFonts w:ascii="Times New Roman" w:eastAsia="Times New Roman" w:hAnsi="Times New Roman"/>
      <w:color w:val="000000"/>
      <w:spacing w:val="0"/>
      <w:w w:val="100"/>
      <w:position w:val="0"/>
      <w:sz w:val="28"/>
      <w:szCs w:val="28"/>
      <w:u w:val="single"/>
      <w:shd w:val="clear" w:color="auto" w:fill="FFFFFF"/>
      <w:lang w:val="uk-UA" w:eastAsia="uk-UA" w:bidi="uk-UA"/>
    </w:rPr>
  </w:style>
  <w:style w:type="paragraph" w:customStyle="1" w:styleId="13">
    <w:name w:val="Подпись к таблице1"/>
    <w:basedOn w:val="a"/>
    <w:link w:val="af3"/>
    <w:rsid w:val="0077574D"/>
    <w:pPr>
      <w:widowControl w:val="0"/>
      <w:shd w:val="clear" w:color="auto" w:fill="FFFFFF"/>
      <w:spacing w:after="0" w:line="0" w:lineRule="atLeast"/>
    </w:pPr>
    <w:rPr>
      <w:rFonts w:ascii="Times New Roman" w:eastAsia="Times New Roman" w:hAnsi="Times New Roman"/>
      <w:sz w:val="28"/>
      <w:szCs w:val="28"/>
      <w:lang w:val="uk-UA" w:eastAsia="uk-UA"/>
    </w:rPr>
  </w:style>
  <w:style w:type="character" w:customStyle="1" w:styleId="14">
    <w:name w:val="Основной шрифт абзаца1"/>
    <w:rsid w:val="0077574D"/>
  </w:style>
  <w:style w:type="character" w:customStyle="1" w:styleId="fontstyle01">
    <w:name w:val="fontstyle01"/>
    <w:basedOn w:val="a0"/>
    <w:rsid w:val="009141E7"/>
    <w:rPr>
      <w:rFonts w:ascii="TimesNewRomanPSMT" w:hAnsi="TimesNewRomanPSMT" w:hint="default"/>
      <w:b w:val="0"/>
      <w:bCs w:val="0"/>
      <w:i w:val="0"/>
      <w:iCs w:val="0"/>
      <w:color w:val="000000"/>
      <w:sz w:val="28"/>
      <w:szCs w:val="28"/>
    </w:rPr>
  </w:style>
  <w:style w:type="character" w:customStyle="1" w:styleId="fontstyle21">
    <w:name w:val="fontstyle21"/>
    <w:basedOn w:val="a0"/>
    <w:rsid w:val="009141E7"/>
    <w:rPr>
      <w:rFonts w:ascii="SymbolMT" w:hAnsi="SymbolMT" w:hint="default"/>
      <w:b w:val="0"/>
      <w:bCs w:val="0"/>
      <w:i w:val="0"/>
      <w:iCs w:val="0"/>
      <w:color w:val="000000"/>
      <w:sz w:val="28"/>
      <w:szCs w:val="28"/>
    </w:rPr>
  </w:style>
  <w:style w:type="character" w:customStyle="1" w:styleId="fontstyle31">
    <w:name w:val="fontstyle31"/>
    <w:basedOn w:val="a0"/>
    <w:rsid w:val="009141E7"/>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5094">
      <w:bodyDiv w:val="1"/>
      <w:marLeft w:val="0"/>
      <w:marRight w:val="0"/>
      <w:marTop w:val="0"/>
      <w:marBottom w:val="0"/>
      <w:divBdr>
        <w:top w:val="none" w:sz="0" w:space="0" w:color="auto"/>
        <w:left w:val="none" w:sz="0" w:space="0" w:color="auto"/>
        <w:bottom w:val="none" w:sz="0" w:space="0" w:color="auto"/>
        <w:right w:val="none" w:sz="0" w:space="0" w:color="auto"/>
      </w:divBdr>
    </w:div>
    <w:div w:id="361790669">
      <w:bodyDiv w:val="1"/>
      <w:marLeft w:val="0"/>
      <w:marRight w:val="0"/>
      <w:marTop w:val="0"/>
      <w:marBottom w:val="0"/>
      <w:divBdr>
        <w:top w:val="none" w:sz="0" w:space="0" w:color="auto"/>
        <w:left w:val="none" w:sz="0" w:space="0" w:color="auto"/>
        <w:bottom w:val="none" w:sz="0" w:space="0" w:color="auto"/>
        <w:right w:val="none" w:sz="0" w:space="0" w:color="auto"/>
      </w:divBdr>
    </w:div>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533732148">
      <w:bodyDiv w:val="1"/>
      <w:marLeft w:val="0"/>
      <w:marRight w:val="0"/>
      <w:marTop w:val="0"/>
      <w:marBottom w:val="0"/>
      <w:divBdr>
        <w:top w:val="none" w:sz="0" w:space="0" w:color="auto"/>
        <w:left w:val="none" w:sz="0" w:space="0" w:color="auto"/>
        <w:bottom w:val="none" w:sz="0" w:space="0" w:color="auto"/>
        <w:right w:val="none" w:sz="0" w:space="0" w:color="auto"/>
      </w:divBdr>
    </w:div>
    <w:div w:id="819033859">
      <w:bodyDiv w:val="1"/>
      <w:marLeft w:val="0"/>
      <w:marRight w:val="0"/>
      <w:marTop w:val="0"/>
      <w:marBottom w:val="0"/>
      <w:divBdr>
        <w:top w:val="none" w:sz="0" w:space="0" w:color="auto"/>
        <w:left w:val="none" w:sz="0" w:space="0" w:color="auto"/>
        <w:bottom w:val="none" w:sz="0" w:space="0" w:color="auto"/>
        <w:right w:val="none" w:sz="0" w:space="0" w:color="auto"/>
      </w:divBdr>
    </w:div>
    <w:div w:id="839347490">
      <w:bodyDiv w:val="1"/>
      <w:marLeft w:val="0"/>
      <w:marRight w:val="0"/>
      <w:marTop w:val="0"/>
      <w:marBottom w:val="0"/>
      <w:divBdr>
        <w:top w:val="none" w:sz="0" w:space="0" w:color="auto"/>
        <w:left w:val="none" w:sz="0" w:space="0" w:color="auto"/>
        <w:bottom w:val="none" w:sz="0" w:space="0" w:color="auto"/>
        <w:right w:val="none" w:sz="0" w:space="0" w:color="auto"/>
      </w:divBdr>
    </w:div>
    <w:div w:id="854000039">
      <w:bodyDiv w:val="1"/>
      <w:marLeft w:val="0"/>
      <w:marRight w:val="0"/>
      <w:marTop w:val="0"/>
      <w:marBottom w:val="0"/>
      <w:divBdr>
        <w:top w:val="none" w:sz="0" w:space="0" w:color="auto"/>
        <w:left w:val="none" w:sz="0" w:space="0" w:color="auto"/>
        <w:bottom w:val="none" w:sz="0" w:space="0" w:color="auto"/>
        <w:right w:val="none" w:sz="0" w:space="0" w:color="auto"/>
      </w:divBdr>
    </w:div>
    <w:div w:id="914970371">
      <w:bodyDiv w:val="1"/>
      <w:marLeft w:val="0"/>
      <w:marRight w:val="0"/>
      <w:marTop w:val="0"/>
      <w:marBottom w:val="0"/>
      <w:divBdr>
        <w:top w:val="none" w:sz="0" w:space="0" w:color="auto"/>
        <w:left w:val="none" w:sz="0" w:space="0" w:color="auto"/>
        <w:bottom w:val="none" w:sz="0" w:space="0" w:color="auto"/>
        <w:right w:val="none" w:sz="0" w:space="0" w:color="auto"/>
      </w:divBdr>
    </w:div>
    <w:div w:id="978267467">
      <w:bodyDiv w:val="1"/>
      <w:marLeft w:val="0"/>
      <w:marRight w:val="0"/>
      <w:marTop w:val="0"/>
      <w:marBottom w:val="0"/>
      <w:divBdr>
        <w:top w:val="none" w:sz="0" w:space="0" w:color="auto"/>
        <w:left w:val="none" w:sz="0" w:space="0" w:color="auto"/>
        <w:bottom w:val="none" w:sz="0" w:space="0" w:color="auto"/>
        <w:right w:val="none" w:sz="0" w:space="0" w:color="auto"/>
      </w:divBdr>
    </w:div>
    <w:div w:id="1000618162">
      <w:bodyDiv w:val="1"/>
      <w:marLeft w:val="0"/>
      <w:marRight w:val="0"/>
      <w:marTop w:val="0"/>
      <w:marBottom w:val="0"/>
      <w:divBdr>
        <w:top w:val="none" w:sz="0" w:space="0" w:color="auto"/>
        <w:left w:val="none" w:sz="0" w:space="0" w:color="auto"/>
        <w:bottom w:val="none" w:sz="0" w:space="0" w:color="auto"/>
        <w:right w:val="none" w:sz="0" w:space="0" w:color="auto"/>
      </w:divBdr>
    </w:div>
    <w:div w:id="1203177805">
      <w:bodyDiv w:val="1"/>
      <w:marLeft w:val="0"/>
      <w:marRight w:val="0"/>
      <w:marTop w:val="0"/>
      <w:marBottom w:val="0"/>
      <w:divBdr>
        <w:top w:val="none" w:sz="0" w:space="0" w:color="auto"/>
        <w:left w:val="none" w:sz="0" w:space="0" w:color="auto"/>
        <w:bottom w:val="none" w:sz="0" w:space="0" w:color="auto"/>
        <w:right w:val="none" w:sz="0" w:space="0" w:color="auto"/>
      </w:divBdr>
    </w:div>
    <w:div w:id="1504541748">
      <w:bodyDiv w:val="1"/>
      <w:marLeft w:val="0"/>
      <w:marRight w:val="0"/>
      <w:marTop w:val="0"/>
      <w:marBottom w:val="0"/>
      <w:divBdr>
        <w:top w:val="none" w:sz="0" w:space="0" w:color="auto"/>
        <w:left w:val="none" w:sz="0" w:space="0" w:color="auto"/>
        <w:bottom w:val="none" w:sz="0" w:space="0" w:color="auto"/>
        <w:right w:val="none" w:sz="0" w:space="0" w:color="auto"/>
      </w:divBdr>
    </w:div>
    <w:div w:id="1667896132">
      <w:bodyDiv w:val="1"/>
      <w:marLeft w:val="0"/>
      <w:marRight w:val="0"/>
      <w:marTop w:val="0"/>
      <w:marBottom w:val="0"/>
      <w:divBdr>
        <w:top w:val="none" w:sz="0" w:space="0" w:color="auto"/>
        <w:left w:val="none" w:sz="0" w:space="0" w:color="auto"/>
        <w:bottom w:val="none" w:sz="0" w:space="0" w:color="auto"/>
        <w:right w:val="none" w:sz="0" w:space="0" w:color="auto"/>
      </w:divBdr>
    </w:div>
    <w:div w:id="1778057593">
      <w:bodyDiv w:val="1"/>
      <w:marLeft w:val="0"/>
      <w:marRight w:val="0"/>
      <w:marTop w:val="0"/>
      <w:marBottom w:val="0"/>
      <w:divBdr>
        <w:top w:val="none" w:sz="0" w:space="0" w:color="auto"/>
        <w:left w:val="none" w:sz="0" w:space="0" w:color="auto"/>
        <w:bottom w:val="none" w:sz="0" w:space="0" w:color="auto"/>
        <w:right w:val="none" w:sz="0" w:space="0" w:color="auto"/>
      </w:divBdr>
    </w:div>
    <w:div w:id="1877350898">
      <w:bodyDiv w:val="1"/>
      <w:marLeft w:val="0"/>
      <w:marRight w:val="0"/>
      <w:marTop w:val="0"/>
      <w:marBottom w:val="0"/>
      <w:divBdr>
        <w:top w:val="none" w:sz="0" w:space="0" w:color="auto"/>
        <w:left w:val="none" w:sz="0" w:space="0" w:color="auto"/>
        <w:bottom w:val="none" w:sz="0" w:space="0" w:color="auto"/>
        <w:right w:val="none" w:sz="0" w:space="0" w:color="auto"/>
      </w:divBdr>
    </w:div>
    <w:div w:id="1886915980">
      <w:bodyDiv w:val="1"/>
      <w:marLeft w:val="0"/>
      <w:marRight w:val="0"/>
      <w:marTop w:val="0"/>
      <w:marBottom w:val="0"/>
      <w:divBdr>
        <w:top w:val="none" w:sz="0" w:space="0" w:color="auto"/>
        <w:left w:val="none" w:sz="0" w:space="0" w:color="auto"/>
        <w:bottom w:val="none" w:sz="0" w:space="0" w:color="auto"/>
        <w:right w:val="none" w:sz="0" w:space="0" w:color="auto"/>
      </w:divBdr>
    </w:div>
    <w:div w:id="207870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6183-7708-4453-9488-4F714B63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2091</Words>
  <Characters>11925</Characters>
  <Application>Microsoft Office Word</Application>
  <DocSecurity>0</DocSecurity>
  <Lines>99</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Bondarenko</cp:lastModifiedBy>
  <cp:revision>4</cp:revision>
  <cp:lastPrinted>2026-02-05T14:30:00Z</cp:lastPrinted>
  <dcterms:created xsi:type="dcterms:W3CDTF">2026-05-22T12:06:00Z</dcterms:created>
  <dcterms:modified xsi:type="dcterms:W3CDTF">2026-07-07T14:09:00Z</dcterms:modified>
</cp:coreProperties>
</file>