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C6BF5E" w14:textId="77777777" w:rsidR="001B351A" w:rsidRDefault="00665DAF">
      <w:pPr>
        <w:widowControl w:val="0"/>
        <w:spacing w:after="0" w:line="240" w:lineRule="auto"/>
        <w:ind w:right="113"/>
        <w:jc w:val="right"/>
        <w:rPr>
          <w:rFonts w:ascii="Times New Roman" w:eastAsia="Times New Roman" w:hAnsi="Times New Roman" w:cs="Times New Roman"/>
          <w:color w:val="FFFF00"/>
          <w:sz w:val="16"/>
          <w:szCs w:val="16"/>
        </w:rPr>
      </w:pPr>
      <w:r>
        <w:rPr>
          <w:noProof/>
          <w:lang w:val="ru-RU"/>
        </w:rPr>
        <w:drawing>
          <wp:anchor distT="0" distB="0" distL="0" distR="0" simplePos="0" relativeHeight="251658240" behindDoc="1" locked="0" layoutInCell="1" hidden="0" allowOverlap="1" wp14:anchorId="5081C9F5" wp14:editId="1E2D94B9">
            <wp:simplePos x="0" y="0"/>
            <wp:positionH relativeFrom="column">
              <wp:posOffset>2686050</wp:posOffset>
            </wp:positionH>
            <wp:positionV relativeFrom="paragraph">
              <wp:posOffset>-169544</wp:posOffset>
            </wp:positionV>
            <wp:extent cx="561340" cy="74104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561340" cy="741045"/>
                    </a:xfrm>
                    <a:prstGeom prst="rect">
                      <a:avLst/>
                    </a:prstGeom>
                    <a:ln/>
                  </pic:spPr>
                </pic:pic>
              </a:graphicData>
            </a:graphic>
          </wp:anchor>
        </w:drawing>
      </w:r>
    </w:p>
    <w:p w14:paraId="72A85A2E" w14:textId="77777777" w:rsidR="001B351A" w:rsidRDefault="00665DAF">
      <w:pPr>
        <w:widowControl w:val="0"/>
        <w:spacing w:after="0" w:line="240" w:lineRule="auto"/>
        <w:ind w:right="113" w:firstLine="567"/>
        <w:jc w:val="right"/>
        <w:rPr>
          <w:rFonts w:ascii="Times New Roman" w:eastAsia="Times New Roman" w:hAnsi="Times New Roman" w:cs="Times New Roman"/>
          <w:color w:val="FFFF00"/>
          <w:sz w:val="16"/>
          <w:szCs w:val="16"/>
        </w:rPr>
      </w:pPr>
      <w:r>
        <w:rPr>
          <w:rFonts w:ascii="Times New Roman" w:eastAsia="Times New Roman" w:hAnsi="Times New Roman" w:cs="Times New Roman"/>
          <w:color w:val="FFFF00"/>
          <w:sz w:val="16"/>
          <w:szCs w:val="16"/>
        </w:rPr>
        <w:t xml:space="preserve">          </w:t>
      </w:r>
    </w:p>
    <w:p w14:paraId="3F98792B" w14:textId="77777777" w:rsidR="001B351A" w:rsidRDefault="001B351A">
      <w:pPr>
        <w:widowControl w:val="0"/>
        <w:spacing w:after="0" w:line="240" w:lineRule="auto"/>
        <w:rPr>
          <w:rFonts w:ascii="Times New Roman" w:eastAsia="Times New Roman" w:hAnsi="Times New Roman" w:cs="Times New Roman"/>
          <w:color w:val="FFFF00"/>
          <w:sz w:val="16"/>
          <w:szCs w:val="16"/>
        </w:rPr>
      </w:pPr>
    </w:p>
    <w:p w14:paraId="576D342C" w14:textId="77777777" w:rsidR="001B351A" w:rsidRDefault="001B351A">
      <w:pPr>
        <w:widowControl w:val="0"/>
        <w:spacing w:after="0" w:line="240" w:lineRule="auto"/>
        <w:rPr>
          <w:rFonts w:ascii="Times New Roman" w:eastAsia="Times New Roman" w:hAnsi="Times New Roman" w:cs="Times New Roman"/>
          <w:color w:val="FFFF00"/>
          <w:sz w:val="16"/>
          <w:szCs w:val="16"/>
        </w:rPr>
      </w:pPr>
    </w:p>
    <w:p w14:paraId="137755C0" w14:textId="77777777" w:rsidR="001B351A" w:rsidRDefault="001B351A">
      <w:pPr>
        <w:widowControl w:val="0"/>
        <w:spacing w:after="0" w:line="240" w:lineRule="auto"/>
        <w:rPr>
          <w:rFonts w:ascii="Times New Roman" w:eastAsia="Times New Roman" w:hAnsi="Times New Roman" w:cs="Times New Roman"/>
          <w:color w:val="FFFF00"/>
          <w:sz w:val="16"/>
          <w:szCs w:val="16"/>
        </w:rPr>
      </w:pPr>
    </w:p>
    <w:p w14:paraId="64217174" w14:textId="77777777" w:rsidR="001B351A" w:rsidRDefault="001B351A">
      <w:pPr>
        <w:widowControl w:val="0"/>
        <w:spacing w:after="0" w:line="240" w:lineRule="auto"/>
        <w:rPr>
          <w:rFonts w:ascii="Times New Roman" w:eastAsia="Times New Roman" w:hAnsi="Times New Roman" w:cs="Times New Roman"/>
          <w:color w:val="FFFF00"/>
          <w:sz w:val="16"/>
          <w:szCs w:val="16"/>
        </w:rPr>
      </w:pPr>
    </w:p>
    <w:p w14:paraId="720A4CA6" w14:textId="77777777" w:rsidR="001B351A" w:rsidRDefault="00665DAF">
      <w:pPr>
        <w:widowControl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УКРАЇНА</w:t>
      </w:r>
    </w:p>
    <w:p w14:paraId="102B7086" w14:textId="77777777" w:rsidR="001B351A" w:rsidRDefault="00665DAF">
      <w:pPr>
        <w:widowControl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ФОНТАНСЬКА СІЛЬСЬКА РАДА</w:t>
      </w:r>
    </w:p>
    <w:p w14:paraId="6D886DAA" w14:textId="77777777" w:rsidR="001B351A" w:rsidRDefault="00665DAF">
      <w:pPr>
        <w:widowControl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ОДЕСЬКОГО РАЙОНУ ОДЕСЬКОЇ ОБЛАСТІ</w:t>
      </w:r>
    </w:p>
    <w:p w14:paraId="25E3FA50" w14:textId="77777777" w:rsidR="001B351A" w:rsidRDefault="00665DAF">
      <w:pPr>
        <w:widowControl w:val="0"/>
        <w:spacing w:after="0" w:line="240" w:lineRule="auto"/>
        <w:jc w:val="center"/>
        <w:rPr>
          <w:rFonts w:ascii="Times New Roman" w:eastAsia="Times New Roman" w:hAnsi="Times New Roman" w:cs="Times New Roman"/>
          <w:b/>
          <w:sz w:val="28"/>
          <w:szCs w:val="28"/>
        </w:rPr>
      </w:pPr>
      <w:bookmarkStart w:id="0" w:name="_heading=h.gjdgxs" w:colFirst="0" w:colLast="0"/>
      <w:bookmarkEnd w:id="0"/>
      <w:r>
        <w:rPr>
          <w:rFonts w:ascii="Times New Roman" w:eastAsia="Times New Roman" w:hAnsi="Times New Roman" w:cs="Times New Roman"/>
          <w:b/>
          <w:sz w:val="28"/>
          <w:szCs w:val="28"/>
        </w:rPr>
        <w:t>РІШЕННЯ</w:t>
      </w:r>
    </w:p>
    <w:p w14:paraId="360683BD" w14:textId="77777777" w:rsidR="001B351A" w:rsidRDefault="001B351A">
      <w:pPr>
        <w:tabs>
          <w:tab w:val="left" w:pos="567"/>
        </w:tabs>
        <w:spacing w:after="0" w:line="240" w:lineRule="auto"/>
        <w:rPr>
          <w:rFonts w:ascii="Times New Roman" w:eastAsia="Times New Roman" w:hAnsi="Times New Roman" w:cs="Times New Roman"/>
          <w:sz w:val="24"/>
          <w:szCs w:val="24"/>
        </w:rPr>
      </w:pPr>
    </w:p>
    <w:p w14:paraId="43BB6201" w14:textId="78112CE1" w:rsidR="00A5402C" w:rsidRPr="00A5402C" w:rsidRDefault="00A5402C" w:rsidP="00A5402C">
      <w:pPr>
        <w:jc w:val="center"/>
        <w:rPr>
          <w:rFonts w:ascii="Times New Roman" w:hAnsi="Times New Roman" w:cs="Times New Roman"/>
          <w:b/>
          <w:bCs/>
          <w:sz w:val="28"/>
          <w:szCs w:val="28"/>
        </w:rPr>
      </w:pPr>
      <w:bookmarkStart w:id="1" w:name="_heading=h.30j0zll" w:colFirst="0" w:colLast="0"/>
      <w:bookmarkStart w:id="2" w:name="_Hlk192686423"/>
      <w:bookmarkEnd w:id="1"/>
      <w:r w:rsidRPr="00A5402C">
        <w:rPr>
          <w:rFonts w:ascii="Times New Roman" w:hAnsi="Times New Roman" w:cs="Times New Roman"/>
          <w:b/>
          <w:bCs/>
          <w:sz w:val="28"/>
          <w:szCs w:val="28"/>
        </w:rPr>
        <w:t xml:space="preserve">Шістдесят </w:t>
      </w:r>
      <w:r>
        <w:rPr>
          <w:rFonts w:ascii="Times New Roman" w:hAnsi="Times New Roman" w:cs="Times New Roman"/>
          <w:b/>
          <w:bCs/>
          <w:sz w:val="28"/>
          <w:szCs w:val="28"/>
        </w:rPr>
        <w:t>восьмої</w:t>
      </w:r>
      <w:r w:rsidRPr="00A5402C">
        <w:rPr>
          <w:rFonts w:ascii="Times New Roman" w:hAnsi="Times New Roman" w:cs="Times New Roman"/>
          <w:b/>
          <w:bCs/>
          <w:sz w:val="28"/>
          <w:szCs w:val="28"/>
        </w:rPr>
        <w:t xml:space="preserve"> сесії Фонтанської сільської ради VIII скликання</w:t>
      </w:r>
    </w:p>
    <w:p w14:paraId="041289DA" w14:textId="1631ADC5" w:rsidR="001B351A" w:rsidRPr="00A5402C" w:rsidRDefault="00A5402C" w:rsidP="00A5402C">
      <w:pPr>
        <w:rPr>
          <w:rFonts w:ascii="Times New Roman" w:hAnsi="Times New Roman" w:cs="Times New Roman"/>
          <w:b/>
          <w:bCs/>
          <w:sz w:val="28"/>
          <w:szCs w:val="28"/>
        </w:rPr>
      </w:pPr>
      <w:r w:rsidRPr="00A5402C">
        <w:rPr>
          <w:rFonts w:ascii="Times New Roman" w:hAnsi="Times New Roman" w:cs="Times New Roman"/>
          <w:b/>
          <w:bCs/>
          <w:sz w:val="28"/>
          <w:szCs w:val="28"/>
        </w:rPr>
        <w:t>№</w:t>
      </w:r>
      <w:r w:rsidR="005A3967">
        <w:rPr>
          <w:rFonts w:ascii="Times New Roman" w:hAnsi="Times New Roman" w:cs="Times New Roman"/>
          <w:b/>
          <w:bCs/>
          <w:sz w:val="28"/>
          <w:szCs w:val="28"/>
        </w:rPr>
        <w:t>2760</w:t>
      </w:r>
      <w:r w:rsidRPr="00A5402C">
        <w:rPr>
          <w:rFonts w:ascii="Times New Roman" w:hAnsi="Times New Roman" w:cs="Times New Roman"/>
          <w:b/>
          <w:bCs/>
          <w:sz w:val="28"/>
          <w:szCs w:val="28"/>
        </w:rPr>
        <w:t xml:space="preserve">  - VIII           </w:t>
      </w:r>
      <w:r w:rsidR="005A3967">
        <w:rPr>
          <w:rFonts w:ascii="Times New Roman" w:hAnsi="Times New Roman" w:cs="Times New Roman"/>
          <w:b/>
          <w:bCs/>
          <w:sz w:val="28"/>
          <w:szCs w:val="28"/>
        </w:rPr>
        <w:t xml:space="preserve"> </w:t>
      </w:r>
      <w:r w:rsidR="005A3967">
        <w:rPr>
          <w:rFonts w:ascii="Times New Roman" w:hAnsi="Times New Roman" w:cs="Times New Roman"/>
          <w:b/>
          <w:bCs/>
          <w:sz w:val="28"/>
          <w:szCs w:val="28"/>
        </w:rPr>
        <w:tab/>
      </w:r>
      <w:r w:rsidR="005A3967">
        <w:rPr>
          <w:rFonts w:ascii="Times New Roman" w:hAnsi="Times New Roman" w:cs="Times New Roman"/>
          <w:b/>
          <w:bCs/>
          <w:sz w:val="28"/>
          <w:szCs w:val="28"/>
        </w:rPr>
        <w:tab/>
      </w:r>
      <w:r w:rsidR="005A3967">
        <w:rPr>
          <w:rFonts w:ascii="Times New Roman" w:hAnsi="Times New Roman" w:cs="Times New Roman"/>
          <w:b/>
          <w:bCs/>
          <w:sz w:val="28"/>
          <w:szCs w:val="28"/>
        </w:rPr>
        <w:tab/>
        <w:t xml:space="preserve">                           </w:t>
      </w:r>
      <w:r w:rsidRPr="00A5402C">
        <w:rPr>
          <w:rFonts w:ascii="Times New Roman" w:hAnsi="Times New Roman" w:cs="Times New Roman"/>
          <w:b/>
          <w:bCs/>
          <w:sz w:val="28"/>
          <w:szCs w:val="28"/>
        </w:rPr>
        <w:t xml:space="preserve"> від </w:t>
      </w:r>
      <w:r>
        <w:rPr>
          <w:rFonts w:ascii="Times New Roman" w:hAnsi="Times New Roman" w:cs="Times New Roman"/>
          <w:b/>
          <w:bCs/>
          <w:sz w:val="28"/>
          <w:szCs w:val="28"/>
        </w:rPr>
        <w:t>11</w:t>
      </w:r>
      <w:r w:rsidRPr="00A5402C">
        <w:rPr>
          <w:rFonts w:ascii="Times New Roman" w:hAnsi="Times New Roman" w:cs="Times New Roman"/>
          <w:b/>
          <w:bCs/>
          <w:sz w:val="28"/>
          <w:szCs w:val="28"/>
        </w:rPr>
        <w:t xml:space="preserve"> </w:t>
      </w:r>
      <w:r>
        <w:rPr>
          <w:rFonts w:ascii="Times New Roman" w:hAnsi="Times New Roman" w:cs="Times New Roman"/>
          <w:b/>
          <w:bCs/>
          <w:sz w:val="28"/>
          <w:szCs w:val="28"/>
        </w:rPr>
        <w:t>березня</w:t>
      </w:r>
      <w:r w:rsidRPr="00A5402C">
        <w:rPr>
          <w:rFonts w:ascii="Times New Roman" w:hAnsi="Times New Roman" w:cs="Times New Roman"/>
          <w:b/>
          <w:bCs/>
          <w:sz w:val="28"/>
          <w:szCs w:val="28"/>
        </w:rPr>
        <w:t xml:space="preserve"> 2025 року</w:t>
      </w:r>
    </w:p>
    <w:bookmarkEnd w:id="2"/>
    <w:p w14:paraId="563F338E" w14:textId="77777777" w:rsidR="001B351A" w:rsidRDefault="00665DAF">
      <w:pPr>
        <w:pBdr>
          <w:top w:val="nil"/>
          <w:left w:val="nil"/>
          <w:bottom w:val="nil"/>
          <w:right w:val="nil"/>
          <w:between w:val="nil"/>
        </w:pBdr>
        <w:spacing w:after="0" w:line="240" w:lineRule="auto"/>
        <w:ind w:right="3826"/>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Про внесення змін та викладення в новій редакції рішення Фонтанської  сільської  ради від 20 грудня 2023 року № 1966 - VІІІ</w:t>
      </w:r>
      <w:r>
        <w:rPr>
          <w:b/>
          <w:color w:val="000000"/>
          <w:sz w:val="28"/>
          <w:szCs w:val="28"/>
        </w:rPr>
        <w:t xml:space="preserve"> «</w:t>
      </w:r>
      <w:r>
        <w:rPr>
          <w:rFonts w:ascii="Times New Roman" w:eastAsia="Times New Roman" w:hAnsi="Times New Roman" w:cs="Times New Roman"/>
          <w:b/>
          <w:color w:val="000000"/>
          <w:sz w:val="28"/>
          <w:szCs w:val="28"/>
        </w:rPr>
        <w:t>Програми підтримки та стимулювання молодих педагогів Фонтанської сільської територіальної громади на 2024-2025 роки</w:t>
      </w:r>
    </w:p>
    <w:p w14:paraId="51A9B3BD" w14:textId="77777777" w:rsidR="001B351A" w:rsidRDefault="001B351A">
      <w:pPr>
        <w:pBdr>
          <w:top w:val="nil"/>
          <w:left w:val="nil"/>
          <w:bottom w:val="nil"/>
          <w:right w:val="nil"/>
          <w:between w:val="nil"/>
        </w:pBdr>
        <w:spacing w:after="0" w:line="240" w:lineRule="auto"/>
        <w:ind w:right="4110"/>
        <w:rPr>
          <w:rFonts w:ascii="Times New Roman" w:eastAsia="Times New Roman" w:hAnsi="Times New Roman" w:cs="Times New Roman"/>
          <w:b/>
          <w:color w:val="000000"/>
          <w:sz w:val="28"/>
          <w:szCs w:val="28"/>
        </w:rPr>
      </w:pPr>
    </w:p>
    <w:p w14:paraId="76613BBD" w14:textId="77777777" w:rsidR="001B351A" w:rsidRDefault="00665DAF">
      <w:pPr>
        <w:shd w:val="clear" w:color="auto" w:fill="FFFFFF"/>
        <w:spacing w:after="15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 метою створення умов для піднесення престижу педагогічної професії у суспільстві та утвердження високого соціального статусу педагога, створення сприятливих передумов для життєвого самовизначення та самореалізації молодих спеціалістів, підтримки їхньої професійної діяльності, відповідно до рішення Кабінету Міністрів України від 23 грудня 2020 року № 1669-р «Про схвалення Концепції Державної цільової соціальної програми «Молодь України» на 2021-2025 роки»,  керуючись пунктом 22 частини 1 статті 26 Закону України «Про місцеве самоврядування в Україні», Фонтанська сільська  рада Одеського району Одеської області,-</w:t>
      </w:r>
    </w:p>
    <w:p w14:paraId="0B3DB8F3" w14:textId="77777777" w:rsidR="001B351A" w:rsidRDefault="001B351A">
      <w:pPr>
        <w:shd w:val="clear" w:color="auto" w:fill="FFFFFF"/>
        <w:spacing w:after="150" w:line="240" w:lineRule="auto"/>
        <w:ind w:firstLine="567"/>
        <w:jc w:val="both"/>
        <w:rPr>
          <w:rFonts w:ascii="Times New Roman" w:eastAsia="Times New Roman" w:hAnsi="Times New Roman" w:cs="Times New Roman"/>
          <w:sz w:val="28"/>
          <w:szCs w:val="28"/>
        </w:rPr>
      </w:pPr>
    </w:p>
    <w:p w14:paraId="59ECFC58" w14:textId="77777777" w:rsidR="001B351A" w:rsidRDefault="00665DAF">
      <w:pPr>
        <w:spacing w:after="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ВИРІШИЛА:</w:t>
      </w:r>
    </w:p>
    <w:p w14:paraId="7399B367" w14:textId="77777777" w:rsidR="001B351A" w:rsidRDefault="00665DAF">
      <w:pPr>
        <w:shd w:val="clear" w:color="auto" w:fill="FFFFFF"/>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Внести зміни та затвердити в новій редакції</w:t>
      </w:r>
      <w:r>
        <w:rPr>
          <w:sz w:val="28"/>
          <w:szCs w:val="28"/>
        </w:rPr>
        <w:t xml:space="preserve"> </w:t>
      </w:r>
      <w:r>
        <w:rPr>
          <w:rFonts w:ascii="Times New Roman" w:eastAsia="Times New Roman" w:hAnsi="Times New Roman" w:cs="Times New Roman"/>
          <w:sz w:val="28"/>
          <w:szCs w:val="28"/>
        </w:rPr>
        <w:t>Програму підтримки молодих педагогів на 2024-2025 роки (додаток 1).</w:t>
      </w:r>
    </w:p>
    <w:p w14:paraId="6A8464C9" w14:textId="77777777" w:rsidR="001B351A" w:rsidRDefault="00665DAF">
      <w:pPr>
        <w:shd w:val="clear" w:color="auto" w:fill="FFFFFF"/>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Управлінню освіти Фонтанської сільської  ради при формуванні  бюджету та змін до бюджету на відповідний рік передбачати в бюджетному запиті кошти на виконання заходів Програми.</w:t>
      </w:r>
    </w:p>
    <w:p w14:paraId="741B6249" w14:textId="77777777" w:rsidR="001B351A" w:rsidRDefault="00665DAF">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  Фінансовому управлінню Фонтанської сільської ради фінансування проводити в межах, затверджених асигнувань в бюджеті на 2024-2025 роки. </w:t>
      </w:r>
    </w:p>
    <w:p w14:paraId="5996809B" w14:textId="77777777" w:rsidR="001B351A" w:rsidRDefault="00665DAF">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Контроль за виконанням  цього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w:t>
      </w:r>
    </w:p>
    <w:p w14:paraId="7DD09E56" w14:textId="77777777" w:rsidR="001B351A" w:rsidRDefault="001B351A">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p>
    <w:p w14:paraId="475735E3" w14:textId="6D5C0B05" w:rsidR="001B351A" w:rsidRDefault="00A5402C">
      <w:pPr>
        <w:spacing w:after="0" w:line="240" w:lineRule="auto"/>
        <w:rPr>
          <w:rFonts w:ascii="Times New Roman" w:eastAsia="Times New Roman" w:hAnsi="Times New Roman" w:cs="Times New Roman"/>
          <w:b/>
          <w:sz w:val="28"/>
          <w:szCs w:val="28"/>
        </w:rPr>
      </w:pPr>
      <w:bookmarkStart w:id="3" w:name="_Hlk192686480"/>
      <w:r>
        <w:rPr>
          <w:rFonts w:ascii="Times New Roman" w:eastAsia="Times New Roman" w:hAnsi="Times New Roman" w:cs="Times New Roman"/>
          <w:b/>
          <w:sz w:val="28"/>
          <w:szCs w:val="28"/>
        </w:rPr>
        <w:t>В.о. сільського голови</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Андрій СЕРЕБРІЙ</w:t>
      </w:r>
    </w:p>
    <w:bookmarkEnd w:id="3"/>
    <w:p w14:paraId="77BB2DFD" w14:textId="77777777" w:rsidR="001B351A" w:rsidRDefault="001B351A">
      <w:pPr>
        <w:spacing w:after="0" w:line="240" w:lineRule="auto"/>
        <w:rPr>
          <w:rFonts w:ascii="Times New Roman" w:eastAsia="Times New Roman" w:hAnsi="Times New Roman" w:cs="Times New Roman"/>
          <w:b/>
          <w:sz w:val="28"/>
          <w:szCs w:val="28"/>
        </w:rPr>
      </w:pPr>
    </w:p>
    <w:p w14:paraId="62E02BA8" w14:textId="77777777" w:rsidR="001B351A" w:rsidRDefault="001B351A">
      <w:pPr>
        <w:spacing w:after="0" w:line="240" w:lineRule="auto"/>
        <w:rPr>
          <w:rFonts w:ascii="Times New Roman" w:eastAsia="Times New Roman" w:hAnsi="Times New Roman" w:cs="Times New Roman"/>
          <w:b/>
          <w:sz w:val="28"/>
          <w:szCs w:val="28"/>
        </w:rPr>
      </w:pPr>
    </w:p>
    <w:p w14:paraId="4CF7C9D6" w14:textId="77777777" w:rsidR="001B351A" w:rsidRDefault="00665DA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8"/>
          <w:szCs w:val="28"/>
        </w:rPr>
        <w:lastRenderedPageBreak/>
        <w:t xml:space="preserve">                                                                             </w:t>
      </w:r>
      <w:r>
        <w:rPr>
          <w:rFonts w:ascii="Times New Roman" w:eastAsia="Times New Roman" w:hAnsi="Times New Roman" w:cs="Times New Roman"/>
          <w:sz w:val="24"/>
          <w:szCs w:val="24"/>
        </w:rPr>
        <w:t xml:space="preserve">Додаток № 1 </w:t>
      </w:r>
    </w:p>
    <w:p w14:paraId="5906EF9B" w14:textId="77777777" w:rsidR="001B351A" w:rsidRDefault="00665DAF">
      <w:pPr>
        <w:spacing w:after="0" w:line="240" w:lineRule="auto"/>
        <w:ind w:firstLine="5387"/>
        <w:rPr>
          <w:rFonts w:ascii="Times New Roman" w:eastAsia="Times New Roman" w:hAnsi="Times New Roman" w:cs="Times New Roman"/>
          <w:sz w:val="24"/>
          <w:szCs w:val="24"/>
        </w:rPr>
      </w:pPr>
      <w:r>
        <w:rPr>
          <w:rFonts w:ascii="Times New Roman" w:eastAsia="Times New Roman" w:hAnsi="Times New Roman" w:cs="Times New Roman"/>
          <w:sz w:val="24"/>
          <w:szCs w:val="24"/>
        </w:rPr>
        <w:t>до проєкту рішення сесії</w:t>
      </w:r>
    </w:p>
    <w:p w14:paraId="7A22F77B" w14:textId="77777777" w:rsidR="001B351A" w:rsidRDefault="00665DAF">
      <w:pPr>
        <w:spacing w:after="0" w:line="240" w:lineRule="auto"/>
        <w:ind w:firstLine="5387"/>
        <w:rPr>
          <w:rFonts w:ascii="Times New Roman" w:eastAsia="Times New Roman" w:hAnsi="Times New Roman" w:cs="Times New Roman"/>
          <w:sz w:val="24"/>
          <w:szCs w:val="24"/>
        </w:rPr>
      </w:pPr>
      <w:r>
        <w:rPr>
          <w:rFonts w:ascii="Times New Roman" w:eastAsia="Times New Roman" w:hAnsi="Times New Roman" w:cs="Times New Roman"/>
          <w:sz w:val="24"/>
          <w:szCs w:val="24"/>
        </w:rPr>
        <w:t>Фонтанської сільської ради</w:t>
      </w:r>
    </w:p>
    <w:p w14:paraId="2A7D1249" w14:textId="2B39554A" w:rsidR="001B351A" w:rsidRDefault="00665DAF">
      <w:pPr>
        <w:ind w:left="4667" w:firstLine="720"/>
        <w:rPr>
          <w:rFonts w:ascii="Times New Roman" w:eastAsia="Times New Roman" w:hAnsi="Times New Roman" w:cs="Times New Roman"/>
        </w:rPr>
      </w:pPr>
      <w:r>
        <w:rPr>
          <w:rFonts w:ascii="Times New Roman" w:eastAsia="Times New Roman" w:hAnsi="Times New Roman" w:cs="Times New Roman"/>
          <w:sz w:val="24"/>
          <w:szCs w:val="24"/>
        </w:rPr>
        <w:t xml:space="preserve">від </w:t>
      </w:r>
      <w:r w:rsidR="005A3967">
        <w:rPr>
          <w:rFonts w:ascii="Times New Roman" w:eastAsia="Times New Roman" w:hAnsi="Times New Roman" w:cs="Times New Roman"/>
          <w:sz w:val="24"/>
          <w:szCs w:val="24"/>
        </w:rPr>
        <w:t>11.03.2025</w:t>
      </w:r>
      <w:r>
        <w:rPr>
          <w:rFonts w:ascii="Times New Roman" w:eastAsia="Times New Roman" w:hAnsi="Times New Roman" w:cs="Times New Roman"/>
          <w:sz w:val="24"/>
          <w:szCs w:val="24"/>
        </w:rPr>
        <w:t xml:space="preserve"> № </w:t>
      </w:r>
      <w:r w:rsidR="005A3967">
        <w:rPr>
          <w:rFonts w:ascii="Times New Roman" w:eastAsia="Times New Roman" w:hAnsi="Times New Roman" w:cs="Times New Roman"/>
          <w:sz w:val="24"/>
          <w:szCs w:val="24"/>
        </w:rPr>
        <w:t>2760-</w:t>
      </w:r>
      <w:r w:rsidR="005A3967">
        <w:rPr>
          <w:rFonts w:ascii="Times New Roman" w:eastAsia="Times New Roman" w:hAnsi="Times New Roman" w:cs="Times New Roman"/>
          <w:sz w:val="24"/>
          <w:szCs w:val="24"/>
          <w:lang w:val="en-US"/>
        </w:rPr>
        <w:t>V</w:t>
      </w:r>
      <w:r w:rsidR="005A3967">
        <w:rPr>
          <w:rFonts w:ascii="Times New Roman" w:eastAsia="Times New Roman" w:hAnsi="Times New Roman" w:cs="Times New Roman"/>
          <w:sz w:val="24"/>
          <w:szCs w:val="24"/>
        </w:rPr>
        <w:t>ІІІ</w:t>
      </w:r>
    </w:p>
    <w:p w14:paraId="1B3343E0" w14:textId="77777777" w:rsidR="001B351A" w:rsidRDefault="001B351A">
      <w:pPr>
        <w:pBdr>
          <w:top w:val="nil"/>
          <w:left w:val="nil"/>
          <w:bottom w:val="nil"/>
          <w:right w:val="nil"/>
          <w:between w:val="nil"/>
        </w:pBdr>
        <w:tabs>
          <w:tab w:val="left" w:pos="567"/>
        </w:tabs>
        <w:spacing w:after="0" w:line="240" w:lineRule="auto"/>
        <w:jc w:val="center"/>
        <w:rPr>
          <w:rFonts w:ascii="Times New Roman" w:eastAsia="Times New Roman" w:hAnsi="Times New Roman" w:cs="Times New Roman"/>
          <w:b/>
          <w:color w:val="000000"/>
          <w:sz w:val="28"/>
          <w:szCs w:val="28"/>
        </w:rPr>
      </w:pPr>
    </w:p>
    <w:p w14:paraId="18BFBB8C" w14:textId="77777777" w:rsidR="001B351A" w:rsidRDefault="00665DAF">
      <w:pPr>
        <w:pBdr>
          <w:top w:val="nil"/>
          <w:left w:val="nil"/>
          <w:bottom w:val="nil"/>
          <w:right w:val="nil"/>
          <w:between w:val="nil"/>
        </w:pBdr>
        <w:tabs>
          <w:tab w:val="left" w:pos="567"/>
        </w:tabs>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1.ПАСПОРТ</w:t>
      </w:r>
    </w:p>
    <w:p w14:paraId="0E8AB52A" w14:textId="77777777" w:rsidR="001B351A" w:rsidRDefault="00665DAF">
      <w:pPr>
        <w:shd w:val="clear" w:color="auto" w:fill="FFFFFF"/>
        <w:spacing w:after="15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Програми підтримки молодих педагогів на 2024-2025 роки</w:t>
      </w:r>
    </w:p>
    <w:p w14:paraId="7A54D4C9" w14:textId="77777777" w:rsidR="001B351A" w:rsidRDefault="001B351A">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p>
    <w:tbl>
      <w:tblPr>
        <w:tblStyle w:val="ad"/>
        <w:tblW w:w="9860" w:type="dxa"/>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3565"/>
        <w:gridCol w:w="5729"/>
      </w:tblGrid>
      <w:tr w:rsidR="001B351A" w14:paraId="42FC4BC3" w14:textId="77777777">
        <w:tc>
          <w:tcPr>
            <w:tcW w:w="566" w:type="dxa"/>
          </w:tcPr>
          <w:p w14:paraId="23741CA1" w14:textId="77777777" w:rsidR="001B351A" w:rsidRDefault="00665DAF">
            <w:pPr>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3565" w:type="dxa"/>
          </w:tcPr>
          <w:p w14:paraId="387B1ED6" w14:textId="77777777" w:rsidR="001B351A" w:rsidRDefault="00665DAF">
            <w:pPr>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Назва Програми</w:t>
            </w:r>
          </w:p>
        </w:tc>
        <w:tc>
          <w:tcPr>
            <w:tcW w:w="5729" w:type="dxa"/>
          </w:tcPr>
          <w:p w14:paraId="665AC31E" w14:textId="77777777" w:rsidR="001B351A" w:rsidRDefault="00665DAF">
            <w:pPr>
              <w:shd w:val="clear" w:color="auto" w:fill="FFFFFF"/>
              <w:spacing w:after="15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Програми підтримки молодих педагогів на 2024-2025 роки</w:t>
            </w:r>
          </w:p>
        </w:tc>
      </w:tr>
      <w:tr w:rsidR="001B351A" w14:paraId="0486F702" w14:textId="77777777">
        <w:tc>
          <w:tcPr>
            <w:tcW w:w="566" w:type="dxa"/>
          </w:tcPr>
          <w:p w14:paraId="63F346F6" w14:textId="77777777" w:rsidR="001B351A" w:rsidRDefault="00665DAF">
            <w:pPr>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p>
        </w:tc>
        <w:tc>
          <w:tcPr>
            <w:tcW w:w="3565" w:type="dxa"/>
          </w:tcPr>
          <w:p w14:paraId="06F64461" w14:textId="77777777" w:rsidR="001B351A" w:rsidRDefault="00665DAF">
            <w:pPr>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Ініціатор розроблення Програми</w:t>
            </w:r>
          </w:p>
        </w:tc>
        <w:tc>
          <w:tcPr>
            <w:tcW w:w="5729" w:type="dxa"/>
          </w:tcPr>
          <w:p w14:paraId="30A9FE21" w14:textId="77777777" w:rsidR="001B351A" w:rsidRDefault="00665DAF">
            <w:pPr>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Комісія з питань фінансів, бюджету, планування соціально-економічного розвитку, інвестицій та міжнародного співробітництва</w:t>
            </w:r>
          </w:p>
        </w:tc>
      </w:tr>
      <w:tr w:rsidR="001B351A" w14:paraId="6A58FAAC" w14:textId="77777777">
        <w:tc>
          <w:tcPr>
            <w:tcW w:w="566" w:type="dxa"/>
          </w:tcPr>
          <w:p w14:paraId="48BEB1FC" w14:textId="77777777" w:rsidR="001B351A" w:rsidRDefault="00665DAF">
            <w:pPr>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p>
        </w:tc>
        <w:tc>
          <w:tcPr>
            <w:tcW w:w="3565" w:type="dxa"/>
          </w:tcPr>
          <w:p w14:paraId="56BEFB78" w14:textId="77777777" w:rsidR="001B351A" w:rsidRDefault="00665DAF">
            <w:pPr>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Дата, номер і назва розпорядчого документа про розроблення Програми</w:t>
            </w:r>
          </w:p>
        </w:tc>
        <w:tc>
          <w:tcPr>
            <w:tcW w:w="5729" w:type="dxa"/>
          </w:tcPr>
          <w:p w14:paraId="77C20C26" w14:textId="77777777" w:rsidR="001B351A" w:rsidRDefault="00665DAF">
            <w:pPr>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Рішення Кабінету Міністрів України від 23 грудня 2020 року № 1669-р «Про схвалення Концепції Державної цільової соціальної програми «Молодь України» на 2021-2025 роки»</w:t>
            </w:r>
          </w:p>
        </w:tc>
      </w:tr>
      <w:tr w:rsidR="001B351A" w14:paraId="0E1ECF69" w14:textId="77777777">
        <w:tc>
          <w:tcPr>
            <w:tcW w:w="566" w:type="dxa"/>
          </w:tcPr>
          <w:p w14:paraId="729595D6" w14:textId="77777777" w:rsidR="001B351A" w:rsidRDefault="00665DAF">
            <w:pPr>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w:t>
            </w:r>
          </w:p>
        </w:tc>
        <w:tc>
          <w:tcPr>
            <w:tcW w:w="3565" w:type="dxa"/>
          </w:tcPr>
          <w:p w14:paraId="6FA22E85" w14:textId="77777777" w:rsidR="001B351A" w:rsidRDefault="00665DAF">
            <w:pPr>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Головний розробник Програми</w:t>
            </w:r>
          </w:p>
        </w:tc>
        <w:tc>
          <w:tcPr>
            <w:tcW w:w="5729" w:type="dxa"/>
          </w:tcPr>
          <w:p w14:paraId="3BDFA737" w14:textId="77777777" w:rsidR="001B351A" w:rsidRDefault="00665DAF">
            <w:pPr>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Управління освіти Фонтанської сільської ради</w:t>
            </w:r>
          </w:p>
        </w:tc>
      </w:tr>
      <w:tr w:rsidR="001B351A" w14:paraId="54A13022" w14:textId="77777777">
        <w:tc>
          <w:tcPr>
            <w:tcW w:w="566" w:type="dxa"/>
          </w:tcPr>
          <w:p w14:paraId="4F07AE3C" w14:textId="77777777" w:rsidR="001B351A" w:rsidRDefault="00665DAF">
            <w:pPr>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w:t>
            </w:r>
          </w:p>
        </w:tc>
        <w:tc>
          <w:tcPr>
            <w:tcW w:w="3565" w:type="dxa"/>
          </w:tcPr>
          <w:p w14:paraId="74B40B63" w14:textId="77777777" w:rsidR="001B351A" w:rsidRDefault="00665DAF">
            <w:pPr>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Спів розробники програми</w:t>
            </w:r>
          </w:p>
        </w:tc>
        <w:tc>
          <w:tcPr>
            <w:tcW w:w="5729" w:type="dxa"/>
          </w:tcPr>
          <w:p w14:paraId="3A25BBC4" w14:textId="77777777" w:rsidR="001B351A" w:rsidRDefault="00665DAF">
            <w:pPr>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p>
        </w:tc>
      </w:tr>
      <w:tr w:rsidR="001B351A" w14:paraId="69BD4887" w14:textId="77777777">
        <w:tc>
          <w:tcPr>
            <w:tcW w:w="566" w:type="dxa"/>
          </w:tcPr>
          <w:p w14:paraId="46C071B3" w14:textId="77777777" w:rsidR="001B351A" w:rsidRDefault="00665DAF">
            <w:pPr>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w:t>
            </w:r>
          </w:p>
        </w:tc>
        <w:tc>
          <w:tcPr>
            <w:tcW w:w="3565" w:type="dxa"/>
          </w:tcPr>
          <w:p w14:paraId="5FD6C8B3" w14:textId="77777777" w:rsidR="001B351A" w:rsidRDefault="00665DAF">
            <w:pPr>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Відповідальний виконавець Програми</w:t>
            </w:r>
          </w:p>
        </w:tc>
        <w:tc>
          <w:tcPr>
            <w:tcW w:w="5729" w:type="dxa"/>
          </w:tcPr>
          <w:p w14:paraId="4DDE71B7" w14:textId="77777777" w:rsidR="001B351A" w:rsidRDefault="00665DAF">
            <w:pPr>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Управління освіти Фонтанської сільської ради</w:t>
            </w:r>
          </w:p>
        </w:tc>
      </w:tr>
      <w:tr w:rsidR="001B351A" w14:paraId="29322D82" w14:textId="77777777">
        <w:tc>
          <w:tcPr>
            <w:tcW w:w="566" w:type="dxa"/>
          </w:tcPr>
          <w:p w14:paraId="1D945516" w14:textId="77777777" w:rsidR="001B351A" w:rsidRDefault="00665DAF">
            <w:pPr>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w:t>
            </w:r>
          </w:p>
        </w:tc>
        <w:tc>
          <w:tcPr>
            <w:tcW w:w="3565" w:type="dxa"/>
          </w:tcPr>
          <w:p w14:paraId="5E90F200" w14:textId="77777777" w:rsidR="001B351A" w:rsidRDefault="00665DAF">
            <w:pPr>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Співвиконавці Програми</w:t>
            </w:r>
          </w:p>
        </w:tc>
        <w:tc>
          <w:tcPr>
            <w:tcW w:w="5729" w:type="dxa"/>
          </w:tcPr>
          <w:p w14:paraId="79A0CF00" w14:textId="77777777" w:rsidR="001B351A" w:rsidRDefault="00665DAF">
            <w:pPr>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Заклади освіти Фонтанської сільської ради</w:t>
            </w:r>
          </w:p>
        </w:tc>
      </w:tr>
      <w:tr w:rsidR="001B351A" w14:paraId="60F6684F" w14:textId="77777777">
        <w:tc>
          <w:tcPr>
            <w:tcW w:w="566" w:type="dxa"/>
          </w:tcPr>
          <w:p w14:paraId="0508AD78" w14:textId="77777777" w:rsidR="001B351A" w:rsidRDefault="00665DAF">
            <w:pPr>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w:t>
            </w:r>
          </w:p>
        </w:tc>
        <w:tc>
          <w:tcPr>
            <w:tcW w:w="3565" w:type="dxa"/>
          </w:tcPr>
          <w:p w14:paraId="38F394E2" w14:textId="77777777" w:rsidR="001B351A" w:rsidRDefault="00665DAF">
            <w:pPr>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Термін реалізації програми</w:t>
            </w:r>
          </w:p>
        </w:tc>
        <w:tc>
          <w:tcPr>
            <w:tcW w:w="5729" w:type="dxa"/>
          </w:tcPr>
          <w:p w14:paraId="73A37618" w14:textId="77777777" w:rsidR="001B351A" w:rsidRDefault="00665DAF">
            <w:pPr>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2024-2025 роки</w:t>
            </w:r>
          </w:p>
        </w:tc>
      </w:tr>
      <w:tr w:rsidR="001B351A" w14:paraId="5A604C6A" w14:textId="77777777">
        <w:tc>
          <w:tcPr>
            <w:tcW w:w="566" w:type="dxa"/>
          </w:tcPr>
          <w:p w14:paraId="680C869F" w14:textId="77777777" w:rsidR="001B351A" w:rsidRDefault="00665DAF">
            <w:pPr>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w:t>
            </w:r>
          </w:p>
        </w:tc>
        <w:tc>
          <w:tcPr>
            <w:tcW w:w="3565" w:type="dxa"/>
          </w:tcPr>
          <w:p w14:paraId="43957F7E" w14:textId="77777777" w:rsidR="001B351A" w:rsidRDefault="00665DAF">
            <w:pPr>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Мета Програми</w:t>
            </w:r>
          </w:p>
        </w:tc>
        <w:tc>
          <w:tcPr>
            <w:tcW w:w="5729" w:type="dxa"/>
          </w:tcPr>
          <w:p w14:paraId="5948D6AB" w14:textId="77777777" w:rsidR="001B351A" w:rsidRDefault="00665DAF">
            <w:pPr>
              <w:shd w:val="clear" w:color="auto" w:fill="FFFFFF"/>
              <w:ind w:firstLine="56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Створення умов для піднесення престижності педагогічної професії у суспільстві та утвердження високого соціального статусу педагога, розвитку і самореалізації молодих спеціалістів  в громаді</w:t>
            </w:r>
          </w:p>
        </w:tc>
      </w:tr>
      <w:tr w:rsidR="001B351A" w14:paraId="298D0A39" w14:textId="77777777">
        <w:tc>
          <w:tcPr>
            <w:tcW w:w="566" w:type="dxa"/>
          </w:tcPr>
          <w:p w14:paraId="3B6066BC" w14:textId="77777777" w:rsidR="001B351A" w:rsidRDefault="00665DAF">
            <w:pPr>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10.</w:t>
            </w:r>
          </w:p>
        </w:tc>
        <w:tc>
          <w:tcPr>
            <w:tcW w:w="3565" w:type="dxa"/>
          </w:tcPr>
          <w:p w14:paraId="7C52072C" w14:textId="77777777" w:rsidR="001B351A" w:rsidRDefault="00665DAF">
            <w:pPr>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Загальний обсяг фінансових ресурсів, необхідних для реалізації Програми, всього:</w:t>
            </w:r>
          </w:p>
          <w:p w14:paraId="71EA0AC2" w14:textId="77777777" w:rsidR="001B351A" w:rsidRDefault="00665DAF">
            <w:pPr>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тому числі:</w:t>
            </w:r>
          </w:p>
          <w:p w14:paraId="3AABA458" w14:textId="77777777" w:rsidR="001B351A" w:rsidRDefault="00665DAF">
            <w:pPr>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коштів сільського бюджету</w:t>
            </w:r>
          </w:p>
          <w:p w14:paraId="65CCA526" w14:textId="77777777" w:rsidR="001B351A" w:rsidRDefault="00665DAF">
            <w:pPr>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коштів державного бюджету</w:t>
            </w:r>
          </w:p>
          <w:p w14:paraId="76E89332" w14:textId="77777777" w:rsidR="001B351A" w:rsidRDefault="00665DAF">
            <w:pPr>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кошти позабюджетних джерел</w:t>
            </w:r>
          </w:p>
        </w:tc>
        <w:tc>
          <w:tcPr>
            <w:tcW w:w="5729" w:type="dxa"/>
          </w:tcPr>
          <w:p w14:paraId="5363D0AF" w14:textId="77777777" w:rsidR="001B351A" w:rsidRDefault="001B351A">
            <w:pPr>
              <w:ind w:left="720"/>
              <w:rPr>
                <w:rFonts w:ascii="Times New Roman" w:eastAsia="Times New Roman" w:hAnsi="Times New Roman" w:cs="Times New Roman"/>
              </w:rPr>
            </w:pPr>
          </w:p>
          <w:p w14:paraId="3749BC97" w14:textId="77777777" w:rsidR="001B351A" w:rsidRDefault="001B351A">
            <w:pPr>
              <w:ind w:left="720"/>
              <w:rPr>
                <w:rFonts w:ascii="Times New Roman" w:eastAsia="Times New Roman" w:hAnsi="Times New Roman" w:cs="Times New Roman"/>
              </w:rPr>
            </w:pPr>
          </w:p>
          <w:p w14:paraId="22D4BFBA" w14:textId="77777777" w:rsidR="001B351A" w:rsidRDefault="001B351A">
            <w:pPr>
              <w:ind w:left="720"/>
              <w:rPr>
                <w:rFonts w:ascii="Times New Roman" w:eastAsia="Times New Roman" w:hAnsi="Times New Roman" w:cs="Times New Roman"/>
              </w:rPr>
            </w:pPr>
          </w:p>
          <w:p w14:paraId="56CC185D" w14:textId="77777777" w:rsidR="001B351A" w:rsidRDefault="001B351A">
            <w:pPr>
              <w:ind w:left="720"/>
              <w:rPr>
                <w:rFonts w:ascii="Times New Roman" w:eastAsia="Times New Roman" w:hAnsi="Times New Roman" w:cs="Times New Roman"/>
              </w:rPr>
            </w:pPr>
          </w:p>
          <w:p w14:paraId="6ECF80CC" w14:textId="77777777" w:rsidR="001B351A" w:rsidRDefault="00665DAF">
            <w:pPr>
              <w:ind w:left="7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2 406,7 тис. грн.</w:t>
            </w:r>
          </w:p>
        </w:tc>
      </w:tr>
      <w:tr w:rsidR="001B351A" w14:paraId="0B447824" w14:textId="77777777">
        <w:tc>
          <w:tcPr>
            <w:tcW w:w="566" w:type="dxa"/>
          </w:tcPr>
          <w:p w14:paraId="22CDE6C7" w14:textId="77777777" w:rsidR="001B351A" w:rsidRDefault="00665DAF">
            <w:pPr>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11.</w:t>
            </w:r>
          </w:p>
        </w:tc>
        <w:tc>
          <w:tcPr>
            <w:tcW w:w="3565" w:type="dxa"/>
          </w:tcPr>
          <w:p w14:paraId="501B315D" w14:textId="77777777" w:rsidR="001B351A" w:rsidRDefault="00665DAF">
            <w:pPr>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Очікувані результати </w:t>
            </w:r>
            <w:r>
              <w:rPr>
                <w:rFonts w:ascii="Times New Roman" w:eastAsia="Times New Roman" w:hAnsi="Times New Roman" w:cs="Times New Roman"/>
                <w:color w:val="000000"/>
                <w:sz w:val="28"/>
                <w:szCs w:val="28"/>
              </w:rPr>
              <w:lastRenderedPageBreak/>
              <w:t>виконання</w:t>
            </w:r>
          </w:p>
        </w:tc>
        <w:tc>
          <w:tcPr>
            <w:tcW w:w="5729" w:type="dxa"/>
          </w:tcPr>
          <w:p w14:paraId="3E41AB28" w14:textId="77777777" w:rsidR="001B351A" w:rsidRDefault="00665DAF">
            <w:pPr>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Зміцнення кадрового потенціалу закладів </w:t>
            </w:r>
            <w:r>
              <w:rPr>
                <w:rFonts w:ascii="Times New Roman" w:eastAsia="Times New Roman" w:hAnsi="Times New Roman" w:cs="Times New Roman"/>
                <w:color w:val="000000"/>
                <w:sz w:val="28"/>
                <w:szCs w:val="28"/>
              </w:rPr>
              <w:lastRenderedPageBreak/>
              <w:t>освіти Фонтанської ТГ.</w:t>
            </w:r>
          </w:p>
          <w:p w14:paraId="784FE65C" w14:textId="77777777" w:rsidR="001B351A" w:rsidRDefault="00665DAF">
            <w:pPr>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Зменшення рівня плинності серед молодих спеціалістів.</w:t>
            </w:r>
          </w:p>
          <w:p w14:paraId="2C45468B" w14:textId="77777777" w:rsidR="001B351A" w:rsidRDefault="00665DAF">
            <w:pPr>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Якісна професійна підготовка педагогічних працівників з урахуванням сучасних вимог.</w:t>
            </w:r>
          </w:p>
          <w:p w14:paraId="78B0045B" w14:textId="77777777" w:rsidR="001B351A" w:rsidRDefault="00665DAF">
            <w:pPr>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Підвищення професійного рівня молодих педагогів.</w:t>
            </w:r>
          </w:p>
          <w:p w14:paraId="13A40A4D" w14:textId="77777777" w:rsidR="001B351A" w:rsidRDefault="00665DAF">
            <w:pPr>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Розвиток творчості, ініціативності серед молодих педагогів.</w:t>
            </w:r>
          </w:p>
          <w:p w14:paraId="172BED8A" w14:textId="77777777" w:rsidR="001B351A" w:rsidRDefault="00665DAF">
            <w:pPr>
              <w:pBdr>
                <w:top w:val="nil"/>
                <w:left w:val="nil"/>
                <w:bottom w:val="nil"/>
                <w:right w:val="nil"/>
                <w:between w:val="nil"/>
              </w:pBdr>
              <w:jc w:val="center"/>
              <w:rPr>
                <w:color w:val="000000"/>
              </w:rPr>
            </w:pPr>
            <w:r>
              <w:rPr>
                <w:rFonts w:ascii="Times New Roman" w:eastAsia="Times New Roman" w:hAnsi="Times New Roman" w:cs="Times New Roman"/>
                <w:color w:val="000000"/>
                <w:sz w:val="28"/>
                <w:szCs w:val="28"/>
              </w:rPr>
              <w:t>Поліпшення соціально-економічного становища молодих фахівців</w:t>
            </w:r>
          </w:p>
        </w:tc>
      </w:tr>
      <w:tr w:rsidR="001B351A" w14:paraId="475568E1" w14:textId="77777777">
        <w:tc>
          <w:tcPr>
            <w:tcW w:w="566" w:type="dxa"/>
          </w:tcPr>
          <w:p w14:paraId="5CC1A89C" w14:textId="77777777" w:rsidR="001B351A" w:rsidRDefault="00665DAF">
            <w:pPr>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12.</w:t>
            </w:r>
          </w:p>
        </w:tc>
        <w:tc>
          <w:tcPr>
            <w:tcW w:w="3565" w:type="dxa"/>
          </w:tcPr>
          <w:p w14:paraId="0C6E56F8" w14:textId="77777777" w:rsidR="001B351A" w:rsidRDefault="00665DAF">
            <w:pPr>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Ключові показники ефективності</w:t>
            </w:r>
          </w:p>
        </w:tc>
        <w:tc>
          <w:tcPr>
            <w:tcW w:w="5729" w:type="dxa"/>
          </w:tcPr>
          <w:p w14:paraId="000B29F6" w14:textId="77777777" w:rsidR="001B351A" w:rsidRDefault="00665DAF">
            <w:pPr>
              <w:shd w:val="clear" w:color="auto" w:fill="FFFFFF"/>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Програма підтримки молодих педагогів на території Фонтанської територіальної громади розроблена відповідно до Конституції України, Закону України                   «Про сприяння соціальному становленню та розвитку молоді в Україні», Постанови КМУ «Про затвердження Державної цільової соціальної програми «Молодь України» і спрямована на матеріальну підтримку молодих педагогічних працівників</w:t>
            </w:r>
          </w:p>
        </w:tc>
      </w:tr>
    </w:tbl>
    <w:p w14:paraId="32A56784" w14:textId="77777777" w:rsidR="001B351A" w:rsidRDefault="001B351A">
      <w:pPr>
        <w:tabs>
          <w:tab w:val="left" w:pos="4100"/>
        </w:tabs>
        <w:spacing w:after="0" w:line="240" w:lineRule="auto"/>
        <w:jc w:val="center"/>
        <w:rPr>
          <w:sz w:val="10"/>
          <w:szCs w:val="10"/>
        </w:rPr>
      </w:pPr>
    </w:p>
    <w:p w14:paraId="0E810A06" w14:textId="77777777" w:rsidR="001B351A" w:rsidRDefault="00665DAF">
      <w:pPr>
        <w:spacing w:after="0" w:line="240" w:lineRule="auto"/>
        <w:ind w:firstLine="56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2. Визначення проблеми, на розв’язання якої спрямована Програма</w:t>
      </w:r>
    </w:p>
    <w:p w14:paraId="076A3E35" w14:textId="77777777" w:rsidR="001B351A" w:rsidRDefault="00665DAF">
      <w:pPr>
        <w:shd w:val="clear" w:color="auto" w:fill="FFFFFF"/>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Через діяльність педагога реалізується державна політика, спрямована на зміцнення інтелектуального і духовного потенціалу нації, розвиток науки і техніки, збереження і примноження культурної спадщини. Ключова роль у цьому процесі належить молодому педагогу: вчителю, вихователю.</w:t>
      </w:r>
    </w:p>
    <w:p w14:paraId="11E1294F" w14:textId="77777777" w:rsidR="001B351A" w:rsidRDefault="00665DAF">
      <w:pPr>
        <w:shd w:val="clear" w:color="auto" w:fill="FFFFFF"/>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Кадровий потенціал освітньої галузі громади поступово старіє. Чисельність працюючих пенсіонерів становить 13 %, тому питання залучення до роботи молодих фахівців набуває актуальності. Не всі молоді педагоги залишаються працювати в закладах освіти. Аналіз плинності кадрів молодих фахівців доводить необхідність всебічної підтримки молодих спеціалістів, у тому числі матеріальної. Існує ряд причин, через які молодь звільняється: відсутність житла, заробітна плата, низький рівень престижності педагогічної професії.</w:t>
      </w:r>
    </w:p>
    <w:p w14:paraId="05FA7C11" w14:textId="77777777" w:rsidR="001B351A" w:rsidRDefault="00665DAF">
      <w:pPr>
        <w:shd w:val="clear" w:color="auto" w:fill="FFFFFF"/>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Програма підтримки молодих педагогів віком до 35 років на території Фонтанської сільської  територіальної громади розроблена відповідно до Конституції України, Закону України «Про сприяння соціальному становленню та розвитку молоді в Україні», Постанови КМУ                                  «Про затвердження Державної цільової соціальної програми «Молодь України» і спрямована на матеріальну підтримку молодих педагогічних працівників.</w:t>
      </w:r>
    </w:p>
    <w:p w14:paraId="75764CC6" w14:textId="77777777" w:rsidR="001B351A" w:rsidRDefault="00665DAF">
      <w:pPr>
        <w:shd w:val="clear" w:color="auto" w:fill="FFFFFF"/>
        <w:spacing w:after="0" w:line="240" w:lineRule="auto"/>
        <w:ind w:firstLine="567"/>
        <w:jc w:val="both"/>
        <w:rPr>
          <w:rFonts w:ascii="Times New Roman" w:eastAsia="Times New Roman" w:hAnsi="Times New Roman" w:cs="Times New Roman"/>
          <w:sz w:val="28"/>
          <w:szCs w:val="28"/>
        </w:rPr>
      </w:pPr>
      <w:bookmarkStart w:id="4" w:name="_heading=h.1fob9te" w:colFirst="0" w:colLast="0"/>
      <w:bookmarkEnd w:id="4"/>
      <w:r>
        <w:rPr>
          <w:rFonts w:ascii="Times New Roman" w:eastAsia="Times New Roman" w:hAnsi="Times New Roman" w:cs="Times New Roman"/>
          <w:sz w:val="28"/>
          <w:szCs w:val="28"/>
        </w:rPr>
        <w:t xml:space="preserve">Працівникам, які призначені на педагогічні посади у заклади освіти Фонтанської ТГ при прийомі на роботу уперше (без наявності будь-якого </w:t>
      </w:r>
      <w:r>
        <w:rPr>
          <w:rFonts w:ascii="Times New Roman" w:eastAsia="Times New Roman" w:hAnsi="Times New Roman" w:cs="Times New Roman"/>
          <w:sz w:val="28"/>
          <w:szCs w:val="28"/>
        </w:rPr>
        <w:lastRenderedPageBreak/>
        <w:t>стажу) надається одноразова матеріальна допомога одноразовою виплатою у розмірі 10 000 грн.</w:t>
      </w:r>
    </w:p>
    <w:p w14:paraId="566C3566" w14:textId="77777777" w:rsidR="001B351A" w:rsidRDefault="00665DAF">
      <w:pPr>
        <w:shd w:val="clear" w:color="auto" w:fill="FFFFFF"/>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Педагогам закладів загальної середньої освіти,  які мають  педагогічний стаж роботи до 3 років  виплачується протягом навчального року щомісячна матеріальна допомога у розмірі  3 500 грн.</w:t>
      </w:r>
    </w:p>
    <w:p w14:paraId="1049726F" w14:textId="77777777" w:rsidR="001B351A" w:rsidRDefault="00665DAF">
      <w:pPr>
        <w:shd w:val="clear" w:color="auto" w:fill="FFFFFF"/>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Педагогам закладів загальної середньої освіти,  які мають  педагогічний стаж роботи від 3 років до 10 років  виплачується протягом навчального року щомісячна матеріальна допомога у розмірі  2 100 грн.</w:t>
      </w:r>
    </w:p>
    <w:p w14:paraId="6CB7C0C6" w14:textId="77777777" w:rsidR="001B351A" w:rsidRDefault="00665DAF">
      <w:pPr>
        <w:shd w:val="clear" w:color="auto" w:fill="FFFFFF"/>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Виплата здійснюється педагогічним працівникам зазначеної категорії за поточний місяць до 28 числа.</w:t>
      </w:r>
    </w:p>
    <w:p w14:paraId="606B4B76" w14:textId="77777777" w:rsidR="001B351A" w:rsidRDefault="00665DAF">
      <w:pPr>
        <w:shd w:val="clear" w:color="auto" w:fill="FFFFFF"/>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Нарахування здійснюється у повному обсязі за поточний місяць не залежно від дати прийняття або звільнення.  </w:t>
      </w:r>
    </w:p>
    <w:p w14:paraId="0F3ADE7D" w14:textId="77777777" w:rsidR="001B351A" w:rsidRDefault="00665DAF">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Виплати для підтримки молодих педагогів здійснюється за наказом начальника Управління освіти відповідно до клопотань керівників закладів освіти.</w:t>
      </w:r>
    </w:p>
    <w:p w14:paraId="6076151C" w14:textId="77777777" w:rsidR="001B351A" w:rsidRDefault="00665DAF">
      <w:pPr>
        <w:shd w:val="clear" w:color="auto" w:fill="FFFFFF"/>
        <w:spacing w:after="0" w:line="240" w:lineRule="auto"/>
        <w:jc w:val="both"/>
        <w:rPr>
          <w:rFonts w:ascii="Times New Roman" w:eastAsia="Times New Roman" w:hAnsi="Times New Roman" w:cs="Times New Roman"/>
          <w:b/>
          <w:color w:val="000000"/>
          <w:sz w:val="28"/>
          <w:szCs w:val="28"/>
        </w:rPr>
      </w:pPr>
      <w:r>
        <w:rPr>
          <w:b/>
          <w:color w:val="000000"/>
        </w:rPr>
        <w:t>           </w:t>
      </w:r>
      <w:r>
        <w:rPr>
          <w:rFonts w:ascii="Times New Roman" w:eastAsia="Times New Roman" w:hAnsi="Times New Roman" w:cs="Times New Roman"/>
          <w:b/>
          <w:color w:val="000000"/>
          <w:sz w:val="28"/>
          <w:szCs w:val="28"/>
        </w:rPr>
        <w:t xml:space="preserve">3.  Правовою підставою для розробки програми </w:t>
      </w:r>
      <w:r>
        <w:rPr>
          <w:rFonts w:ascii="Times New Roman" w:eastAsia="Times New Roman" w:hAnsi="Times New Roman" w:cs="Times New Roman"/>
          <w:b/>
          <w:sz w:val="28"/>
          <w:szCs w:val="28"/>
        </w:rPr>
        <w:t xml:space="preserve">підтримки молодих педагогів  </w:t>
      </w:r>
      <w:r>
        <w:rPr>
          <w:rFonts w:ascii="Times New Roman" w:eastAsia="Times New Roman" w:hAnsi="Times New Roman" w:cs="Times New Roman"/>
          <w:b/>
          <w:color w:val="000000"/>
          <w:sz w:val="28"/>
          <w:szCs w:val="28"/>
        </w:rPr>
        <w:t>на 2024-2025 роки є:</w:t>
      </w:r>
    </w:p>
    <w:p w14:paraId="2D14B9C0" w14:textId="77777777" w:rsidR="001B351A" w:rsidRDefault="00665DAF">
      <w:pPr>
        <w:shd w:val="clear" w:color="auto" w:fill="FFFFFF"/>
        <w:spacing w:after="0" w:line="240" w:lineRule="auto"/>
        <w:ind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Закон України «Про освіту».</w:t>
      </w:r>
    </w:p>
    <w:p w14:paraId="0F26C7C8" w14:textId="77777777" w:rsidR="001B351A" w:rsidRDefault="00665DAF">
      <w:pPr>
        <w:shd w:val="clear" w:color="auto" w:fill="FFFFFF"/>
        <w:spacing w:after="0" w:line="240" w:lineRule="auto"/>
        <w:ind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Закон України «Про повну загальну середню освіту»</w:t>
      </w:r>
    </w:p>
    <w:p w14:paraId="5DCAECA4" w14:textId="77777777" w:rsidR="001B351A" w:rsidRDefault="00665DAF">
      <w:pPr>
        <w:shd w:val="clear" w:color="auto" w:fill="FFFFFF"/>
        <w:spacing w:after="0" w:line="240" w:lineRule="auto"/>
        <w:ind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Кодекс законів про працю України.</w:t>
      </w:r>
      <w:r>
        <w:rPr>
          <w:rFonts w:ascii="Times New Roman" w:eastAsia="Times New Roman" w:hAnsi="Times New Roman" w:cs="Times New Roman"/>
          <w:color w:val="000000"/>
          <w:sz w:val="32"/>
          <w:szCs w:val="32"/>
        </w:rPr>
        <w:t>        </w:t>
      </w:r>
    </w:p>
    <w:p w14:paraId="4CE53721" w14:textId="77777777" w:rsidR="001B351A" w:rsidRDefault="00665DAF">
      <w:pPr>
        <w:widowControl w:val="0"/>
        <w:spacing w:after="0" w:line="240" w:lineRule="auto"/>
        <w:ind w:firstLine="567"/>
        <w:rPr>
          <w:rFonts w:ascii="Times New Roman" w:eastAsia="Times New Roman" w:hAnsi="Times New Roman" w:cs="Times New Roman"/>
          <w:sz w:val="28"/>
          <w:szCs w:val="28"/>
        </w:rPr>
      </w:pPr>
      <w:r>
        <w:rPr>
          <w:rFonts w:ascii="Times New Roman" w:eastAsia="Times New Roman" w:hAnsi="Times New Roman" w:cs="Times New Roman"/>
          <w:b/>
          <w:sz w:val="28"/>
          <w:szCs w:val="28"/>
        </w:rPr>
        <w:t>4. Визначення мети Програми</w:t>
      </w:r>
    </w:p>
    <w:p w14:paraId="1080C7E1" w14:textId="77777777" w:rsidR="001B351A" w:rsidRDefault="00665DAF">
      <w:pPr>
        <w:shd w:val="clear" w:color="auto" w:fill="FFFFFF"/>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Програма визначає стратегію впровадження молодіжної політики на території Фонтанської ТГ на 2024-2025 роки. Метою Програми є створення умов для піднесення престижності педагогічної професії у суспільстві та утвердження високого соціального статусу педагога, розвитку і самореалізації молодих спеціалістів  в громаді.</w:t>
      </w:r>
    </w:p>
    <w:p w14:paraId="3780C2E1" w14:textId="77777777" w:rsidR="001B351A" w:rsidRDefault="00665DAF">
      <w:pPr>
        <w:shd w:val="clear" w:color="auto" w:fill="FFFFFF"/>
        <w:spacing w:after="0" w:line="240" w:lineRule="auto"/>
        <w:ind w:firstLine="56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5. Визначення цільових груп які отримують вигоду від впровадження Програми (зокрема жінки/чоловіки в їх різноманітності)</w:t>
      </w:r>
    </w:p>
    <w:p w14:paraId="61C0F7CB" w14:textId="77777777" w:rsidR="001B351A" w:rsidRDefault="00665DAF">
      <w:pPr>
        <w:shd w:val="clear" w:color="auto" w:fill="FFFFFF"/>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Через не значну престижність та не великий рівень заробітної плати, в закладах освіти значний відсоток працюють жінки. Залучення чоловіків до педагогічної роботи дозволить вирівнювати гендерну політику, покращити рівень дисципліни. </w:t>
      </w:r>
    </w:p>
    <w:p w14:paraId="42EF2094" w14:textId="77777777" w:rsidR="001B351A" w:rsidRDefault="00665DAF">
      <w:pPr>
        <w:shd w:val="clear" w:color="auto" w:fill="FFFFFF"/>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Для вирішення особистих, учбових та інших питань, учні закладів освіти матимуть більш вибір у спілкуванні між вчителями жінками та чоловіками.</w:t>
      </w:r>
    </w:p>
    <w:p w14:paraId="6AC1B4F1" w14:textId="77777777" w:rsidR="001B351A" w:rsidRDefault="00665DAF">
      <w:pPr>
        <w:widowControl w:val="0"/>
        <w:spacing w:after="0" w:line="240" w:lineRule="auto"/>
        <w:ind w:firstLine="567"/>
        <w:rPr>
          <w:rFonts w:ascii="Times New Roman" w:eastAsia="Times New Roman" w:hAnsi="Times New Roman" w:cs="Times New Roman"/>
          <w:b/>
          <w:sz w:val="28"/>
          <w:szCs w:val="28"/>
        </w:rPr>
      </w:pPr>
      <w:r>
        <w:rPr>
          <w:rFonts w:ascii="Times New Roman" w:eastAsia="Times New Roman" w:hAnsi="Times New Roman" w:cs="Times New Roman"/>
          <w:b/>
          <w:sz w:val="28"/>
          <w:szCs w:val="28"/>
        </w:rPr>
        <w:t>6.  Обґрунтування шляхів і засобів розв’язання проблеми, показники результативності</w:t>
      </w:r>
    </w:p>
    <w:p w14:paraId="24475FF6" w14:textId="77777777" w:rsidR="001B351A" w:rsidRDefault="00665DAF">
      <w:pPr>
        <w:shd w:val="clear" w:color="auto" w:fill="FFFFFF"/>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Організація ефективної профорієнтаційної роботи з випускниками закладів загальної середньої освіти. Орієнтування їх на здобуття педагогічної професії за спеціальностями, дефіцит яких є у місті.</w:t>
      </w:r>
    </w:p>
    <w:p w14:paraId="6139351C" w14:textId="77777777" w:rsidR="001B351A" w:rsidRDefault="00665DAF">
      <w:pPr>
        <w:shd w:val="clear" w:color="auto" w:fill="FFFFFF"/>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Сприяння проходженню педагогічної практики студентами на базі закладів освіти Фонтанської ТГ.</w:t>
      </w:r>
    </w:p>
    <w:p w14:paraId="6AB75DB8" w14:textId="77777777" w:rsidR="001B351A" w:rsidRDefault="00665DAF">
      <w:pPr>
        <w:shd w:val="clear" w:color="auto" w:fill="FFFFFF"/>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Забезпечення адаптації молодих педагогів на першому робочому місці: організація педагогічної інтернатури, методичної допомоги з метою опанування нового змісту освіти.</w:t>
      </w:r>
    </w:p>
    <w:p w14:paraId="179340ED" w14:textId="77777777" w:rsidR="001B351A" w:rsidRDefault="00665DAF">
      <w:pPr>
        <w:shd w:val="clear" w:color="auto" w:fill="FFFFFF"/>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Підвищення професійного рівня молодих педагогів (курсова підготовка, атестація, сертифікація).</w:t>
      </w:r>
    </w:p>
    <w:p w14:paraId="072E78DA" w14:textId="77777777" w:rsidR="001B351A" w:rsidRDefault="00665DAF">
      <w:pPr>
        <w:shd w:val="clear" w:color="auto" w:fill="FFFFFF"/>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Поліпшення соціально-економічного становища молодих педагогів. </w:t>
      </w:r>
    </w:p>
    <w:p w14:paraId="1CDEF1E1" w14:textId="77777777" w:rsidR="001B351A" w:rsidRDefault="00665DAF">
      <w:pPr>
        <w:shd w:val="clear" w:color="auto" w:fill="FFFFFF"/>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Моральне та матеріальне стимулювання праці молодих педагогів.</w:t>
      </w:r>
    </w:p>
    <w:p w14:paraId="2FF1FE6F" w14:textId="77777777" w:rsidR="001B351A" w:rsidRDefault="00665DAF">
      <w:pPr>
        <w:widowControl w:val="0"/>
        <w:pBdr>
          <w:top w:val="nil"/>
          <w:left w:val="nil"/>
          <w:bottom w:val="nil"/>
          <w:right w:val="nil"/>
          <w:between w:val="nil"/>
        </w:pBdr>
        <w:tabs>
          <w:tab w:val="left" w:pos="0"/>
        </w:tabs>
        <w:spacing w:after="0" w:line="240" w:lineRule="auto"/>
        <w:ind w:firstLine="567"/>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7. Очікувані результати виконання Програми</w:t>
      </w:r>
    </w:p>
    <w:p w14:paraId="71BABCEA" w14:textId="77777777" w:rsidR="001B351A" w:rsidRDefault="00665DAF">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Зміцнення кадрового потенціалу закладів освіти Фонтанської ТГ.</w:t>
      </w:r>
    </w:p>
    <w:p w14:paraId="23EE5FFC" w14:textId="77777777" w:rsidR="001B351A" w:rsidRDefault="00665DAF">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Зменшення рівня плинності серед молодих спеціалістів.</w:t>
      </w:r>
    </w:p>
    <w:p w14:paraId="0AE50D82" w14:textId="77777777" w:rsidR="001B351A" w:rsidRDefault="00665DAF">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Якісна професійна підготовка педагогічних працівників з урахуванням сучасних вимог.</w:t>
      </w:r>
    </w:p>
    <w:p w14:paraId="1043E83B" w14:textId="77777777" w:rsidR="001B351A" w:rsidRDefault="00665DAF">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Підвищення професійного рівня молодих педагогів.</w:t>
      </w:r>
    </w:p>
    <w:p w14:paraId="1830D529" w14:textId="77777777" w:rsidR="001B351A" w:rsidRDefault="00665DAF">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Розвиток творчості, ініціативності серед молодих педагогів.</w:t>
      </w:r>
    </w:p>
    <w:p w14:paraId="246E4270" w14:textId="77777777" w:rsidR="001B351A" w:rsidRDefault="00665DAF">
      <w:pPr>
        <w:widowControl w:val="0"/>
        <w:pBdr>
          <w:top w:val="nil"/>
          <w:left w:val="nil"/>
          <w:bottom w:val="nil"/>
          <w:right w:val="nil"/>
          <w:between w:val="nil"/>
        </w:pBdr>
        <w:tabs>
          <w:tab w:val="left" w:pos="0"/>
        </w:tabs>
        <w:spacing w:after="0" w:line="240" w:lineRule="auto"/>
        <w:ind w:firstLine="567"/>
        <w:jc w:val="both"/>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8"/>
          <w:szCs w:val="28"/>
        </w:rPr>
        <w:t>Поліпшення соціально-економічного становища молодих фахівців</w:t>
      </w:r>
    </w:p>
    <w:p w14:paraId="34F79389" w14:textId="77777777" w:rsidR="001B351A" w:rsidRDefault="00665DAF">
      <w:pPr>
        <w:widowControl w:val="0"/>
        <w:spacing w:after="0" w:line="240" w:lineRule="auto"/>
        <w:ind w:firstLine="567"/>
        <w:rPr>
          <w:rFonts w:ascii="Times New Roman" w:eastAsia="Times New Roman" w:hAnsi="Times New Roman" w:cs="Times New Roman"/>
          <w:b/>
          <w:sz w:val="28"/>
          <w:szCs w:val="28"/>
        </w:rPr>
      </w:pPr>
      <w:r>
        <w:rPr>
          <w:rFonts w:ascii="Times New Roman" w:eastAsia="Times New Roman" w:hAnsi="Times New Roman" w:cs="Times New Roman"/>
          <w:b/>
          <w:sz w:val="28"/>
          <w:szCs w:val="28"/>
        </w:rPr>
        <w:t>8.Обсяги та джерела фінансування Програми</w:t>
      </w:r>
    </w:p>
    <w:p w14:paraId="18E3C83D" w14:textId="77777777" w:rsidR="001B351A" w:rsidRDefault="00665DAF">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Програми підтримки молодих педагогів на 2024-2025 роки реалізується в межах загального обсягу видатків, виділених державним бюджетом та бюджетом Фонтанської сільської ради на відповідні роки, а також передбачає залучення позабюджетних коштів інвесторів, меценатів, громадських фондів, інших юридичних і фізичних осіб, що не суперечить чинному законодавству України. </w:t>
      </w:r>
    </w:p>
    <w:p w14:paraId="75857AFD" w14:textId="77777777" w:rsidR="001B351A" w:rsidRDefault="00665DAF">
      <w:pPr>
        <w:widowControl w:val="0"/>
        <w:spacing w:after="0" w:line="240" w:lineRule="auto"/>
        <w:ind w:firstLine="567"/>
        <w:rPr>
          <w:rFonts w:ascii="Times New Roman" w:eastAsia="Times New Roman" w:hAnsi="Times New Roman" w:cs="Times New Roman"/>
          <w:b/>
          <w:sz w:val="28"/>
          <w:szCs w:val="28"/>
        </w:rPr>
      </w:pPr>
      <w:r>
        <w:rPr>
          <w:rFonts w:ascii="Times New Roman" w:eastAsia="Times New Roman" w:hAnsi="Times New Roman" w:cs="Times New Roman"/>
          <w:b/>
          <w:sz w:val="28"/>
          <w:szCs w:val="28"/>
        </w:rPr>
        <w:t>9.Строки та етапи виконання Програми</w:t>
      </w:r>
    </w:p>
    <w:p w14:paraId="1CCC29E8" w14:textId="77777777" w:rsidR="001B351A" w:rsidRDefault="00665DAF">
      <w:pPr>
        <w:shd w:val="clear" w:color="auto" w:fill="FFFFFF"/>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Фінансування Програми здійснюється за рахунок коштів бюджету Фонтанської територіальної громади, які передбачаються для виконання програм, а також за  рахунок інших джерел, не заборонених законодавством, враховуючи потреби та інтереси молодих спеціалістів, підприємств та організацій різних форм власності, інвесторів, спонсорів. Обсяги видатків місцевого бюджету на виконання Програми зазначені у додатку 1 та щорічно визначаються у межах кошторисних  бюджетних призначень на відповідні роки.</w:t>
      </w:r>
    </w:p>
    <w:p w14:paraId="5F7075A2" w14:textId="77777777" w:rsidR="001B351A" w:rsidRDefault="00665DAF">
      <w:pPr>
        <w:widowControl w:val="0"/>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t>10.Координація та контроль за ходом виконання Програми</w:t>
      </w:r>
    </w:p>
    <w:p w14:paraId="785DA536" w14:textId="77777777" w:rsidR="001B351A" w:rsidRDefault="00665DAF">
      <w:pPr>
        <w:widowControl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Організація роботи щодо виконання заходів Програми підтримки молодих педагогів на 2024-2025 роки покладається на Управління освіти Фонтанської сільської ради (далі – Управління освіти).</w:t>
      </w:r>
    </w:p>
    <w:p w14:paraId="3B97EEE5" w14:textId="77777777" w:rsidR="001B351A" w:rsidRDefault="00665DAF">
      <w:pPr>
        <w:widowControl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Управління освіти щороку здійснює аналіз виконання Програми. Результати виконання Програми з обґрунтуванням та оцінкою результатів виконання Програми щороку заслуховується на сесії Фонтанської сільської  ради. Рішення Фонтанської сільської ради належать оприлюдненню на сайті ради.</w:t>
      </w:r>
    </w:p>
    <w:p w14:paraId="4EB49EC8" w14:textId="77777777" w:rsidR="001B351A" w:rsidRDefault="00665DAF">
      <w:pPr>
        <w:widowControl w:val="0"/>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Управління освіти </w:t>
      </w:r>
      <w:r>
        <w:rPr>
          <w:rFonts w:ascii="Times New Roman" w:eastAsia="Times New Roman" w:hAnsi="Times New Roman" w:cs="Times New Roman"/>
          <w:color w:val="000000"/>
          <w:sz w:val="28"/>
          <w:szCs w:val="28"/>
        </w:rPr>
        <w:t>надає щорічний та щоквартальний звіти Фонтанський сільській раді про стан виконання Програми та підсумковий звіт після закінчення Програми.</w:t>
      </w:r>
    </w:p>
    <w:p w14:paraId="0E0FCB3B" w14:textId="77777777" w:rsidR="001B351A" w:rsidRDefault="00665DAF">
      <w:pPr>
        <w:widowControl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Контроль за виконанням Програми покладається на Управління освіти Фонтанської  сільської  ради Одеського району Одеської  області.</w:t>
      </w:r>
    </w:p>
    <w:p w14:paraId="0EF448A4" w14:textId="77777777" w:rsidR="00A5402C" w:rsidRDefault="00A5402C" w:rsidP="00A5402C">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В.о. сільського голови</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Андрій СЕРЕБРІЙ</w:t>
      </w:r>
    </w:p>
    <w:p w14:paraId="023C4576" w14:textId="77777777" w:rsidR="00A5402C" w:rsidRDefault="00A5402C">
      <w:pPr>
        <w:widowControl w:val="0"/>
        <w:spacing w:after="0" w:line="240" w:lineRule="auto"/>
        <w:ind w:firstLine="567"/>
        <w:jc w:val="both"/>
        <w:rPr>
          <w:rFonts w:ascii="Arial" w:eastAsia="Arial" w:hAnsi="Arial" w:cs="Arial"/>
          <w:b/>
          <w:color w:val="444444"/>
          <w:sz w:val="21"/>
          <w:szCs w:val="21"/>
        </w:rPr>
        <w:sectPr w:rsidR="00A5402C">
          <w:pgSz w:w="11906" w:h="16838"/>
          <w:pgMar w:top="1134" w:right="850" w:bottom="1134" w:left="1700" w:header="708" w:footer="708" w:gutter="0"/>
          <w:pgNumType w:start="1"/>
          <w:cols w:space="720"/>
        </w:sectPr>
      </w:pPr>
    </w:p>
    <w:p w14:paraId="5D417B6F" w14:textId="77777777" w:rsidR="001B351A" w:rsidRDefault="00665DAF">
      <w:pPr>
        <w:spacing w:after="0" w:line="240" w:lineRule="auto"/>
        <w:ind w:firstLine="11624"/>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Додаток № 2 </w:t>
      </w:r>
    </w:p>
    <w:p w14:paraId="34293AAD" w14:textId="77777777" w:rsidR="001B351A" w:rsidRDefault="00665DAF">
      <w:pPr>
        <w:spacing w:after="0" w:line="240" w:lineRule="auto"/>
        <w:ind w:firstLine="11624"/>
        <w:rPr>
          <w:rFonts w:ascii="Times New Roman" w:eastAsia="Times New Roman" w:hAnsi="Times New Roman" w:cs="Times New Roman"/>
          <w:sz w:val="24"/>
          <w:szCs w:val="24"/>
        </w:rPr>
      </w:pPr>
      <w:r>
        <w:rPr>
          <w:rFonts w:ascii="Times New Roman" w:eastAsia="Times New Roman" w:hAnsi="Times New Roman" w:cs="Times New Roman"/>
          <w:sz w:val="24"/>
          <w:szCs w:val="24"/>
        </w:rPr>
        <w:t>до проєкту рішення сесії</w:t>
      </w:r>
    </w:p>
    <w:p w14:paraId="2CBCD82A" w14:textId="77777777" w:rsidR="001B351A" w:rsidRDefault="00665DAF">
      <w:pPr>
        <w:spacing w:after="0" w:line="240" w:lineRule="auto"/>
        <w:ind w:firstLine="11624"/>
        <w:rPr>
          <w:rFonts w:ascii="Times New Roman" w:eastAsia="Times New Roman" w:hAnsi="Times New Roman" w:cs="Times New Roman"/>
          <w:sz w:val="24"/>
          <w:szCs w:val="24"/>
        </w:rPr>
      </w:pPr>
      <w:r>
        <w:rPr>
          <w:rFonts w:ascii="Times New Roman" w:eastAsia="Times New Roman" w:hAnsi="Times New Roman" w:cs="Times New Roman"/>
          <w:sz w:val="24"/>
          <w:szCs w:val="24"/>
        </w:rPr>
        <w:t>Фонтанської сільської ради</w:t>
      </w:r>
    </w:p>
    <w:p w14:paraId="63BD8A83" w14:textId="4D6D9A1D" w:rsidR="001B351A" w:rsidRDefault="00665DAF">
      <w:pPr>
        <w:ind w:left="10904" w:firstLine="720"/>
        <w:rPr>
          <w:rFonts w:ascii="Times New Roman" w:eastAsia="Times New Roman" w:hAnsi="Times New Roman" w:cs="Times New Roman"/>
        </w:rPr>
      </w:pPr>
      <w:r>
        <w:rPr>
          <w:rFonts w:ascii="Times New Roman" w:eastAsia="Times New Roman" w:hAnsi="Times New Roman" w:cs="Times New Roman"/>
          <w:sz w:val="24"/>
          <w:szCs w:val="24"/>
        </w:rPr>
        <w:t xml:space="preserve">від </w:t>
      </w:r>
      <w:r w:rsidR="005A3967">
        <w:rPr>
          <w:rFonts w:ascii="Times New Roman" w:eastAsia="Times New Roman" w:hAnsi="Times New Roman" w:cs="Times New Roman"/>
          <w:sz w:val="24"/>
          <w:szCs w:val="24"/>
        </w:rPr>
        <w:t>11.03.2025</w:t>
      </w:r>
      <w:r>
        <w:rPr>
          <w:rFonts w:ascii="Times New Roman" w:eastAsia="Times New Roman" w:hAnsi="Times New Roman" w:cs="Times New Roman"/>
          <w:sz w:val="24"/>
          <w:szCs w:val="24"/>
        </w:rPr>
        <w:t xml:space="preserve"> № </w:t>
      </w:r>
      <w:r w:rsidR="005A3967">
        <w:rPr>
          <w:rFonts w:ascii="Times New Roman" w:eastAsia="Times New Roman" w:hAnsi="Times New Roman" w:cs="Times New Roman"/>
          <w:sz w:val="24"/>
          <w:szCs w:val="24"/>
        </w:rPr>
        <w:t>2760-</w:t>
      </w:r>
      <w:r w:rsidR="005A3967" w:rsidRPr="005A3967">
        <w:rPr>
          <w:rFonts w:ascii="Times New Roman" w:eastAsia="Times New Roman" w:hAnsi="Times New Roman" w:cs="Times New Roman"/>
          <w:sz w:val="24"/>
          <w:szCs w:val="24"/>
          <w:lang w:val="en-US"/>
        </w:rPr>
        <w:t xml:space="preserve"> </w:t>
      </w:r>
      <w:r w:rsidR="005A3967">
        <w:rPr>
          <w:rFonts w:ascii="Times New Roman" w:eastAsia="Times New Roman" w:hAnsi="Times New Roman" w:cs="Times New Roman"/>
          <w:sz w:val="24"/>
          <w:szCs w:val="24"/>
          <w:lang w:val="en-US"/>
        </w:rPr>
        <w:t>V</w:t>
      </w:r>
      <w:r w:rsidR="005A3967">
        <w:rPr>
          <w:rFonts w:ascii="Times New Roman" w:eastAsia="Times New Roman" w:hAnsi="Times New Roman" w:cs="Times New Roman"/>
          <w:sz w:val="24"/>
          <w:szCs w:val="24"/>
        </w:rPr>
        <w:t>ІІІ</w:t>
      </w:r>
      <w:r w:rsidR="005A3967">
        <w:rPr>
          <w:rFonts w:ascii="Times New Roman" w:eastAsia="Times New Roman" w:hAnsi="Times New Roman" w:cs="Times New Roman"/>
          <w:sz w:val="24"/>
          <w:szCs w:val="24"/>
        </w:rPr>
        <w:t xml:space="preserve"> </w:t>
      </w:r>
    </w:p>
    <w:p w14:paraId="7977B9D3" w14:textId="77777777" w:rsidR="001B351A" w:rsidRDefault="001B351A">
      <w:pPr>
        <w:spacing w:after="0"/>
        <w:ind w:firstLine="11624"/>
        <w:rPr>
          <w:sz w:val="20"/>
          <w:szCs w:val="20"/>
        </w:rPr>
      </w:pPr>
    </w:p>
    <w:p w14:paraId="0120C59F" w14:textId="77777777" w:rsidR="001B351A" w:rsidRDefault="001B351A">
      <w:pPr>
        <w:spacing w:after="0"/>
        <w:rPr>
          <w:sz w:val="2"/>
          <w:szCs w:val="2"/>
        </w:rPr>
      </w:pPr>
    </w:p>
    <w:p w14:paraId="614A22E0" w14:textId="77777777" w:rsidR="001B351A" w:rsidRDefault="001B351A">
      <w:pPr>
        <w:spacing w:after="0"/>
        <w:ind w:firstLine="3261"/>
        <w:rPr>
          <w:rFonts w:ascii="Times New Roman" w:eastAsia="Times New Roman" w:hAnsi="Times New Roman" w:cs="Times New Roman"/>
        </w:rPr>
      </w:pPr>
    </w:p>
    <w:p w14:paraId="7428DB77" w14:textId="77777777" w:rsidR="001B351A" w:rsidRDefault="00665DAF">
      <w:pPr>
        <w:spacing w:after="0"/>
        <w:ind w:firstLine="1418"/>
        <w:jc w:val="center"/>
        <w:rPr>
          <w:rFonts w:ascii="Times New Roman" w:eastAsia="Times New Roman" w:hAnsi="Times New Roman" w:cs="Times New Roman"/>
          <w:b/>
        </w:rPr>
      </w:pPr>
      <w:r>
        <w:rPr>
          <w:rFonts w:ascii="Times New Roman" w:eastAsia="Times New Roman" w:hAnsi="Times New Roman" w:cs="Times New Roman"/>
          <w:b/>
        </w:rPr>
        <w:t>Напрями діяльності та заходи реалізації програми</w:t>
      </w:r>
    </w:p>
    <w:tbl>
      <w:tblPr>
        <w:tblStyle w:val="ae"/>
        <w:tblW w:w="1533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6"/>
        <w:gridCol w:w="1610"/>
        <w:gridCol w:w="1707"/>
        <w:gridCol w:w="1417"/>
        <w:gridCol w:w="992"/>
        <w:gridCol w:w="1531"/>
        <w:gridCol w:w="1417"/>
        <w:gridCol w:w="1163"/>
        <w:gridCol w:w="992"/>
        <w:gridCol w:w="1247"/>
        <w:gridCol w:w="2752"/>
      </w:tblGrid>
      <w:tr w:rsidR="001B351A" w14:paraId="63B3AEBD" w14:textId="77777777">
        <w:tc>
          <w:tcPr>
            <w:tcW w:w="506" w:type="dxa"/>
            <w:vMerge w:val="restart"/>
          </w:tcPr>
          <w:p w14:paraId="5E7865B4"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з/п</w:t>
            </w:r>
          </w:p>
        </w:tc>
        <w:tc>
          <w:tcPr>
            <w:tcW w:w="1610" w:type="dxa"/>
            <w:vMerge w:val="restart"/>
          </w:tcPr>
          <w:p w14:paraId="4BE2A5CC"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Завдання</w:t>
            </w:r>
          </w:p>
        </w:tc>
        <w:tc>
          <w:tcPr>
            <w:tcW w:w="1707" w:type="dxa"/>
            <w:vMerge w:val="restart"/>
          </w:tcPr>
          <w:p w14:paraId="50FF632B"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Зміст заходів</w:t>
            </w:r>
          </w:p>
        </w:tc>
        <w:tc>
          <w:tcPr>
            <w:tcW w:w="1417" w:type="dxa"/>
            <w:vMerge w:val="restart"/>
          </w:tcPr>
          <w:p w14:paraId="708C3D36"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Цільова група (жінки/чоловіки різних груп)</w:t>
            </w:r>
          </w:p>
        </w:tc>
        <w:tc>
          <w:tcPr>
            <w:tcW w:w="992" w:type="dxa"/>
            <w:vMerge w:val="restart"/>
          </w:tcPr>
          <w:p w14:paraId="4F154397"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Термін виконання</w:t>
            </w:r>
          </w:p>
        </w:tc>
        <w:tc>
          <w:tcPr>
            <w:tcW w:w="1531" w:type="dxa"/>
            <w:vMerge w:val="restart"/>
          </w:tcPr>
          <w:p w14:paraId="7DCEE52C"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Виконавці</w:t>
            </w:r>
          </w:p>
        </w:tc>
        <w:tc>
          <w:tcPr>
            <w:tcW w:w="1417" w:type="dxa"/>
            <w:vMerge w:val="restart"/>
          </w:tcPr>
          <w:p w14:paraId="053AC9B7"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Джерело фінансування</w:t>
            </w:r>
          </w:p>
        </w:tc>
        <w:tc>
          <w:tcPr>
            <w:tcW w:w="3402" w:type="dxa"/>
            <w:gridSpan w:val="3"/>
          </w:tcPr>
          <w:p w14:paraId="3B59275B"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Обсяги фінансування по роках, тис. грн.</w:t>
            </w:r>
          </w:p>
        </w:tc>
        <w:tc>
          <w:tcPr>
            <w:tcW w:w="2752" w:type="dxa"/>
            <w:vMerge w:val="restart"/>
          </w:tcPr>
          <w:p w14:paraId="66479889"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Очікуваний результат</w:t>
            </w:r>
          </w:p>
        </w:tc>
      </w:tr>
      <w:tr w:rsidR="001B351A" w14:paraId="2627D365" w14:textId="77777777">
        <w:tc>
          <w:tcPr>
            <w:tcW w:w="506" w:type="dxa"/>
            <w:vMerge/>
          </w:tcPr>
          <w:p w14:paraId="7F4362DF" w14:textId="77777777" w:rsidR="001B351A" w:rsidRDefault="001B351A">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1610" w:type="dxa"/>
            <w:vMerge/>
          </w:tcPr>
          <w:p w14:paraId="5734F986" w14:textId="77777777" w:rsidR="001B351A" w:rsidRDefault="001B351A">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1707" w:type="dxa"/>
            <w:vMerge/>
          </w:tcPr>
          <w:p w14:paraId="265574E7" w14:textId="77777777" w:rsidR="001B351A" w:rsidRDefault="001B351A">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1417" w:type="dxa"/>
            <w:vMerge/>
          </w:tcPr>
          <w:p w14:paraId="377298FC" w14:textId="77777777" w:rsidR="001B351A" w:rsidRDefault="001B351A">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992" w:type="dxa"/>
            <w:vMerge/>
          </w:tcPr>
          <w:p w14:paraId="4263D7EF" w14:textId="77777777" w:rsidR="001B351A" w:rsidRDefault="001B351A">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1531" w:type="dxa"/>
            <w:vMerge/>
          </w:tcPr>
          <w:p w14:paraId="0B5FC43E" w14:textId="77777777" w:rsidR="001B351A" w:rsidRDefault="001B351A">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1417" w:type="dxa"/>
            <w:vMerge/>
          </w:tcPr>
          <w:p w14:paraId="73F83EE2" w14:textId="77777777" w:rsidR="001B351A" w:rsidRDefault="001B351A">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1163" w:type="dxa"/>
          </w:tcPr>
          <w:p w14:paraId="1591656E"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2024 рік</w:t>
            </w:r>
          </w:p>
        </w:tc>
        <w:tc>
          <w:tcPr>
            <w:tcW w:w="992" w:type="dxa"/>
          </w:tcPr>
          <w:p w14:paraId="05ECF439"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2025 рік</w:t>
            </w:r>
          </w:p>
        </w:tc>
        <w:tc>
          <w:tcPr>
            <w:tcW w:w="1247" w:type="dxa"/>
          </w:tcPr>
          <w:p w14:paraId="6E61D837"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Всього</w:t>
            </w:r>
          </w:p>
        </w:tc>
        <w:tc>
          <w:tcPr>
            <w:tcW w:w="2752" w:type="dxa"/>
            <w:vMerge/>
          </w:tcPr>
          <w:p w14:paraId="3AB0A7F2" w14:textId="77777777" w:rsidR="001B351A" w:rsidRDefault="001B351A">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r>
      <w:tr w:rsidR="001B351A" w14:paraId="6DBAFC07" w14:textId="77777777">
        <w:tc>
          <w:tcPr>
            <w:tcW w:w="506" w:type="dxa"/>
            <w:vMerge/>
          </w:tcPr>
          <w:p w14:paraId="60E5936B" w14:textId="77777777" w:rsidR="001B351A" w:rsidRDefault="001B351A">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1610" w:type="dxa"/>
            <w:vMerge/>
          </w:tcPr>
          <w:p w14:paraId="625565E2" w14:textId="77777777" w:rsidR="001B351A" w:rsidRDefault="001B351A">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1707" w:type="dxa"/>
            <w:vMerge/>
          </w:tcPr>
          <w:p w14:paraId="01326C2B" w14:textId="77777777" w:rsidR="001B351A" w:rsidRDefault="001B351A">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1417" w:type="dxa"/>
            <w:vMerge/>
          </w:tcPr>
          <w:p w14:paraId="066C51AA" w14:textId="77777777" w:rsidR="001B351A" w:rsidRDefault="001B351A">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992" w:type="dxa"/>
            <w:vMerge/>
          </w:tcPr>
          <w:p w14:paraId="0485A866" w14:textId="77777777" w:rsidR="001B351A" w:rsidRDefault="001B351A">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1531" w:type="dxa"/>
            <w:vMerge/>
          </w:tcPr>
          <w:p w14:paraId="169A1487" w14:textId="77777777" w:rsidR="001B351A" w:rsidRDefault="001B351A">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1417" w:type="dxa"/>
            <w:vMerge/>
          </w:tcPr>
          <w:p w14:paraId="30122D7A" w14:textId="77777777" w:rsidR="001B351A" w:rsidRDefault="001B351A">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1163" w:type="dxa"/>
          </w:tcPr>
          <w:p w14:paraId="44676CB3"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План</w:t>
            </w:r>
          </w:p>
        </w:tc>
        <w:tc>
          <w:tcPr>
            <w:tcW w:w="992" w:type="dxa"/>
          </w:tcPr>
          <w:p w14:paraId="4EC1DE87"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План</w:t>
            </w:r>
          </w:p>
        </w:tc>
        <w:tc>
          <w:tcPr>
            <w:tcW w:w="1247" w:type="dxa"/>
          </w:tcPr>
          <w:p w14:paraId="7E82B02A"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План</w:t>
            </w:r>
          </w:p>
        </w:tc>
        <w:tc>
          <w:tcPr>
            <w:tcW w:w="2752" w:type="dxa"/>
            <w:vMerge/>
          </w:tcPr>
          <w:p w14:paraId="76AD3444" w14:textId="77777777" w:rsidR="001B351A" w:rsidRDefault="001B351A">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r>
      <w:tr w:rsidR="001B351A" w14:paraId="27308113" w14:textId="77777777">
        <w:tc>
          <w:tcPr>
            <w:tcW w:w="506" w:type="dxa"/>
          </w:tcPr>
          <w:p w14:paraId="396384F7" w14:textId="77777777" w:rsidR="001B351A" w:rsidRDefault="00665DAF">
            <w:pPr>
              <w:jc w:val="center"/>
              <w:rPr>
                <w:rFonts w:ascii="Times New Roman" w:eastAsia="Times New Roman" w:hAnsi="Times New Roman" w:cs="Times New Roman"/>
                <w:b/>
              </w:rPr>
            </w:pPr>
            <w:r>
              <w:rPr>
                <w:rFonts w:ascii="Times New Roman" w:eastAsia="Times New Roman" w:hAnsi="Times New Roman" w:cs="Times New Roman"/>
                <w:b/>
              </w:rPr>
              <w:t>1</w:t>
            </w:r>
          </w:p>
        </w:tc>
        <w:tc>
          <w:tcPr>
            <w:tcW w:w="1610" w:type="dxa"/>
          </w:tcPr>
          <w:p w14:paraId="39F0CB47" w14:textId="77777777" w:rsidR="001B351A" w:rsidRDefault="00665DAF">
            <w:pPr>
              <w:jc w:val="center"/>
              <w:rPr>
                <w:rFonts w:ascii="Times New Roman" w:eastAsia="Times New Roman" w:hAnsi="Times New Roman" w:cs="Times New Roman"/>
                <w:b/>
              </w:rPr>
            </w:pPr>
            <w:r>
              <w:rPr>
                <w:rFonts w:ascii="Times New Roman" w:eastAsia="Times New Roman" w:hAnsi="Times New Roman" w:cs="Times New Roman"/>
                <w:b/>
              </w:rPr>
              <w:t>2</w:t>
            </w:r>
          </w:p>
        </w:tc>
        <w:tc>
          <w:tcPr>
            <w:tcW w:w="1707" w:type="dxa"/>
          </w:tcPr>
          <w:p w14:paraId="65B32A93" w14:textId="77777777" w:rsidR="001B351A" w:rsidRDefault="00665DAF">
            <w:pPr>
              <w:jc w:val="center"/>
              <w:rPr>
                <w:rFonts w:ascii="Times New Roman" w:eastAsia="Times New Roman" w:hAnsi="Times New Roman" w:cs="Times New Roman"/>
                <w:b/>
              </w:rPr>
            </w:pPr>
            <w:r>
              <w:rPr>
                <w:rFonts w:ascii="Times New Roman" w:eastAsia="Times New Roman" w:hAnsi="Times New Roman" w:cs="Times New Roman"/>
                <w:b/>
              </w:rPr>
              <w:t>3</w:t>
            </w:r>
          </w:p>
        </w:tc>
        <w:tc>
          <w:tcPr>
            <w:tcW w:w="1417" w:type="dxa"/>
          </w:tcPr>
          <w:p w14:paraId="257523B1" w14:textId="77777777" w:rsidR="001B351A" w:rsidRDefault="00665DAF">
            <w:pPr>
              <w:jc w:val="center"/>
              <w:rPr>
                <w:rFonts w:ascii="Times New Roman" w:eastAsia="Times New Roman" w:hAnsi="Times New Roman" w:cs="Times New Roman"/>
                <w:b/>
              </w:rPr>
            </w:pPr>
            <w:r>
              <w:rPr>
                <w:rFonts w:ascii="Times New Roman" w:eastAsia="Times New Roman" w:hAnsi="Times New Roman" w:cs="Times New Roman"/>
                <w:b/>
              </w:rPr>
              <w:t>4</w:t>
            </w:r>
          </w:p>
        </w:tc>
        <w:tc>
          <w:tcPr>
            <w:tcW w:w="992" w:type="dxa"/>
          </w:tcPr>
          <w:p w14:paraId="19E7126C" w14:textId="77777777" w:rsidR="001B351A" w:rsidRDefault="00665DAF">
            <w:pPr>
              <w:jc w:val="center"/>
              <w:rPr>
                <w:rFonts w:ascii="Times New Roman" w:eastAsia="Times New Roman" w:hAnsi="Times New Roman" w:cs="Times New Roman"/>
                <w:b/>
              </w:rPr>
            </w:pPr>
            <w:r>
              <w:rPr>
                <w:rFonts w:ascii="Times New Roman" w:eastAsia="Times New Roman" w:hAnsi="Times New Roman" w:cs="Times New Roman"/>
                <w:b/>
              </w:rPr>
              <w:t>5</w:t>
            </w:r>
          </w:p>
        </w:tc>
        <w:tc>
          <w:tcPr>
            <w:tcW w:w="1531" w:type="dxa"/>
          </w:tcPr>
          <w:p w14:paraId="50BA79E6" w14:textId="77777777" w:rsidR="001B351A" w:rsidRDefault="00665DAF">
            <w:pPr>
              <w:jc w:val="center"/>
              <w:rPr>
                <w:rFonts w:ascii="Times New Roman" w:eastAsia="Times New Roman" w:hAnsi="Times New Roman" w:cs="Times New Roman"/>
                <w:b/>
              </w:rPr>
            </w:pPr>
            <w:r>
              <w:rPr>
                <w:rFonts w:ascii="Times New Roman" w:eastAsia="Times New Roman" w:hAnsi="Times New Roman" w:cs="Times New Roman"/>
                <w:b/>
              </w:rPr>
              <w:t>6</w:t>
            </w:r>
          </w:p>
        </w:tc>
        <w:tc>
          <w:tcPr>
            <w:tcW w:w="1417" w:type="dxa"/>
          </w:tcPr>
          <w:p w14:paraId="1CE33D08" w14:textId="77777777" w:rsidR="001B351A" w:rsidRDefault="00665DAF">
            <w:pPr>
              <w:jc w:val="center"/>
              <w:rPr>
                <w:rFonts w:ascii="Times New Roman" w:eastAsia="Times New Roman" w:hAnsi="Times New Roman" w:cs="Times New Roman"/>
                <w:b/>
              </w:rPr>
            </w:pPr>
            <w:r>
              <w:rPr>
                <w:rFonts w:ascii="Times New Roman" w:eastAsia="Times New Roman" w:hAnsi="Times New Roman" w:cs="Times New Roman"/>
                <w:b/>
              </w:rPr>
              <w:t>7</w:t>
            </w:r>
          </w:p>
        </w:tc>
        <w:tc>
          <w:tcPr>
            <w:tcW w:w="1163" w:type="dxa"/>
          </w:tcPr>
          <w:p w14:paraId="54A91287" w14:textId="77777777" w:rsidR="001B351A" w:rsidRDefault="00665DAF">
            <w:pPr>
              <w:jc w:val="center"/>
              <w:rPr>
                <w:rFonts w:ascii="Times New Roman" w:eastAsia="Times New Roman" w:hAnsi="Times New Roman" w:cs="Times New Roman"/>
                <w:b/>
              </w:rPr>
            </w:pPr>
            <w:r>
              <w:rPr>
                <w:rFonts w:ascii="Times New Roman" w:eastAsia="Times New Roman" w:hAnsi="Times New Roman" w:cs="Times New Roman"/>
                <w:b/>
              </w:rPr>
              <w:t>8</w:t>
            </w:r>
          </w:p>
        </w:tc>
        <w:tc>
          <w:tcPr>
            <w:tcW w:w="992" w:type="dxa"/>
          </w:tcPr>
          <w:p w14:paraId="7538AED7" w14:textId="77777777" w:rsidR="001B351A" w:rsidRDefault="00665DAF">
            <w:pPr>
              <w:jc w:val="center"/>
              <w:rPr>
                <w:rFonts w:ascii="Times New Roman" w:eastAsia="Times New Roman" w:hAnsi="Times New Roman" w:cs="Times New Roman"/>
                <w:b/>
              </w:rPr>
            </w:pPr>
            <w:r>
              <w:rPr>
                <w:rFonts w:ascii="Times New Roman" w:eastAsia="Times New Roman" w:hAnsi="Times New Roman" w:cs="Times New Roman"/>
                <w:b/>
              </w:rPr>
              <w:t>9</w:t>
            </w:r>
          </w:p>
        </w:tc>
        <w:tc>
          <w:tcPr>
            <w:tcW w:w="1247" w:type="dxa"/>
          </w:tcPr>
          <w:p w14:paraId="1A985A3B" w14:textId="77777777" w:rsidR="001B351A" w:rsidRDefault="00665DAF">
            <w:pPr>
              <w:jc w:val="center"/>
              <w:rPr>
                <w:rFonts w:ascii="Times New Roman" w:eastAsia="Times New Roman" w:hAnsi="Times New Roman" w:cs="Times New Roman"/>
                <w:b/>
              </w:rPr>
            </w:pPr>
            <w:r>
              <w:rPr>
                <w:rFonts w:ascii="Times New Roman" w:eastAsia="Times New Roman" w:hAnsi="Times New Roman" w:cs="Times New Roman"/>
                <w:b/>
              </w:rPr>
              <w:t>12</w:t>
            </w:r>
          </w:p>
        </w:tc>
        <w:tc>
          <w:tcPr>
            <w:tcW w:w="2752" w:type="dxa"/>
          </w:tcPr>
          <w:p w14:paraId="61CA411B" w14:textId="77777777" w:rsidR="001B351A" w:rsidRDefault="00665DAF">
            <w:pPr>
              <w:jc w:val="center"/>
              <w:rPr>
                <w:rFonts w:ascii="Times New Roman" w:eastAsia="Times New Roman" w:hAnsi="Times New Roman" w:cs="Times New Roman"/>
                <w:b/>
              </w:rPr>
            </w:pPr>
            <w:r>
              <w:rPr>
                <w:rFonts w:ascii="Times New Roman" w:eastAsia="Times New Roman" w:hAnsi="Times New Roman" w:cs="Times New Roman"/>
                <w:b/>
              </w:rPr>
              <w:t>13</w:t>
            </w:r>
          </w:p>
        </w:tc>
      </w:tr>
      <w:tr w:rsidR="001B351A" w14:paraId="5B666ED5" w14:textId="77777777">
        <w:tc>
          <w:tcPr>
            <w:tcW w:w="506" w:type="dxa"/>
          </w:tcPr>
          <w:p w14:paraId="0AD48EB2" w14:textId="77777777" w:rsidR="001B351A" w:rsidRDefault="00665DAF">
            <w:pPr>
              <w:jc w:val="center"/>
              <w:rPr>
                <w:rFonts w:ascii="Times New Roman" w:eastAsia="Times New Roman" w:hAnsi="Times New Roman" w:cs="Times New Roman"/>
              </w:rPr>
            </w:pPr>
            <w:r>
              <w:rPr>
                <w:rFonts w:ascii="Times New Roman" w:eastAsia="Times New Roman" w:hAnsi="Times New Roman" w:cs="Times New Roman"/>
              </w:rPr>
              <w:t>1</w:t>
            </w:r>
          </w:p>
        </w:tc>
        <w:tc>
          <w:tcPr>
            <w:tcW w:w="1610" w:type="dxa"/>
          </w:tcPr>
          <w:p w14:paraId="1772FF82" w14:textId="77777777" w:rsidR="001B351A" w:rsidRDefault="00665DAF">
            <w:pPr>
              <w:jc w:val="center"/>
              <w:rPr>
                <w:rFonts w:ascii="Times New Roman" w:eastAsia="Times New Roman" w:hAnsi="Times New Roman" w:cs="Times New Roman"/>
              </w:rPr>
            </w:pPr>
            <w:r>
              <w:rPr>
                <w:rFonts w:ascii="Times New Roman" w:eastAsia="Times New Roman" w:hAnsi="Times New Roman" w:cs="Times New Roman"/>
              </w:rPr>
              <w:t xml:space="preserve">Матеріальне стимулювання при вибору закладу освіти </w:t>
            </w:r>
          </w:p>
        </w:tc>
        <w:tc>
          <w:tcPr>
            <w:tcW w:w="1707" w:type="dxa"/>
            <w:tcBorders>
              <w:right w:val="single" w:sz="4" w:space="0" w:color="000000"/>
            </w:tcBorders>
          </w:tcPr>
          <w:p w14:paraId="31C0E496" w14:textId="77777777" w:rsidR="001B351A" w:rsidRDefault="00665DAF">
            <w:pPr>
              <w:jc w:val="center"/>
              <w:rPr>
                <w:rFonts w:ascii="Times New Roman" w:eastAsia="Times New Roman" w:hAnsi="Times New Roman" w:cs="Times New Roman"/>
              </w:rPr>
            </w:pPr>
            <w:r>
              <w:rPr>
                <w:rFonts w:ascii="Times New Roman" w:eastAsia="Times New Roman" w:hAnsi="Times New Roman" w:cs="Times New Roman"/>
              </w:rPr>
              <w:t>При прийомі на роботу</w:t>
            </w:r>
          </w:p>
        </w:tc>
        <w:tc>
          <w:tcPr>
            <w:tcW w:w="1417" w:type="dxa"/>
          </w:tcPr>
          <w:p w14:paraId="500E1779" w14:textId="77777777" w:rsidR="001B351A" w:rsidRDefault="001B351A">
            <w:pPr>
              <w:jc w:val="center"/>
              <w:rPr>
                <w:rFonts w:ascii="Times New Roman" w:eastAsia="Times New Roman" w:hAnsi="Times New Roman" w:cs="Times New Roman"/>
              </w:rPr>
            </w:pPr>
          </w:p>
          <w:p w14:paraId="47A753A6" w14:textId="77777777" w:rsidR="001B351A" w:rsidRDefault="00665DAF">
            <w:pPr>
              <w:jc w:val="center"/>
              <w:rPr>
                <w:rFonts w:ascii="Times New Roman" w:eastAsia="Times New Roman" w:hAnsi="Times New Roman" w:cs="Times New Roman"/>
              </w:rPr>
            </w:pPr>
            <w:r>
              <w:rPr>
                <w:rFonts w:ascii="Times New Roman" w:eastAsia="Times New Roman" w:hAnsi="Times New Roman" w:cs="Times New Roman"/>
              </w:rPr>
              <w:t>2/2</w:t>
            </w:r>
          </w:p>
        </w:tc>
        <w:tc>
          <w:tcPr>
            <w:tcW w:w="992" w:type="dxa"/>
          </w:tcPr>
          <w:p w14:paraId="7940E736" w14:textId="77777777" w:rsidR="001B351A" w:rsidRDefault="001B351A">
            <w:pPr>
              <w:jc w:val="center"/>
              <w:rPr>
                <w:rFonts w:ascii="Times New Roman" w:eastAsia="Times New Roman" w:hAnsi="Times New Roman" w:cs="Times New Roman"/>
              </w:rPr>
            </w:pPr>
          </w:p>
          <w:p w14:paraId="49F2EFA3" w14:textId="77777777" w:rsidR="001B351A" w:rsidRDefault="00665DAF">
            <w:pPr>
              <w:jc w:val="center"/>
              <w:rPr>
                <w:rFonts w:ascii="Times New Roman" w:eastAsia="Times New Roman" w:hAnsi="Times New Roman" w:cs="Times New Roman"/>
              </w:rPr>
            </w:pPr>
            <w:r>
              <w:rPr>
                <w:rFonts w:ascii="Times New Roman" w:eastAsia="Times New Roman" w:hAnsi="Times New Roman" w:cs="Times New Roman"/>
              </w:rPr>
              <w:t>2024-2025</w:t>
            </w:r>
          </w:p>
        </w:tc>
        <w:tc>
          <w:tcPr>
            <w:tcW w:w="1531" w:type="dxa"/>
          </w:tcPr>
          <w:p w14:paraId="07E02526" w14:textId="77777777" w:rsidR="001B351A" w:rsidRDefault="00665DAF">
            <w:pPr>
              <w:jc w:val="center"/>
              <w:rPr>
                <w:rFonts w:ascii="Times New Roman" w:eastAsia="Times New Roman" w:hAnsi="Times New Roman" w:cs="Times New Roman"/>
              </w:rPr>
            </w:pPr>
            <w:r>
              <w:rPr>
                <w:rFonts w:ascii="Times New Roman" w:eastAsia="Times New Roman" w:hAnsi="Times New Roman" w:cs="Times New Roman"/>
              </w:rPr>
              <w:t>Управління освіти Фонтанської  сільської  ради</w:t>
            </w:r>
          </w:p>
        </w:tc>
        <w:tc>
          <w:tcPr>
            <w:tcW w:w="1417" w:type="dxa"/>
          </w:tcPr>
          <w:p w14:paraId="3CFDC99E" w14:textId="77777777" w:rsidR="001B351A" w:rsidRDefault="00665DAF">
            <w:pPr>
              <w:jc w:val="center"/>
              <w:rPr>
                <w:rFonts w:ascii="Times New Roman" w:eastAsia="Times New Roman" w:hAnsi="Times New Roman" w:cs="Times New Roman"/>
              </w:rPr>
            </w:pPr>
            <w:r>
              <w:rPr>
                <w:rFonts w:ascii="Times New Roman" w:eastAsia="Times New Roman" w:hAnsi="Times New Roman" w:cs="Times New Roman"/>
              </w:rPr>
              <w:t>Кошти бюджету Фонтанської сільської ради</w:t>
            </w:r>
          </w:p>
        </w:tc>
        <w:tc>
          <w:tcPr>
            <w:tcW w:w="1163" w:type="dxa"/>
          </w:tcPr>
          <w:p w14:paraId="6F2C8FAE" w14:textId="77777777" w:rsidR="001B351A" w:rsidRDefault="001B351A">
            <w:pPr>
              <w:jc w:val="center"/>
              <w:rPr>
                <w:rFonts w:ascii="Times New Roman" w:eastAsia="Times New Roman" w:hAnsi="Times New Roman" w:cs="Times New Roman"/>
              </w:rPr>
            </w:pPr>
          </w:p>
          <w:p w14:paraId="1B910BE3" w14:textId="77777777" w:rsidR="001B351A" w:rsidRDefault="00665DAF">
            <w:pPr>
              <w:jc w:val="center"/>
              <w:rPr>
                <w:rFonts w:ascii="Times New Roman" w:eastAsia="Times New Roman" w:hAnsi="Times New Roman" w:cs="Times New Roman"/>
              </w:rPr>
            </w:pPr>
            <w:r>
              <w:rPr>
                <w:rFonts w:ascii="Times New Roman" w:eastAsia="Times New Roman" w:hAnsi="Times New Roman" w:cs="Times New Roman"/>
              </w:rPr>
              <w:t>100,0</w:t>
            </w:r>
          </w:p>
        </w:tc>
        <w:tc>
          <w:tcPr>
            <w:tcW w:w="992" w:type="dxa"/>
          </w:tcPr>
          <w:p w14:paraId="2681B8BE" w14:textId="77777777" w:rsidR="001B351A" w:rsidRDefault="001B351A">
            <w:pPr>
              <w:jc w:val="center"/>
              <w:rPr>
                <w:rFonts w:ascii="Times New Roman" w:eastAsia="Times New Roman" w:hAnsi="Times New Roman" w:cs="Times New Roman"/>
              </w:rPr>
            </w:pPr>
          </w:p>
          <w:p w14:paraId="59990A1E" w14:textId="77777777" w:rsidR="001B351A" w:rsidRDefault="00665DAF">
            <w:pPr>
              <w:jc w:val="center"/>
              <w:rPr>
                <w:rFonts w:ascii="Times New Roman" w:eastAsia="Times New Roman" w:hAnsi="Times New Roman" w:cs="Times New Roman"/>
              </w:rPr>
            </w:pPr>
            <w:r>
              <w:rPr>
                <w:rFonts w:ascii="Times New Roman" w:eastAsia="Times New Roman" w:hAnsi="Times New Roman" w:cs="Times New Roman"/>
              </w:rPr>
              <w:t>40,0</w:t>
            </w:r>
          </w:p>
        </w:tc>
        <w:tc>
          <w:tcPr>
            <w:tcW w:w="1247" w:type="dxa"/>
          </w:tcPr>
          <w:p w14:paraId="5F260A79" w14:textId="77777777" w:rsidR="001B351A" w:rsidRDefault="001B351A">
            <w:pPr>
              <w:jc w:val="center"/>
              <w:rPr>
                <w:rFonts w:ascii="Times New Roman" w:eastAsia="Times New Roman" w:hAnsi="Times New Roman" w:cs="Times New Roman"/>
              </w:rPr>
            </w:pPr>
          </w:p>
          <w:p w14:paraId="516C9B2C" w14:textId="77777777" w:rsidR="001B351A" w:rsidRDefault="00665DAF">
            <w:pPr>
              <w:jc w:val="center"/>
              <w:rPr>
                <w:rFonts w:ascii="Times New Roman" w:eastAsia="Times New Roman" w:hAnsi="Times New Roman" w:cs="Times New Roman"/>
              </w:rPr>
            </w:pPr>
            <w:r>
              <w:rPr>
                <w:rFonts w:ascii="Times New Roman" w:eastAsia="Times New Roman" w:hAnsi="Times New Roman" w:cs="Times New Roman"/>
              </w:rPr>
              <w:t>140,0</w:t>
            </w:r>
          </w:p>
        </w:tc>
        <w:tc>
          <w:tcPr>
            <w:tcW w:w="2752" w:type="dxa"/>
            <w:vMerge w:val="restart"/>
          </w:tcPr>
          <w:p w14:paraId="4E89D14F" w14:textId="77777777" w:rsidR="001B351A" w:rsidRDefault="00665DAF">
            <w:pPr>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Зміцнення кадрового потенціалу закладів освіти Фонтанської ТГ.</w:t>
            </w:r>
          </w:p>
          <w:p w14:paraId="182F93E0" w14:textId="77777777" w:rsidR="001B351A" w:rsidRDefault="00665DAF">
            <w:pPr>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Зменшення рівня плинності серед молодих спеціалістів.</w:t>
            </w:r>
          </w:p>
          <w:p w14:paraId="7448B97C" w14:textId="77777777" w:rsidR="001B351A" w:rsidRDefault="00665DAF">
            <w:pPr>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Якісна професійна підготовка педагогічних працівників з урахуванням сучасних вимог.</w:t>
            </w:r>
          </w:p>
          <w:p w14:paraId="2500C455" w14:textId="77777777" w:rsidR="001B351A" w:rsidRDefault="00665DAF">
            <w:pPr>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Підвищення професійного рівня молодих педагогів.</w:t>
            </w:r>
          </w:p>
          <w:p w14:paraId="2978B524" w14:textId="77777777" w:rsidR="001B351A" w:rsidRDefault="00665DAF">
            <w:pPr>
              <w:pBdr>
                <w:top w:val="nil"/>
                <w:left w:val="nil"/>
                <w:bottom w:val="nil"/>
                <w:right w:val="nil"/>
                <w:between w:val="nil"/>
              </w:pBd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Розвиток творчості, ініціативності серед молодих педагогів.</w:t>
            </w:r>
          </w:p>
          <w:p w14:paraId="16C9EBC4" w14:textId="77777777" w:rsidR="001B351A" w:rsidRDefault="00665DAF">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Поліпшення соціально-економічного становища молодих фахівців</w:t>
            </w:r>
          </w:p>
        </w:tc>
      </w:tr>
      <w:tr w:rsidR="001B351A" w14:paraId="44393EC3" w14:textId="77777777">
        <w:tc>
          <w:tcPr>
            <w:tcW w:w="506" w:type="dxa"/>
          </w:tcPr>
          <w:p w14:paraId="03B6B6CD" w14:textId="77777777" w:rsidR="001B351A" w:rsidRDefault="00665DAF">
            <w:pPr>
              <w:jc w:val="center"/>
              <w:rPr>
                <w:rFonts w:ascii="Times New Roman" w:eastAsia="Times New Roman" w:hAnsi="Times New Roman" w:cs="Times New Roman"/>
              </w:rPr>
            </w:pPr>
            <w:r>
              <w:rPr>
                <w:rFonts w:ascii="Times New Roman" w:eastAsia="Times New Roman" w:hAnsi="Times New Roman" w:cs="Times New Roman"/>
              </w:rPr>
              <w:t>2.</w:t>
            </w:r>
          </w:p>
        </w:tc>
        <w:tc>
          <w:tcPr>
            <w:tcW w:w="1610" w:type="dxa"/>
          </w:tcPr>
          <w:p w14:paraId="138F8CA6" w14:textId="77777777" w:rsidR="001B351A" w:rsidRDefault="00665DAF">
            <w:pPr>
              <w:jc w:val="center"/>
              <w:rPr>
                <w:rFonts w:ascii="Times New Roman" w:eastAsia="Times New Roman" w:hAnsi="Times New Roman" w:cs="Times New Roman"/>
              </w:rPr>
            </w:pPr>
            <w:r>
              <w:rPr>
                <w:rFonts w:ascii="Times New Roman" w:eastAsia="Times New Roman" w:hAnsi="Times New Roman" w:cs="Times New Roman"/>
              </w:rPr>
              <w:t>Матеріальне стимулювання професійної діяльності молодих фахівців до 35 років.</w:t>
            </w:r>
          </w:p>
          <w:p w14:paraId="05137C4C" w14:textId="77777777" w:rsidR="001B351A" w:rsidRDefault="00665DAF">
            <w:pPr>
              <w:jc w:val="center"/>
              <w:rPr>
                <w:rFonts w:ascii="Times New Roman" w:eastAsia="Times New Roman" w:hAnsi="Times New Roman" w:cs="Times New Roman"/>
              </w:rPr>
            </w:pPr>
            <w:r>
              <w:rPr>
                <w:rFonts w:ascii="Times New Roman" w:eastAsia="Times New Roman" w:hAnsi="Times New Roman" w:cs="Times New Roman"/>
              </w:rPr>
              <w:t>Виплата щомісячної матеріальної допомоги</w:t>
            </w:r>
          </w:p>
        </w:tc>
        <w:tc>
          <w:tcPr>
            <w:tcW w:w="1707" w:type="dxa"/>
            <w:tcBorders>
              <w:right w:val="single" w:sz="4" w:space="0" w:color="000000"/>
            </w:tcBorders>
          </w:tcPr>
          <w:p w14:paraId="579427BB" w14:textId="77777777" w:rsidR="001B351A" w:rsidRDefault="00665DAF">
            <w:pPr>
              <w:jc w:val="center"/>
              <w:rPr>
                <w:rFonts w:ascii="Times New Roman" w:eastAsia="Times New Roman" w:hAnsi="Times New Roman" w:cs="Times New Roman"/>
              </w:rPr>
            </w:pPr>
            <w:r>
              <w:rPr>
                <w:rFonts w:ascii="Times New Roman" w:eastAsia="Times New Roman" w:hAnsi="Times New Roman" w:cs="Times New Roman"/>
              </w:rPr>
              <w:t>Молоді педагоги ЗЗСО (Педагоги, стаж роботи яких від 1 року до 10 років)</w:t>
            </w:r>
          </w:p>
        </w:tc>
        <w:tc>
          <w:tcPr>
            <w:tcW w:w="1417" w:type="dxa"/>
          </w:tcPr>
          <w:p w14:paraId="69C50CA5" w14:textId="77777777" w:rsidR="001B351A" w:rsidRDefault="001B351A">
            <w:pPr>
              <w:jc w:val="center"/>
              <w:rPr>
                <w:rFonts w:ascii="Times New Roman" w:eastAsia="Times New Roman" w:hAnsi="Times New Roman" w:cs="Times New Roman"/>
              </w:rPr>
            </w:pPr>
          </w:p>
          <w:p w14:paraId="4782FC5E" w14:textId="77777777" w:rsidR="001B351A" w:rsidRDefault="00665DAF">
            <w:pPr>
              <w:jc w:val="center"/>
              <w:rPr>
                <w:rFonts w:ascii="Times New Roman" w:eastAsia="Times New Roman" w:hAnsi="Times New Roman" w:cs="Times New Roman"/>
              </w:rPr>
            </w:pPr>
            <w:r>
              <w:rPr>
                <w:rFonts w:ascii="Times New Roman" w:eastAsia="Times New Roman" w:hAnsi="Times New Roman" w:cs="Times New Roman"/>
              </w:rPr>
              <w:t>25/24</w:t>
            </w:r>
          </w:p>
        </w:tc>
        <w:tc>
          <w:tcPr>
            <w:tcW w:w="992" w:type="dxa"/>
          </w:tcPr>
          <w:p w14:paraId="0718879B" w14:textId="77777777" w:rsidR="001B351A" w:rsidRDefault="001B351A">
            <w:pPr>
              <w:jc w:val="center"/>
              <w:rPr>
                <w:rFonts w:ascii="Times New Roman" w:eastAsia="Times New Roman" w:hAnsi="Times New Roman" w:cs="Times New Roman"/>
              </w:rPr>
            </w:pPr>
          </w:p>
          <w:p w14:paraId="5316F689" w14:textId="77777777" w:rsidR="001B351A" w:rsidRDefault="00665DAF">
            <w:pPr>
              <w:jc w:val="center"/>
              <w:rPr>
                <w:rFonts w:ascii="Times New Roman" w:eastAsia="Times New Roman" w:hAnsi="Times New Roman" w:cs="Times New Roman"/>
              </w:rPr>
            </w:pPr>
            <w:r>
              <w:rPr>
                <w:rFonts w:ascii="Times New Roman" w:eastAsia="Times New Roman" w:hAnsi="Times New Roman" w:cs="Times New Roman"/>
              </w:rPr>
              <w:t>2024-2025</w:t>
            </w:r>
          </w:p>
        </w:tc>
        <w:tc>
          <w:tcPr>
            <w:tcW w:w="1531" w:type="dxa"/>
          </w:tcPr>
          <w:p w14:paraId="32FCCC93" w14:textId="77777777" w:rsidR="001B351A" w:rsidRDefault="00665DAF">
            <w:pPr>
              <w:jc w:val="center"/>
              <w:rPr>
                <w:rFonts w:ascii="Times New Roman" w:eastAsia="Times New Roman" w:hAnsi="Times New Roman" w:cs="Times New Roman"/>
              </w:rPr>
            </w:pPr>
            <w:r>
              <w:rPr>
                <w:rFonts w:ascii="Times New Roman" w:eastAsia="Times New Roman" w:hAnsi="Times New Roman" w:cs="Times New Roman"/>
              </w:rPr>
              <w:t>Управління освіти Фонтанської  сільської  ради</w:t>
            </w:r>
          </w:p>
        </w:tc>
        <w:tc>
          <w:tcPr>
            <w:tcW w:w="1417" w:type="dxa"/>
          </w:tcPr>
          <w:p w14:paraId="2740DEF9" w14:textId="77777777" w:rsidR="001B351A" w:rsidRDefault="00665DAF">
            <w:pPr>
              <w:jc w:val="center"/>
              <w:rPr>
                <w:rFonts w:ascii="Times New Roman" w:eastAsia="Times New Roman" w:hAnsi="Times New Roman" w:cs="Times New Roman"/>
              </w:rPr>
            </w:pPr>
            <w:r>
              <w:rPr>
                <w:rFonts w:ascii="Times New Roman" w:eastAsia="Times New Roman" w:hAnsi="Times New Roman" w:cs="Times New Roman"/>
              </w:rPr>
              <w:t>Кошти бюджету Фонтанської сільської ради</w:t>
            </w:r>
          </w:p>
        </w:tc>
        <w:tc>
          <w:tcPr>
            <w:tcW w:w="1163" w:type="dxa"/>
          </w:tcPr>
          <w:p w14:paraId="7EB6B970" w14:textId="77777777" w:rsidR="001B351A" w:rsidRDefault="001B351A">
            <w:pPr>
              <w:jc w:val="center"/>
              <w:rPr>
                <w:rFonts w:ascii="Times New Roman" w:eastAsia="Times New Roman" w:hAnsi="Times New Roman" w:cs="Times New Roman"/>
              </w:rPr>
            </w:pPr>
          </w:p>
          <w:p w14:paraId="42F50CBA" w14:textId="77777777" w:rsidR="001B351A" w:rsidRDefault="00665DAF">
            <w:pPr>
              <w:jc w:val="center"/>
              <w:rPr>
                <w:rFonts w:ascii="Times New Roman" w:eastAsia="Times New Roman" w:hAnsi="Times New Roman" w:cs="Times New Roman"/>
              </w:rPr>
            </w:pPr>
            <w:r>
              <w:rPr>
                <w:rFonts w:ascii="Times New Roman" w:eastAsia="Times New Roman" w:hAnsi="Times New Roman" w:cs="Times New Roman"/>
              </w:rPr>
              <w:t>1 108,7</w:t>
            </w:r>
          </w:p>
        </w:tc>
        <w:tc>
          <w:tcPr>
            <w:tcW w:w="992" w:type="dxa"/>
          </w:tcPr>
          <w:p w14:paraId="4DF60BF8" w14:textId="77777777" w:rsidR="001B351A" w:rsidRDefault="001B351A">
            <w:pPr>
              <w:jc w:val="center"/>
              <w:rPr>
                <w:rFonts w:ascii="Times New Roman" w:eastAsia="Times New Roman" w:hAnsi="Times New Roman" w:cs="Times New Roman"/>
              </w:rPr>
            </w:pPr>
          </w:p>
          <w:p w14:paraId="7335FF1C" w14:textId="77777777" w:rsidR="001B351A" w:rsidRDefault="00665DAF">
            <w:pPr>
              <w:jc w:val="center"/>
              <w:rPr>
                <w:rFonts w:ascii="Times New Roman" w:eastAsia="Times New Roman" w:hAnsi="Times New Roman" w:cs="Times New Roman"/>
              </w:rPr>
            </w:pPr>
            <w:r>
              <w:rPr>
                <w:rFonts w:ascii="Times New Roman" w:eastAsia="Times New Roman" w:hAnsi="Times New Roman" w:cs="Times New Roman"/>
              </w:rPr>
              <w:t>1 158,0</w:t>
            </w:r>
          </w:p>
        </w:tc>
        <w:tc>
          <w:tcPr>
            <w:tcW w:w="1247" w:type="dxa"/>
          </w:tcPr>
          <w:p w14:paraId="7988C317" w14:textId="77777777" w:rsidR="001B351A" w:rsidRDefault="001B351A">
            <w:pPr>
              <w:jc w:val="center"/>
              <w:rPr>
                <w:rFonts w:ascii="Times New Roman" w:eastAsia="Times New Roman" w:hAnsi="Times New Roman" w:cs="Times New Roman"/>
              </w:rPr>
            </w:pPr>
          </w:p>
          <w:p w14:paraId="0EB1352E" w14:textId="77777777" w:rsidR="001B351A" w:rsidRDefault="00665DAF">
            <w:pPr>
              <w:jc w:val="center"/>
              <w:rPr>
                <w:rFonts w:ascii="Times New Roman" w:eastAsia="Times New Roman" w:hAnsi="Times New Roman" w:cs="Times New Roman"/>
              </w:rPr>
            </w:pPr>
            <w:r>
              <w:rPr>
                <w:rFonts w:ascii="Times New Roman" w:eastAsia="Times New Roman" w:hAnsi="Times New Roman" w:cs="Times New Roman"/>
              </w:rPr>
              <w:t>2 226, 7</w:t>
            </w:r>
          </w:p>
        </w:tc>
        <w:tc>
          <w:tcPr>
            <w:tcW w:w="2752" w:type="dxa"/>
            <w:vMerge/>
          </w:tcPr>
          <w:p w14:paraId="3F51E7DF" w14:textId="77777777" w:rsidR="001B351A" w:rsidRDefault="001B351A">
            <w:pPr>
              <w:widowControl w:val="0"/>
              <w:pBdr>
                <w:top w:val="nil"/>
                <w:left w:val="nil"/>
                <w:bottom w:val="nil"/>
                <w:right w:val="nil"/>
                <w:between w:val="nil"/>
              </w:pBdr>
              <w:spacing w:line="276" w:lineRule="auto"/>
              <w:rPr>
                <w:rFonts w:ascii="Times New Roman" w:eastAsia="Times New Roman" w:hAnsi="Times New Roman" w:cs="Times New Roman"/>
              </w:rPr>
            </w:pPr>
          </w:p>
        </w:tc>
      </w:tr>
      <w:tr w:rsidR="001B351A" w14:paraId="0DAD3346" w14:textId="77777777">
        <w:tc>
          <w:tcPr>
            <w:tcW w:w="9180" w:type="dxa"/>
            <w:gridSpan w:val="7"/>
          </w:tcPr>
          <w:p w14:paraId="63299621" w14:textId="77777777" w:rsidR="001B351A" w:rsidRDefault="00665DAF">
            <w:pPr>
              <w:rPr>
                <w:rFonts w:ascii="Times New Roman" w:eastAsia="Times New Roman" w:hAnsi="Times New Roman" w:cs="Times New Roman"/>
              </w:rPr>
            </w:pPr>
            <w:r>
              <w:rPr>
                <w:rFonts w:ascii="Times New Roman" w:eastAsia="Times New Roman" w:hAnsi="Times New Roman" w:cs="Times New Roman"/>
                <w:sz w:val="24"/>
                <w:szCs w:val="24"/>
              </w:rPr>
              <w:t>Всього, у тому числі:</w:t>
            </w:r>
          </w:p>
        </w:tc>
        <w:tc>
          <w:tcPr>
            <w:tcW w:w="1163" w:type="dxa"/>
          </w:tcPr>
          <w:p w14:paraId="4D716148" w14:textId="77777777" w:rsidR="001B351A" w:rsidRDefault="001B351A">
            <w:pPr>
              <w:jc w:val="center"/>
              <w:rPr>
                <w:rFonts w:ascii="Times New Roman" w:eastAsia="Times New Roman" w:hAnsi="Times New Roman" w:cs="Times New Roman"/>
              </w:rPr>
            </w:pPr>
          </w:p>
        </w:tc>
        <w:tc>
          <w:tcPr>
            <w:tcW w:w="992" w:type="dxa"/>
          </w:tcPr>
          <w:p w14:paraId="11ADD336" w14:textId="77777777" w:rsidR="001B351A" w:rsidRDefault="001B351A">
            <w:pPr>
              <w:jc w:val="center"/>
              <w:rPr>
                <w:rFonts w:ascii="Times New Roman" w:eastAsia="Times New Roman" w:hAnsi="Times New Roman" w:cs="Times New Roman"/>
              </w:rPr>
            </w:pPr>
          </w:p>
        </w:tc>
        <w:tc>
          <w:tcPr>
            <w:tcW w:w="1247" w:type="dxa"/>
          </w:tcPr>
          <w:p w14:paraId="548C801B" w14:textId="77777777" w:rsidR="001B351A" w:rsidRDefault="001B351A">
            <w:pPr>
              <w:jc w:val="center"/>
              <w:rPr>
                <w:rFonts w:ascii="Times New Roman" w:eastAsia="Times New Roman" w:hAnsi="Times New Roman" w:cs="Times New Roman"/>
              </w:rPr>
            </w:pPr>
          </w:p>
        </w:tc>
        <w:tc>
          <w:tcPr>
            <w:tcW w:w="2752" w:type="dxa"/>
            <w:vMerge/>
          </w:tcPr>
          <w:p w14:paraId="2D1B5C35" w14:textId="77777777" w:rsidR="001B351A" w:rsidRDefault="001B351A">
            <w:pPr>
              <w:widowControl w:val="0"/>
              <w:pBdr>
                <w:top w:val="nil"/>
                <w:left w:val="nil"/>
                <w:bottom w:val="nil"/>
                <w:right w:val="nil"/>
                <w:between w:val="nil"/>
              </w:pBdr>
              <w:spacing w:line="276" w:lineRule="auto"/>
              <w:rPr>
                <w:rFonts w:ascii="Times New Roman" w:eastAsia="Times New Roman" w:hAnsi="Times New Roman" w:cs="Times New Roman"/>
              </w:rPr>
            </w:pPr>
          </w:p>
        </w:tc>
      </w:tr>
      <w:tr w:rsidR="001B351A" w14:paraId="78D6A1B5" w14:textId="77777777">
        <w:tc>
          <w:tcPr>
            <w:tcW w:w="9180" w:type="dxa"/>
            <w:gridSpan w:val="7"/>
          </w:tcPr>
          <w:p w14:paraId="4894CBFC" w14:textId="77777777" w:rsidR="001B351A" w:rsidRDefault="00665DAF">
            <w:pPr>
              <w:rPr>
                <w:rFonts w:ascii="Times New Roman" w:eastAsia="Times New Roman" w:hAnsi="Times New Roman" w:cs="Times New Roman"/>
              </w:rPr>
            </w:pPr>
            <w:r>
              <w:rPr>
                <w:rFonts w:ascii="Times New Roman" w:eastAsia="Times New Roman" w:hAnsi="Times New Roman" w:cs="Times New Roman"/>
                <w:sz w:val="24"/>
                <w:szCs w:val="24"/>
              </w:rPr>
              <w:t xml:space="preserve">- кошти державного </w:t>
            </w:r>
            <w:proofErr w:type="spellStart"/>
            <w:r>
              <w:rPr>
                <w:rFonts w:ascii="Times New Roman" w:eastAsia="Times New Roman" w:hAnsi="Times New Roman" w:cs="Times New Roman"/>
                <w:sz w:val="24"/>
                <w:szCs w:val="24"/>
              </w:rPr>
              <w:t>бюджета</w:t>
            </w:r>
            <w:proofErr w:type="spellEnd"/>
          </w:p>
        </w:tc>
        <w:tc>
          <w:tcPr>
            <w:tcW w:w="1163" w:type="dxa"/>
          </w:tcPr>
          <w:p w14:paraId="0F626E4C" w14:textId="77777777" w:rsidR="001B351A" w:rsidRDefault="001B351A">
            <w:pPr>
              <w:jc w:val="center"/>
              <w:rPr>
                <w:rFonts w:ascii="Times New Roman" w:eastAsia="Times New Roman" w:hAnsi="Times New Roman" w:cs="Times New Roman"/>
              </w:rPr>
            </w:pPr>
          </w:p>
        </w:tc>
        <w:tc>
          <w:tcPr>
            <w:tcW w:w="992" w:type="dxa"/>
          </w:tcPr>
          <w:p w14:paraId="4E2E14BA" w14:textId="77777777" w:rsidR="001B351A" w:rsidRDefault="001B351A">
            <w:pPr>
              <w:jc w:val="center"/>
              <w:rPr>
                <w:rFonts w:ascii="Times New Roman" w:eastAsia="Times New Roman" w:hAnsi="Times New Roman" w:cs="Times New Roman"/>
              </w:rPr>
            </w:pPr>
          </w:p>
        </w:tc>
        <w:tc>
          <w:tcPr>
            <w:tcW w:w="1247" w:type="dxa"/>
          </w:tcPr>
          <w:p w14:paraId="58DE0979" w14:textId="77777777" w:rsidR="001B351A" w:rsidRDefault="001B351A">
            <w:pPr>
              <w:jc w:val="center"/>
              <w:rPr>
                <w:rFonts w:ascii="Times New Roman" w:eastAsia="Times New Roman" w:hAnsi="Times New Roman" w:cs="Times New Roman"/>
              </w:rPr>
            </w:pPr>
          </w:p>
        </w:tc>
        <w:tc>
          <w:tcPr>
            <w:tcW w:w="2752" w:type="dxa"/>
            <w:vMerge/>
          </w:tcPr>
          <w:p w14:paraId="591E41FE" w14:textId="77777777" w:rsidR="001B351A" w:rsidRDefault="001B351A">
            <w:pPr>
              <w:widowControl w:val="0"/>
              <w:pBdr>
                <w:top w:val="nil"/>
                <w:left w:val="nil"/>
                <w:bottom w:val="nil"/>
                <w:right w:val="nil"/>
                <w:between w:val="nil"/>
              </w:pBdr>
              <w:spacing w:line="276" w:lineRule="auto"/>
              <w:rPr>
                <w:rFonts w:ascii="Times New Roman" w:eastAsia="Times New Roman" w:hAnsi="Times New Roman" w:cs="Times New Roman"/>
              </w:rPr>
            </w:pPr>
          </w:p>
        </w:tc>
      </w:tr>
      <w:tr w:rsidR="001B351A" w14:paraId="49061847" w14:textId="77777777">
        <w:tc>
          <w:tcPr>
            <w:tcW w:w="9180" w:type="dxa"/>
            <w:gridSpan w:val="7"/>
          </w:tcPr>
          <w:p w14:paraId="5D06A74B" w14:textId="77777777" w:rsidR="001B351A" w:rsidRDefault="00665DAF">
            <w:pPr>
              <w:rPr>
                <w:rFonts w:ascii="Times New Roman" w:eastAsia="Times New Roman" w:hAnsi="Times New Roman" w:cs="Times New Roman"/>
              </w:rPr>
            </w:pPr>
            <w:r>
              <w:rPr>
                <w:rFonts w:ascii="Times New Roman" w:eastAsia="Times New Roman" w:hAnsi="Times New Roman" w:cs="Times New Roman"/>
                <w:sz w:val="24"/>
                <w:szCs w:val="24"/>
              </w:rPr>
              <w:t xml:space="preserve">- кошти  обласного </w:t>
            </w:r>
            <w:proofErr w:type="spellStart"/>
            <w:r>
              <w:rPr>
                <w:rFonts w:ascii="Times New Roman" w:eastAsia="Times New Roman" w:hAnsi="Times New Roman" w:cs="Times New Roman"/>
                <w:sz w:val="24"/>
                <w:szCs w:val="24"/>
              </w:rPr>
              <w:t>бюджета</w:t>
            </w:r>
            <w:proofErr w:type="spellEnd"/>
          </w:p>
        </w:tc>
        <w:tc>
          <w:tcPr>
            <w:tcW w:w="1163" w:type="dxa"/>
          </w:tcPr>
          <w:p w14:paraId="634CE2E7" w14:textId="77777777" w:rsidR="001B351A" w:rsidRDefault="001B351A">
            <w:pPr>
              <w:jc w:val="center"/>
              <w:rPr>
                <w:rFonts w:ascii="Times New Roman" w:eastAsia="Times New Roman" w:hAnsi="Times New Roman" w:cs="Times New Roman"/>
              </w:rPr>
            </w:pPr>
          </w:p>
        </w:tc>
        <w:tc>
          <w:tcPr>
            <w:tcW w:w="992" w:type="dxa"/>
          </w:tcPr>
          <w:p w14:paraId="17A99F06" w14:textId="77777777" w:rsidR="001B351A" w:rsidRDefault="001B351A">
            <w:pPr>
              <w:jc w:val="center"/>
              <w:rPr>
                <w:rFonts w:ascii="Times New Roman" w:eastAsia="Times New Roman" w:hAnsi="Times New Roman" w:cs="Times New Roman"/>
              </w:rPr>
            </w:pPr>
          </w:p>
        </w:tc>
        <w:tc>
          <w:tcPr>
            <w:tcW w:w="1247" w:type="dxa"/>
          </w:tcPr>
          <w:p w14:paraId="61465A42" w14:textId="77777777" w:rsidR="001B351A" w:rsidRDefault="001B351A">
            <w:pPr>
              <w:jc w:val="center"/>
              <w:rPr>
                <w:rFonts w:ascii="Times New Roman" w:eastAsia="Times New Roman" w:hAnsi="Times New Roman" w:cs="Times New Roman"/>
              </w:rPr>
            </w:pPr>
          </w:p>
        </w:tc>
        <w:tc>
          <w:tcPr>
            <w:tcW w:w="2752" w:type="dxa"/>
            <w:vMerge/>
          </w:tcPr>
          <w:p w14:paraId="63016ED7" w14:textId="77777777" w:rsidR="001B351A" w:rsidRDefault="001B351A">
            <w:pPr>
              <w:widowControl w:val="0"/>
              <w:pBdr>
                <w:top w:val="nil"/>
                <w:left w:val="nil"/>
                <w:bottom w:val="nil"/>
                <w:right w:val="nil"/>
                <w:between w:val="nil"/>
              </w:pBdr>
              <w:spacing w:line="276" w:lineRule="auto"/>
              <w:rPr>
                <w:rFonts w:ascii="Times New Roman" w:eastAsia="Times New Roman" w:hAnsi="Times New Roman" w:cs="Times New Roman"/>
              </w:rPr>
            </w:pPr>
          </w:p>
        </w:tc>
      </w:tr>
      <w:tr w:rsidR="001B351A" w14:paraId="41C7A3B2" w14:textId="77777777">
        <w:trPr>
          <w:trHeight w:val="173"/>
        </w:trPr>
        <w:tc>
          <w:tcPr>
            <w:tcW w:w="9180" w:type="dxa"/>
            <w:gridSpan w:val="7"/>
          </w:tcPr>
          <w:p w14:paraId="09DE4466" w14:textId="77777777" w:rsidR="001B351A" w:rsidRDefault="00665DAF">
            <w:pPr>
              <w:rPr>
                <w:rFonts w:ascii="Times New Roman" w:eastAsia="Times New Roman" w:hAnsi="Times New Roman" w:cs="Times New Roman"/>
              </w:rPr>
            </w:pPr>
            <w:r>
              <w:rPr>
                <w:rFonts w:ascii="Times New Roman" w:eastAsia="Times New Roman" w:hAnsi="Times New Roman" w:cs="Times New Roman"/>
                <w:sz w:val="24"/>
                <w:szCs w:val="24"/>
              </w:rPr>
              <w:t xml:space="preserve">- кошти бюджету </w:t>
            </w:r>
            <w:proofErr w:type="spellStart"/>
            <w:r>
              <w:rPr>
                <w:rFonts w:ascii="Times New Roman" w:eastAsia="Times New Roman" w:hAnsi="Times New Roman" w:cs="Times New Roman"/>
                <w:sz w:val="24"/>
                <w:szCs w:val="24"/>
              </w:rPr>
              <w:t>Фонтанської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бюджета</w:t>
            </w:r>
            <w:proofErr w:type="spellEnd"/>
          </w:p>
        </w:tc>
        <w:tc>
          <w:tcPr>
            <w:tcW w:w="1163" w:type="dxa"/>
          </w:tcPr>
          <w:p w14:paraId="2EF2A00C" w14:textId="77777777" w:rsidR="001B351A" w:rsidRDefault="00665DAF">
            <w:pPr>
              <w:rPr>
                <w:rFonts w:ascii="Times New Roman" w:eastAsia="Times New Roman" w:hAnsi="Times New Roman" w:cs="Times New Roman"/>
              </w:rPr>
            </w:pPr>
            <w:r>
              <w:rPr>
                <w:rFonts w:ascii="Times New Roman" w:eastAsia="Times New Roman" w:hAnsi="Times New Roman" w:cs="Times New Roman"/>
              </w:rPr>
              <w:t>1 208,7</w:t>
            </w:r>
          </w:p>
          <w:p w14:paraId="2CF2BF88" w14:textId="77777777" w:rsidR="001B351A" w:rsidRDefault="001B351A">
            <w:pPr>
              <w:rPr>
                <w:rFonts w:ascii="Times New Roman" w:eastAsia="Times New Roman" w:hAnsi="Times New Roman" w:cs="Times New Roman"/>
                <w:b/>
              </w:rPr>
            </w:pPr>
          </w:p>
        </w:tc>
        <w:tc>
          <w:tcPr>
            <w:tcW w:w="992" w:type="dxa"/>
          </w:tcPr>
          <w:p w14:paraId="77AA8FB5" w14:textId="77777777" w:rsidR="001B351A" w:rsidRDefault="00665DAF">
            <w:pPr>
              <w:rPr>
                <w:rFonts w:ascii="Times New Roman" w:eastAsia="Times New Roman" w:hAnsi="Times New Roman" w:cs="Times New Roman"/>
              </w:rPr>
            </w:pPr>
            <w:r>
              <w:rPr>
                <w:rFonts w:ascii="Times New Roman" w:eastAsia="Times New Roman" w:hAnsi="Times New Roman" w:cs="Times New Roman"/>
              </w:rPr>
              <w:t>1 198, 0</w:t>
            </w:r>
          </w:p>
          <w:p w14:paraId="655801A5" w14:textId="77777777" w:rsidR="001B351A" w:rsidRDefault="001B351A">
            <w:pPr>
              <w:rPr>
                <w:rFonts w:ascii="Times New Roman" w:eastAsia="Times New Roman" w:hAnsi="Times New Roman" w:cs="Times New Roman"/>
                <w:b/>
              </w:rPr>
            </w:pPr>
          </w:p>
        </w:tc>
        <w:tc>
          <w:tcPr>
            <w:tcW w:w="1247" w:type="dxa"/>
          </w:tcPr>
          <w:p w14:paraId="7C44108C" w14:textId="77777777" w:rsidR="001B351A" w:rsidRDefault="00665DAF">
            <w:pPr>
              <w:rPr>
                <w:rFonts w:ascii="Times New Roman" w:eastAsia="Times New Roman" w:hAnsi="Times New Roman" w:cs="Times New Roman"/>
              </w:rPr>
            </w:pPr>
            <w:r>
              <w:rPr>
                <w:rFonts w:ascii="Times New Roman" w:eastAsia="Times New Roman" w:hAnsi="Times New Roman" w:cs="Times New Roman"/>
              </w:rPr>
              <w:t>2 406,7</w:t>
            </w:r>
          </w:p>
        </w:tc>
        <w:tc>
          <w:tcPr>
            <w:tcW w:w="2752" w:type="dxa"/>
            <w:vMerge/>
          </w:tcPr>
          <w:p w14:paraId="5A3BC37E" w14:textId="77777777" w:rsidR="001B351A" w:rsidRDefault="001B351A">
            <w:pPr>
              <w:widowControl w:val="0"/>
              <w:pBdr>
                <w:top w:val="nil"/>
                <w:left w:val="nil"/>
                <w:bottom w:val="nil"/>
                <w:right w:val="nil"/>
                <w:between w:val="nil"/>
              </w:pBdr>
              <w:spacing w:line="276" w:lineRule="auto"/>
              <w:rPr>
                <w:rFonts w:ascii="Times New Roman" w:eastAsia="Times New Roman" w:hAnsi="Times New Roman" w:cs="Times New Roman"/>
              </w:rPr>
            </w:pPr>
          </w:p>
        </w:tc>
      </w:tr>
      <w:tr w:rsidR="001B351A" w14:paraId="257C0CCC" w14:textId="77777777">
        <w:tc>
          <w:tcPr>
            <w:tcW w:w="9180" w:type="dxa"/>
            <w:gridSpan w:val="7"/>
          </w:tcPr>
          <w:p w14:paraId="22DFC539" w14:textId="77777777" w:rsidR="001B351A" w:rsidRDefault="00665DAF">
            <w:pPr>
              <w:rPr>
                <w:rFonts w:ascii="Times New Roman" w:eastAsia="Times New Roman" w:hAnsi="Times New Roman" w:cs="Times New Roman"/>
              </w:rPr>
            </w:pPr>
            <w:r>
              <w:rPr>
                <w:rFonts w:ascii="Times New Roman" w:eastAsia="Times New Roman" w:hAnsi="Times New Roman" w:cs="Times New Roman"/>
                <w:sz w:val="24"/>
                <w:szCs w:val="24"/>
              </w:rPr>
              <w:t>- кошти інших  джерел</w:t>
            </w:r>
          </w:p>
        </w:tc>
        <w:tc>
          <w:tcPr>
            <w:tcW w:w="1163" w:type="dxa"/>
          </w:tcPr>
          <w:p w14:paraId="7D9DE236" w14:textId="77777777" w:rsidR="001B351A" w:rsidRDefault="001B351A">
            <w:pPr>
              <w:jc w:val="center"/>
              <w:rPr>
                <w:rFonts w:ascii="Times New Roman" w:eastAsia="Times New Roman" w:hAnsi="Times New Roman" w:cs="Times New Roman"/>
              </w:rPr>
            </w:pPr>
          </w:p>
        </w:tc>
        <w:tc>
          <w:tcPr>
            <w:tcW w:w="992" w:type="dxa"/>
          </w:tcPr>
          <w:p w14:paraId="2CFC2EE6" w14:textId="77777777" w:rsidR="001B351A" w:rsidRDefault="001B351A">
            <w:pPr>
              <w:jc w:val="center"/>
              <w:rPr>
                <w:rFonts w:ascii="Times New Roman" w:eastAsia="Times New Roman" w:hAnsi="Times New Roman" w:cs="Times New Roman"/>
              </w:rPr>
            </w:pPr>
          </w:p>
        </w:tc>
        <w:tc>
          <w:tcPr>
            <w:tcW w:w="1247" w:type="dxa"/>
          </w:tcPr>
          <w:p w14:paraId="619FFC01" w14:textId="77777777" w:rsidR="001B351A" w:rsidRDefault="001B351A">
            <w:pPr>
              <w:jc w:val="center"/>
              <w:rPr>
                <w:rFonts w:ascii="Times New Roman" w:eastAsia="Times New Roman" w:hAnsi="Times New Roman" w:cs="Times New Roman"/>
              </w:rPr>
            </w:pPr>
          </w:p>
        </w:tc>
        <w:tc>
          <w:tcPr>
            <w:tcW w:w="2752" w:type="dxa"/>
            <w:vMerge/>
          </w:tcPr>
          <w:p w14:paraId="51939305" w14:textId="77777777" w:rsidR="001B351A" w:rsidRDefault="001B351A">
            <w:pPr>
              <w:widowControl w:val="0"/>
              <w:pBdr>
                <w:top w:val="nil"/>
                <w:left w:val="nil"/>
                <w:bottom w:val="nil"/>
                <w:right w:val="nil"/>
                <w:between w:val="nil"/>
              </w:pBdr>
              <w:spacing w:line="276" w:lineRule="auto"/>
              <w:rPr>
                <w:rFonts w:ascii="Times New Roman" w:eastAsia="Times New Roman" w:hAnsi="Times New Roman" w:cs="Times New Roman"/>
              </w:rPr>
            </w:pPr>
          </w:p>
        </w:tc>
      </w:tr>
    </w:tbl>
    <w:p w14:paraId="2303A9C1" w14:textId="40CD7F23" w:rsidR="001B351A" w:rsidRDefault="00A5402C" w:rsidP="00A5402C">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В.о. сільського голови</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Андрій СЕРЕБРІЙ</w:t>
      </w:r>
    </w:p>
    <w:p w14:paraId="5E941B11" w14:textId="77777777" w:rsidR="001B351A" w:rsidRDefault="00665DAF">
      <w:pPr>
        <w:spacing w:after="0" w:line="240" w:lineRule="auto"/>
        <w:ind w:firstLine="11624"/>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Додаток № 3 </w:t>
      </w:r>
    </w:p>
    <w:p w14:paraId="72DF3FBA" w14:textId="77777777" w:rsidR="001B351A" w:rsidRDefault="00665DAF">
      <w:pPr>
        <w:spacing w:after="0" w:line="240" w:lineRule="auto"/>
        <w:ind w:firstLine="11624"/>
        <w:rPr>
          <w:rFonts w:ascii="Times New Roman" w:eastAsia="Times New Roman" w:hAnsi="Times New Roman" w:cs="Times New Roman"/>
          <w:sz w:val="24"/>
          <w:szCs w:val="24"/>
        </w:rPr>
      </w:pPr>
      <w:r>
        <w:rPr>
          <w:rFonts w:ascii="Times New Roman" w:eastAsia="Times New Roman" w:hAnsi="Times New Roman" w:cs="Times New Roman"/>
          <w:sz w:val="24"/>
          <w:szCs w:val="24"/>
        </w:rPr>
        <w:t>до проєкту рішення сесії</w:t>
      </w:r>
    </w:p>
    <w:p w14:paraId="799CB9A1" w14:textId="77777777" w:rsidR="001B351A" w:rsidRDefault="00665DAF">
      <w:pPr>
        <w:spacing w:after="0" w:line="240" w:lineRule="auto"/>
        <w:ind w:firstLine="11624"/>
        <w:rPr>
          <w:rFonts w:ascii="Times New Roman" w:eastAsia="Times New Roman" w:hAnsi="Times New Roman" w:cs="Times New Roman"/>
          <w:sz w:val="24"/>
          <w:szCs w:val="24"/>
        </w:rPr>
      </w:pPr>
      <w:r>
        <w:rPr>
          <w:rFonts w:ascii="Times New Roman" w:eastAsia="Times New Roman" w:hAnsi="Times New Roman" w:cs="Times New Roman"/>
          <w:sz w:val="24"/>
          <w:szCs w:val="24"/>
        </w:rPr>
        <w:t>Фонтанської сільської ради</w:t>
      </w:r>
    </w:p>
    <w:p w14:paraId="4B392338" w14:textId="77777777" w:rsidR="005A3967" w:rsidRDefault="005A3967" w:rsidP="005A3967">
      <w:pPr>
        <w:ind w:left="10904" w:firstLine="720"/>
        <w:rPr>
          <w:rFonts w:ascii="Times New Roman" w:eastAsia="Times New Roman" w:hAnsi="Times New Roman" w:cs="Times New Roman"/>
        </w:rPr>
      </w:pPr>
      <w:r>
        <w:rPr>
          <w:rFonts w:ascii="Times New Roman" w:eastAsia="Times New Roman" w:hAnsi="Times New Roman" w:cs="Times New Roman"/>
          <w:sz w:val="24"/>
          <w:szCs w:val="24"/>
        </w:rPr>
        <w:t>від 11.03.2025 № 2760-</w:t>
      </w:r>
      <w:r w:rsidRPr="005A3967">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V</w:t>
      </w:r>
      <w:r>
        <w:rPr>
          <w:rFonts w:ascii="Times New Roman" w:eastAsia="Times New Roman" w:hAnsi="Times New Roman" w:cs="Times New Roman"/>
          <w:sz w:val="24"/>
          <w:szCs w:val="24"/>
        </w:rPr>
        <w:t xml:space="preserve">ІІІ </w:t>
      </w:r>
    </w:p>
    <w:p w14:paraId="2FE4119F" w14:textId="77777777" w:rsidR="001B351A" w:rsidRDefault="001B351A">
      <w:pPr>
        <w:spacing w:after="0"/>
        <w:rPr>
          <w:sz w:val="2"/>
          <w:szCs w:val="2"/>
        </w:rPr>
      </w:pPr>
    </w:p>
    <w:p w14:paraId="5B84CA7D" w14:textId="77777777" w:rsidR="001B351A" w:rsidRDefault="001B351A">
      <w:pPr>
        <w:spacing w:after="0"/>
        <w:ind w:firstLine="10206"/>
        <w:rPr>
          <w:rFonts w:ascii="Times New Roman" w:eastAsia="Times New Roman" w:hAnsi="Times New Roman" w:cs="Times New Roman"/>
        </w:rPr>
      </w:pPr>
    </w:p>
    <w:p w14:paraId="1059136D" w14:textId="77777777" w:rsidR="001B351A" w:rsidRDefault="001B351A">
      <w:pPr>
        <w:spacing w:after="0"/>
        <w:ind w:firstLine="10206"/>
        <w:rPr>
          <w:rFonts w:ascii="Times New Roman" w:eastAsia="Times New Roman" w:hAnsi="Times New Roman" w:cs="Times New Roman"/>
          <w:sz w:val="2"/>
          <w:szCs w:val="2"/>
        </w:rPr>
      </w:pPr>
    </w:p>
    <w:p w14:paraId="444AF34C" w14:textId="77777777" w:rsidR="001B351A" w:rsidRDefault="00665DAF">
      <w:pPr>
        <w:jc w:val="center"/>
        <w:rPr>
          <w:rFonts w:ascii="Times New Roman" w:eastAsia="Times New Roman" w:hAnsi="Times New Roman" w:cs="Times New Roman"/>
          <w:b/>
        </w:rPr>
      </w:pPr>
      <w:r>
        <w:rPr>
          <w:rFonts w:ascii="Times New Roman" w:eastAsia="Times New Roman" w:hAnsi="Times New Roman" w:cs="Times New Roman"/>
          <w:b/>
        </w:rPr>
        <w:t>ПОКАЗНИКИ  РЕЗУЛЬТАТИВНОСТІ ПРОГРАМИ</w:t>
      </w:r>
    </w:p>
    <w:tbl>
      <w:tblPr>
        <w:tblStyle w:val="af"/>
        <w:tblW w:w="1449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6"/>
        <w:gridCol w:w="6154"/>
        <w:gridCol w:w="1567"/>
        <w:gridCol w:w="2663"/>
        <w:gridCol w:w="1734"/>
        <w:gridCol w:w="1701"/>
      </w:tblGrid>
      <w:tr w:rsidR="001B351A" w14:paraId="4450A787" w14:textId="77777777">
        <w:trPr>
          <w:trHeight w:val="1440"/>
        </w:trPr>
        <w:tc>
          <w:tcPr>
            <w:tcW w:w="676" w:type="dxa"/>
          </w:tcPr>
          <w:p w14:paraId="0A647504" w14:textId="77777777" w:rsidR="001B351A" w:rsidRDefault="00665DAF">
            <w:pPr>
              <w:jc w:val="center"/>
              <w:rPr>
                <w:rFonts w:ascii="Times New Roman" w:eastAsia="Times New Roman" w:hAnsi="Times New Roman" w:cs="Times New Roman"/>
              </w:rPr>
            </w:pPr>
            <w:r>
              <w:rPr>
                <w:rFonts w:ascii="Times New Roman" w:eastAsia="Times New Roman" w:hAnsi="Times New Roman" w:cs="Times New Roman"/>
              </w:rPr>
              <w:t>№ з/п</w:t>
            </w:r>
          </w:p>
        </w:tc>
        <w:tc>
          <w:tcPr>
            <w:tcW w:w="6154" w:type="dxa"/>
          </w:tcPr>
          <w:p w14:paraId="4AE9DC17" w14:textId="77777777" w:rsidR="001B351A" w:rsidRDefault="00665DAF">
            <w:pPr>
              <w:jc w:val="center"/>
              <w:rPr>
                <w:rFonts w:ascii="Times New Roman" w:eastAsia="Times New Roman" w:hAnsi="Times New Roman" w:cs="Times New Roman"/>
              </w:rPr>
            </w:pPr>
            <w:r>
              <w:rPr>
                <w:rFonts w:ascii="Times New Roman" w:eastAsia="Times New Roman" w:hAnsi="Times New Roman" w:cs="Times New Roman"/>
              </w:rPr>
              <w:t>Назва показника</w:t>
            </w:r>
          </w:p>
        </w:tc>
        <w:tc>
          <w:tcPr>
            <w:tcW w:w="1567" w:type="dxa"/>
          </w:tcPr>
          <w:p w14:paraId="08AD3CB2" w14:textId="77777777" w:rsidR="001B351A" w:rsidRDefault="00665DAF">
            <w:pPr>
              <w:jc w:val="center"/>
              <w:rPr>
                <w:rFonts w:ascii="Times New Roman" w:eastAsia="Times New Roman" w:hAnsi="Times New Roman" w:cs="Times New Roman"/>
              </w:rPr>
            </w:pPr>
            <w:r>
              <w:rPr>
                <w:rFonts w:ascii="Times New Roman" w:eastAsia="Times New Roman" w:hAnsi="Times New Roman" w:cs="Times New Roman"/>
              </w:rPr>
              <w:t>Одиниця виміру</w:t>
            </w:r>
          </w:p>
        </w:tc>
        <w:tc>
          <w:tcPr>
            <w:tcW w:w="2663" w:type="dxa"/>
          </w:tcPr>
          <w:p w14:paraId="78FE2013" w14:textId="77777777" w:rsidR="001B351A" w:rsidRDefault="00665DAF">
            <w:pPr>
              <w:jc w:val="center"/>
              <w:rPr>
                <w:rFonts w:ascii="Times New Roman" w:eastAsia="Times New Roman" w:hAnsi="Times New Roman" w:cs="Times New Roman"/>
              </w:rPr>
            </w:pPr>
            <w:r>
              <w:rPr>
                <w:rFonts w:ascii="Times New Roman" w:eastAsia="Times New Roman" w:hAnsi="Times New Roman" w:cs="Times New Roman"/>
              </w:rPr>
              <w:t>Вихідні дані на початок дії програми</w:t>
            </w:r>
          </w:p>
        </w:tc>
        <w:tc>
          <w:tcPr>
            <w:tcW w:w="1734" w:type="dxa"/>
          </w:tcPr>
          <w:p w14:paraId="48216792" w14:textId="77777777" w:rsidR="001B351A" w:rsidRDefault="00665DAF">
            <w:pPr>
              <w:jc w:val="center"/>
              <w:rPr>
                <w:rFonts w:ascii="Times New Roman" w:eastAsia="Times New Roman" w:hAnsi="Times New Roman" w:cs="Times New Roman"/>
              </w:rPr>
            </w:pPr>
            <w:r>
              <w:rPr>
                <w:rFonts w:ascii="Times New Roman" w:eastAsia="Times New Roman" w:hAnsi="Times New Roman" w:cs="Times New Roman"/>
              </w:rPr>
              <w:t>2024 рік</w:t>
            </w:r>
          </w:p>
        </w:tc>
        <w:tc>
          <w:tcPr>
            <w:tcW w:w="1701" w:type="dxa"/>
          </w:tcPr>
          <w:p w14:paraId="448F30D1" w14:textId="77777777" w:rsidR="001B351A" w:rsidRDefault="00665DAF">
            <w:pPr>
              <w:jc w:val="center"/>
              <w:rPr>
                <w:rFonts w:ascii="Times New Roman" w:eastAsia="Times New Roman" w:hAnsi="Times New Roman" w:cs="Times New Roman"/>
              </w:rPr>
            </w:pPr>
            <w:r>
              <w:rPr>
                <w:rFonts w:ascii="Times New Roman" w:eastAsia="Times New Roman" w:hAnsi="Times New Roman" w:cs="Times New Roman"/>
              </w:rPr>
              <w:t>2025 рік</w:t>
            </w:r>
          </w:p>
        </w:tc>
      </w:tr>
      <w:tr w:rsidR="001B351A" w14:paraId="233B7D6A" w14:textId="77777777">
        <w:trPr>
          <w:trHeight w:val="315"/>
        </w:trPr>
        <w:tc>
          <w:tcPr>
            <w:tcW w:w="676" w:type="dxa"/>
          </w:tcPr>
          <w:p w14:paraId="6537CB92"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154" w:type="dxa"/>
          </w:tcPr>
          <w:p w14:paraId="28897E9A"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67" w:type="dxa"/>
          </w:tcPr>
          <w:p w14:paraId="3DCA9643"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663" w:type="dxa"/>
          </w:tcPr>
          <w:p w14:paraId="1FF36AA6"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734" w:type="dxa"/>
          </w:tcPr>
          <w:p w14:paraId="584F21C5"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701" w:type="dxa"/>
          </w:tcPr>
          <w:p w14:paraId="6ECF56A2"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1B351A" w14:paraId="50441755" w14:textId="77777777">
        <w:trPr>
          <w:trHeight w:val="315"/>
        </w:trPr>
        <w:tc>
          <w:tcPr>
            <w:tcW w:w="676" w:type="dxa"/>
            <w:vAlign w:val="center"/>
          </w:tcPr>
          <w:p w14:paraId="3C470906" w14:textId="77777777" w:rsidR="001B351A" w:rsidRDefault="00665DAF">
            <w:pPr>
              <w:widowControl w:val="0"/>
              <w:pBdr>
                <w:top w:val="nil"/>
                <w:left w:val="nil"/>
                <w:bottom w:val="nil"/>
                <w:right w:val="nil"/>
                <w:between w:val="nil"/>
              </w:pBdr>
              <w:spacing w:line="220" w:lineRule="auto"/>
              <w:ind w:left="280"/>
              <w:jc w:val="center"/>
              <w:rPr>
                <w:rFonts w:ascii="Times New Roman" w:eastAsia="Times New Roman" w:hAnsi="Times New Roman" w:cs="Times New Roman"/>
                <w:b/>
                <w:color w:val="000000"/>
                <w:highlight w:val="white"/>
              </w:rPr>
            </w:pPr>
            <w:r>
              <w:rPr>
                <w:rFonts w:ascii="Times New Roman" w:eastAsia="Times New Roman" w:hAnsi="Times New Roman" w:cs="Times New Roman"/>
                <w:b/>
                <w:color w:val="000000"/>
                <w:highlight w:val="white"/>
              </w:rPr>
              <w:t>1</w:t>
            </w:r>
          </w:p>
        </w:tc>
        <w:tc>
          <w:tcPr>
            <w:tcW w:w="6154" w:type="dxa"/>
            <w:vAlign w:val="center"/>
          </w:tcPr>
          <w:p w14:paraId="0C3209E4" w14:textId="77777777" w:rsidR="001B351A" w:rsidRDefault="00665DAF">
            <w:pPr>
              <w:jc w:val="both"/>
              <w:rPr>
                <w:rFonts w:ascii="Times New Roman" w:eastAsia="Times New Roman" w:hAnsi="Times New Roman" w:cs="Times New Roman"/>
                <w:b/>
              </w:rPr>
            </w:pPr>
            <w:r>
              <w:rPr>
                <w:rFonts w:ascii="Times New Roman" w:eastAsia="Times New Roman" w:hAnsi="Times New Roman" w:cs="Times New Roman"/>
                <w:b/>
              </w:rPr>
              <w:t>Затрати</w:t>
            </w:r>
          </w:p>
        </w:tc>
        <w:tc>
          <w:tcPr>
            <w:tcW w:w="1567" w:type="dxa"/>
          </w:tcPr>
          <w:p w14:paraId="76B23A14" w14:textId="77777777" w:rsidR="001B351A" w:rsidRDefault="001B351A">
            <w:pPr>
              <w:jc w:val="center"/>
              <w:rPr>
                <w:rFonts w:ascii="Times New Roman" w:eastAsia="Times New Roman" w:hAnsi="Times New Roman" w:cs="Times New Roman"/>
                <w:sz w:val="24"/>
                <w:szCs w:val="24"/>
              </w:rPr>
            </w:pPr>
          </w:p>
        </w:tc>
        <w:tc>
          <w:tcPr>
            <w:tcW w:w="2663" w:type="dxa"/>
          </w:tcPr>
          <w:p w14:paraId="2E6B11B2" w14:textId="77777777" w:rsidR="001B351A" w:rsidRDefault="001B351A">
            <w:pPr>
              <w:jc w:val="center"/>
              <w:rPr>
                <w:rFonts w:ascii="Times New Roman" w:eastAsia="Times New Roman" w:hAnsi="Times New Roman" w:cs="Times New Roman"/>
                <w:sz w:val="24"/>
                <w:szCs w:val="24"/>
              </w:rPr>
            </w:pPr>
          </w:p>
        </w:tc>
        <w:tc>
          <w:tcPr>
            <w:tcW w:w="1734" w:type="dxa"/>
          </w:tcPr>
          <w:p w14:paraId="5C929A07" w14:textId="77777777" w:rsidR="001B351A" w:rsidRDefault="001B351A">
            <w:pPr>
              <w:jc w:val="center"/>
              <w:rPr>
                <w:rFonts w:ascii="Times New Roman" w:eastAsia="Times New Roman" w:hAnsi="Times New Roman" w:cs="Times New Roman"/>
              </w:rPr>
            </w:pPr>
          </w:p>
        </w:tc>
        <w:tc>
          <w:tcPr>
            <w:tcW w:w="1701" w:type="dxa"/>
          </w:tcPr>
          <w:p w14:paraId="7F2BD981" w14:textId="77777777" w:rsidR="001B351A" w:rsidRDefault="001B351A">
            <w:pPr>
              <w:jc w:val="center"/>
              <w:rPr>
                <w:rFonts w:ascii="Times New Roman" w:eastAsia="Times New Roman" w:hAnsi="Times New Roman" w:cs="Times New Roman"/>
              </w:rPr>
            </w:pPr>
          </w:p>
        </w:tc>
      </w:tr>
      <w:tr w:rsidR="001B351A" w14:paraId="606E89C0" w14:textId="77777777">
        <w:trPr>
          <w:trHeight w:val="315"/>
        </w:trPr>
        <w:tc>
          <w:tcPr>
            <w:tcW w:w="676" w:type="dxa"/>
          </w:tcPr>
          <w:p w14:paraId="5F400041"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6154" w:type="dxa"/>
          </w:tcPr>
          <w:p w14:paraId="3556986D" w14:textId="77777777" w:rsidR="001B351A" w:rsidRDefault="001B351A">
            <w:pPr>
              <w:jc w:val="center"/>
              <w:rPr>
                <w:rFonts w:ascii="Times New Roman" w:eastAsia="Times New Roman" w:hAnsi="Times New Roman" w:cs="Times New Roman"/>
                <w:sz w:val="24"/>
                <w:szCs w:val="24"/>
              </w:rPr>
            </w:pPr>
          </w:p>
          <w:p w14:paraId="56226D21"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Загальний обсяг фінансових ресурсів</w:t>
            </w:r>
          </w:p>
        </w:tc>
        <w:tc>
          <w:tcPr>
            <w:tcW w:w="1567" w:type="dxa"/>
          </w:tcPr>
          <w:p w14:paraId="01C17B89"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грн.</w:t>
            </w:r>
          </w:p>
        </w:tc>
        <w:tc>
          <w:tcPr>
            <w:tcW w:w="2663" w:type="dxa"/>
          </w:tcPr>
          <w:p w14:paraId="76ACE380"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Рішення про бюджет Фонтанської с/р, кошторис</w:t>
            </w:r>
          </w:p>
        </w:tc>
        <w:tc>
          <w:tcPr>
            <w:tcW w:w="1734" w:type="dxa"/>
          </w:tcPr>
          <w:p w14:paraId="61A09033" w14:textId="77777777" w:rsidR="001B351A" w:rsidRDefault="001B351A">
            <w:pPr>
              <w:jc w:val="center"/>
              <w:rPr>
                <w:rFonts w:ascii="Times New Roman" w:eastAsia="Times New Roman" w:hAnsi="Times New Roman" w:cs="Times New Roman"/>
              </w:rPr>
            </w:pPr>
          </w:p>
          <w:p w14:paraId="67C8D841" w14:textId="77777777" w:rsidR="001B351A" w:rsidRDefault="00665DAF">
            <w:pPr>
              <w:jc w:val="center"/>
              <w:rPr>
                <w:rFonts w:ascii="Times New Roman" w:eastAsia="Times New Roman" w:hAnsi="Times New Roman" w:cs="Times New Roman"/>
              </w:rPr>
            </w:pPr>
            <w:r>
              <w:rPr>
                <w:rFonts w:ascii="Times New Roman" w:eastAsia="Times New Roman" w:hAnsi="Times New Roman" w:cs="Times New Roman"/>
              </w:rPr>
              <w:t>1 208,7 000</w:t>
            </w:r>
          </w:p>
        </w:tc>
        <w:tc>
          <w:tcPr>
            <w:tcW w:w="1701" w:type="dxa"/>
          </w:tcPr>
          <w:p w14:paraId="1F1D2CC0" w14:textId="77777777" w:rsidR="001B351A" w:rsidRDefault="001B351A">
            <w:pPr>
              <w:jc w:val="center"/>
              <w:rPr>
                <w:rFonts w:ascii="Times New Roman" w:eastAsia="Times New Roman" w:hAnsi="Times New Roman" w:cs="Times New Roman"/>
              </w:rPr>
            </w:pPr>
          </w:p>
          <w:p w14:paraId="3D4A943F" w14:textId="77777777" w:rsidR="001B351A" w:rsidRDefault="00665DAF">
            <w:pPr>
              <w:jc w:val="center"/>
              <w:rPr>
                <w:rFonts w:ascii="Times New Roman" w:eastAsia="Times New Roman" w:hAnsi="Times New Roman" w:cs="Times New Roman"/>
              </w:rPr>
            </w:pPr>
            <w:r>
              <w:rPr>
                <w:rFonts w:ascii="Times New Roman" w:eastAsia="Times New Roman" w:hAnsi="Times New Roman" w:cs="Times New Roman"/>
              </w:rPr>
              <w:t>1 198, 0</w:t>
            </w:r>
          </w:p>
          <w:p w14:paraId="71260E33" w14:textId="77777777" w:rsidR="001B351A" w:rsidRDefault="001B351A">
            <w:pPr>
              <w:jc w:val="center"/>
              <w:rPr>
                <w:rFonts w:ascii="Times New Roman" w:eastAsia="Times New Roman" w:hAnsi="Times New Roman" w:cs="Times New Roman"/>
              </w:rPr>
            </w:pPr>
          </w:p>
          <w:p w14:paraId="5BFBA825" w14:textId="77777777" w:rsidR="001B351A" w:rsidRDefault="001B351A">
            <w:pPr>
              <w:jc w:val="center"/>
              <w:rPr>
                <w:rFonts w:ascii="Times New Roman" w:eastAsia="Times New Roman" w:hAnsi="Times New Roman" w:cs="Times New Roman"/>
              </w:rPr>
            </w:pPr>
          </w:p>
        </w:tc>
      </w:tr>
      <w:tr w:rsidR="001B351A" w14:paraId="6DFD0B17" w14:textId="77777777">
        <w:trPr>
          <w:trHeight w:val="315"/>
        </w:trPr>
        <w:tc>
          <w:tcPr>
            <w:tcW w:w="676" w:type="dxa"/>
          </w:tcPr>
          <w:p w14:paraId="0BA783B0"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6154" w:type="dxa"/>
          </w:tcPr>
          <w:p w14:paraId="3473B0DC"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Кількість молодих педагогів, яким призначено щомісячну матеріальну допомогу</w:t>
            </w:r>
          </w:p>
        </w:tc>
        <w:tc>
          <w:tcPr>
            <w:tcW w:w="1567" w:type="dxa"/>
          </w:tcPr>
          <w:p w14:paraId="5554AB0F"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од.</w:t>
            </w:r>
          </w:p>
        </w:tc>
        <w:tc>
          <w:tcPr>
            <w:tcW w:w="2663" w:type="dxa"/>
          </w:tcPr>
          <w:p w14:paraId="2C332EB3"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Накази</w:t>
            </w:r>
          </w:p>
        </w:tc>
        <w:tc>
          <w:tcPr>
            <w:tcW w:w="1734" w:type="dxa"/>
          </w:tcPr>
          <w:p w14:paraId="4293511C"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49</w:t>
            </w:r>
          </w:p>
        </w:tc>
        <w:tc>
          <w:tcPr>
            <w:tcW w:w="1701" w:type="dxa"/>
          </w:tcPr>
          <w:p w14:paraId="289B6EF9"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r>
      <w:tr w:rsidR="001B351A" w14:paraId="1CBD6150" w14:textId="77777777">
        <w:trPr>
          <w:trHeight w:val="315"/>
        </w:trPr>
        <w:tc>
          <w:tcPr>
            <w:tcW w:w="676" w:type="dxa"/>
            <w:vAlign w:val="center"/>
          </w:tcPr>
          <w:p w14:paraId="1F9F59E2" w14:textId="77777777" w:rsidR="001B351A" w:rsidRDefault="00665DAF">
            <w:pPr>
              <w:widowControl w:val="0"/>
              <w:pBdr>
                <w:top w:val="nil"/>
                <w:left w:val="nil"/>
                <w:bottom w:val="nil"/>
                <w:right w:val="nil"/>
                <w:between w:val="nil"/>
              </w:pBdr>
              <w:spacing w:line="220" w:lineRule="auto"/>
              <w:ind w:left="280"/>
              <w:jc w:val="center"/>
              <w:rPr>
                <w:rFonts w:ascii="Times New Roman" w:eastAsia="Times New Roman" w:hAnsi="Times New Roman" w:cs="Times New Roman"/>
                <w:b/>
                <w:color w:val="000000"/>
                <w:highlight w:val="white"/>
              </w:rPr>
            </w:pPr>
            <w:r>
              <w:rPr>
                <w:rFonts w:ascii="Times New Roman" w:eastAsia="Times New Roman" w:hAnsi="Times New Roman" w:cs="Times New Roman"/>
                <w:b/>
                <w:color w:val="000000"/>
                <w:highlight w:val="white"/>
              </w:rPr>
              <w:t>2</w:t>
            </w:r>
          </w:p>
        </w:tc>
        <w:tc>
          <w:tcPr>
            <w:tcW w:w="6154" w:type="dxa"/>
            <w:tcBorders>
              <w:top w:val="single" w:sz="4" w:space="0" w:color="000000"/>
              <w:left w:val="single" w:sz="4" w:space="0" w:color="000000"/>
              <w:bottom w:val="single" w:sz="4" w:space="0" w:color="000000"/>
              <w:right w:val="nil"/>
            </w:tcBorders>
            <w:shd w:val="clear" w:color="auto" w:fill="auto"/>
            <w:vAlign w:val="center"/>
          </w:tcPr>
          <w:p w14:paraId="3F47F590" w14:textId="77777777" w:rsidR="001B351A" w:rsidRDefault="00665DAF">
            <w:pPr>
              <w:jc w:val="both"/>
              <w:rPr>
                <w:rFonts w:ascii="Times New Roman" w:eastAsia="Times New Roman" w:hAnsi="Times New Roman" w:cs="Times New Roman"/>
                <w:b/>
              </w:rPr>
            </w:pPr>
            <w:r>
              <w:rPr>
                <w:rFonts w:ascii="Times New Roman" w:eastAsia="Times New Roman" w:hAnsi="Times New Roman" w:cs="Times New Roman"/>
                <w:b/>
              </w:rPr>
              <w:t>Продукт</w:t>
            </w:r>
          </w:p>
        </w:tc>
        <w:tc>
          <w:tcPr>
            <w:tcW w:w="1567" w:type="dxa"/>
          </w:tcPr>
          <w:p w14:paraId="46A47392" w14:textId="77777777" w:rsidR="001B351A" w:rsidRDefault="001B351A">
            <w:pPr>
              <w:jc w:val="center"/>
              <w:rPr>
                <w:rFonts w:ascii="Times New Roman" w:eastAsia="Times New Roman" w:hAnsi="Times New Roman" w:cs="Times New Roman"/>
                <w:sz w:val="24"/>
                <w:szCs w:val="24"/>
              </w:rPr>
            </w:pPr>
          </w:p>
        </w:tc>
        <w:tc>
          <w:tcPr>
            <w:tcW w:w="2663" w:type="dxa"/>
          </w:tcPr>
          <w:p w14:paraId="2DF29536" w14:textId="77777777" w:rsidR="001B351A" w:rsidRDefault="001B351A">
            <w:pPr>
              <w:jc w:val="center"/>
              <w:rPr>
                <w:rFonts w:ascii="Times New Roman" w:eastAsia="Times New Roman" w:hAnsi="Times New Roman" w:cs="Times New Roman"/>
                <w:sz w:val="24"/>
                <w:szCs w:val="24"/>
              </w:rPr>
            </w:pPr>
          </w:p>
        </w:tc>
        <w:tc>
          <w:tcPr>
            <w:tcW w:w="1734" w:type="dxa"/>
          </w:tcPr>
          <w:p w14:paraId="4E53050B" w14:textId="77777777" w:rsidR="001B351A" w:rsidRDefault="001B351A">
            <w:pPr>
              <w:jc w:val="center"/>
              <w:rPr>
                <w:rFonts w:ascii="Times New Roman" w:eastAsia="Times New Roman" w:hAnsi="Times New Roman" w:cs="Times New Roman"/>
                <w:sz w:val="24"/>
                <w:szCs w:val="24"/>
              </w:rPr>
            </w:pPr>
          </w:p>
        </w:tc>
        <w:tc>
          <w:tcPr>
            <w:tcW w:w="1701" w:type="dxa"/>
          </w:tcPr>
          <w:p w14:paraId="61F55B53" w14:textId="77777777" w:rsidR="001B351A" w:rsidRDefault="001B351A">
            <w:pPr>
              <w:jc w:val="center"/>
              <w:rPr>
                <w:rFonts w:ascii="Times New Roman" w:eastAsia="Times New Roman" w:hAnsi="Times New Roman" w:cs="Times New Roman"/>
                <w:sz w:val="24"/>
                <w:szCs w:val="24"/>
              </w:rPr>
            </w:pPr>
          </w:p>
        </w:tc>
      </w:tr>
      <w:tr w:rsidR="001B351A" w14:paraId="602D4F00" w14:textId="77777777">
        <w:trPr>
          <w:trHeight w:val="315"/>
        </w:trPr>
        <w:tc>
          <w:tcPr>
            <w:tcW w:w="676" w:type="dxa"/>
          </w:tcPr>
          <w:p w14:paraId="284AEB98"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6154" w:type="dxa"/>
            <w:tcBorders>
              <w:top w:val="single" w:sz="4" w:space="0" w:color="000000"/>
              <w:left w:val="single" w:sz="4" w:space="0" w:color="000000"/>
              <w:bottom w:val="single" w:sz="4" w:space="0" w:color="000000"/>
              <w:right w:val="nil"/>
            </w:tcBorders>
            <w:shd w:val="clear" w:color="auto" w:fill="auto"/>
            <w:vAlign w:val="center"/>
          </w:tcPr>
          <w:p w14:paraId="5D3CDC2A" w14:textId="77777777" w:rsidR="001B351A" w:rsidRDefault="00665DAF">
            <w:pPr>
              <w:jc w:val="cente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Кількість закладів освіти, що підлягають фінансуванню.</w:t>
            </w:r>
          </w:p>
        </w:tc>
        <w:tc>
          <w:tcPr>
            <w:tcW w:w="1567" w:type="dxa"/>
          </w:tcPr>
          <w:p w14:paraId="02D72F12"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од.</w:t>
            </w:r>
          </w:p>
        </w:tc>
        <w:tc>
          <w:tcPr>
            <w:tcW w:w="2663" w:type="dxa"/>
          </w:tcPr>
          <w:p w14:paraId="14358A07"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Мережа закладів</w:t>
            </w:r>
          </w:p>
        </w:tc>
        <w:tc>
          <w:tcPr>
            <w:tcW w:w="1734" w:type="dxa"/>
          </w:tcPr>
          <w:p w14:paraId="64FCE2C5"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701" w:type="dxa"/>
          </w:tcPr>
          <w:p w14:paraId="54948132"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r>
      <w:tr w:rsidR="001B351A" w14:paraId="18C039CF" w14:textId="77777777">
        <w:trPr>
          <w:trHeight w:val="315"/>
        </w:trPr>
        <w:tc>
          <w:tcPr>
            <w:tcW w:w="676" w:type="dxa"/>
          </w:tcPr>
          <w:p w14:paraId="453CAC29"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6154" w:type="dxa"/>
            <w:tcBorders>
              <w:top w:val="single" w:sz="4" w:space="0" w:color="000000"/>
              <w:left w:val="single" w:sz="4" w:space="0" w:color="000000"/>
              <w:bottom w:val="single" w:sz="4" w:space="0" w:color="000000"/>
              <w:right w:val="nil"/>
            </w:tcBorders>
            <w:shd w:val="clear" w:color="auto" w:fill="auto"/>
            <w:vAlign w:val="center"/>
          </w:tcPr>
          <w:p w14:paraId="43A56FB8" w14:textId="77777777" w:rsidR="001B351A" w:rsidRDefault="00665DAF">
            <w:pPr>
              <w:jc w:val="center"/>
              <w:rPr>
                <w:rFonts w:ascii="Times New Roman" w:eastAsia="Times New Roman" w:hAnsi="Times New Roman" w:cs="Times New Roman"/>
                <w:highlight w:val="white"/>
              </w:rPr>
            </w:pPr>
            <w:r>
              <w:rPr>
                <w:rFonts w:ascii="Times New Roman" w:eastAsia="Times New Roman" w:hAnsi="Times New Roman" w:cs="Times New Roman"/>
                <w:highlight w:val="white"/>
              </w:rPr>
              <w:t>Одноразова</w:t>
            </w:r>
            <w:r>
              <w:rPr>
                <w:rFonts w:ascii="Times New Roman" w:eastAsia="Times New Roman" w:hAnsi="Times New Roman" w:cs="Times New Roman"/>
              </w:rPr>
              <w:t xml:space="preserve"> матеріальної допомоги при прийомі на роботу</w:t>
            </w:r>
          </w:p>
        </w:tc>
        <w:tc>
          <w:tcPr>
            <w:tcW w:w="1567" w:type="dxa"/>
          </w:tcPr>
          <w:p w14:paraId="3CBBC2FB"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грн</w:t>
            </w:r>
          </w:p>
        </w:tc>
        <w:tc>
          <w:tcPr>
            <w:tcW w:w="2663" w:type="dxa"/>
          </w:tcPr>
          <w:p w14:paraId="0A33E88F"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Накази, реєстри виплат</w:t>
            </w:r>
          </w:p>
        </w:tc>
        <w:tc>
          <w:tcPr>
            <w:tcW w:w="1734" w:type="dxa"/>
          </w:tcPr>
          <w:p w14:paraId="046D7378"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10 000</w:t>
            </w:r>
          </w:p>
        </w:tc>
        <w:tc>
          <w:tcPr>
            <w:tcW w:w="1701" w:type="dxa"/>
          </w:tcPr>
          <w:p w14:paraId="75F37AF0"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10 000</w:t>
            </w:r>
          </w:p>
        </w:tc>
      </w:tr>
      <w:tr w:rsidR="001B351A" w14:paraId="6CB44EE8" w14:textId="77777777">
        <w:trPr>
          <w:trHeight w:val="315"/>
        </w:trPr>
        <w:tc>
          <w:tcPr>
            <w:tcW w:w="676" w:type="dxa"/>
          </w:tcPr>
          <w:p w14:paraId="21766DFA"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6154" w:type="dxa"/>
            <w:tcBorders>
              <w:top w:val="single" w:sz="4" w:space="0" w:color="000000"/>
              <w:left w:val="single" w:sz="4" w:space="0" w:color="000000"/>
              <w:bottom w:val="single" w:sz="4" w:space="0" w:color="000000"/>
              <w:right w:val="nil"/>
            </w:tcBorders>
            <w:shd w:val="clear" w:color="auto" w:fill="auto"/>
            <w:vAlign w:val="center"/>
          </w:tcPr>
          <w:p w14:paraId="5765D700" w14:textId="77777777" w:rsidR="001B351A" w:rsidRDefault="00665DAF">
            <w:pPr>
              <w:jc w:val="center"/>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Розмір </w:t>
            </w:r>
            <w:r>
              <w:rPr>
                <w:rFonts w:ascii="Times New Roman" w:eastAsia="Times New Roman" w:hAnsi="Times New Roman" w:cs="Times New Roman"/>
              </w:rPr>
              <w:t>щомісячної матеріальної допомоги від року до трьох</w:t>
            </w:r>
          </w:p>
        </w:tc>
        <w:tc>
          <w:tcPr>
            <w:tcW w:w="1567" w:type="dxa"/>
          </w:tcPr>
          <w:p w14:paraId="78F60A44"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грн</w:t>
            </w:r>
          </w:p>
        </w:tc>
        <w:tc>
          <w:tcPr>
            <w:tcW w:w="2663" w:type="dxa"/>
          </w:tcPr>
          <w:p w14:paraId="11F4C8CB"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Накази, реєстри виплат</w:t>
            </w:r>
          </w:p>
        </w:tc>
        <w:tc>
          <w:tcPr>
            <w:tcW w:w="1734" w:type="dxa"/>
          </w:tcPr>
          <w:p w14:paraId="76C7D169"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3 500 </w:t>
            </w:r>
          </w:p>
        </w:tc>
        <w:tc>
          <w:tcPr>
            <w:tcW w:w="1701" w:type="dxa"/>
          </w:tcPr>
          <w:p w14:paraId="6AB995CA"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3 500 </w:t>
            </w:r>
          </w:p>
        </w:tc>
      </w:tr>
      <w:tr w:rsidR="001B351A" w14:paraId="2AD7F3E6" w14:textId="77777777">
        <w:trPr>
          <w:trHeight w:val="315"/>
        </w:trPr>
        <w:tc>
          <w:tcPr>
            <w:tcW w:w="676" w:type="dxa"/>
          </w:tcPr>
          <w:p w14:paraId="5C440308"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6154" w:type="dxa"/>
            <w:tcBorders>
              <w:top w:val="single" w:sz="4" w:space="0" w:color="000000"/>
              <w:left w:val="single" w:sz="4" w:space="0" w:color="000000"/>
              <w:bottom w:val="single" w:sz="4" w:space="0" w:color="000000"/>
              <w:right w:val="nil"/>
            </w:tcBorders>
            <w:shd w:val="clear" w:color="auto" w:fill="auto"/>
            <w:vAlign w:val="center"/>
          </w:tcPr>
          <w:p w14:paraId="38352159" w14:textId="77777777" w:rsidR="001B351A" w:rsidRDefault="00665DAF">
            <w:pPr>
              <w:jc w:val="center"/>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Розмір </w:t>
            </w:r>
            <w:r>
              <w:rPr>
                <w:rFonts w:ascii="Times New Roman" w:eastAsia="Times New Roman" w:hAnsi="Times New Roman" w:cs="Times New Roman"/>
              </w:rPr>
              <w:t>щомісячної матеріальної допомоги від трьох до десяти</w:t>
            </w:r>
          </w:p>
        </w:tc>
        <w:tc>
          <w:tcPr>
            <w:tcW w:w="1567" w:type="dxa"/>
          </w:tcPr>
          <w:p w14:paraId="694D2C32"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грн</w:t>
            </w:r>
          </w:p>
        </w:tc>
        <w:tc>
          <w:tcPr>
            <w:tcW w:w="2663" w:type="dxa"/>
          </w:tcPr>
          <w:p w14:paraId="50A56456"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Накази, реєстри виплат</w:t>
            </w:r>
          </w:p>
        </w:tc>
        <w:tc>
          <w:tcPr>
            <w:tcW w:w="1734" w:type="dxa"/>
          </w:tcPr>
          <w:p w14:paraId="74071FD7"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2 100 </w:t>
            </w:r>
          </w:p>
        </w:tc>
        <w:tc>
          <w:tcPr>
            <w:tcW w:w="1701" w:type="dxa"/>
          </w:tcPr>
          <w:p w14:paraId="505D6AD3"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2100</w:t>
            </w:r>
          </w:p>
        </w:tc>
      </w:tr>
      <w:tr w:rsidR="001B351A" w14:paraId="23912A96" w14:textId="77777777">
        <w:trPr>
          <w:trHeight w:val="315"/>
        </w:trPr>
        <w:tc>
          <w:tcPr>
            <w:tcW w:w="676" w:type="dxa"/>
            <w:vAlign w:val="center"/>
          </w:tcPr>
          <w:p w14:paraId="39B490D4" w14:textId="77777777" w:rsidR="001B351A" w:rsidRDefault="00665DAF">
            <w:pPr>
              <w:widowControl w:val="0"/>
              <w:pBdr>
                <w:top w:val="nil"/>
                <w:left w:val="nil"/>
                <w:bottom w:val="nil"/>
                <w:right w:val="nil"/>
                <w:between w:val="nil"/>
              </w:pBdr>
              <w:spacing w:line="190" w:lineRule="auto"/>
              <w:ind w:left="280"/>
              <w:jc w:val="center"/>
              <w:rPr>
                <w:rFonts w:ascii="Times New Roman" w:eastAsia="Times New Roman" w:hAnsi="Times New Roman" w:cs="Times New Roman"/>
                <w:b/>
                <w:color w:val="000000"/>
                <w:sz w:val="19"/>
                <w:szCs w:val="19"/>
                <w:highlight w:val="white"/>
              </w:rPr>
            </w:pPr>
            <w:r>
              <w:rPr>
                <w:rFonts w:ascii="Times New Roman" w:eastAsia="Times New Roman" w:hAnsi="Times New Roman" w:cs="Times New Roman"/>
                <w:b/>
                <w:color w:val="000000"/>
                <w:sz w:val="19"/>
                <w:szCs w:val="19"/>
                <w:highlight w:val="white"/>
              </w:rPr>
              <w:t>3</w:t>
            </w:r>
          </w:p>
        </w:tc>
        <w:tc>
          <w:tcPr>
            <w:tcW w:w="6154" w:type="dxa"/>
            <w:tcBorders>
              <w:top w:val="single" w:sz="4" w:space="0" w:color="000000"/>
              <w:left w:val="single" w:sz="4" w:space="0" w:color="000000"/>
              <w:bottom w:val="single" w:sz="4" w:space="0" w:color="000000"/>
              <w:right w:val="nil"/>
            </w:tcBorders>
            <w:shd w:val="clear" w:color="auto" w:fill="auto"/>
            <w:vAlign w:val="center"/>
          </w:tcPr>
          <w:p w14:paraId="5F24D96C" w14:textId="77777777" w:rsidR="001B351A" w:rsidRDefault="00665DAF">
            <w:pPr>
              <w:jc w:val="both"/>
              <w:rPr>
                <w:rFonts w:ascii="Times New Roman" w:eastAsia="Times New Roman" w:hAnsi="Times New Roman" w:cs="Times New Roman"/>
                <w:b/>
              </w:rPr>
            </w:pPr>
            <w:r>
              <w:rPr>
                <w:rFonts w:ascii="Times New Roman" w:eastAsia="Times New Roman" w:hAnsi="Times New Roman" w:cs="Times New Roman"/>
                <w:b/>
              </w:rPr>
              <w:t>Показники ефективності</w:t>
            </w:r>
          </w:p>
        </w:tc>
        <w:tc>
          <w:tcPr>
            <w:tcW w:w="1567" w:type="dxa"/>
          </w:tcPr>
          <w:p w14:paraId="23B5FE38" w14:textId="77777777" w:rsidR="001B351A" w:rsidRDefault="001B351A">
            <w:pPr>
              <w:jc w:val="center"/>
              <w:rPr>
                <w:rFonts w:ascii="Times New Roman" w:eastAsia="Times New Roman" w:hAnsi="Times New Roman" w:cs="Times New Roman"/>
                <w:sz w:val="24"/>
                <w:szCs w:val="24"/>
              </w:rPr>
            </w:pPr>
          </w:p>
        </w:tc>
        <w:tc>
          <w:tcPr>
            <w:tcW w:w="2663" w:type="dxa"/>
          </w:tcPr>
          <w:p w14:paraId="17E67919" w14:textId="77777777" w:rsidR="001B351A" w:rsidRDefault="001B351A">
            <w:pPr>
              <w:jc w:val="center"/>
              <w:rPr>
                <w:rFonts w:ascii="Times New Roman" w:eastAsia="Times New Roman" w:hAnsi="Times New Roman" w:cs="Times New Roman"/>
                <w:sz w:val="24"/>
                <w:szCs w:val="24"/>
              </w:rPr>
            </w:pPr>
          </w:p>
        </w:tc>
        <w:tc>
          <w:tcPr>
            <w:tcW w:w="1734" w:type="dxa"/>
          </w:tcPr>
          <w:p w14:paraId="7FC063E2" w14:textId="77777777" w:rsidR="001B351A" w:rsidRDefault="001B351A">
            <w:pPr>
              <w:jc w:val="center"/>
              <w:rPr>
                <w:rFonts w:ascii="Times New Roman" w:eastAsia="Times New Roman" w:hAnsi="Times New Roman" w:cs="Times New Roman"/>
                <w:sz w:val="24"/>
                <w:szCs w:val="24"/>
              </w:rPr>
            </w:pPr>
          </w:p>
        </w:tc>
        <w:tc>
          <w:tcPr>
            <w:tcW w:w="1701" w:type="dxa"/>
          </w:tcPr>
          <w:p w14:paraId="12C4D0F6" w14:textId="77777777" w:rsidR="001B351A" w:rsidRDefault="001B351A">
            <w:pPr>
              <w:jc w:val="center"/>
              <w:rPr>
                <w:rFonts w:ascii="Times New Roman" w:eastAsia="Times New Roman" w:hAnsi="Times New Roman" w:cs="Times New Roman"/>
                <w:sz w:val="24"/>
                <w:szCs w:val="24"/>
              </w:rPr>
            </w:pPr>
          </w:p>
        </w:tc>
      </w:tr>
      <w:tr w:rsidR="001B351A" w14:paraId="2FF05721" w14:textId="77777777">
        <w:trPr>
          <w:trHeight w:val="315"/>
        </w:trPr>
        <w:tc>
          <w:tcPr>
            <w:tcW w:w="676" w:type="dxa"/>
          </w:tcPr>
          <w:p w14:paraId="131B7F55"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6154" w:type="dxa"/>
            <w:tcBorders>
              <w:top w:val="single" w:sz="4" w:space="0" w:color="000000"/>
              <w:left w:val="single" w:sz="4" w:space="0" w:color="000000"/>
              <w:bottom w:val="single" w:sz="4" w:space="0" w:color="000000"/>
              <w:right w:val="nil"/>
            </w:tcBorders>
            <w:shd w:val="clear" w:color="auto" w:fill="auto"/>
            <w:vAlign w:val="center"/>
          </w:tcPr>
          <w:p w14:paraId="20F09442" w14:textId="77777777" w:rsidR="001B351A" w:rsidRDefault="00665DAF">
            <w:pPr>
              <w:jc w:val="center"/>
              <w:rPr>
                <w:rFonts w:ascii="Times New Roman" w:eastAsia="Times New Roman" w:hAnsi="Times New Roman" w:cs="Times New Roman"/>
                <w:highlight w:val="white"/>
              </w:rPr>
            </w:pPr>
            <w:r>
              <w:rPr>
                <w:rFonts w:ascii="Times New Roman" w:eastAsia="Times New Roman" w:hAnsi="Times New Roman" w:cs="Times New Roman"/>
                <w:highlight w:val="white"/>
              </w:rPr>
              <w:t>Молоді спеціалісти жінки/ чоловіків</w:t>
            </w:r>
          </w:p>
        </w:tc>
        <w:tc>
          <w:tcPr>
            <w:tcW w:w="1567" w:type="dxa"/>
          </w:tcPr>
          <w:p w14:paraId="48745A2E"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rPr>
              <w:t>люд</w:t>
            </w:r>
          </w:p>
        </w:tc>
        <w:tc>
          <w:tcPr>
            <w:tcW w:w="2663" w:type="dxa"/>
          </w:tcPr>
          <w:p w14:paraId="32B46503"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Кадровий облік</w:t>
            </w:r>
          </w:p>
        </w:tc>
        <w:tc>
          <w:tcPr>
            <w:tcW w:w="1734" w:type="dxa"/>
          </w:tcPr>
          <w:p w14:paraId="4D93F6CF"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26/23</w:t>
            </w:r>
          </w:p>
        </w:tc>
        <w:tc>
          <w:tcPr>
            <w:tcW w:w="1701" w:type="dxa"/>
          </w:tcPr>
          <w:p w14:paraId="4070516B"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40/7</w:t>
            </w:r>
          </w:p>
        </w:tc>
      </w:tr>
      <w:tr w:rsidR="001B351A" w14:paraId="794FC0B8" w14:textId="77777777">
        <w:trPr>
          <w:trHeight w:val="315"/>
        </w:trPr>
        <w:tc>
          <w:tcPr>
            <w:tcW w:w="676" w:type="dxa"/>
          </w:tcPr>
          <w:p w14:paraId="324B5DFD"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6154" w:type="dxa"/>
            <w:tcBorders>
              <w:top w:val="single" w:sz="4" w:space="0" w:color="000000"/>
              <w:left w:val="single" w:sz="4" w:space="0" w:color="000000"/>
              <w:bottom w:val="single" w:sz="4" w:space="0" w:color="000000"/>
              <w:right w:val="nil"/>
            </w:tcBorders>
            <w:shd w:val="clear" w:color="auto" w:fill="auto"/>
            <w:vAlign w:val="center"/>
          </w:tcPr>
          <w:p w14:paraId="106173F3"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highlight w:val="white"/>
              </w:rPr>
              <w:t xml:space="preserve">Середня витрати </w:t>
            </w:r>
            <w:r>
              <w:rPr>
                <w:rFonts w:ascii="Times New Roman" w:eastAsia="Times New Roman" w:hAnsi="Times New Roman" w:cs="Times New Roman"/>
              </w:rPr>
              <w:t>щомісячної матеріальної допомоги</w:t>
            </w:r>
          </w:p>
        </w:tc>
        <w:tc>
          <w:tcPr>
            <w:tcW w:w="1567" w:type="dxa"/>
          </w:tcPr>
          <w:p w14:paraId="05A9FE3C"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тис. грн</w:t>
            </w:r>
          </w:p>
        </w:tc>
        <w:tc>
          <w:tcPr>
            <w:tcW w:w="2663" w:type="dxa"/>
          </w:tcPr>
          <w:p w14:paraId="658AE5D0"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Бухгалтерські звіти, виписка казначейства</w:t>
            </w:r>
          </w:p>
        </w:tc>
        <w:tc>
          <w:tcPr>
            <w:tcW w:w="1734" w:type="dxa"/>
          </w:tcPr>
          <w:p w14:paraId="1C9F483D"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114,8</w:t>
            </w:r>
          </w:p>
        </w:tc>
        <w:tc>
          <w:tcPr>
            <w:tcW w:w="1701" w:type="dxa"/>
          </w:tcPr>
          <w:p w14:paraId="25A30050"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114,8</w:t>
            </w:r>
          </w:p>
        </w:tc>
      </w:tr>
      <w:tr w:rsidR="001B351A" w14:paraId="29FAABEE" w14:textId="77777777">
        <w:trPr>
          <w:trHeight w:val="315"/>
        </w:trPr>
        <w:tc>
          <w:tcPr>
            <w:tcW w:w="676" w:type="dxa"/>
            <w:vAlign w:val="center"/>
          </w:tcPr>
          <w:p w14:paraId="03A153E0" w14:textId="77777777" w:rsidR="001B351A" w:rsidRDefault="00665DAF">
            <w:pPr>
              <w:widowControl w:val="0"/>
              <w:pBdr>
                <w:top w:val="nil"/>
                <w:left w:val="nil"/>
                <w:bottom w:val="nil"/>
                <w:right w:val="nil"/>
                <w:between w:val="nil"/>
              </w:pBdr>
              <w:spacing w:line="220" w:lineRule="auto"/>
              <w:ind w:left="280"/>
              <w:rPr>
                <w:rFonts w:ascii="Times New Roman" w:eastAsia="Times New Roman" w:hAnsi="Times New Roman" w:cs="Times New Roman"/>
                <w:b/>
                <w:color w:val="000000"/>
                <w:sz w:val="24"/>
                <w:szCs w:val="24"/>
                <w:highlight w:val="white"/>
              </w:rPr>
            </w:pPr>
            <w:r>
              <w:rPr>
                <w:rFonts w:ascii="Times New Roman" w:eastAsia="Times New Roman" w:hAnsi="Times New Roman" w:cs="Times New Roman"/>
                <w:b/>
                <w:color w:val="000000"/>
                <w:sz w:val="24"/>
                <w:szCs w:val="24"/>
                <w:highlight w:val="white"/>
              </w:rPr>
              <w:t>4.</w:t>
            </w:r>
          </w:p>
        </w:tc>
        <w:tc>
          <w:tcPr>
            <w:tcW w:w="6154" w:type="dxa"/>
            <w:vAlign w:val="center"/>
          </w:tcPr>
          <w:p w14:paraId="5F1B63C2" w14:textId="77777777" w:rsidR="001B351A" w:rsidRDefault="00665DAF">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Показник якості</w:t>
            </w:r>
          </w:p>
        </w:tc>
        <w:tc>
          <w:tcPr>
            <w:tcW w:w="1567" w:type="dxa"/>
          </w:tcPr>
          <w:p w14:paraId="38CEE9D6" w14:textId="77777777" w:rsidR="001B351A" w:rsidRDefault="001B351A">
            <w:pPr>
              <w:jc w:val="center"/>
              <w:rPr>
                <w:rFonts w:ascii="Times New Roman" w:eastAsia="Times New Roman" w:hAnsi="Times New Roman" w:cs="Times New Roman"/>
                <w:sz w:val="24"/>
                <w:szCs w:val="24"/>
              </w:rPr>
            </w:pPr>
          </w:p>
        </w:tc>
        <w:tc>
          <w:tcPr>
            <w:tcW w:w="2663" w:type="dxa"/>
          </w:tcPr>
          <w:p w14:paraId="74ED80D8" w14:textId="77777777" w:rsidR="001B351A" w:rsidRDefault="001B351A">
            <w:pPr>
              <w:jc w:val="center"/>
              <w:rPr>
                <w:rFonts w:ascii="Times New Roman" w:eastAsia="Times New Roman" w:hAnsi="Times New Roman" w:cs="Times New Roman"/>
                <w:sz w:val="24"/>
                <w:szCs w:val="24"/>
              </w:rPr>
            </w:pPr>
          </w:p>
        </w:tc>
        <w:tc>
          <w:tcPr>
            <w:tcW w:w="1734" w:type="dxa"/>
          </w:tcPr>
          <w:p w14:paraId="5674D0F5" w14:textId="77777777" w:rsidR="001B351A" w:rsidRDefault="001B351A">
            <w:pPr>
              <w:jc w:val="center"/>
              <w:rPr>
                <w:rFonts w:ascii="Times New Roman" w:eastAsia="Times New Roman" w:hAnsi="Times New Roman" w:cs="Times New Roman"/>
                <w:sz w:val="24"/>
                <w:szCs w:val="24"/>
              </w:rPr>
            </w:pPr>
          </w:p>
        </w:tc>
        <w:tc>
          <w:tcPr>
            <w:tcW w:w="1701" w:type="dxa"/>
          </w:tcPr>
          <w:p w14:paraId="5A8135D2" w14:textId="77777777" w:rsidR="001B351A" w:rsidRDefault="001B351A">
            <w:pPr>
              <w:jc w:val="center"/>
              <w:rPr>
                <w:rFonts w:ascii="Times New Roman" w:eastAsia="Times New Roman" w:hAnsi="Times New Roman" w:cs="Times New Roman"/>
                <w:sz w:val="24"/>
                <w:szCs w:val="24"/>
              </w:rPr>
            </w:pPr>
          </w:p>
        </w:tc>
      </w:tr>
      <w:tr w:rsidR="001B351A" w14:paraId="6236D771" w14:textId="77777777">
        <w:trPr>
          <w:trHeight w:val="315"/>
        </w:trPr>
        <w:tc>
          <w:tcPr>
            <w:tcW w:w="676" w:type="dxa"/>
          </w:tcPr>
          <w:p w14:paraId="10A29FDB"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6154" w:type="dxa"/>
          </w:tcPr>
          <w:p w14:paraId="49DB5898"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Якість впровадження програми</w:t>
            </w:r>
          </w:p>
        </w:tc>
        <w:tc>
          <w:tcPr>
            <w:tcW w:w="1567" w:type="dxa"/>
          </w:tcPr>
          <w:p w14:paraId="7EE2965B"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663" w:type="dxa"/>
          </w:tcPr>
          <w:p w14:paraId="55AF2AC7"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Квартальні, річні звіти</w:t>
            </w:r>
          </w:p>
        </w:tc>
        <w:tc>
          <w:tcPr>
            <w:tcW w:w="1734" w:type="dxa"/>
          </w:tcPr>
          <w:p w14:paraId="3C08E8BD"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701" w:type="dxa"/>
          </w:tcPr>
          <w:p w14:paraId="3CD56956"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r>
      <w:tr w:rsidR="001B351A" w14:paraId="23A7004A" w14:textId="77777777">
        <w:trPr>
          <w:trHeight w:val="315"/>
        </w:trPr>
        <w:tc>
          <w:tcPr>
            <w:tcW w:w="676" w:type="dxa"/>
          </w:tcPr>
          <w:p w14:paraId="6CF3E3AA"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6154" w:type="dxa"/>
          </w:tcPr>
          <w:p w14:paraId="6371D3E3" w14:textId="77777777" w:rsidR="001B351A" w:rsidRDefault="00665DAF">
            <w:pPr>
              <w:jc w:val="center"/>
              <w:rPr>
                <w:rFonts w:ascii="Times New Roman" w:eastAsia="Times New Roman" w:hAnsi="Times New Roman" w:cs="Times New Roman"/>
              </w:rPr>
            </w:pPr>
            <w:r>
              <w:rPr>
                <w:rFonts w:ascii="Times New Roman" w:eastAsia="Times New Roman" w:hAnsi="Times New Roman" w:cs="Times New Roman"/>
                <w:sz w:val="24"/>
                <w:szCs w:val="24"/>
              </w:rPr>
              <w:t>Відсоток використання коштів</w:t>
            </w:r>
          </w:p>
        </w:tc>
        <w:tc>
          <w:tcPr>
            <w:tcW w:w="1567" w:type="dxa"/>
          </w:tcPr>
          <w:p w14:paraId="20DA914B"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663" w:type="dxa"/>
          </w:tcPr>
          <w:p w14:paraId="7C04BE50"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Квартальні, річні звіти</w:t>
            </w:r>
          </w:p>
        </w:tc>
        <w:tc>
          <w:tcPr>
            <w:tcW w:w="1734" w:type="dxa"/>
          </w:tcPr>
          <w:p w14:paraId="5D05FB9F"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701" w:type="dxa"/>
          </w:tcPr>
          <w:p w14:paraId="4992E6A4"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r>
      <w:tr w:rsidR="001B351A" w14:paraId="35B3BA56" w14:textId="77777777">
        <w:trPr>
          <w:trHeight w:val="315"/>
        </w:trPr>
        <w:tc>
          <w:tcPr>
            <w:tcW w:w="676" w:type="dxa"/>
          </w:tcPr>
          <w:p w14:paraId="58C2E123"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4.3.</w:t>
            </w:r>
          </w:p>
        </w:tc>
        <w:tc>
          <w:tcPr>
            <w:tcW w:w="6154" w:type="dxa"/>
          </w:tcPr>
          <w:p w14:paraId="4743D5C7"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rPr>
              <w:t>Виплата щомісячної матеріальної допомоги від потреби</w:t>
            </w:r>
          </w:p>
        </w:tc>
        <w:tc>
          <w:tcPr>
            <w:tcW w:w="1567" w:type="dxa"/>
          </w:tcPr>
          <w:p w14:paraId="106D19DF"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663" w:type="dxa"/>
          </w:tcPr>
          <w:p w14:paraId="44864D0A"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Квартальні, річні звіти</w:t>
            </w:r>
          </w:p>
        </w:tc>
        <w:tc>
          <w:tcPr>
            <w:tcW w:w="1734" w:type="dxa"/>
          </w:tcPr>
          <w:p w14:paraId="6F4647FB"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701" w:type="dxa"/>
          </w:tcPr>
          <w:p w14:paraId="76444FBB" w14:textId="77777777" w:rsidR="001B351A" w:rsidRDefault="00665DA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r>
    </w:tbl>
    <w:p w14:paraId="4B004364" w14:textId="0B3B8087" w:rsidR="001B351A" w:rsidRDefault="00A5402C" w:rsidP="00A5402C">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В.о. сільського голови</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Андрій СЕРЕБРІЙ</w:t>
      </w:r>
      <w:r w:rsidR="00665DAF">
        <w:br w:type="page"/>
      </w:r>
    </w:p>
    <w:p w14:paraId="64263E79" w14:textId="77777777" w:rsidR="001B351A" w:rsidRDefault="00665DAF">
      <w:pPr>
        <w:spacing w:after="0" w:line="240" w:lineRule="auto"/>
        <w:ind w:firstLine="11482"/>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Додаток № 4 </w:t>
      </w:r>
    </w:p>
    <w:p w14:paraId="2A379E6C" w14:textId="77777777" w:rsidR="001B351A" w:rsidRDefault="00665DAF">
      <w:pPr>
        <w:spacing w:after="0" w:line="240" w:lineRule="auto"/>
        <w:ind w:firstLine="11482"/>
        <w:rPr>
          <w:rFonts w:ascii="Times New Roman" w:eastAsia="Times New Roman" w:hAnsi="Times New Roman" w:cs="Times New Roman"/>
          <w:sz w:val="24"/>
          <w:szCs w:val="24"/>
        </w:rPr>
      </w:pPr>
      <w:r>
        <w:rPr>
          <w:rFonts w:ascii="Times New Roman" w:eastAsia="Times New Roman" w:hAnsi="Times New Roman" w:cs="Times New Roman"/>
          <w:sz w:val="24"/>
          <w:szCs w:val="24"/>
        </w:rPr>
        <w:t>до проєкту рішення сесії</w:t>
      </w:r>
    </w:p>
    <w:p w14:paraId="32C54F61" w14:textId="77777777" w:rsidR="001B351A" w:rsidRDefault="00665DAF">
      <w:pPr>
        <w:spacing w:after="0" w:line="240" w:lineRule="auto"/>
        <w:ind w:firstLine="11482"/>
        <w:rPr>
          <w:rFonts w:ascii="Times New Roman" w:eastAsia="Times New Roman" w:hAnsi="Times New Roman" w:cs="Times New Roman"/>
          <w:sz w:val="24"/>
          <w:szCs w:val="24"/>
        </w:rPr>
      </w:pPr>
      <w:r>
        <w:rPr>
          <w:rFonts w:ascii="Times New Roman" w:eastAsia="Times New Roman" w:hAnsi="Times New Roman" w:cs="Times New Roman"/>
          <w:sz w:val="24"/>
          <w:szCs w:val="24"/>
        </w:rPr>
        <w:t>Фонтанської сільської ради</w:t>
      </w:r>
    </w:p>
    <w:p w14:paraId="41206563" w14:textId="77777777" w:rsidR="005A3967" w:rsidRDefault="005A3967" w:rsidP="005A3967">
      <w:pPr>
        <w:ind w:left="10904" w:firstLine="720"/>
        <w:rPr>
          <w:rFonts w:ascii="Times New Roman" w:eastAsia="Times New Roman" w:hAnsi="Times New Roman" w:cs="Times New Roman"/>
        </w:rPr>
      </w:pPr>
      <w:r>
        <w:rPr>
          <w:rFonts w:ascii="Times New Roman" w:eastAsia="Times New Roman" w:hAnsi="Times New Roman" w:cs="Times New Roman"/>
          <w:sz w:val="24"/>
          <w:szCs w:val="24"/>
        </w:rPr>
        <w:t>від 11.03.2025 № 2760-</w:t>
      </w:r>
      <w:r w:rsidRPr="005A3967">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V</w:t>
      </w:r>
      <w:r>
        <w:rPr>
          <w:rFonts w:ascii="Times New Roman" w:eastAsia="Times New Roman" w:hAnsi="Times New Roman" w:cs="Times New Roman"/>
          <w:sz w:val="24"/>
          <w:szCs w:val="24"/>
        </w:rPr>
        <w:t xml:space="preserve">ІІІ </w:t>
      </w:r>
    </w:p>
    <w:p w14:paraId="7DADD20A" w14:textId="77777777" w:rsidR="001B351A" w:rsidRDefault="001B351A">
      <w:pPr>
        <w:spacing w:after="0"/>
        <w:rPr>
          <w:sz w:val="2"/>
          <w:szCs w:val="2"/>
        </w:rPr>
      </w:pPr>
    </w:p>
    <w:p w14:paraId="105FB934" w14:textId="77777777" w:rsidR="001B351A" w:rsidRDefault="001B351A">
      <w:pPr>
        <w:jc w:val="center"/>
        <w:rPr>
          <w:rFonts w:ascii="Times New Roman" w:eastAsia="Times New Roman" w:hAnsi="Times New Roman" w:cs="Times New Roman"/>
          <w:b/>
        </w:rPr>
      </w:pPr>
    </w:p>
    <w:p w14:paraId="4350C533" w14:textId="77777777" w:rsidR="001B351A" w:rsidRDefault="00665DAF">
      <w:pPr>
        <w:jc w:val="center"/>
        <w:rPr>
          <w:rFonts w:ascii="Times New Roman" w:eastAsia="Times New Roman" w:hAnsi="Times New Roman" w:cs="Times New Roman"/>
          <w:b/>
        </w:rPr>
      </w:pPr>
      <w:r>
        <w:rPr>
          <w:rFonts w:ascii="Times New Roman" w:eastAsia="Times New Roman" w:hAnsi="Times New Roman" w:cs="Times New Roman"/>
          <w:b/>
        </w:rPr>
        <w:t>РЕСУРСНЕ ЗАБЕЗПЕЧЕННЯ ПРОГРАМИ</w:t>
      </w:r>
    </w:p>
    <w:tbl>
      <w:tblPr>
        <w:tblStyle w:val="af0"/>
        <w:tblW w:w="1470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00"/>
        <w:gridCol w:w="2296"/>
        <w:gridCol w:w="2605"/>
        <w:gridCol w:w="4901"/>
      </w:tblGrid>
      <w:tr w:rsidR="001B351A" w14:paraId="21A9CA6A" w14:textId="77777777">
        <w:tc>
          <w:tcPr>
            <w:tcW w:w="4900" w:type="dxa"/>
            <w:vMerge w:val="restart"/>
          </w:tcPr>
          <w:p w14:paraId="0CAA100B" w14:textId="77777777" w:rsidR="001B351A" w:rsidRDefault="00665DAF">
            <w:pPr>
              <w:jc w:val="center"/>
              <w:rPr>
                <w:rFonts w:ascii="Times New Roman" w:eastAsia="Times New Roman" w:hAnsi="Times New Roman" w:cs="Times New Roman"/>
                <w:b/>
              </w:rPr>
            </w:pPr>
            <w:r>
              <w:rPr>
                <w:rFonts w:ascii="Times New Roman" w:eastAsia="Times New Roman" w:hAnsi="Times New Roman" w:cs="Times New Roman"/>
                <w:b/>
                <w:color w:val="000000"/>
                <w:sz w:val="24"/>
                <w:szCs w:val="24"/>
              </w:rPr>
              <w:t>Обсяг коштів, який залучається на виконання Програми</w:t>
            </w:r>
          </w:p>
        </w:tc>
        <w:tc>
          <w:tcPr>
            <w:tcW w:w="4901" w:type="dxa"/>
            <w:gridSpan w:val="2"/>
          </w:tcPr>
          <w:p w14:paraId="733639A7" w14:textId="77777777" w:rsidR="001B351A" w:rsidRDefault="00665DAF">
            <w:pPr>
              <w:jc w:val="center"/>
              <w:rPr>
                <w:rFonts w:ascii="Times New Roman" w:eastAsia="Times New Roman" w:hAnsi="Times New Roman" w:cs="Times New Roman"/>
                <w:b/>
              </w:rPr>
            </w:pPr>
            <w:r>
              <w:rPr>
                <w:rFonts w:ascii="Times New Roman" w:eastAsia="Times New Roman" w:hAnsi="Times New Roman" w:cs="Times New Roman"/>
                <w:b/>
                <w:color w:val="000000"/>
                <w:sz w:val="24"/>
                <w:szCs w:val="24"/>
              </w:rPr>
              <w:t>Етапи виконання  програми</w:t>
            </w:r>
          </w:p>
        </w:tc>
        <w:tc>
          <w:tcPr>
            <w:tcW w:w="4901" w:type="dxa"/>
            <w:vMerge w:val="restart"/>
          </w:tcPr>
          <w:p w14:paraId="024EBCB3" w14:textId="77777777" w:rsidR="001B351A" w:rsidRDefault="00665DAF">
            <w:pPr>
              <w:jc w:val="center"/>
              <w:rPr>
                <w:rFonts w:ascii="Times New Roman" w:eastAsia="Times New Roman" w:hAnsi="Times New Roman" w:cs="Times New Roman"/>
                <w:b/>
              </w:rPr>
            </w:pPr>
            <w:r>
              <w:rPr>
                <w:rFonts w:ascii="Times New Roman" w:eastAsia="Times New Roman" w:hAnsi="Times New Roman" w:cs="Times New Roman"/>
                <w:b/>
                <w:color w:val="000000"/>
                <w:sz w:val="24"/>
                <w:szCs w:val="24"/>
              </w:rPr>
              <w:t>Всього витрат на виконання Програми</w:t>
            </w:r>
          </w:p>
        </w:tc>
      </w:tr>
      <w:tr w:rsidR="001B351A" w14:paraId="7C3886C8" w14:textId="77777777">
        <w:tc>
          <w:tcPr>
            <w:tcW w:w="4900" w:type="dxa"/>
            <w:vMerge/>
          </w:tcPr>
          <w:p w14:paraId="09C6FE82" w14:textId="77777777" w:rsidR="001B351A" w:rsidRDefault="001B351A">
            <w:pPr>
              <w:widowControl w:val="0"/>
              <w:pBdr>
                <w:top w:val="nil"/>
                <w:left w:val="nil"/>
                <w:bottom w:val="nil"/>
                <w:right w:val="nil"/>
                <w:between w:val="nil"/>
              </w:pBdr>
              <w:spacing w:line="276" w:lineRule="auto"/>
              <w:rPr>
                <w:rFonts w:ascii="Times New Roman" w:eastAsia="Times New Roman" w:hAnsi="Times New Roman" w:cs="Times New Roman"/>
                <w:b/>
              </w:rPr>
            </w:pPr>
          </w:p>
        </w:tc>
        <w:tc>
          <w:tcPr>
            <w:tcW w:w="2296" w:type="dxa"/>
          </w:tcPr>
          <w:p w14:paraId="321E7BF9" w14:textId="77777777" w:rsidR="001B351A" w:rsidRDefault="00665DAF">
            <w:pPr>
              <w:jc w:val="center"/>
              <w:rPr>
                <w:rFonts w:ascii="Times New Roman" w:eastAsia="Times New Roman" w:hAnsi="Times New Roman" w:cs="Times New Roman"/>
                <w:b/>
              </w:rPr>
            </w:pPr>
            <w:r>
              <w:rPr>
                <w:rFonts w:ascii="Times New Roman" w:eastAsia="Times New Roman" w:hAnsi="Times New Roman" w:cs="Times New Roman"/>
                <w:b/>
                <w:color w:val="000000"/>
                <w:sz w:val="24"/>
                <w:szCs w:val="24"/>
              </w:rPr>
              <w:t>І</w:t>
            </w:r>
          </w:p>
        </w:tc>
        <w:tc>
          <w:tcPr>
            <w:tcW w:w="2605" w:type="dxa"/>
          </w:tcPr>
          <w:p w14:paraId="5686C284" w14:textId="77777777" w:rsidR="001B351A" w:rsidRDefault="00665DAF">
            <w:pPr>
              <w:jc w:val="center"/>
              <w:rPr>
                <w:rFonts w:ascii="Times New Roman" w:eastAsia="Times New Roman" w:hAnsi="Times New Roman" w:cs="Times New Roman"/>
                <w:b/>
              </w:rPr>
            </w:pPr>
            <w:r>
              <w:rPr>
                <w:rFonts w:ascii="Times New Roman" w:eastAsia="Times New Roman" w:hAnsi="Times New Roman" w:cs="Times New Roman"/>
                <w:b/>
                <w:color w:val="000000"/>
                <w:sz w:val="24"/>
                <w:szCs w:val="24"/>
              </w:rPr>
              <w:t>ІІ</w:t>
            </w:r>
          </w:p>
        </w:tc>
        <w:tc>
          <w:tcPr>
            <w:tcW w:w="4901" w:type="dxa"/>
            <w:vMerge/>
          </w:tcPr>
          <w:p w14:paraId="0AE1319A" w14:textId="77777777" w:rsidR="001B351A" w:rsidRDefault="001B351A">
            <w:pPr>
              <w:widowControl w:val="0"/>
              <w:pBdr>
                <w:top w:val="nil"/>
                <w:left w:val="nil"/>
                <w:bottom w:val="nil"/>
                <w:right w:val="nil"/>
                <w:between w:val="nil"/>
              </w:pBdr>
              <w:spacing w:line="276" w:lineRule="auto"/>
              <w:rPr>
                <w:rFonts w:ascii="Times New Roman" w:eastAsia="Times New Roman" w:hAnsi="Times New Roman" w:cs="Times New Roman"/>
                <w:b/>
              </w:rPr>
            </w:pPr>
          </w:p>
        </w:tc>
      </w:tr>
      <w:tr w:rsidR="001B351A" w14:paraId="3F711C04" w14:textId="77777777">
        <w:tc>
          <w:tcPr>
            <w:tcW w:w="4900" w:type="dxa"/>
            <w:vMerge/>
          </w:tcPr>
          <w:p w14:paraId="1F979C72" w14:textId="77777777" w:rsidR="001B351A" w:rsidRDefault="001B351A">
            <w:pPr>
              <w:widowControl w:val="0"/>
              <w:pBdr>
                <w:top w:val="nil"/>
                <w:left w:val="nil"/>
                <w:bottom w:val="nil"/>
                <w:right w:val="nil"/>
                <w:between w:val="nil"/>
              </w:pBdr>
              <w:spacing w:line="276" w:lineRule="auto"/>
              <w:rPr>
                <w:rFonts w:ascii="Times New Roman" w:eastAsia="Times New Roman" w:hAnsi="Times New Roman" w:cs="Times New Roman"/>
                <w:b/>
              </w:rPr>
            </w:pPr>
          </w:p>
        </w:tc>
        <w:tc>
          <w:tcPr>
            <w:tcW w:w="2296" w:type="dxa"/>
          </w:tcPr>
          <w:p w14:paraId="16598993" w14:textId="77777777" w:rsidR="001B351A" w:rsidRDefault="00665DAF">
            <w:pPr>
              <w:jc w:val="center"/>
              <w:rPr>
                <w:rFonts w:ascii="Times New Roman" w:eastAsia="Times New Roman" w:hAnsi="Times New Roman" w:cs="Times New Roman"/>
                <w:b/>
              </w:rPr>
            </w:pPr>
            <w:r>
              <w:rPr>
                <w:rFonts w:ascii="Times New Roman" w:eastAsia="Times New Roman" w:hAnsi="Times New Roman" w:cs="Times New Roman"/>
                <w:b/>
                <w:color w:val="000000"/>
                <w:sz w:val="24"/>
                <w:szCs w:val="24"/>
              </w:rPr>
              <w:t>2024 рік</w:t>
            </w:r>
          </w:p>
        </w:tc>
        <w:tc>
          <w:tcPr>
            <w:tcW w:w="2605" w:type="dxa"/>
          </w:tcPr>
          <w:p w14:paraId="03FF7CCF" w14:textId="77777777" w:rsidR="001B351A" w:rsidRDefault="00665DAF">
            <w:pPr>
              <w:jc w:val="center"/>
              <w:rPr>
                <w:rFonts w:ascii="Times New Roman" w:eastAsia="Times New Roman" w:hAnsi="Times New Roman" w:cs="Times New Roman"/>
                <w:b/>
              </w:rPr>
            </w:pPr>
            <w:r>
              <w:rPr>
                <w:rFonts w:ascii="Times New Roman" w:eastAsia="Times New Roman" w:hAnsi="Times New Roman" w:cs="Times New Roman"/>
                <w:b/>
                <w:color w:val="000000"/>
                <w:sz w:val="24"/>
                <w:szCs w:val="24"/>
              </w:rPr>
              <w:t>2025 рік</w:t>
            </w:r>
          </w:p>
        </w:tc>
        <w:tc>
          <w:tcPr>
            <w:tcW w:w="4901" w:type="dxa"/>
            <w:vMerge/>
          </w:tcPr>
          <w:p w14:paraId="7B63D1B6" w14:textId="77777777" w:rsidR="001B351A" w:rsidRDefault="001B351A">
            <w:pPr>
              <w:widowControl w:val="0"/>
              <w:pBdr>
                <w:top w:val="nil"/>
                <w:left w:val="nil"/>
                <w:bottom w:val="nil"/>
                <w:right w:val="nil"/>
                <w:between w:val="nil"/>
              </w:pBdr>
              <w:spacing w:line="276" w:lineRule="auto"/>
              <w:rPr>
                <w:rFonts w:ascii="Times New Roman" w:eastAsia="Times New Roman" w:hAnsi="Times New Roman" w:cs="Times New Roman"/>
                <w:b/>
              </w:rPr>
            </w:pPr>
          </w:p>
        </w:tc>
      </w:tr>
      <w:tr w:rsidR="001B351A" w14:paraId="56E63BCC" w14:textId="77777777">
        <w:tc>
          <w:tcPr>
            <w:tcW w:w="4900" w:type="dxa"/>
          </w:tcPr>
          <w:p w14:paraId="714CAAAE" w14:textId="77777777" w:rsidR="001B351A" w:rsidRDefault="00665DAF">
            <w:pPr>
              <w:rPr>
                <w:rFonts w:ascii="Times New Roman" w:eastAsia="Times New Roman" w:hAnsi="Times New Roman" w:cs="Times New Roman"/>
                <w:b/>
              </w:rPr>
            </w:pPr>
            <w:r>
              <w:rPr>
                <w:rFonts w:ascii="Times New Roman" w:eastAsia="Times New Roman" w:hAnsi="Times New Roman" w:cs="Times New Roman"/>
              </w:rPr>
              <w:t xml:space="preserve">- кошти державного </w:t>
            </w:r>
            <w:proofErr w:type="spellStart"/>
            <w:r>
              <w:rPr>
                <w:rFonts w:ascii="Times New Roman" w:eastAsia="Times New Roman" w:hAnsi="Times New Roman" w:cs="Times New Roman"/>
              </w:rPr>
              <w:t>бюджета</w:t>
            </w:r>
            <w:proofErr w:type="spellEnd"/>
          </w:p>
        </w:tc>
        <w:tc>
          <w:tcPr>
            <w:tcW w:w="2296" w:type="dxa"/>
          </w:tcPr>
          <w:p w14:paraId="253CBE43" w14:textId="77777777" w:rsidR="001B351A" w:rsidRDefault="00665DAF">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605" w:type="dxa"/>
          </w:tcPr>
          <w:p w14:paraId="265BDD4B" w14:textId="77777777" w:rsidR="001B351A" w:rsidRDefault="00665DAF">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4901" w:type="dxa"/>
          </w:tcPr>
          <w:p w14:paraId="2D454EA1" w14:textId="77777777" w:rsidR="001B351A" w:rsidRDefault="00665DAF">
            <w:pPr>
              <w:jc w:val="center"/>
              <w:rPr>
                <w:rFonts w:ascii="Times New Roman" w:eastAsia="Times New Roman" w:hAnsi="Times New Roman" w:cs="Times New Roman"/>
              </w:rPr>
            </w:pPr>
            <w:r>
              <w:rPr>
                <w:rFonts w:ascii="Times New Roman" w:eastAsia="Times New Roman" w:hAnsi="Times New Roman" w:cs="Times New Roman"/>
              </w:rPr>
              <w:t>0</w:t>
            </w:r>
          </w:p>
        </w:tc>
      </w:tr>
      <w:tr w:rsidR="001B351A" w14:paraId="63366667" w14:textId="77777777">
        <w:tc>
          <w:tcPr>
            <w:tcW w:w="4900" w:type="dxa"/>
          </w:tcPr>
          <w:p w14:paraId="5990DB9F" w14:textId="77777777" w:rsidR="001B351A" w:rsidRDefault="00665DAF">
            <w:pPr>
              <w:rPr>
                <w:rFonts w:ascii="Times New Roman" w:eastAsia="Times New Roman" w:hAnsi="Times New Roman" w:cs="Times New Roman"/>
                <w:b/>
              </w:rPr>
            </w:pPr>
            <w:r>
              <w:rPr>
                <w:rFonts w:ascii="Times New Roman" w:eastAsia="Times New Roman" w:hAnsi="Times New Roman" w:cs="Times New Roman"/>
              </w:rPr>
              <w:t xml:space="preserve">- кошти  обласного </w:t>
            </w:r>
            <w:proofErr w:type="spellStart"/>
            <w:r>
              <w:rPr>
                <w:rFonts w:ascii="Times New Roman" w:eastAsia="Times New Roman" w:hAnsi="Times New Roman" w:cs="Times New Roman"/>
              </w:rPr>
              <w:t>бюджета</w:t>
            </w:r>
            <w:proofErr w:type="spellEnd"/>
          </w:p>
        </w:tc>
        <w:tc>
          <w:tcPr>
            <w:tcW w:w="2296" w:type="dxa"/>
          </w:tcPr>
          <w:p w14:paraId="25464CCA" w14:textId="77777777" w:rsidR="001B351A" w:rsidRDefault="00665DAF">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605" w:type="dxa"/>
          </w:tcPr>
          <w:p w14:paraId="14FC95B0" w14:textId="77777777" w:rsidR="001B351A" w:rsidRDefault="00665DAF">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4901" w:type="dxa"/>
          </w:tcPr>
          <w:p w14:paraId="39072C2C" w14:textId="77777777" w:rsidR="001B351A" w:rsidRDefault="00665DAF">
            <w:pPr>
              <w:jc w:val="center"/>
              <w:rPr>
                <w:rFonts w:ascii="Times New Roman" w:eastAsia="Times New Roman" w:hAnsi="Times New Roman" w:cs="Times New Roman"/>
              </w:rPr>
            </w:pPr>
            <w:r>
              <w:rPr>
                <w:rFonts w:ascii="Times New Roman" w:eastAsia="Times New Roman" w:hAnsi="Times New Roman" w:cs="Times New Roman"/>
              </w:rPr>
              <w:t>0</w:t>
            </w:r>
          </w:p>
        </w:tc>
      </w:tr>
      <w:tr w:rsidR="001B351A" w14:paraId="6844B59B" w14:textId="77777777">
        <w:trPr>
          <w:trHeight w:val="210"/>
        </w:trPr>
        <w:tc>
          <w:tcPr>
            <w:tcW w:w="4900" w:type="dxa"/>
            <w:tcBorders>
              <w:bottom w:val="single" w:sz="4" w:space="0" w:color="000000"/>
            </w:tcBorders>
          </w:tcPr>
          <w:p w14:paraId="39037621" w14:textId="77777777" w:rsidR="001B351A" w:rsidRDefault="00665DAF">
            <w:pPr>
              <w:rPr>
                <w:rFonts w:ascii="Times New Roman" w:eastAsia="Times New Roman" w:hAnsi="Times New Roman" w:cs="Times New Roman"/>
                <w:b/>
              </w:rPr>
            </w:pPr>
            <w:r>
              <w:rPr>
                <w:rFonts w:ascii="Times New Roman" w:eastAsia="Times New Roman" w:hAnsi="Times New Roman" w:cs="Times New Roman"/>
              </w:rPr>
              <w:t xml:space="preserve">- кошти бюджету </w:t>
            </w:r>
            <w:proofErr w:type="spellStart"/>
            <w:r>
              <w:rPr>
                <w:rFonts w:ascii="Times New Roman" w:eastAsia="Times New Roman" w:hAnsi="Times New Roman" w:cs="Times New Roman"/>
              </w:rPr>
              <w:t>Фонтанської</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бюджета</w:t>
            </w:r>
            <w:proofErr w:type="spellEnd"/>
          </w:p>
        </w:tc>
        <w:tc>
          <w:tcPr>
            <w:tcW w:w="2296" w:type="dxa"/>
            <w:tcBorders>
              <w:bottom w:val="single" w:sz="4" w:space="0" w:color="000000"/>
            </w:tcBorders>
          </w:tcPr>
          <w:p w14:paraId="54D79B5D" w14:textId="77777777" w:rsidR="001B351A" w:rsidRDefault="00665DAF">
            <w:pPr>
              <w:jc w:val="center"/>
              <w:rPr>
                <w:rFonts w:ascii="Times New Roman" w:eastAsia="Times New Roman" w:hAnsi="Times New Roman" w:cs="Times New Roman"/>
                <w:b/>
              </w:rPr>
            </w:pPr>
            <w:r>
              <w:rPr>
                <w:rFonts w:ascii="Times New Roman" w:eastAsia="Times New Roman" w:hAnsi="Times New Roman" w:cs="Times New Roman"/>
              </w:rPr>
              <w:t>1 208,7</w:t>
            </w:r>
          </w:p>
        </w:tc>
        <w:tc>
          <w:tcPr>
            <w:tcW w:w="2605" w:type="dxa"/>
            <w:tcBorders>
              <w:bottom w:val="single" w:sz="4" w:space="0" w:color="000000"/>
            </w:tcBorders>
          </w:tcPr>
          <w:p w14:paraId="6E7034A5" w14:textId="77777777" w:rsidR="001B351A" w:rsidRDefault="00665DAF">
            <w:pPr>
              <w:jc w:val="center"/>
              <w:rPr>
                <w:rFonts w:ascii="Times New Roman" w:eastAsia="Times New Roman" w:hAnsi="Times New Roman" w:cs="Times New Roman"/>
                <w:b/>
              </w:rPr>
            </w:pPr>
            <w:r>
              <w:rPr>
                <w:rFonts w:ascii="Times New Roman" w:eastAsia="Times New Roman" w:hAnsi="Times New Roman" w:cs="Times New Roman"/>
              </w:rPr>
              <w:t>1 198, 0</w:t>
            </w:r>
          </w:p>
        </w:tc>
        <w:tc>
          <w:tcPr>
            <w:tcW w:w="4901" w:type="dxa"/>
            <w:tcBorders>
              <w:bottom w:val="single" w:sz="4" w:space="0" w:color="000000"/>
            </w:tcBorders>
          </w:tcPr>
          <w:p w14:paraId="61A0936D" w14:textId="77777777" w:rsidR="001B351A" w:rsidRDefault="00665DAF">
            <w:pPr>
              <w:jc w:val="center"/>
              <w:rPr>
                <w:rFonts w:ascii="Times New Roman" w:eastAsia="Times New Roman" w:hAnsi="Times New Roman" w:cs="Times New Roman"/>
                <w:b/>
              </w:rPr>
            </w:pPr>
            <w:r>
              <w:rPr>
                <w:rFonts w:ascii="Times New Roman" w:eastAsia="Times New Roman" w:hAnsi="Times New Roman" w:cs="Times New Roman"/>
              </w:rPr>
              <w:t>2 406,7</w:t>
            </w:r>
          </w:p>
        </w:tc>
      </w:tr>
      <w:tr w:rsidR="001B351A" w14:paraId="19A233C6" w14:textId="77777777">
        <w:tc>
          <w:tcPr>
            <w:tcW w:w="4900" w:type="dxa"/>
          </w:tcPr>
          <w:p w14:paraId="2EF7E290" w14:textId="77777777" w:rsidR="001B351A" w:rsidRDefault="00665DAF">
            <w:pPr>
              <w:rPr>
                <w:rFonts w:ascii="Times New Roman" w:eastAsia="Times New Roman" w:hAnsi="Times New Roman" w:cs="Times New Roman"/>
                <w:b/>
              </w:rPr>
            </w:pPr>
            <w:r>
              <w:rPr>
                <w:rFonts w:ascii="Times New Roman" w:eastAsia="Times New Roman" w:hAnsi="Times New Roman" w:cs="Times New Roman"/>
              </w:rPr>
              <w:t>- кошти інших  джерел</w:t>
            </w:r>
          </w:p>
        </w:tc>
        <w:tc>
          <w:tcPr>
            <w:tcW w:w="2296" w:type="dxa"/>
          </w:tcPr>
          <w:p w14:paraId="76BB6D53" w14:textId="77777777" w:rsidR="001B351A" w:rsidRDefault="00665DAF">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2605" w:type="dxa"/>
          </w:tcPr>
          <w:p w14:paraId="0F5E0024" w14:textId="77777777" w:rsidR="001B351A" w:rsidRDefault="00665DAF">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4901" w:type="dxa"/>
          </w:tcPr>
          <w:p w14:paraId="243829A4" w14:textId="77777777" w:rsidR="001B351A" w:rsidRDefault="00665DAF">
            <w:pPr>
              <w:jc w:val="center"/>
              <w:rPr>
                <w:rFonts w:ascii="Times New Roman" w:eastAsia="Times New Roman" w:hAnsi="Times New Roman" w:cs="Times New Roman"/>
              </w:rPr>
            </w:pPr>
            <w:r>
              <w:rPr>
                <w:rFonts w:ascii="Times New Roman" w:eastAsia="Times New Roman" w:hAnsi="Times New Roman" w:cs="Times New Roman"/>
              </w:rPr>
              <w:t>0</w:t>
            </w:r>
          </w:p>
        </w:tc>
      </w:tr>
    </w:tbl>
    <w:p w14:paraId="13837E11" w14:textId="77777777" w:rsidR="00A5402C" w:rsidRDefault="00A5402C" w:rsidP="00A5402C">
      <w:pPr>
        <w:spacing w:after="0" w:line="240" w:lineRule="auto"/>
        <w:rPr>
          <w:rFonts w:ascii="Times New Roman" w:eastAsia="Times New Roman" w:hAnsi="Times New Roman" w:cs="Times New Roman"/>
          <w:b/>
          <w:sz w:val="28"/>
          <w:szCs w:val="28"/>
        </w:rPr>
      </w:pPr>
    </w:p>
    <w:p w14:paraId="1AA1311A" w14:textId="77777777" w:rsidR="00A5402C" w:rsidRDefault="00A5402C" w:rsidP="00A5402C">
      <w:pPr>
        <w:spacing w:after="0" w:line="240" w:lineRule="auto"/>
        <w:rPr>
          <w:rFonts w:ascii="Times New Roman" w:eastAsia="Times New Roman" w:hAnsi="Times New Roman" w:cs="Times New Roman"/>
          <w:b/>
          <w:sz w:val="28"/>
          <w:szCs w:val="28"/>
        </w:rPr>
      </w:pPr>
    </w:p>
    <w:p w14:paraId="620203B2" w14:textId="77777777" w:rsidR="00A5402C" w:rsidRDefault="00A5402C" w:rsidP="00A5402C">
      <w:pPr>
        <w:spacing w:after="0" w:line="240" w:lineRule="auto"/>
        <w:rPr>
          <w:rFonts w:ascii="Times New Roman" w:eastAsia="Times New Roman" w:hAnsi="Times New Roman" w:cs="Times New Roman"/>
          <w:b/>
          <w:sz w:val="28"/>
          <w:szCs w:val="28"/>
        </w:rPr>
      </w:pPr>
      <w:bookmarkStart w:id="5" w:name="_GoBack"/>
      <w:bookmarkEnd w:id="5"/>
    </w:p>
    <w:p w14:paraId="04BE76B1" w14:textId="34E5768E" w:rsidR="00A5402C" w:rsidRDefault="00A5402C" w:rsidP="00A5402C">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В.о. сільського голови</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Андрій СЕРЕБРІЙ</w:t>
      </w:r>
    </w:p>
    <w:p w14:paraId="3376149B" w14:textId="77777777" w:rsidR="001B351A" w:rsidRDefault="001B351A">
      <w:pPr>
        <w:widowControl w:val="0"/>
        <w:tabs>
          <w:tab w:val="left" w:pos="5625"/>
        </w:tabs>
        <w:rPr>
          <w:rFonts w:ascii="Times New Roman" w:eastAsia="Times New Roman" w:hAnsi="Times New Roman" w:cs="Times New Roman"/>
          <w:b/>
          <w:sz w:val="28"/>
          <w:szCs w:val="28"/>
        </w:rPr>
        <w:sectPr w:rsidR="001B351A">
          <w:pgSz w:w="16838" w:h="11906" w:orient="landscape"/>
          <w:pgMar w:top="709" w:right="1134" w:bottom="851" w:left="1134" w:header="709" w:footer="709" w:gutter="0"/>
          <w:cols w:space="720"/>
        </w:sectPr>
      </w:pPr>
    </w:p>
    <w:p w14:paraId="49F82A76" w14:textId="77777777" w:rsidR="001B351A" w:rsidRDefault="001B351A">
      <w:pPr>
        <w:shd w:val="clear" w:color="auto" w:fill="FFFFFF"/>
        <w:spacing w:after="0" w:line="240" w:lineRule="auto"/>
        <w:jc w:val="both"/>
        <w:rPr>
          <w:rFonts w:ascii="Times New Roman" w:eastAsia="Times New Roman" w:hAnsi="Times New Roman" w:cs="Times New Roman"/>
          <w:sz w:val="28"/>
          <w:szCs w:val="28"/>
        </w:rPr>
      </w:pPr>
    </w:p>
    <w:sectPr w:rsidR="001B351A">
      <w:pgSz w:w="11906" w:h="16838"/>
      <w:pgMar w:top="1134" w:right="851" w:bottom="567" w:left="1701"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852C2D"/>
    <w:multiLevelType w:val="multilevel"/>
    <w:tmpl w:val="F4B67D62"/>
    <w:lvl w:ilvl="0">
      <w:start w:val="1"/>
      <w:numFmt w:val="decimal"/>
      <w:lvlText w:val="%1."/>
      <w:lvlJc w:val="left"/>
      <w:pPr>
        <w:ind w:left="36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51A"/>
    <w:rsid w:val="001B351A"/>
    <w:rsid w:val="005A3967"/>
    <w:rsid w:val="00665DAF"/>
    <w:rsid w:val="009A71AA"/>
    <w:rsid w:val="00A540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13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3967"/>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Body Text"/>
    <w:basedOn w:val="a"/>
    <w:link w:val="a5"/>
    <w:uiPriority w:val="1"/>
    <w:qFormat/>
    <w:rsid w:val="00DB7F67"/>
    <w:pPr>
      <w:widowControl w:val="0"/>
      <w:autoSpaceDE w:val="0"/>
      <w:autoSpaceDN w:val="0"/>
      <w:spacing w:after="0" w:line="240" w:lineRule="auto"/>
    </w:pPr>
    <w:rPr>
      <w:rFonts w:ascii="Times New Roman" w:eastAsia="Times New Roman" w:hAnsi="Times New Roman" w:cs="Times New Roman"/>
      <w:sz w:val="24"/>
      <w:szCs w:val="24"/>
      <w:lang w:bidi="uk-UA"/>
    </w:rPr>
  </w:style>
  <w:style w:type="character" w:customStyle="1" w:styleId="a5">
    <w:name w:val="Основной текст Знак"/>
    <w:basedOn w:val="a0"/>
    <w:link w:val="a4"/>
    <w:uiPriority w:val="1"/>
    <w:rsid w:val="00DB7F67"/>
    <w:rPr>
      <w:rFonts w:ascii="Times New Roman" w:eastAsia="Times New Roman" w:hAnsi="Times New Roman" w:cs="Times New Roman"/>
      <w:sz w:val="24"/>
      <w:szCs w:val="24"/>
      <w:lang w:bidi="uk-UA"/>
    </w:rPr>
  </w:style>
  <w:style w:type="paragraph" w:customStyle="1" w:styleId="11">
    <w:name w:val="Заголовок 11"/>
    <w:basedOn w:val="a"/>
    <w:uiPriority w:val="1"/>
    <w:qFormat/>
    <w:rsid w:val="00DB7F67"/>
    <w:pPr>
      <w:widowControl w:val="0"/>
      <w:autoSpaceDE w:val="0"/>
      <w:autoSpaceDN w:val="0"/>
      <w:spacing w:before="40" w:after="0" w:line="240" w:lineRule="auto"/>
      <w:ind w:left="389" w:right="613"/>
      <w:jc w:val="center"/>
      <w:outlineLvl w:val="1"/>
    </w:pPr>
    <w:rPr>
      <w:rFonts w:ascii="Times New Roman" w:eastAsia="Times New Roman" w:hAnsi="Times New Roman" w:cs="Times New Roman"/>
      <w:b/>
      <w:bCs/>
      <w:sz w:val="28"/>
      <w:szCs w:val="28"/>
      <w:lang w:bidi="uk-UA"/>
    </w:rPr>
  </w:style>
  <w:style w:type="paragraph" w:styleId="a6">
    <w:name w:val="Balloon Text"/>
    <w:basedOn w:val="a"/>
    <w:link w:val="a7"/>
    <w:uiPriority w:val="99"/>
    <w:semiHidden/>
    <w:unhideWhenUsed/>
    <w:rsid w:val="00DB7F6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B7F67"/>
    <w:rPr>
      <w:rFonts w:ascii="Tahoma" w:hAnsi="Tahoma" w:cs="Tahoma"/>
      <w:sz w:val="16"/>
      <w:szCs w:val="16"/>
    </w:rPr>
  </w:style>
  <w:style w:type="character" w:styleId="a8">
    <w:name w:val="Strong"/>
    <w:uiPriority w:val="22"/>
    <w:qFormat/>
    <w:rsid w:val="00DB7F67"/>
    <w:rPr>
      <w:b/>
      <w:bCs/>
    </w:rPr>
  </w:style>
  <w:style w:type="table" w:styleId="a9">
    <w:name w:val="Table Grid"/>
    <w:basedOn w:val="a1"/>
    <w:uiPriority w:val="99"/>
    <w:rsid w:val="00F6477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10">
    <w:name w:val="Заголовок 11"/>
    <w:basedOn w:val="a"/>
    <w:uiPriority w:val="1"/>
    <w:qFormat/>
    <w:rsid w:val="004669B6"/>
    <w:pPr>
      <w:widowControl w:val="0"/>
      <w:autoSpaceDE w:val="0"/>
      <w:autoSpaceDN w:val="0"/>
      <w:spacing w:before="40" w:after="0" w:line="240" w:lineRule="auto"/>
      <w:ind w:left="389" w:right="613"/>
      <w:jc w:val="center"/>
      <w:outlineLvl w:val="1"/>
    </w:pPr>
    <w:rPr>
      <w:rFonts w:ascii="Times New Roman" w:eastAsia="Times New Roman" w:hAnsi="Times New Roman" w:cs="Times New Roman"/>
      <w:b/>
      <w:bCs/>
      <w:sz w:val="28"/>
      <w:szCs w:val="28"/>
      <w:lang w:bidi="uk-UA"/>
    </w:rPr>
  </w:style>
  <w:style w:type="paragraph" w:styleId="aa">
    <w:name w:val="No Spacing"/>
    <w:uiPriority w:val="1"/>
    <w:qFormat/>
    <w:rsid w:val="00F004A5"/>
    <w:pPr>
      <w:spacing w:after="0" w:line="240" w:lineRule="auto"/>
    </w:pPr>
  </w:style>
  <w:style w:type="paragraph" w:styleId="ab">
    <w:name w:val="List Paragraph"/>
    <w:basedOn w:val="a"/>
    <w:uiPriority w:val="34"/>
    <w:qFormat/>
    <w:rsid w:val="00025C42"/>
    <w:pPr>
      <w:spacing w:after="160" w:line="259" w:lineRule="auto"/>
      <w:ind w:left="720"/>
      <w:contextualSpacing/>
      <w:jc w:val="both"/>
    </w:pPr>
    <w:rPr>
      <w:rFonts w:ascii="Times New Roman" w:eastAsiaTheme="minorHAnsi" w:hAnsi="Times New Roman"/>
      <w:sz w:val="28"/>
      <w:lang w:eastAsia="en-US"/>
    </w:rPr>
  </w:style>
  <w:style w:type="table" w:customStyle="1" w:styleId="10">
    <w:name w:val="Сетка таблицы1"/>
    <w:basedOn w:val="a1"/>
    <w:next w:val="a9"/>
    <w:uiPriority w:val="99"/>
    <w:rsid w:val="00DE4B50"/>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Основной текст (2)_"/>
    <w:basedOn w:val="a0"/>
    <w:link w:val="21"/>
    <w:rsid w:val="009C1338"/>
    <w:rPr>
      <w:sz w:val="28"/>
      <w:szCs w:val="28"/>
      <w:shd w:val="clear" w:color="auto" w:fill="FFFFFF"/>
    </w:rPr>
  </w:style>
  <w:style w:type="paragraph" w:customStyle="1" w:styleId="21">
    <w:name w:val="Основной текст (2)"/>
    <w:basedOn w:val="a"/>
    <w:link w:val="20"/>
    <w:rsid w:val="009C1338"/>
    <w:pPr>
      <w:widowControl w:val="0"/>
      <w:shd w:val="clear" w:color="auto" w:fill="FFFFFF"/>
      <w:spacing w:after="0" w:line="317" w:lineRule="exact"/>
      <w:ind w:hanging="420"/>
    </w:pPr>
    <w:rPr>
      <w:sz w:val="28"/>
      <w:szCs w:val="28"/>
    </w:rPr>
  </w:style>
  <w:style w:type="character" w:customStyle="1" w:styleId="211pt">
    <w:name w:val="Основной текст (2) + 11 pt"/>
    <w:basedOn w:val="20"/>
    <w:rsid w:val="009C1338"/>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uk-UA" w:eastAsia="uk-UA" w:bidi="uk-UA"/>
    </w:rPr>
  </w:style>
  <w:style w:type="character" w:customStyle="1" w:styleId="295pt">
    <w:name w:val="Основной текст (2) + 9;5 pt;Полужирный"/>
    <w:basedOn w:val="20"/>
    <w:rsid w:val="009C1338"/>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uk-UA" w:eastAsia="uk-UA" w:bidi="uk-UA"/>
    </w:rPr>
  </w:style>
  <w:style w:type="paragraph" w:styleId="ac">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d">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e">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0">
    <w:basedOn w:val="TableNormal"/>
    <w:pPr>
      <w:spacing w:after="0" w:line="240" w:lineRule="auto"/>
    </w:pPr>
    <w:tblPr>
      <w:tblStyleRowBandSize w:val="1"/>
      <w:tblStyleColBandSize w:val="1"/>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3967"/>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Body Text"/>
    <w:basedOn w:val="a"/>
    <w:link w:val="a5"/>
    <w:uiPriority w:val="1"/>
    <w:qFormat/>
    <w:rsid w:val="00DB7F67"/>
    <w:pPr>
      <w:widowControl w:val="0"/>
      <w:autoSpaceDE w:val="0"/>
      <w:autoSpaceDN w:val="0"/>
      <w:spacing w:after="0" w:line="240" w:lineRule="auto"/>
    </w:pPr>
    <w:rPr>
      <w:rFonts w:ascii="Times New Roman" w:eastAsia="Times New Roman" w:hAnsi="Times New Roman" w:cs="Times New Roman"/>
      <w:sz w:val="24"/>
      <w:szCs w:val="24"/>
      <w:lang w:bidi="uk-UA"/>
    </w:rPr>
  </w:style>
  <w:style w:type="character" w:customStyle="1" w:styleId="a5">
    <w:name w:val="Основной текст Знак"/>
    <w:basedOn w:val="a0"/>
    <w:link w:val="a4"/>
    <w:uiPriority w:val="1"/>
    <w:rsid w:val="00DB7F67"/>
    <w:rPr>
      <w:rFonts w:ascii="Times New Roman" w:eastAsia="Times New Roman" w:hAnsi="Times New Roman" w:cs="Times New Roman"/>
      <w:sz w:val="24"/>
      <w:szCs w:val="24"/>
      <w:lang w:bidi="uk-UA"/>
    </w:rPr>
  </w:style>
  <w:style w:type="paragraph" w:customStyle="1" w:styleId="11">
    <w:name w:val="Заголовок 11"/>
    <w:basedOn w:val="a"/>
    <w:uiPriority w:val="1"/>
    <w:qFormat/>
    <w:rsid w:val="00DB7F67"/>
    <w:pPr>
      <w:widowControl w:val="0"/>
      <w:autoSpaceDE w:val="0"/>
      <w:autoSpaceDN w:val="0"/>
      <w:spacing w:before="40" w:after="0" w:line="240" w:lineRule="auto"/>
      <w:ind w:left="389" w:right="613"/>
      <w:jc w:val="center"/>
      <w:outlineLvl w:val="1"/>
    </w:pPr>
    <w:rPr>
      <w:rFonts w:ascii="Times New Roman" w:eastAsia="Times New Roman" w:hAnsi="Times New Roman" w:cs="Times New Roman"/>
      <w:b/>
      <w:bCs/>
      <w:sz w:val="28"/>
      <w:szCs w:val="28"/>
      <w:lang w:bidi="uk-UA"/>
    </w:rPr>
  </w:style>
  <w:style w:type="paragraph" w:styleId="a6">
    <w:name w:val="Balloon Text"/>
    <w:basedOn w:val="a"/>
    <w:link w:val="a7"/>
    <w:uiPriority w:val="99"/>
    <w:semiHidden/>
    <w:unhideWhenUsed/>
    <w:rsid w:val="00DB7F6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B7F67"/>
    <w:rPr>
      <w:rFonts w:ascii="Tahoma" w:hAnsi="Tahoma" w:cs="Tahoma"/>
      <w:sz w:val="16"/>
      <w:szCs w:val="16"/>
    </w:rPr>
  </w:style>
  <w:style w:type="character" w:styleId="a8">
    <w:name w:val="Strong"/>
    <w:uiPriority w:val="22"/>
    <w:qFormat/>
    <w:rsid w:val="00DB7F67"/>
    <w:rPr>
      <w:b/>
      <w:bCs/>
    </w:rPr>
  </w:style>
  <w:style w:type="table" w:styleId="a9">
    <w:name w:val="Table Grid"/>
    <w:basedOn w:val="a1"/>
    <w:uiPriority w:val="99"/>
    <w:rsid w:val="00F6477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10">
    <w:name w:val="Заголовок 11"/>
    <w:basedOn w:val="a"/>
    <w:uiPriority w:val="1"/>
    <w:qFormat/>
    <w:rsid w:val="004669B6"/>
    <w:pPr>
      <w:widowControl w:val="0"/>
      <w:autoSpaceDE w:val="0"/>
      <w:autoSpaceDN w:val="0"/>
      <w:spacing w:before="40" w:after="0" w:line="240" w:lineRule="auto"/>
      <w:ind w:left="389" w:right="613"/>
      <w:jc w:val="center"/>
      <w:outlineLvl w:val="1"/>
    </w:pPr>
    <w:rPr>
      <w:rFonts w:ascii="Times New Roman" w:eastAsia="Times New Roman" w:hAnsi="Times New Roman" w:cs="Times New Roman"/>
      <w:b/>
      <w:bCs/>
      <w:sz w:val="28"/>
      <w:szCs w:val="28"/>
      <w:lang w:bidi="uk-UA"/>
    </w:rPr>
  </w:style>
  <w:style w:type="paragraph" w:styleId="aa">
    <w:name w:val="No Spacing"/>
    <w:uiPriority w:val="1"/>
    <w:qFormat/>
    <w:rsid w:val="00F004A5"/>
    <w:pPr>
      <w:spacing w:after="0" w:line="240" w:lineRule="auto"/>
    </w:pPr>
  </w:style>
  <w:style w:type="paragraph" w:styleId="ab">
    <w:name w:val="List Paragraph"/>
    <w:basedOn w:val="a"/>
    <w:uiPriority w:val="34"/>
    <w:qFormat/>
    <w:rsid w:val="00025C42"/>
    <w:pPr>
      <w:spacing w:after="160" w:line="259" w:lineRule="auto"/>
      <w:ind w:left="720"/>
      <w:contextualSpacing/>
      <w:jc w:val="both"/>
    </w:pPr>
    <w:rPr>
      <w:rFonts w:ascii="Times New Roman" w:eastAsiaTheme="minorHAnsi" w:hAnsi="Times New Roman"/>
      <w:sz w:val="28"/>
      <w:lang w:eastAsia="en-US"/>
    </w:rPr>
  </w:style>
  <w:style w:type="table" w:customStyle="1" w:styleId="10">
    <w:name w:val="Сетка таблицы1"/>
    <w:basedOn w:val="a1"/>
    <w:next w:val="a9"/>
    <w:uiPriority w:val="99"/>
    <w:rsid w:val="00DE4B50"/>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Основной текст (2)_"/>
    <w:basedOn w:val="a0"/>
    <w:link w:val="21"/>
    <w:rsid w:val="009C1338"/>
    <w:rPr>
      <w:sz w:val="28"/>
      <w:szCs w:val="28"/>
      <w:shd w:val="clear" w:color="auto" w:fill="FFFFFF"/>
    </w:rPr>
  </w:style>
  <w:style w:type="paragraph" w:customStyle="1" w:styleId="21">
    <w:name w:val="Основной текст (2)"/>
    <w:basedOn w:val="a"/>
    <w:link w:val="20"/>
    <w:rsid w:val="009C1338"/>
    <w:pPr>
      <w:widowControl w:val="0"/>
      <w:shd w:val="clear" w:color="auto" w:fill="FFFFFF"/>
      <w:spacing w:after="0" w:line="317" w:lineRule="exact"/>
      <w:ind w:hanging="420"/>
    </w:pPr>
    <w:rPr>
      <w:sz w:val="28"/>
      <w:szCs w:val="28"/>
    </w:rPr>
  </w:style>
  <w:style w:type="character" w:customStyle="1" w:styleId="211pt">
    <w:name w:val="Основной текст (2) + 11 pt"/>
    <w:basedOn w:val="20"/>
    <w:rsid w:val="009C1338"/>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uk-UA" w:eastAsia="uk-UA" w:bidi="uk-UA"/>
    </w:rPr>
  </w:style>
  <w:style w:type="character" w:customStyle="1" w:styleId="295pt">
    <w:name w:val="Основной текст (2) + 9;5 pt;Полужирный"/>
    <w:basedOn w:val="20"/>
    <w:rsid w:val="009C1338"/>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uk-UA" w:eastAsia="uk-UA" w:bidi="uk-UA"/>
    </w:rPr>
  </w:style>
  <w:style w:type="paragraph" w:styleId="ac">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d">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e">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0">
    <w:basedOn w:val="TableNormal"/>
    <w:pPr>
      <w:spacing w:after="0" w:line="240" w:lineRule="auto"/>
    </w:pPr>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HEaewHv6OyWyJpfWGdJ3nzAApeQ==">CgMxLjAyCGguZ2pkZ3hzMgloLjMwajB6bGwyCWguMWZvYjl0ZTIJaC4yZXQ5MnAwOAByITFHekZEeVhmWElMa1liY3JMejJEV2lCZ0VNU0VZdEdQOA==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2072</Words>
  <Characters>11814</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Bondarenko</cp:lastModifiedBy>
  <cp:revision>3</cp:revision>
  <dcterms:created xsi:type="dcterms:W3CDTF">2021-09-13T09:26:00Z</dcterms:created>
  <dcterms:modified xsi:type="dcterms:W3CDTF">2025-03-17T09:53:00Z</dcterms:modified>
</cp:coreProperties>
</file>