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A2408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A2408B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A2408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A2408B">
        <w:rPr>
          <w:rFonts w:ascii="Times New Roman" w:hAnsi="Times New Roman"/>
          <w:szCs w:val="24"/>
          <w:lang w:val="uk-UA"/>
        </w:rPr>
        <w:t>технічних та якісних характеристик предмета закупівлі,</w:t>
      </w:r>
    </w:p>
    <w:p w14:paraId="337FB8E1" w14:textId="77777777" w:rsidR="00A13AA9" w:rsidRPr="00A13AA9" w:rsidRDefault="002F38F5" w:rsidP="00EC4FB7">
      <w:pPr>
        <w:jc w:val="center"/>
        <w:rPr>
          <w:rFonts w:ascii="Times New Roman" w:hAnsi="Times New Roman"/>
          <w:szCs w:val="24"/>
        </w:rPr>
      </w:pPr>
      <w:r w:rsidRPr="00A2408B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</w:t>
      </w:r>
      <w:r w:rsidRPr="00A13AA9">
        <w:rPr>
          <w:rFonts w:ascii="Times New Roman" w:hAnsi="Times New Roman"/>
          <w:szCs w:val="24"/>
          <w:lang w:val="uk-UA"/>
        </w:rPr>
        <w:t xml:space="preserve">вартості предмета закупівлі </w:t>
      </w:r>
      <w:r w:rsidR="002F3B3D" w:rsidRPr="00A13AA9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A13AA9" w:rsidRPr="00A13AA9">
        <w:rPr>
          <w:rFonts w:ascii="Times New Roman" w:hAnsi="Times New Roman"/>
          <w:szCs w:val="24"/>
        </w:rPr>
        <w:t xml:space="preserve">Сир </w:t>
      </w:r>
      <w:proofErr w:type="spellStart"/>
      <w:r w:rsidR="00A13AA9" w:rsidRPr="00A13AA9">
        <w:rPr>
          <w:rFonts w:ascii="Times New Roman" w:hAnsi="Times New Roman"/>
          <w:szCs w:val="24"/>
        </w:rPr>
        <w:t>твердий</w:t>
      </w:r>
      <w:proofErr w:type="spellEnd"/>
      <w:r w:rsidR="00A13AA9" w:rsidRPr="00A13AA9">
        <w:rPr>
          <w:rFonts w:ascii="Times New Roman" w:hAnsi="Times New Roman"/>
          <w:szCs w:val="24"/>
        </w:rPr>
        <w:t xml:space="preserve"> 45-50%, сир </w:t>
      </w:r>
      <w:proofErr w:type="spellStart"/>
      <w:r w:rsidR="00A13AA9" w:rsidRPr="00A13AA9">
        <w:rPr>
          <w:rFonts w:ascii="Times New Roman" w:hAnsi="Times New Roman"/>
          <w:szCs w:val="24"/>
        </w:rPr>
        <w:t>кисломолочний</w:t>
      </w:r>
      <w:proofErr w:type="spellEnd"/>
      <w:r w:rsidR="00A13AA9" w:rsidRPr="00A13AA9">
        <w:rPr>
          <w:rFonts w:ascii="Times New Roman" w:hAnsi="Times New Roman"/>
          <w:szCs w:val="24"/>
        </w:rPr>
        <w:t xml:space="preserve"> 9-11%</w:t>
      </w:r>
    </w:p>
    <w:p w14:paraId="3E48C095" w14:textId="41ED0E7E" w:rsidR="002F38F5" w:rsidRPr="00A13AA9" w:rsidRDefault="002F38F5" w:rsidP="00EC4FB7">
      <w:pPr>
        <w:jc w:val="center"/>
        <w:rPr>
          <w:rStyle w:val="h-select-all"/>
          <w:rFonts w:ascii="Times New Roman" w:hAnsi="Times New Roman"/>
          <w:szCs w:val="24"/>
        </w:rPr>
      </w:pPr>
      <w:r w:rsidRPr="00A13AA9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A13AA9" w:rsidRPr="00A13AA9">
        <w:rPr>
          <w:rFonts w:ascii="Times New Roman" w:hAnsi="Times New Roman"/>
          <w:szCs w:val="24"/>
        </w:rPr>
        <w:t xml:space="preserve">15540000-5 — </w:t>
      </w:r>
      <w:proofErr w:type="spellStart"/>
      <w:r w:rsidR="00A13AA9" w:rsidRPr="00A13AA9">
        <w:rPr>
          <w:rFonts w:ascii="Times New Roman" w:hAnsi="Times New Roman"/>
          <w:szCs w:val="24"/>
        </w:rPr>
        <w:t>Сирні</w:t>
      </w:r>
      <w:proofErr w:type="spellEnd"/>
      <w:r w:rsidR="00A13AA9" w:rsidRPr="00A13AA9">
        <w:rPr>
          <w:rFonts w:ascii="Times New Roman" w:hAnsi="Times New Roman"/>
          <w:szCs w:val="24"/>
        </w:rPr>
        <w:t xml:space="preserve"> </w:t>
      </w:r>
      <w:proofErr w:type="spellStart"/>
      <w:r w:rsidR="00A13AA9" w:rsidRPr="00A13AA9">
        <w:rPr>
          <w:rFonts w:ascii="Times New Roman" w:hAnsi="Times New Roman"/>
          <w:szCs w:val="24"/>
        </w:rPr>
        <w:t>продукти</w:t>
      </w:r>
      <w:proofErr w:type="spellEnd"/>
      <w:r w:rsidR="00A13AA9" w:rsidRPr="00A13AA9">
        <w:rPr>
          <w:rFonts w:ascii="Times New Roman" w:hAnsi="Times New Roman"/>
          <w:szCs w:val="24"/>
        </w:rPr>
        <w:t xml:space="preserve"> на </w:t>
      </w:r>
      <w:r w:rsidRPr="00A13AA9">
        <w:rPr>
          <w:rFonts w:ascii="Times New Roman" w:hAnsi="Times New Roman"/>
          <w:szCs w:val="24"/>
          <w:lang w:val="uk-UA"/>
        </w:rPr>
        <w:t xml:space="preserve">2024 рік, ідентифікаційний номер в електронній системі </w:t>
      </w:r>
      <w:proofErr w:type="spellStart"/>
      <w:r w:rsidRPr="00A13AA9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A13AA9">
        <w:rPr>
          <w:rFonts w:ascii="Times New Roman" w:hAnsi="Times New Roman"/>
          <w:szCs w:val="24"/>
          <w:lang w:val="uk-UA"/>
        </w:rPr>
        <w:t xml:space="preserve">:  </w:t>
      </w:r>
      <w:r w:rsidRPr="00A13AA9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Pr="00A13A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</w:t>
      </w:r>
      <w:r w:rsidR="002F3B3D" w:rsidRPr="00A13A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5</w:t>
      </w:r>
      <w:r w:rsidRPr="00A13A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-01</w:t>
      </w:r>
      <w:r w:rsidR="002F3B3D" w:rsidRPr="00A13A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4</w:t>
      </w:r>
      <w:r w:rsidR="00A2408B" w:rsidRPr="00A13A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2</w:t>
      </w:r>
      <w:r w:rsidR="00A13AA9" w:rsidRPr="00A13A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52</w:t>
      </w:r>
      <w:r w:rsidRPr="00A13A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Pr="00A13AA9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A13AA9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A13AA9" w:rsidRPr="00A13AA9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A13AA9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A13AA9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A13AA9" w:rsidRPr="00A13AA9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A13AA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A13AA9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A13AA9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A13AA9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A13AA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A13AA9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A13AA9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A13AA9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A13AA9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13AA9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A13AA9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A13AA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A13AA9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A13AA9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A13AA9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A13AA9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A13AA9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A13A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3AA9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A13A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3AA9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A13A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3AA9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A13AA9" w:rsidRPr="00A13AA9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A13AA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7D971E97" w:rsidR="002F38F5" w:rsidRPr="00A13AA9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r w:rsidR="00A13AA9" w:rsidRPr="00A13AA9">
              <w:rPr>
                <w:rFonts w:ascii="Times New Roman" w:hAnsi="Times New Roman"/>
                <w:szCs w:val="24"/>
              </w:rPr>
              <w:t xml:space="preserve">Сир </w:t>
            </w:r>
            <w:proofErr w:type="spellStart"/>
            <w:r w:rsidR="00A13AA9" w:rsidRPr="00A13AA9">
              <w:rPr>
                <w:rFonts w:ascii="Times New Roman" w:hAnsi="Times New Roman"/>
                <w:szCs w:val="24"/>
              </w:rPr>
              <w:t>твердий</w:t>
            </w:r>
            <w:proofErr w:type="spellEnd"/>
            <w:r w:rsidR="00A13AA9" w:rsidRPr="00A13AA9">
              <w:rPr>
                <w:rFonts w:ascii="Times New Roman" w:hAnsi="Times New Roman"/>
                <w:szCs w:val="24"/>
              </w:rPr>
              <w:t xml:space="preserve"> 45-50%, сир </w:t>
            </w:r>
            <w:proofErr w:type="spellStart"/>
            <w:r w:rsidR="00A13AA9" w:rsidRPr="00A13AA9">
              <w:rPr>
                <w:rFonts w:ascii="Times New Roman" w:hAnsi="Times New Roman"/>
                <w:szCs w:val="24"/>
              </w:rPr>
              <w:t>кисломолочний</w:t>
            </w:r>
            <w:proofErr w:type="spellEnd"/>
            <w:r w:rsidR="00A13AA9" w:rsidRPr="00A13AA9">
              <w:rPr>
                <w:rFonts w:ascii="Times New Roman" w:hAnsi="Times New Roman"/>
                <w:szCs w:val="24"/>
              </w:rPr>
              <w:t xml:space="preserve"> 9-11%</w:t>
            </w:r>
            <w:r w:rsidR="00EC4FB7" w:rsidRPr="00A13AA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13AA9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A13AA9" w:rsidRPr="00A13AA9">
              <w:rPr>
                <w:rFonts w:ascii="Times New Roman" w:hAnsi="Times New Roman"/>
                <w:szCs w:val="24"/>
              </w:rPr>
              <w:t xml:space="preserve">15540000-5 — </w:t>
            </w:r>
            <w:proofErr w:type="spellStart"/>
            <w:r w:rsidR="00A13AA9" w:rsidRPr="00A13AA9">
              <w:rPr>
                <w:rFonts w:ascii="Times New Roman" w:hAnsi="Times New Roman"/>
                <w:szCs w:val="24"/>
              </w:rPr>
              <w:t>Сирні</w:t>
            </w:r>
            <w:proofErr w:type="spellEnd"/>
            <w:r w:rsidR="00A13AA9" w:rsidRPr="00A13A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13AA9" w:rsidRPr="00A13AA9">
              <w:rPr>
                <w:rFonts w:ascii="Times New Roman" w:hAnsi="Times New Roman"/>
                <w:szCs w:val="24"/>
              </w:rPr>
              <w:t>продукти</w:t>
            </w:r>
            <w:proofErr w:type="spellEnd"/>
            <w:r w:rsidRPr="00A13AA9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A13AA9" w:rsidRPr="00A13AA9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A13AA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5A8E588B" w:rsidR="002F38F5" w:rsidRPr="00A13AA9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A13A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A13A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-2024-01-15-014</w:t>
            </w:r>
            <w:r w:rsidR="00A2408B" w:rsidRPr="00A13A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2</w:t>
            </w:r>
            <w:r w:rsidR="00A13AA9" w:rsidRPr="00A13A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52</w:t>
            </w:r>
            <w:r w:rsidRPr="00A13A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A13A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A13AA9" w:rsidRPr="00A13AA9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A13AA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A13AA9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A13AA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A13AA9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A13AA9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A13AA9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A13AA9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A13AA9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A13AA9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A13AA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A13AA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A13AA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A13AA9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A13AA9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A13AA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13AA9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0A7FC178" w14:textId="69F16D16" w:rsidR="002F38F5" w:rsidRPr="00A13AA9" w:rsidRDefault="002F38F5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  <w:p w14:paraId="46BF372F" w14:textId="77777777" w:rsidR="002F38F5" w:rsidRPr="00A13AA9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A13AA9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A13AA9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A13A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A13A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A13A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A13A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A13A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A13A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3E54C22A" w:rsidR="002F38F5" w:rsidRPr="00A13AA9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13AA9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Обсяги закупівлі електричної енергії: </w:t>
            </w:r>
            <w:r w:rsidR="00A13AA9" w:rsidRPr="00A13AA9">
              <w:rPr>
                <w:rFonts w:ascii="Times New Roman" w:hAnsi="Times New Roman"/>
                <w:szCs w:val="24"/>
              </w:rPr>
              <w:t>3080 </w:t>
            </w:r>
            <w:r w:rsidR="007528C7" w:rsidRPr="00A13AA9">
              <w:rPr>
                <w:rFonts w:ascii="Times New Roman" w:hAnsi="Times New Roman"/>
                <w:szCs w:val="24"/>
              </w:rPr>
              <w:t> </w:t>
            </w:r>
            <w:r w:rsidR="00EC4FB7" w:rsidRPr="00A13A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C4FB7" w:rsidRPr="00A13AA9">
              <w:rPr>
                <w:rFonts w:ascii="Times New Roman" w:hAnsi="Times New Roman"/>
                <w:szCs w:val="24"/>
              </w:rPr>
              <w:t>кілограм</w:t>
            </w:r>
            <w:proofErr w:type="spellEnd"/>
          </w:p>
        </w:tc>
      </w:tr>
      <w:tr w:rsidR="00A13AA9" w:rsidRPr="00A13AA9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A13AA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13AA9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A13AA9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13AA9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28F8066C" w:rsidR="002F38F5" w:rsidRPr="00A13AA9" w:rsidRDefault="00A13AA9">
            <w:pPr>
              <w:jc w:val="both"/>
              <w:rPr>
                <w:rFonts w:ascii="Times New Roman" w:hAnsi="Times New Roman"/>
                <w:szCs w:val="24"/>
              </w:rPr>
            </w:pPr>
            <w:r w:rsidRPr="00A13AA9">
              <w:rPr>
                <w:rFonts w:ascii="Times New Roman" w:hAnsi="Times New Roman"/>
                <w:szCs w:val="24"/>
              </w:rPr>
              <w:t>711 600,00</w:t>
            </w:r>
            <w:r w:rsidRPr="00A13AA9">
              <w:rPr>
                <w:rFonts w:ascii="Times New Roman" w:hAnsi="Times New Roman"/>
                <w:szCs w:val="24"/>
              </w:rPr>
              <w:t xml:space="preserve"> </w:t>
            </w:r>
            <w:r w:rsidR="002F38F5" w:rsidRPr="00A13AA9">
              <w:rPr>
                <w:rFonts w:ascii="Times New Roman" w:hAnsi="Times New Roman"/>
                <w:szCs w:val="24"/>
              </w:rPr>
              <w:t>з</w:t>
            </w:r>
            <w:r w:rsidR="002F38F5" w:rsidRPr="00A13AA9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A13AA9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A13AA9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A13AA9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A13AA9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A13AA9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A13AA9">
        <w:rPr>
          <w:bCs/>
          <w:lang w:val="uk-UA"/>
        </w:rPr>
        <w:tab/>
      </w:r>
    </w:p>
    <w:p w14:paraId="0FD67C0F" w14:textId="77777777" w:rsidR="002F38F5" w:rsidRPr="00A2408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A13AA9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A13AA9">
        <w:rPr>
          <w:b/>
          <w:bCs/>
          <w:i/>
          <w:iCs/>
          <w:u w:val="single"/>
          <w:lang w:val="uk-UA"/>
        </w:rPr>
        <w:t xml:space="preserve"> </w:t>
      </w:r>
      <w:r w:rsidRPr="00A13AA9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A13AA9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A13AA9">
        <w:rPr>
          <w:i/>
          <w:iCs/>
          <w:u w:val="single"/>
          <w:lang w:val="uk-UA"/>
        </w:rPr>
        <w:t xml:space="preserve"> </w:t>
      </w:r>
      <w:r w:rsidRPr="00A13AA9">
        <w:rPr>
          <w:rStyle w:val="fontstyle21"/>
          <w:i/>
          <w:iCs/>
          <w:color w:val="auto"/>
          <w:lang w:val="uk-UA"/>
        </w:rPr>
        <w:t>ефективне використання держав</w:t>
      </w:r>
      <w:r w:rsidRPr="00A2408B">
        <w:rPr>
          <w:rStyle w:val="fontstyle21"/>
          <w:i/>
          <w:iCs/>
          <w:color w:val="auto"/>
          <w:lang w:val="uk-UA"/>
        </w:rPr>
        <w:t xml:space="preserve">них коштів» із змінами. </w:t>
      </w:r>
    </w:p>
    <w:sectPr w:rsidR="002F38F5" w:rsidRPr="00A2408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3459" w14:textId="77777777" w:rsidR="00357DA5" w:rsidRDefault="00357DA5">
      <w:r>
        <w:separator/>
      </w:r>
    </w:p>
  </w:endnote>
  <w:endnote w:type="continuationSeparator" w:id="0">
    <w:p w14:paraId="342D557D" w14:textId="77777777" w:rsidR="00357DA5" w:rsidRDefault="0035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2EC5" w14:textId="77777777" w:rsidR="00357DA5" w:rsidRDefault="00357DA5">
      <w:r>
        <w:separator/>
      </w:r>
    </w:p>
  </w:footnote>
  <w:footnote w:type="continuationSeparator" w:id="0">
    <w:p w14:paraId="59FF2886" w14:textId="77777777" w:rsidR="00357DA5" w:rsidRDefault="0035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35C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57DA5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37F6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F467A"/>
    <w:rsid w:val="009F53FD"/>
    <w:rsid w:val="009F6DA7"/>
    <w:rsid w:val="00A00BEC"/>
    <w:rsid w:val="00A0149B"/>
    <w:rsid w:val="00A032D1"/>
    <w:rsid w:val="00A12406"/>
    <w:rsid w:val="00A1298E"/>
    <w:rsid w:val="00A13AA9"/>
    <w:rsid w:val="00A22CE6"/>
    <w:rsid w:val="00A2408B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25</cp:revision>
  <cp:lastPrinted>2021-10-23T09:07:00Z</cp:lastPrinted>
  <dcterms:created xsi:type="dcterms:W3CDTF">2023-08-03T19:57:00Z</dcterms:created>
  <dcterms:modified xsi:type="dcterms:W3CDTF">2024-01-25T19:36:00Z</dcterms:modified>
</cp:coreProperties>
</file>