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A1C64" w14:textId="03D14A16" w:rsidR="00FB5457" w:rsidRPr="00334641" w:rsidRDefault="00FB5457" w:rsidP="00FA6A9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EDFF2E2" w14:textId="1BC9745C" w:rsidR="00FB5457" w:rsidRPr="00334641" w:rsidRDefault="00FA6A96" w:rsidP="00FA6A96">
      <w:p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34641">
        <w:rPr>
          <w:rFonts w:ascii="Times New Roman" w:hAnsi="Times New Roman" w:cs="Times New Roman"/>
          <w:sz w:val="28"/>
          <w:szCs w:val="28"/>
          <w:lang w:val="uk-UA" w:eastAsia="uk-UA"/>
        </w:rPr>
        <w:drawing>
          <wp:inline distT="0" distB="0" distL="0" distR="0" wp14:anchorId="50736AF2" wp14:editId="458E6942">
            <wp:extent cx="4806950" cy="3566160"/>
            <wp:effectExtent l="0" t="0" r="0" b="0"/>
            <wp:docPr id="2" name="Рисунок 2" descr="C:\Users\Dubrovina\Desktop\изоб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brovina\Desktop\изоб.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B8017" w14:textId="5AC6D70E" w:rsidR="007244C6" w:rsidRPr="00334641" w:rsidRDefault="00D63027" w:rsidP="00F345B7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334641">
        <w:rPr>
          <w:rFonts w:ascii="Times New Roman" w:hAnsi="Times New Roman" w:cs="Times New Roman"/>
          <w:lang w:val="uk-UA"/>
        </w:rPr>
        <w:t>Європейський Союз (ЄС) має численні програми фінансування, які підтримують проекти та ініціативи в різних сферах в ЄС та за його межами.</w:t>
      </w:r>
    </w:p>
    <w:p w14:paraId="6AAA4A6E" w14:textId="4D604873" w:rsidR="007244C6" w:rsidRPr="00334641" w:rsidRDefault="00F345B7" w:rsidP="00F345B7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334641">
        <w:rPr>
          <w:rFonts w:ascii="Times New Roman" w:hAnsi="Times New Roman" w:cs="Times New Roman"/>
          <w:lang w:val="uk-UA"/>
        </w:rPr>
        <w:t xml:space="preserve">Одним із таких напрямків діяльності є здійснення  </w:t>
      </w:r>
      <w:r w:rsidR="007244C6" w:rsidRPr="00334641">
        <w:rPr>
          <w:rFonts w:ascii="Times New Roman" w:hAnsi="Times New Roman" w:cs="Times New Roman"/>
          <w:lang w:val="uk-UA"/>
        </w:rPr>
        <w:t>заходів з виплати грошової компенсації за належні для отримання жилі приміщення</w:t>
      </w:r>
      <w:r w:rsidRPr="00334641">
        <w:rPr>
          <w:rFonts w:ascii="Times New Roman" w:hAnsi="Times New Roman" w:cs="Times New Roman"/>
          <w:lang w:val="uk-UA"/>
        </w:rPr>
        <w:t>,</w:t>
      </w:r>
      <w:r w:rsidR="007244C6" w:rsidRPr="00334641">
        <w:rPr>
          <w:rFonts w:ascii="Times New Roman" w:hAnsi="Times New Roman" w:cs="Times New Roman"/>
          <w:lang w:val="uk-UA"/>
        </w:rPr>
        <w:t xml:space="preserve">  </w:t>
      </w:r>
      <w:r w:rsidRPr="00334641">
        <w:rPr>
          <w:rFonts w:ascii="Times New Roman" w:hAnsi="Times New Roman" w:cs="Times New Roman"/>
          <w:lang w:val="uk-UA"/>
        </w:rPr>
        <w:t xml:space="preserve">які </w:t>
      </w:r>
      <w:r w:rsidR="007244C6" w:rsidRPr="00334641">
        <w:rPr>
          <w:rFonts w:ascii="Times New Roman" w:hAnsi="Times New Roman" w:cs="Times New Roman"/>
          <w:lang w:val="uk-UA"/>
        </w:rPr>
        <w:t>стали результатом реалізації інструменту Ukraine Facility</w:t>
      </w:r>
      <w:bookmarkStart w:id="0" w:name="_GoBack"/>
      <w:bookmarkEnd w:id="0"/>
      <w:r w:rsidR="007244C6" w:rsidRPr="00334641">
        <w:rPr>
          <w:rFonts w:ascii="Times New Roman" w:hAnsi="Times New Roman" w:cs="Times New Roman"/>
          <w:lang w:val="uk-UA"/>
        </w:rPr>
        <w:t xml:space="preserve"> та виконання Плану України</w:t>
      </w:r>
      <w:r w:rsidRPr="00334641">
        <w:rPr>
          <w:rFonts w:ascii="Times New Roman" w:hAnsi="Times New Roman" w:cs="Times New Roman"/>
          <w:lang w:val="uk-UA"/>
        </w:rPr>
        <w:t xml:space="preserve">, затвердженого постановою Кабінету Міністрів України від 15.11.2024 </w:t>
      </w:r>
      <w:r w:rsidR="005E39EC" w:rsidRPr="00334641">
        <w:rPr>
          <w:rFonts w:ascii="Times New Roman" w:hAnsi="Times New Roman" w:cs="Times New Roman"/>
          <w:lang w:val="uk-UA"/>
        </w:rPr>
        <w:t xml:space="preserve">року </w:t>
      </w:r>
      <w:r w:rsidRPr="00334641">
        <w:rPr>
          <w:rFonts w:ascii="Times New Roman" w:hAnsi="Times New Roman" w:cs="Times New Roman"/>
          <w:lang w:val="uk-UA"/>
        </w:rPr>
        <w:t>№ 1318 “Деякі питання реалізації інструменту Ukraine Facility”.</w:t>
      </w:r>
    </w:p>
    <w:p w14:paraId="6D9C6E4A" w14:textId="7FE15FF5" w:rsidR="005E39EC" w:rsidRPr="00334641" w:rsidRDefault="00F345B7" w:rsidP="00F345B7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334641">
        <w:rPr>
          <w:rFonts w:ascii="Times New Roman" w:hAnsi="Times New Roman" w:cs="Times New Roman"/>
          <w:lang w:val="uk-UA"/>
        </w:rPr>
        <w:t xml:space="preserve">Завдяки реалізації </w:t>
      </w:r>
      <w:r w:rsidR="00805F74" w:rsidRPr="00334641">
        <w:rPr>
          <w:rFonts w:ascii="Times New Roman" w:hAnsi="Times New Roman" w:cs="Times New Roman"/>
          <w:lang w:val="uk-UA"/>
        </w:rPr>
        <w:t>даного проєкту</w:t>
      </w:r>
      <w:r w:rsidR="00712CF1" w:rsidRPr="00334641">
        <w:rPr>
          <w:rFonts w:ascii="Times New Roman" w:hAnsi="Times New Roman" w:cs="Times New Roman"/>
          <w:lang w:val="uk-UA"/>
        </w:rPr>
        <w:t>, дві</w:t>
      </w:r>
      <w:r w:rsidR="00D84BF9" w:rsidRPr="00334641">
        <w:rPr>
          <w:rFonts w:ascii="Times New Roman" w:hAnsi="Times New Roman" w:cs="Times New Roman"/>
          <w:lang w:val="uk-UA"/>
        </w:rPr>
        <w:t xml:space="preserve"> сім’ї</w:t>
      </w:r>
      <w:r w:rsidR="00712CF1" w:rsidRPr="00334641">
        <w:rPr>
          <w:rFonts w:ascii="Times New Roman" w:hAnsi="Times New Roman" w:cs="Times New Roman"/>
          <w:lang w:val="uk-UA"/>
        </w:rPr>
        <w:t xml:space="preserve"> внутрішньо переміщен</w:t>
      </w:r>
      <w:r w:rsidR="00D84BF9" w:rsidRPr="00334641">
        <w:rPr>
          <w:rFonts w:ascii="Times New Roman" w:hAnsi="Times New Roman" w:cs="Times New Roman"/>
          <w:lang w:val="uk-UA"/>
        </w:rPr>
        <w:t>их</w:t>
      </w:r>
      <w:r w:rsidR="00712CF1" w:rsidRPr="00334641">
        <w:rPr>
          <w:rFonts w:ascii="Times New Roman" w:hAnsi="Times New Roman" w:cs="Times New Roman"/>
          <w:lang w:val="uk-UA"/>
        </w:rPr>
        <w:t xml:space="preserve"> ос</w:t>
      </w:r>
      <w:r w:rsidR="00D84BF9" w:rsidRPr="00334641">
        <w:rPr>
          <w:rFonts w:ascii="Times New Roman" w:hAnsi="Times New Roman" w:cs="Times New Roman"/>
          <w:lang w:val="uk-UA"/>
        </w:rPr>
        <w:t>і</w:t>
      </w:r>
      <w:r w:rsidR="00712CF1" w:rsidRPr="00334641">
        <w:rPr>
          <w:rFonts w:ascii="Times New Roman" w:hAnsi="Times New Roman" w:cs="Times New Roman"/>
          <w:lang w:val="uk-UA"/>
        </w:rPr>
        <w:t>б</w:t>
      </w:r>
      <w:r w:rsidR="005E39EC" w:rsidRPr="00334641">
        <w:rPr>
          <w:rFonts w:ascii="Times New Roman" w:hAnsi="Times New Roman" w:cs="Times New Roman"/>
          <w:lang w:val="uk-UA"/>
        </w:rPr>
        <w:t xml:space="preserve"> отримали субвенцію. </w:t>
      </w:r>
      <w:r w:rsidR="005E39EC" w:rsidRPr="00334641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Субвенція спрямовується на виплату грошової компенсації за належні для отримання жилі приміщення (далі - грошова компенсація), що відповідають установленим вимогам законодавства для забезпечення громадян, які потребують поліпшення житлових умов, у прийнятих в експлуатацію житлових будинках шляхом призначення та виплати грошової компенсації внутрішньо переміщеним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 у здійсненні до 1 червня 2018 р.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здійснення зазначених заходів у період їх здійснення, та визнані особами з інвалідністю внаслідок війни III групи відповідно до </w:t>
      </w:r>
      <w:hyperlink r:id="rId6" w:anchor="n103" w:history="1">
        <w:r w:rsidR="005E39EC" w:rsidRPr="00334641">
          <w:rPr>
            <w:rStyle w:val="ae"/>
            <w:rFonts w:ascii="Times New Roman" w:hAnsi="Times New Roman" w:cs="Times New Roman"/>
            <w:color w:val="008489"/>
            <w:shd w:val="clear" w:color="auto" w:fill="FFFFFF"/>
            <w:lang w:val="uk-UA"/>
          </w:rPr>
          <w:t>пунктів 11-14</w:t>
        </w:r>
      </w:hyperlink>
      <w:r w:rsidR="005E39EC" w:rsidRPr="00334641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 частини другої статті 7 або учасниками бойових дій відповідно до </w:t>
      </w:r>
      <w:hyperlink r:id="rId7" w:anchor="n73" w:history="1">
        <w:r w:rsidR="005E39EC" w:rsidRPr="00334641">
          <w:rPr>
            <w:rStyle w:val="ae"/>
            <w:rFonts w:ascii="Times New Roman" w:hAnsi="Times New Roman" w:cs="Times New Roman"/>
            <w:color w:val="008489"/>
            <w:shd w:val="clear" w:color="auto" w:fill="FFFFFF"/>
            <w:lang w:val="uk-UA"/>
          </w:rPr>
          <w:t>пунктів 19-21</w:t>
        </w:r>
      </w:hyperlink>
      <w:r w:rsidR="005E39EC" w:rsidRPr="00334641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 частини першої статті 6 Закону України “Про статус ветеранів війни, гарантії їх соціального захисту”, та які потребують поліпшення житлових умов, перебувають на квартирному обліку станом на 1 червня 2024 р., обліковані як внутрішньо переміщені особи вперше до 24 лютого 2022 р. і на час призначення грошової компенсації перебувають на обліку в базі даних, та звернулися за призначенням грошової компенсації у місячний строк після взяття на квартирний облік.</w:t>
      </w:r>
      <w:r w:rsidR="00712CF1" w:rsidRPr="00334641">
        <w:rPr>
          <w:rFonts w:ascii="Times New Roman" w:hAnsi="Times New Roman" w:cs="Times New Roman"/>
          <w:lang w:val="uk-UA"/>
        </w:rPr>
        <w:t xml:space="preserve"> </w:t>
      </w:r>
    </w:p>
    <w:p w14:paraId="45EC1495" w14:textId="271239E7" w:rsidR="00D63027" w:rsidRPr="00334641" w:rsidRDefault="00D84BF9" w:rsidP="00805F74">
      <w:pPr>
        <w:jc w:val="both"/>
        <w:rPr>
          <w:rFonts w:ascii="Times New Roman" w:hAnsi="Times New Roman" w:cs="Times New Roman"/>
          <w:lang w:val="uk-UA"/>
        </w:rPr>
      </w:pPr>
      <w:r w:rsidRPr="00334641">
        <w:rPr>
          <w:rFonts w:ascii="Times New Roman" w:hAnsi="Times New Roman" w:cs="Times New Roman"/>
          <w:lang w:val="uk-UA"/>
        </w:rPr>
        <w:t>Завдяки фінансування Європейським союзом</w:t>
      </w:r>
      <w:r w:rsidR="00DF10C9" w:rsidRPr="00334641">
        <w:rPr>
          <w:rFonts w:ascii="Times New Roman" w:hAnsi="Times New Roman" w:cs="Times New Roman"/>
          <w:lang w:val="uk-UA"/>
        </w:rPr>
        <w:t xml:space="preserve"> </w:t>
      </w:r>
      <w:r w:rsidRPr="00334641">
        <w:rPr>
          <w:rFonts w:ascii="Times New Roman" w:hAnsi="Times New Roman" w:cs="Times New Roman"/>
          <w:lang w:val="uk-UA"/>
        </w:rPr>
        <w:t>- Ukraine Facility, у</w:t>
      </w:r>
      <w:r w:rsidR="00D63027" w:rsidRPr="00334641">
        <w:rPr>
          <w:rFonts w:ascii="Times New Roman" w:hAnsi="Times New Roman" w:cs="Times New Roman"/>
          <w:lang w:val="uk-UA"/>
        </w:rPr>
        <w:t xml:space="preserve"> грудні 2024 року грошову компенсацію за належні для отримання житлові приміщення </w:t>
      </w:r>
      <w:r w:rsidRPr="00334641">
        <w:rPr>
          <w:rFonts w:ascii="Times New Roman" w:hAnsi="Times New Roman" w:cs="Times New Roman"/>
          <w:lang w:val="uk-UA"/>
        </w:rPr>
        <w:t xml:space="preserve">отримали  дві сім’ї, які </w:t>
      </w:r>
      <w:r w:rsidR="00D63027" w:rsidRPr="00334641">
        <w:rPr>
          <w:rFonts w:ascii="Times New Roman" w:hAnsi="Times New Roman" w:cs="Times New Roman"/>
          <w:lang w:val="uk-UA"/>
        </w:rPr>
        <w:t>у 2025 році придба</w:t>
      </w:r>
      <w:r w:rsidRPr="00334641">
        <w:rPr>
          <w:rFonts w:ascii="Times New Roman" w:hAnsi="Times New Roman" w:cs="Times New Roman"/>
          <w:lang w:val="uk-UA"/>
        </w:rPr>
        <w:t>ли</w:t>
      </w:r>
      <w:r w:rsidR="00D63027" w:rsidRPr="00334641">
        <w:rPr>
          <w:rFonts w:ascii="Times New Roman" w:hAnsi="Times New Roman" w:cs="Times New Roman"/>
          <w:lang w:val="uk-UA"/>
        </w:rPr>
        <w:t xml:space="preserve"> житл</w:t>
      </w:r>
      <w:r w:rsidRPr="00334641">
        <w:rPr>
          <w:rFonts w:ascii="Times New Roman" w:hAnsi="Times New Roman" w:cs="Times New Roman"/>
          <w:lang w:val="uk-UA"/>
        </w:rPr>
        <w:t>о</w:t>
      </w:r>
      <w:r w:rsidR="00FB5457" w:rsidRPr="00334641">
        <w:rPr>
          <w:rFonts w:ascii="Times New Roman" w:hAnsi="Times New Roman" w:cs="Times New Roman"/>
          <w:lang w:val="uk-UA"/>
        </w:rPr>
        <w:t xml:space="preserve">! </w:t>
      </w:r>
    </w:p>
    <w:sectPr w:rsidR="00D63027" w:rsidRPr="00334641" w:rsidSect="00FA6A96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311"/>
    <w:multiLevelType w:val="hybridMultilevel"/>
    <w:tmpl w:val="2108A432"/>
    <w:lvl w:ilvl="0" w:tplc="050A8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CE"/>
    <w:rsid w:val="00334641"/>
    <w:rsid w:val="003C6ECE"/>
    <w:rsid w:val="0041354D"/>
    <w:rsid w:val="005144FC"/>
    <w:rsid w:val="005E39EC"/>
    <w:rsid w:val="00712CF1"/>
    <w:rsid w:val="007244C6"/>
    <w:rsid w:val="00805F74"/>
    <w:rsid w:val="00D62ED7"/>
    <w:rsid w:val="00D63027"/>
    <w:rsid w:val="00D84BF9"/>
    <w:rsid w:val="00DF10C9"/>
    <w:rsid w:val="00F345B7"/>
    <w:rsid w:val="00FA6A96"/>
    <w:rsid w:val="00FB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1A27"/>
  <w15:chartTrackingRefBased/>
  <w15:docId w15:val="{CFFCBBA8-A5C6-400F-9BF5-7090112D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E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6E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6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6E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6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6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6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6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E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6E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6EC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12CF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CF1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FA6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A6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online.com.ua/documents/show/166105___779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online.com.ua/documents/show/166105___77969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Rusnak</cp:lastModifiedBy>
  <cp:revision>3</cp:revision>
  <cp:lastPrinted>2025-05-26T11:22:00Z</cp:lastPrinted>
  <dcterms:created xsi:type="dcterms:W3CDTF">2025-05-26T11:22:00Z</dcterms:created>
  <dcterms:modified xsi:type="dcterms:W3CDTF">2025-05-26T13:47:00Z</dcterms:modified>
</cp:coreProperties>
</file>