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84" w:rsidRPr="00754908" w:rsidRDefault="00344B84" w:rsidP="00344B8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  <w:r w:rsidRPr="00754908">
        <w:rPr>
          <w:b/>
          <w:color w:val="333333"/>
          <w:lang w:val="uk-UA"/>
        </w:rPr>
        <w:t xml:space="preserve">Інформація про виконання </w:t>
      </w:r>
    </w:p>
    <w:p w:rsidR="00344B84" w:rsidRPr="00754908" w:rsidRDefault="00344B84" w:rsidP="00344B8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lang w:val="uk-UA"/>
        </w:rPr>
      </w:pPr>
      <w:r w:rsidRPr="00754908">
        <w:rPr>
          <w:b/>
          <w:color w:val="333333"/>
          <w:lang w:val="uk-UA"/>
        </w:rPr>
        <w:t xml:space="preserve">бюджету Фонтанської сільської територіальної громади </w:t>
      </w:r>
    </w:p>
    <w:p w:rsidR="00344B84" w:rsidRPr="00754908" w:rsidRDefault="00344B84" w:rsidP="00344B84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  <w:color w:val="333333"/>
          <w:lang w:val="uk-UA"/>
        </w:rPr>
      </w:pPr>
      <w:r w:rsidRPr="00754908">
        <w:rPr>
          <w:b/>
          <w:color w:val="333333"/>
          <w:lang w:val="uk-UA"/>
        </w:rPr>
        <w:t xml:space="preserve">за </w:t>
      </w:r>
      <w:r w:rsidR="00412490" w:rsidRPr="00754908">
        <w:rPr>
          <w:b/>
          <w:color w:val="333333"/>
          <w:lang w:val="uk-UA"/>
        </w:rPr>
        <w:t>сі</w:t>
      </w:r>
      <w:r w:rsidR="00DD5768" w:rsidRPr="00754908">
        <w:rPr>
          <w:b/>
          <w:color w:val="333333"/>
          <w:lang w:val="uk-UA"/>
        </w:rPr>
        <w:t>ч</w:t>
      </w:r>
      <w:r w:rsidR="00412490" w:rsidRPr="00754908">
        <w:rPr>
          <w:b/>
          <w:color w:val="333333"/>
          <w:lang w:val="uk-UA"/>
        </w:rPr>
        <w:t>ень-</w:t>
      </w:r>
      <w:r w:rsidR="0009501C">
        <w:rPr>
          <w:b/>
          <w:color w:val="333333"/>
          <w:lang w:val="uk-UA"/>
        </w:rPr>
        <w:t>вересень</w:t>
      </w:r>
      <w:r w:rsidR="00702E15" w:rsidRPr="00754908">
        <w:rPr>
          <w:b/>
          <w:color w:val="333333"/>
          <w:lang w:val="uk-UA"/>
        </w:rPr>
        <w:t xml:space="preserve"> </w:t>
      </w:r>
      <w:r w:rsidRPr="00754908">
        <w:rPr>
          <w:b/>
          <w:color w:val="333333"/>
          <w:lang w:val="uk-UA"/>
        </w:rPr>
        <w:t>202</w:t>
      </w:r>
      <w:r w:rsidR="000A5FCE" w:rsidRPr="00754908">
        <w:rPr>
          <w:b/>
          <w:color w:val="333333"/>
          <w:lang w:val="uk-UA"/>
        </w:rPr>
        <w:t>3</w:t>
      </w:r>
      <w:r w:rsidRPr="00754908">
        <w:rPr>
          <w:b/>
          <w:color w:val="333333"/>
          <w:lang w:val="uk-UA"/>
        </w:rPr>
        <w:t xml:space="preserve"> року </w:t>
      </w:r>
    </w:p>
    <w:p w:rsidR="006B5D0B" w:rsidRPr="00754908" w:rsidRDefault="006B5D0B" w:rsidP="006B5D0B">
      <w:pPr>
        <w:pStyle w:val="a4"/>
        <w:shd w:val="clear" w:color="auto" w:fill="FFFFFF"/>
        <w:spacing w:before="0" w:beforeAutospacing="0" w:after="0" w:afterAutospacing="0"/>
        <w:ind w:left="-142"/>
        <w:jc w:val="center"/>
        <w:rPr>
          <w:b/>
          <w:color w:val="333333"/>
          <w:lang w:val="uk-UA"/>
        </w:rPr>
      </w:pPr>
      <w:r w:rsidRPr="00754908">
        <w:rPr>
          <w:b/>
          <w:color w:val="333333"/>
          <w:lang w:val="uk-UA"/>
        </w:rPr>
        <w:t>(станом на 01.</w:t>
      </w:r>
      <w:r w:rsidR="0009501C">
        <w:rPr>
          <w:b/>
          <w:color w:val="333333"/>
          <w:lang w:val="uk-UA"/>
        </w:rPr>
        <w:t>10</w:t>
      </w:r>
      <w:r w:rsidRPr="00754908">
        <w:rPr>
          <w:b/>
          <w:color w:val="333333"/>
          <w:lang w:val="uk-UA"/>
        </w:rPr>
        <w:t>.2023 року )</w:t>
      </w:r>
    </w:p>
    <w:p w:rsidR="00044908" w:rsidRPr="00754908" w:rsidRDefault="00044908" w:rsidP="007A0723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  <w:color w:val="333333"/>
          <w:lang w:val="uk-UA"/>
        </w:rPr>
      </w:pPr>
    </w:p>
    <w:p w:rsidR="0009501C" w:rsidRDefault="007A0723" w:rsidP="007A0723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  <w:color w:val="333333"/>
          <w:lang w:val="uk-UA"/>
        </w:rPr>
      </w:pPr>
      <w:r w:rsidRPr="00754908">
        <w:rPr>
          <w:b/>
          <w:color w:val="333333"/>
          <w:lang w:val="uk-UA"/>
        </w:rPr>
        <w:t>Доходи бюджету</w:t>
      </w:r>
    </w:p>
    <w:p w:rsidR="0009501C" w:rsidRPr="00AE63B2" w:rsidRDefault="0009501C" w:rsidP="00AE63B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F04756">
        <w:rPr>
          <w:rFonts w:ascii="Times New Roman" w:hAnsi="Times New Roman" w:cs="Times New Roman"/>
          <w:bdr w:val="none" w:sz="0" w:space="0" w:color="auto" w:frame="1"/>
          <w:lang w:eastAsia="uk-UA"/>
        </w:rPr>
        <w:t xml:space="preserve">             </w:t>
      </w:r>
      <w:r w:rsidRPr="00AE63B2">
        <w:rPr>
          <w:rFonts w:ascii="Times New Roman" w:hAnsi="Times New Roman" w:cs="Times New Roman"/>
        </w:rPr>
        <w:t xml:space="preserve">До </w:t>
      </w:r>
      <w:r w:rsidRPr="00AE63B2">
        <w:rPr>
          <w:rFonts w:ascii="Times New Roman" w:hAnsi="Times New Roman" w:cs="Times New Roman"/>
          <w:b/>
          <w:u w:val="single"/>
        </w:rPr>
        <w:t>загального фонду</w:t>
      </w:r>
      <w:r w:rsidRPr="00AE63B2">
        <w:rPr>
          <w:rFonts w:ascii="Times New Roman" w:hAnsi="Times New Roman" w:cs="Times New Roman"/>
        </w:rPr>
        <w:t xml:space="preserve"> бюджету Фонтанської сільської  територіальної громади за </w:t>
      </w:r>
      <w:r w:rsidRPr="00AE63B2">
        <w:rPr>
          <w:rFonts w:ascii="Times New Roman" w:hAnsi="Times New Roman" w:cs="Times New Roman"/>
          <w:lang w:eastAsia="uk-UA"/>
        </w:rPr>
        <w:t xml:space="preserve">січень- вересень  2023 року </w:t>
      </w:r>
      <w:r w:rsidRPr="00AE63B2">
        <w:rPr>
          <w:rFonts w:ascii="Times New Roman" w:hAnsi="Times New Roman" w:cs="Times New Roman"/>
        </w:rPr>
        <w:t xml:space="preserve">надійшло </w:t>
      </w:r>
      <w:r w:rsidRPr="00AE63B2">
        <w:rPr>
          <w:rFonts w:ascii="Times New Roman" w:hAnsi="Times New Roman" w:cs="Times New Roman"/>
          <w:b/>
        </w:rPr>
        <w:t>230232,5</w:t>
      </w:r>
      <w:r w:rsidRPr="00AE63B2">
        <w:rPr>
          <w:rFonts w:ascii="Times New Roman" w:hAnsi="Times New Roman" w:cs="Times New Roman"/>
        </w:rPr>
        <w:t xml:space="preserve"> </w:t>
      </w:r>
      <w:proofErr w:type="spellStart"/>
      <w:r w:rsidRPr="00AE63B2">
        <w:rPr>
          <w:rFonts w:ascii="Times New Roman" w:hAnsi="Times New Roman" w:cs="Times New Roman"/>
          <w:b/>
        </w:rPr>
        <w:t>тис.грн</w:t>
      </w:r>
      <w:proofErr w:type="spellEnd"/>
      <w:r w:rsidRPr="00AE63B2">
        <w:rPr>
          <w:rFonts w:ascii="Times New Roman" w:hAnsi="Times New Roman" w:cs="Times New Roman"/>
        </w:rPr>
        <w:t xml:space="preserve">., що становить </w:t>
      </w:r>
      <w:r w:rsidRPr="00AE63B2">
        <w:rPr>
          <w:rFonts w:ascii="Times New Roman" w:hAnsi="Times New Roman" w:cs="Times New Roman"/>
          <w:b/>
        </w:rPr>
        <w:t>102,0%</w:t>
      </w:r>
      <w:r w:rsidRPr="00AE63B2">
        <w:rPr>
          <w:rFonts w:ascii="Times New Roman" w:hAnsi="Times New Roman" w:cs="Times New Roman"/>
        </w:rPr>
        <w:t xml:space="preserve"> до планових показників на звітний період, в тому числі </w:t>
      </w:r>
    </w:p>
    <w:p w:rsidR="0009501C" w:rsidRDefault="0009501C" w:rsidP="00AE63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sz w:val="22"/>
          <w:szCs w:val="22"/>
          <w:lang w:val="uk-UA"/>
        </w:rPr>
      </w:pPr>
      <w:r w:rsidRPr="00AE63B2">
        <w:rPr>
          <w:sz w:val="22"/>
          <w:szCs w:val="22"/>
          <w:lang w:val="uk-UA"/>
        </w:rPr>
        <w:t xml:space="preserve">власних доходів протягом станом на 1 жовтня  2023 року надійшло 159006,4 </w:t>
      </w:r>
      <w:proofErr w:type="spellStart"/>
      <w:r w:rsidRPr="00AE63B2">
        <w:rPr>
          <w:sz w:val="22"/>
          <w:szCs w:val="22"/>
          <w:lang w:val="uk-UA"/>
        </w:rPr>
        <w:t>тис.грн</w:t>
      </w:r>
      <w:proofErr w:type="spellEnd"/>
      <w:r w:rsidRPr="00AE63B2">
        <w:rPr>
          <w:sz w:val="22"/>
          <w:szCs w:val="22"/>
          <w:lang w:val="uk-UA"/>
        </w:rPr>
        <w:t xml:space="preserve">., що становить 102,9 % до планових показників на звітний період, додатково надійшло до  плану 4510,5 </w:t>
      </w:r>
      <w:proofErr w:type="spellStart"/>
      <w:r w:rsidRPr="00AE63B2">
        <w:rPr>
          <w:sz w:val="22"/>
          <w:szCs w:val="22"/>
          <w:lang w:val="uk-UA"/>
        </w:rPr>
        <w:t>тис.грн</w:t>
      </w:r>
      <w:proofErr w:type="spellEnd"/>
      <w:r w:rsidRPr="00AE63B2">
        <w:rPr>
          <w:sz w:val="22"/>
          <w:szCs w:val="22"/>
          <w:lang w:val="uk-UA"/>
        </w:rPr>
        <w:t xml:space="preserve">. </w:t>
      </w:r>
    </w:p>
    <w:p w:rsidR="0096537B" w:rsidRPr="00AE63B2" w:rsidRDefault="0096537B" w:rsidP="0096537B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sz w:val="22"/>
          <w:szCs w:val="22"/>
          <w:lang w:val="uk-UA"/>
        </w:rPr>
      </w:pPr>
    </w:p>
    <w:p w:rsidR="007A0723" w:rsidRPr="00AE63B2" w:rsidRDefault="0009501C" w:rsidP="0096537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b/>
          <w:color w:val="333333"/>
          <w:sz w:val="22"/>
          <w:szCs w:val="22"/>
          <w:lang w:val="uk-UA"/>
        </w:rPr>
      </w:pPr>
      <w:r w:rsidRPr="00AE63B2">
        <w:rPr>
          <w:sz w:val="22"/>
          <w:szCs w:val="22"/>
          <w:lang w:val="uk-UA"/>
        </w:rPr>
        <w:t xml:space="preserve">офіційних трансфертів </w:t>
      </w:r>
      <w:r w:rsidR="004C264E" w:rsidRPr="00AE63B2">
        <w:rPr>
          <w:sz w:val="22"/>
          <w:szCs w:val="22"/>
          <w:lang w:val="uk-UA"/>
        </w:rPr>
        <w:t xml:space="preserve">станом на 1 жовтня  </w:t>
      </w:r>
      <w:r w:rsidRPr="00AE63B2">
        <w:rPr>
          <w:sz w:val="22"/>
          <w:szCs w:val="22"/>
          <w:lang w:val="uk-UA"/>
        </w:rPr>
        <w:t xml:space="preserve">2023 року надійшло 71226,0 </w:t>
      </w:r>
      <w:proofErr w:type="spellStart"/>
      <w:r w:rsidRPr="00AE63B2">
        <w:rPr>
          <w:sz w:val="22"/>
          <w:szCs w:val="22"/>
          <w:lang w:val="uk-UA"/>
        </w:rPr>
        <w:t>тис.грн</w:t>
      </w:r>
      <w:proofErr w:type="spellEnd"/>
      <w:r w:rsidRPr="00AE63B2">
        <w:rPr>
          <w:sz w:val="22"/>
          <w:szCs w:val="22"/>
          <w:lang w:val="uk-UA"/>
        </w:rPr>
        <w:t xml:space="preserve">., що становить </w:t>
      </w:r>
      <w:r w:rsidR="00303944" w:rsidRPr="00AE63B2">
        <w:rPr>
          <w:sz w:val="22"/>
          <w:szCs w:val="22"/>
          <w:lang w:val="uk-UA"/>
        </w:rPr>
        <w:t>100,0</w:t>
      </w:r>
      <w:r w:rsidRPr="00AE63B2">
        <w:rPr>
          <w:sz w:val="22"/>
          <w:szCs w:val="22"/>
          <w:lang w:val="uk-UA"/>
        </w:rPr>
        <w:t>% до планових показників на звітний період</w:t>
      </w:r>
      <w:r w:rsidR="00303944" w:rsidRPr="00AE63B2">
        <w:rPr>
          <w:sz w:val="22"/>
          <w:szCs w:val="22"/>
          <w:lang w:val="uk-UA"/>
        </w:rPr>
        <w:t>.</w:t>
      </w:r>
      <w:r w:rsidR="007A0723" w:rsidRPr="00AE63B2">
        <w:rPr>
          <w:b/>
          <w:color w:val="333333"/>
          <w:sz w:val="22"/>
          <w:szCs w:val="22"/>
          <w:lang w:val="uk-UA"/>
        </w:rPr>
        <w:t xml:space="preserve"> </w:t>
      </w:r>
    </w:p>
    <w:p w:rsidR="00303944" w:rsidRPr="00F04756" w:rsidRDefault="00303944" w:rsidP="003E04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3E046B" w:rsidRPr="00F04756" w:rsidRDefault="003E046B" w:rsidP="003E04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04756">
        <w:rPr>
          <w:rFonts w:ascii="Times New Roman" w:hAnsi="Times New Roman" w:cs="Times New Roman"/>
          <w:b/>
        </w:rPr>
        <w:t>Структуру надходжень загального фонду бюджету громади (без трансфертів) складають:</w:t>
      </w:r>
    </w:p>
    <w:p w:rsidR="003E046B" w:rsidRPr="00F04756" w:rsidRDefault="003E046B" w:rsidP="003E04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04756">
        <w:rPr>
          <w:rFonts w:ascii="Times New Roman" w:hAnsi="Times New Roman" w:cs="Times New Roman"/>
        </w:rPr>
        <w:t xml:space="preserve">- податок на доходи фізичних осіб – </w:t>
      </w:r>
      <w:r w:rsidRPr="00F04756">
        <w:rPr>
          <w:rFonts w:ascii="Times New Roman" w:hAnsi="Times New Roman" w:cs="Times New Roman"/>
          <w:b/>
        </w:rPr>
        <w:t>33,1 %</w:t>
      </w:r>
      <w:r w:rsidRPr="00F04756">
        <w:rPr>
          <w:rFonts w:ascii="Times New Roman" w:hAnsi="Times New Roman" w:cs="Times New Roman"/>
        </w:rPr>
        <w:t xml:space="preserve">  або в абсолютній сумі складає  52612,4 </w:t>
      </w:r>
      <w:proofErr w:type="spellStart"/>
      <w:r w:rsidRPr="00F04756">
        <w:rPr>
          <w:rFonts w:ascii="Times New Roman" w:hAnsi="Times New Roman" w:cs="Times New Roman"/>
        </w:rPr>
        <w:t>тис.грн</w:t>
      </w:r>
      <w:proofErr w:type="spellEnd"/>
      <w:r w:rsidRPr="00F04756">
        <w:rPr>
          <w:rFonts w:ascii="Times New Roman" w:hAnsi="Times New Roman" w:cs="Times New Roman"/>
        </w:rPr>
        <w:t>.;</w:t>
      </w:r>
    </w:p>
    <w:p w:rsidR="003E046B" w:rsidRPr="00F04756" w:rsidRDefault="003E046B" w:rsidP="003E04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04756">
        <w:rPr>
          <w:rFonts w:ascii="Times New Roman" w:hAnsi="Times New Roman" w:cs="Times New Roman"/>
        </w:rPr>
        <w:t xml:space="preserve">- місцеві податки і збори– </w:t>
      </w:r>
      <w:r w:rsidRPr="00F04756">
        <w:rPr>
          <w:rFonts w:ascii="Times New Roman" w:hAnsi="Times New Roman" w:cs="Times New Roman"/>
          <w:b/>
        </w:rPr>
        <w:t>44.7 %,</w:t>
      </w:r>
      <w:r w:rsidRPr="00F04756">
        <w:rPr>
          <w:rFonts w:ascii="Times New Roman" w:hAnsi="Times New Roman" w:cs="Times New Roman"/>
        </w:rPr>
        <w:t xml:space="preserve"> або в абсолютній сумі складає 70998,9 </w:t>
      </w:r>
      <w:proofErr w:type="spellStart"/>
      <w:r w:rsidRPr="00F04756">
        <w:rPr>
          <w:rFonts w:ascii="Times New Roman" w:hAnsi="Times New Roman" w:cs="Times New Roman"/>
        </w:rPr>
        <w:t>тис.грн</w:t>
      </w:r>
      <w:proofErr w:type="spellEnd"/>
      <w:r w:rsidRPr="00F04756">
        <w:rPr>
          <w:rFonts w:ascii="Times New Roman" w:hAnsi="Times New Roman" w:cs="Times New Roman"/>
        </w:rPr>
        <w:t xml:space="preserve">.  </w:t>
      </w:r>
      <w:r w:rsidRPr="00F04756">
        <w:rPr>
          <w:rFonts w:ascii="Times New Roman" w:hAnsi="Times New Roman" w:cs="Times New Roman"/>
          <w:b/>
        </w:rPr>
        <w:t>в т.ч.:</w:t>
      </w:r>
    </w:p>
    <w:p w:rsidR="003E046B" w:rsidRPr="00F04756" w:rsidRDefault="003E046B" w:rsidP="003E046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04756">
        <w:rPr>
          <w:rFonts w:ascii="Times New Roman" w:hAnsi="Times New Roman" w:cs="Times New Roman"/>
        </w:rPr>
        <w:t xml:space="preserve">податок на майно (в т.ч. податок на нерухоме майно відмінне від земельної  ділянки,               плата за землю, транспортний податок) – 31,9 %, або в абсолютній сумі складає 50720,4 </w:t>
      </w:r>
      <w:proofErr w:type="spellStart"/>
      <w:r w:rsidRPr="00F04756">
        <w:rPr>
          <w:rFonts w:ascii="Times New Roman" w:hAnsi="Times New Roman" w:cs="Times New Roman"/>
        </w:rPr>
        <w:t>тис.грн</w:t>
      </w:r>
      <w:proofErr w:type="spellEnd"/>
      <w:r w:rsidRPr="00F04756">
        <w:rPr>
          <w:rFonts w:ascii="Times New Roman" w:hAnsi="Times New Roman" w:cs="Times New Roman"/>
        </w:rPr>
        <w:t>.</w:t>
      </w:r>
    </w:p>
    <w:p w:rsidR="003E046B" w:rsidRPr="00F04756" w:rsidRDefault="003E046B" w:rsidP="003E04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04756">
        <w:rPr>
          <w:rFonts w:ascii="Times New Roman" w:hAnsi="Times New Roman" w:cs="Times New Roman"/>
        </w:rPr>
        <w:t xml:space="preserve">   єдиний податок – 12,7 %, або в абсолютній сумі складає 20259,9 </w:t>
      </w:r>
      <w:proofErr w:type="spellStart"/>
      <w:r w:rsidRPr="00F04756">
        <w:rPr>
          <w:rFonts w:ascii="Times New Roman" w:hAnsi="Times New Roman" w:cs="Times New Roman"/>
        </w:rPr>
        <w:t>тис.грн</w:t>
      </w:r>
      <w:proofErr w:type="spellEnd"/>
      <w:r w:rsidRPr="00F04756">
        <w:rPr>
          <w:rFonts w:ascii="Times New Roman" w:hAnsi="Times New Roman" w:cs="Times New Roman"/>
        </w:rPr>
        <w:t>.</w:t>
      </w:r>
    </w:p>
    <w:p w:rsidR="003E046B" w:rsidRPr="00F04756" w:rsidRDefault="003E046B" w:rsidP="003E04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04756">
        <w:rPr>
          <w:rFonts w:ascii="Times New Roman" w:hAnsi="Times New Roman" w:cs="Times New Roman"/>
        </w:rPr>
        <w:t xml:space="preserve">- акцизний податок – </w:t>
      </w:r>
      <w:r w:rsidRPr="00F04756">
        <w:rPr>
          <w:rFonts w:ascii="Times New Roman" w:hAnsi="Times New Roman" w:cs="Times New Roman"/>
          <w:b/>
        </w:rPr>
        <w:t>19,7 %</w:t>
      </w:r>
      <w:r w:rsidRPr="00F04756">
        <w:rPr>
          <w:rFonts w:ascii="Times New Roman" w:hAnsi="Times New Roman" w:cs="Times New Roman"/>
        </w:rPr>
        <w:t xml:space="preserve"> або в абсолютній сумі складає  31369,8 </w:t>
      </w:r>
      <w:proofErr w:type="spellStart"/>
      <w:r w:rsidRPr="00F04756">
        <w:rPr>
          <w:rFonts w:ascii="Times New Roman" w:hAnsi="Times New Roman" w:cs="Times New Roman"/>
        </w:rPr>
        <w:t>тис.грн</w:t>
      </w:r>
      <w:proofErr w:type="spellEnd"/>
      <w:r w:rsidRPr="00F04756">
        <w:rPr>
          <w:rFonts w:ascii="Times New Roman" w:hAnsi="Times New Roman" w:cs="Times New Roman"/>
        </w:rPr>
        <w:t>.;</w:t>
      </w:r>
    </w:p>
    <w:p w:rsidR="003E046B" w:rsidRPr="00F04756" w:rsidRDefault="003E046B" w:rsidP="003E04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04756">
        <w:rPr>
          <w:rFonts w:ascii="Times New Roman" w:hAnsi="Times New Roman" w:cs="Times New Roman"/>
        </w:rPr>
        <w:t xml:space="preserve">- плата за надання  адміністративних послуг – </w:t>
      </w:r>
      <w:r w:rsidRPr="00F04756">
        <w:rPr>
          <w:rFonts w:ascii="Times New Roman" w:hAnsi="Times New Roman" w:cs="Times New Roman"/>
          <w:b/>
        </w:rPr>
        <w:t>1,1%;</w:t>
      </w:r>
    </w:p>
    <w:p w:rsidR="003E046B" w:rsidRPr="00F04756" w:rsidRDefault="003E046B" w:rsidP="003E046B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</w:rPr>
      </w:pPr>
      <w:r w:rsidRPr="00F04756">
        <w:rPr>
          <w:rFonts w:ascii="Times New Roman" w:hAnsi="Times New Roman" w:cs="Times New Roman"/>
          <w:lang w:val="uk-UA"/>
        </w:rPr>
        <w:t>- інші податки і збори</w:t>
      </w:r>
      <w:r w:rsidRPr="00F04756">
        <w:rPr>
          <w:rFonts w:ascii="Times New Roman" w:hAnsi="Times New Roman" w:cs="Times New Roman"/>
        </w:rPr>
        <w:t xml:space="preserve"> – </w:t>
      </w:r>
      <w:r w:rsidRPr="00F04756">
        <w:rPr>
          <w:rFonts w:ascii="Times New Roman" w:hAnsi="Times New Roman" w:cs="Times New Roman"/>
          <w:b/>
          <w:lang w:val="uk-UA"/>
        </w:rPr>
        <w:t>1,4</w:t>
      </w:r>
      <w:r w:rsidRPr="00F04756">
        <w:rPr>
          <w:rFonts w:ascii="Times New Roman" w:hAnsi="Times New Roman" w:cs="Times New Roman"/>
          <w:b/>
        </w:rPr>
        <w:t>%;</w:t>
      </w:r>
      <w:r w:rsidRPr="00F04756">
        <w:rPr>
          <w:rFonts w:ascii="Times New Roman" w:eastAsia="Calibri" w:hAnsi="Times New Roman" w:cs="Times New Roman"/>
          <w:b/>
        </w:rPr>
        <w:t xml:space="preserve"> </w:t>
      </w:r>
    </w:p>
    <w:p w:rsidR="003E046B" w:rsidRPr="00F04756" w:rsidRDefault="003E046B" w:rsidP="003E046B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val="uk-UA"/>
        </w:rPr>
      </w:pPr>
      <w:r w:rsidRPr="00F04756">
        <w:rPr>
          <w:rFonts w:ascii="Times New Roman" w:eastAsia="Calibri" w:hAnsi="Times New Roman" w:cs="Times New Roman"/>
          <w:lang w:val="uk-UA"/>
        </w:rPr>
        <w:t xml:space="preserve">Загалом, в структурі бюджету  доходів загального фонду 69,1 % власні надходження та 30,9% міжбюджетні трансферти. </w:t>
      </w:r>
    </w:p>
    <w:p w:rsidR="0096537B" w:rsidRDefault="0096537B" w:rsidP="00FA0239">
      <w:pPr>
        <w:pStyle w:val="a5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lang w:val="uk-UA"/>
        </w:rPr>
      </w:pPr>
    </w:p>
    <w:p w:rsidR="007A0723" w:rsidRPr="00F04756" w:rsidRDefault="007A0723" w:rsidP="00FA0239">
      <w:pPr>
        <w:pStyle w:val="a5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lang w:val="uk-UA"/>
        </w:rPr>
      </w:pPr>
      <w:r w:rsidRPr="00F04756">
        <w:rPr>
          <w:rFonts w:ascii="Times New Roman" w:eastAsia="Calibri" w:hAnsi="Times New Roman" w:cs="Times New Roman"/>
          <w:b/>
          <w:lang w:val="uk-UA"/>
        </w:rPr>
        <w:t xml:space="preserve">Аналіз виконання </w:t>
      </w:r>
      <w:r w:rsidRPr="00F04756">
        <w:rPr>
          <w:rFonts w:ascii="Times New Roman" w:hAnsi="Times New Roman" w:cs="Times New Roman"/>
          <w:b/>
          <w:lang w:val="uk-UA"/>
        </w:rPr>
        <w:t xml:space="preserve">джерел доходів </w:t>
      </w:r>
      <w:r w:rsidRPr="00F04756">
        <w:rPr>
          <w:rFonts w:ascii="Times New Roman" w:hAnsi="Times New Roman" w:cs="Times New Roman"/>
          <w:b/>
          <w:i/>
          <w:u w:val="single"/>
          <w:lang w:val="uk-UA"/>
        </w:rPr>
        <w:t>загального фонду</w:t>
      </w:r>
      <w:r w:rsidRPr="00F04756">
        <w:rPr>
          <w:rFonts w:ascii="Times New Roman" w:hAnsi="Times New Roman" w:cs="Times New Roman"/>
          <w:b/>
          <w:lang w:val="uk-UA"/>
        </w:rPr>
        <w:t xml:space="preserve"> бюджету</w:t>
      </w:r>
    </w:p>
    <w:p w:rsidR="007A0723" w:rsidRPr="00F04756" w:rsidRDefault="007A0723" w:rsidP="00FA0239">
      <w:pPr>
        <w:pStyle w:val="a5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lang w:val="uk-UA"/>
        </w:rPr>
      </w:pPr>
      <w:r w:rsidRPr="00F04756">
        <w:rPr>
          <w:rFonts w:ascii="Times New Roman" w:hAnsi="Times New Roman" w:cs="Times New Roman"/>
          <w:b/>
          <w:lang w:val="uk-UA"/>
        </w:rPr>
        <w:t xml:space="preserve">Фонтанської сільської  територіальної громади за  </w:t>
      </w:r>
      <w:r w:rsidRPr="00F04756">
        <w:rPr>
          <w:rFonts w:ascii="Times New Roman" w:eastAsia="Calibri" w:hAnsi="Times New Roman" w:cs="Times New Roman"/>
          <w:b/>
          <w:bCs/>
        </w:rPr>
        <w:t>січень</w:t>
      </w:r>
      <w:r w:rsidR="008B599D" w:rsidRPr="00F04756">
        <w:rPr>
          <w:rFonts w:ascii="Times New Roman" w:eastAsia="Calibri" w:hAnsi="Times New Roman" w:cs="Times New Roman"/>
          <w:b/>
          <w:bCs/>
          <w:lang w:val="uk-UA"/>
        </w:rPr>
        <w:t xml:space="preserve"> - </w:t>
      </w:r>
      <w:r w:rsidR="003E046B" w:rsidRPr="00F04756">
        <w:rPr>
          <w:rFonts w:ascii="Times New Roman" w:eastAsia="Calibri" w:hAnsi="Times New Roman" w:cs="Times New Roman"/>
          <w:b/>
          <w:bCs/>
          <w:lang w:val="uk-UA"/>
        </w:rPr>
        <w:t>вересень</w:t>
      </w:r>
      <w:r w:rsidRPr="00F04756">
        <w:rPr>
          <w:rFonts w:ascii="Times New Roman" w:eastAsia="Calibri" w:hAnsi="Times New Roman" w:cs="Times New Roman"/>
          <w:b/>
          <w:bCs/>
        </w:rPr>
        <w:t xml:space="preserve"> </w:t>
      </w:r>
      <w:r w:rsidRPr="00F04756">
        <w:rPr>
          <w:rFonts w:ascii="Times New Roman" w:hAnsi="Times New Roman" w:cs="Times New Roman"/>
          <w:b/>
          <w:lang w:val="uk-UA"/>
        </w:rPr>
        <w:t>202</w:t>
      </w:r>
      <w:r w:rsidR="00EA35C0" w:rsidRPr="00F04756">
        <w:rPr>
          <w:rFonts w:ascii="Times New Roman" w:hAnsi="Times New Roman" w:cs="Times New Roman"/>
          <w:b/>
          <w:lang w:val="uk-UA"/>
        </w:rPr>
        <w:t>3</w:t>
      </w:r>
      <w:r w:rsidRPr="00F04756">
        <w:rPr>
          <w:rFonts w:ascii="Times New Roman" w:hAnsi="Times New Roman" w:cs="Times New Roman"/>
          <w:b/>
          <w:lang w:val="uk-UA"/>
        </w:rPr>
        <w:t xml:space="preserve"> року</w:t>
      </w:r>
    </w:p>
    <w:p w:rsidR="007A0723" w:rsidRPr="00F04756" w:rsidRDefault="007A0723" w:rsidP="007A0723">
      <w:pPr>
        <w:pStyle w:val="a5"/>
        <w:spacing w:after="0" w:line="240" w:lineRule="auto"/>
        <w:ind w:left="644"/>
        <w:contextualSpacing w:val="0"/>
        <w:jc w:val="right"/>
        <w:rPr>
          <w:rFonts w:ascii="Times New Roman" w:hAnsi="Times New Roman" w:cs="Times New Roman"/>
          <w:lang w:val="uk-UA"/>
        </w:rPr>
      </w:pPr>
      <w:r w:rsidRPr="00F04756">
        <w:rPr>
          <w:rFonts w:ascii="Times New Roman" w:eastAsia="Calibri" w:hAnsi="Times New Roman" w:cs="Times New Roman"/>
          <w:lang w:val="uk-UA"/>
        </w:rPr>
        <w:t xml:space="preserve">   тис. грн</w:t>
      </w:r>
      <w:r w:rsidRPr="00F04756">
        <w:rPr>
          <w:rFonts w:ascii="Times New Roman" w:eastAsia="Calibri" w:hAnsi="Times New Roman" w:cs="Times New Roman"/>
          <w:u w:val="single"/>
          <w:lang w:val="uk-UA"/>
        </w:rPr>
        <w:t>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418"/>
        <w:gridCol w:w="1417"/>
        <w:gridCol w:w="1418"/>
        <w:gridCol w:w="1417"/>
      </w:tblGrid>
      <w:tr w:rsidR="003E046B" w:rsidRPr="00F04756" w:rsidTr="00E923F2">
        <w:trPr>
          <w:trHeight w:val="758"/>
        </w:trPr>
        <w:tc>
          <w:tcPr>
            <w:tcW w:w="4531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Найменування</w:t>
            </w:r>
          </w:p>
        </w:tc>
        <w:tc>
          <w:tcPr>
            <w:tcW w:w="1418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04756">
              <w:rPr>
                <w:rFonts w:ascii="Times New Roman" w:eastAsia="Calibri" w:hAnsi="Times New Roman" w:cs="Times New Roman"/>
                <w:bCs/>
              </w:rPr>
              <w:t xml:space="preserve">Планові показники на  </w:t>
            </w:r>
            <w:r w:rsidRPr="00F04756">
              <w:rPr>
                <w:rFonts w:ascii="Times New Roman" w:hAnsi="Times New Roman" w:cs="Times New Roman"/>
              </w:rPr>
              <w:t xml:space="preserve">9 місяців </w:t>
            </w:r>
            <w:r w:rsidRPr="00F04756">
              <w:rPr>
                <w:rFonts w:ascii="Times New Roman" w:eastAsia="Calibri" w:hAnsi="Times New Roman" w:cs="Times New Roman"/>
                <w:bCs/>
              </w:rPr>
              <w:t>2023 року</w:t>
            </w:r>
          </w:p>
        </w:tc>
        <w:tc>
          <w:tcPr>
            <w:tcW w:w="1417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eastAsia="Calibri" w:hAnsi="Times New Roman" w:cs="Times New Roman"/>
                <w:bCs/>
              </w:rPr>
              <w:t xml:space="preserve">Фактично надійшло за </w:t>
            </w:r>
            <w:r w:rsidRPr="00F04756">
              <w:rPr>
                <w:rFonts w:ascii="Times New Roman" w:hAnsi="Times New Roman" w:cs="Times New Roman"/>
              </w:rPr>
              <w:t xml:space="preserve">9 місяців </w:t>
            </w:r>
            <w:r w:rsidRPr="00F04756">
              <w:rPr>
                <w:rFonts w:ascii="Times New Roman" w:eastAsia="Calibri" w:hAnsi="Times New Roman" w:cs="Times New Roman"/>
                <w:bCs/>
              </w:rPr>
              <w:t>2023 року</w:t>
            </w:r>
          </w:p>
        </w:tc>
        <w:tc>
          <w:tcPr>
            <w:tcW w:w="1418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 xml:space="preserve">Відхилення до уточненого плану(+/-) </w:t>
            </w:r>
            <w:proofErr w:type="spellStart"/>
            <w:r w:rsidRPr="00F04756">
              <w:rPr>
                <w:rFonts w:ascii="Times New Roman" w:hAnsi="Times New Roman" w:cs="Times New Roman"/>
              </w:rPr>
              <w:t>тис.грн</w:t>
            </w:r>
            <w:proofErr w:type="spellEnd"/>
            <w:r w:rsidRPr="00F047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% виконання до плану</w:t>
            </w:r>
          </w:p>
        </w:tc>
      </w:tr>
      <w:tr w:rsidR="003E046B" w:rsidRPr="00F04756" w:rsidTr="00E923F2">
        <w:tc>
          <w:tcPr>
            <w:tcW w:w="4531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Податок та збір на доходи фізичних осіб</w:t>
            </w:r>
          </w:p>
        </w:tc>
        <w:tc>
          <w:tcPr>
            <w:tcW w:w="1418" w:type="dxa"/>
            <w:vAlign w:val="bottom"/>
          </w:tcPr>
          <w:p w:rsidR="003E046B" w:rsidRPr="00F04756" w:rsidRDefault="003E046B" w:rsidP="003E04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F04756">
              <w:rPr>
                <w:rFonts w:ascii="Times New Roman" w:hAnsi="Times New Roman" w:cs="Times New Roman"/>
                <w:lang w:eastAsia="uk-UA"/>
              </w:rPr>
              <w:t>52030,4</w:t>
            </w:r>
          </w:p>
        </w:tc>
        <w:tc>
          <w:tcPr>
            <w:tcW w:w="1417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52612,4</w:t>
            </w:r>
          </w:p>
        </w:tc>
        <w:tc>
          <w:tcPr>
            <w:tcW w:w="1418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1417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101,1</w:t>
            </w:r>
          </w:p>
        </w:tc>
      </w:tr>
      <w:tr w:rsidR="003E046B" w:rsidRPr="00F04756" w:rsidTr="00E923F2">
        <w:tc>
          <w:tcPr>
            <w:tcW w:w="4531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Податок на прибуток</w:t>
            </w:r>
          </w:p>
        </w:tc>
        <w:tc>
          <w:tcPr>
            <w:tcW w:w="1418" w:type="dxa"/>
            <w:vAlign w:val="bottom"/>
          </w:tcPr>
          <w:p w:rsidR="003E046B" w:rsidRPr="00F04756" w:rsidRDefault="003E046B" w:rsidP="003E04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417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418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046B" w:rsidRPr="00F04756" w:rsidTr="00E923F2">
        <w:tc>
          <w:tcPr>
            <w:tcW w:w="4531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 xml:space="preserve">Внутрішні податки на товари та послуги (акцизний податок) </w:t>
            </w:r>
          </w:p>
        </w:tc>
        <w:tc>
          <w:tcPr>
            <w:tcW w:w="1418" w:type="dxa"/>
            <w:vAlign w:val="bottom"/>
          </w:tcPr>
          <w:p w:rsidR="003E046B" w:rsidRPr="00F04756" w:rsidRDefault="003E046B" w:rsidP="003E04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30249,4</w:t>
            </w:r>
          </w:p>
        </w:tc>
        <w:tc>
          <w:tcPr>
            <w:tcW w:w="1417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31369,8</w:t>
            </w:r>
          </w:p>
        </w:tc>
        <w:tc>
          <w:tcPr>
            <w:tcW w:w="1418" w:type="dxa"/>
            <w:vAlign w:val="bottom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1120,4</w:t>
            </w:r>
          </w:p>
        </w:tc>
        <w:tc>
          <w:tcPr>
            <w:tcW w:w="1417" w:type="dxa"/>
            <w:vAlign w:val="bottom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103,7</w:t>
            </w:r>
          </w:p>
        </w:tc>
      </w:tr>
      <w:tr w:rsidR="003E046B" w:rsidRPr="00F04756" w:rsidTr="00E923F2">
        <w:tc>
          <w:tcPr>
            <w:tcW w:w="4531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Податок на нерухоме майно</w:t>
            </w:r>
          </w:p>
        </w:tc>
        <w:tc>
          <w:tcPr>
            <w:tcW w:w="1418" w:type="dxa"/>
            <w:vAlign w:val="bottom"/>
          </w:tcPr>
          <w:p w:rsidR="003E046B" w:rsidRPr="00F04756" w:rsidRDefault="003E046B" w:rsidP="003E04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16913,2</w:t>
            </w:r>
          </w:p>
        </w:tc>
        <w:tc>
          <w:tcPr>
            <w:tcW w:w="1417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17220,4</w:t>
            </w:r>
          </w:p>
        </w:tc>
        <w:tc>
          <w:tcPr>
            <w:tcW w:w="1418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1417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101,8</w:t>
            </w:r>
          </w:p>
        </w:tc>
      </w:tr>
      <w:tr w:rsidR="003E046B" w:rsidRPr="00F04756" w:rsidTr="00E923F2">
        <w:tc>
          <w:tcPr>
            <w:tcW w:w="4531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 xml:space="preserve">Плата за землю </w:t>
            </w:r>
          </w:p>
        </w:tc>
        <w:tc>
          <w:tcPr>
            <w:tcW w:w="1418" w:type="dxa"/>
            <w:vAlign w:val="bottom"/>
          </w:tcPr>
          <w:p w:rsidR="003E046B" w:rsidRPr="00F04756" w:rsidRDefault="003E046B" w:rsidP="003E04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31212,9</w:t>
            </w:r>
          </w:p>
        </w:tc>
        <w:tc>
          <w:tcPr>
            <w:tcW w:w="1417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33347,6</w:t>
            </w:r>
          </w:p>
        </w:tc>
        <w:tc>
          <w:tcPr>
            <w:tcW w:w="1418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2134,7</w:t>
            </w:r>
          </w:p>
        </w:tc>
        <w:tc>
          <w:tcPr>
            <w:tcW w:w="1417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106,8</w:t>
            </w:r>
          </w:p>
        </w:tc>
      </w:tr>
      <w:tr w:rsidR="003E046B" w:rsidRPr="00F04756" w:rsidTr="00E923F2">
        <w:tc>
          <w:tcPr>
            <w:tcW w:w="4531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Транспортний податок</w:t>
            </w:r>
          </w:p>
        </w:tc>
        <w:tc>
          <w:tcPr>
            <w:tcW w:w="1418" w:type="dxa"/>
            <w:vAlign w:val="bottom"/>
          </w:tcPr>
          <w:p w:rsidR="003E046B" w:rsidRPr="00F04756" w:rsidRDefault="003E046B" w:rsidP="003E04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133,6</w:t>
            </w:r>
          </w:p>
        </w:tc>
        <w:tc>
          <w:tcPr>
            <w:tcW w:w="1417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152,3</w:t>
            </w:r>
          </w:p>
        </w:tc>
        <w:tc>
          <w:tcPr>
            <w:tcW w:w="1418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417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114,0</w:t>
            </w:r>
          </w:p>
        </w:tc>
      </w:tr>
      <w:tr w:rsidR="003E046B" w:rsidRPr="00F04756" w:rsidTr="00E923F2">
        <w:tc>
          <w:tcPr>
            <w:tcW w:w="4531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Туристичний збір</w:t>
            </w:r>
          </w:p>
        </w:tc>
        <w:tc>
          <w:tcPr>
            <w:tcW w:w="1418" w:type="dxa"/>
            <w:vAlign w:val="bottom"/>
          </w:tcPr>
          <w:p w:rsidR="003E046B" w:rsidRPr="00F04756" w:rsidRDefault="003E046B" w:rsidP="003E04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417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418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417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183,3</w:t>
            </w:r>
          </w:p>
        </w:tc>
      </w:tr>
      <w:tr w:rsidR="003E046B" w:rsidRPr="00F04756" w:rsidTr="00E923F2">
        <w:tc>
          <w:tcPr>
            <w:tcW w:w="4531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Єдиний податок</w:t>
            </w:r>
          </w:p>
        </w:tc>
        <w:tc>
          <w:tcPr>
            <w:tcW w:w="1418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20218,4</w:t>
            </w:r>
          </w:p>
        </w:tc>
        <w:tc>
          <w:tcPr>
            <w:tcW w:w="1417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20259,9</w:t>
            </w:r>
          </w:p>
        </w:tc>
        <w:tc>
          <w:tcPr>
            <w:tcW w:w="1418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417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100,2</w:t>
            </w:r>
          </w:p>
        </w:tc>
      </w:tr>
      <w:tr w:rsidR="003E046B" w:rsidRPr="00F04756" w:rsidTr="00E923F2">
        <w:tc>
          <w:tcPr>
            <w:tcW w:w="4531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Адміністративний збір</w:t>
            </w:r>
          </w:p>
        </w:tc>
        <w:tc>
          <w:tcPr>
            <w:tcW w:w="1418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1561,0</w:t>
            </w:r>
          </w:p>
        </w:tc>
        <w:tc>
          <w:tcPr>
            <w:tcW w:w="1417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1766</w:t>
            </w:r>
          </w:p>
        </w:tc>
        <w:tc>
          <w:tcPr>
            <w:tcW w:w="1418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417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113,1</w:t>
            </w:r>
          </w:p>
        </w:tc>
      </w:tr>
      <w:tr w:rsidR="003E046B" w:rsidRPr="00F04756" w:rsidTr="00E923F2">
        <w:tc>
          <w:tcPr>
            <w:tcW w:w="4531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Інші надходження</w:t>
            </w:r>
          </w:p>
        </w:tc>
        <w:tc>
          <w:tcPr>
            <w:tcW w:w="1418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1761,9</w:t>
            </w:r>
          </w:p>
        </w:tc>
        <w:tc>
          <w:tcPr>
            <w:tcW w:w="1417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1767,5</w:t>
            </w:r>
          </w:p>
        </w:tc>
        <w:tc>
          <w:tcPr>
            <w:tcW w:w="1418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7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100,3</w:t>
            </w:r>
          </w:p>
        </w:tc>
      </w:tr>
      <w:tr w:rsidR="003E046B" w:rsidRPr="00F04756" w:rsidTr="00E923F2">
        <w:tc>
          <w:tcPr>
            <w:tcW w:w="4531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 xml:space="preserve">Інші податки та збори </w:t>
            </w:r>
          </w:p>
        </w:tc>
        <w:tc>
          <w:tcPr>
            <w:tcW w:w="1418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417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456,8</w:t>
            </w:r>
          </w:p>
        </w:tc>
        <w:tc>
          <w:tcPr>
            <w:tcW w:w="1418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1417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123,5</w:t>
            </w:r>
          </w:p>
        </w:tc>
      </w:tr>
      <w:tr w:rsidR="003E046B" w:rsidRPr="00F04756" w:rsidTr="00E923F2">
        <w:tc>
          <w:tcPr>
            <w:tcW w:w="4531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  <w:b/>
              </w:rPr>
              <w:t xml:space="preserve">ВСЬОГО ДОХОДІВ  (без урахування трансфертів) </w:t>
            </w:r>
          </w:p>
        </w:tc>
        <w:tc>
          <w:tcPr>
            <w:tcW w:w="1418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  <w:b/>
              </w:rPr>
              <w:t>154496</w:t>
            </w:r>
          </w:p>
        </w:tc>
        <w:tc>
          <w:tcPr>
            <w:tcW w:w="1417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  <w:b/>
              </w:rPr>
              <w:t>159006,5</w:t>
            </w:r>
          </w:p>
        </w:tc>
        <w:tc>
          <w:tcPr>
            <w:tcW w:w="1418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  <w:b/>
              </w:rPr>
              <w:t>4510,5</w:t>
            </w:r>
          </w:p>
        </w:tc>
        <w:tc>
          <w:tcPr>
            <w:tcW w:w="1417" w:type="dxa"/>
          </w:tcPr>
          <w:p w:rsidR="003E046B" w:rsidRPr="00F04756" w:rsidRDefault="003E046B" w:rsidP="003E04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  <w:b/>
              </w:rPr>
              <w:t>102,9</w:t>
            </w:r>
          </w:p>
        </w:tc>
      </w:tr>
    </w:tbl>
    <w:p w:rsidR="003E1E0D" w:rsidRPr="00F04756" w:rsidRDefault="003E1E0D" w:rsidP="00FF4FA4">
      <w:pPr>
        <w:pStyle w:val="a5"/>
        <w:tabs>
          <w:tab w:val="left" w:pos="567"/>
        </w:tabs>
        <w:spacing w:after="0" w:line="240" w:lineRule="auto"/>
        <w:ind w:left="644"/>
        <w:jc w:val="center"/>
        <w:rPr>
          <w:rFonts w:ascii="Times New Roman" w:eastAsia="Calibri" w:hAnsi="Times New Roman" w:cs="Times New Roman"/>
          <w:b/>
          <w:highlight w:val="yellow"/>
          <w:lang w:val="uk-UA"/>
        </w:rPr>
      </w:pPr>
    </w:p>
    <w:p w:rsidR="003D6E1C" w:rsidRPr="00F04756" w:rsidRDefault="003D6E1C" w:rsidP="00FF4FA4">
      <w:pPr>
        <w:pStyle w:val="a5"/>
        <w:tabs>
          <w:tab w:val="left" w:pos="567"/>
        </w:tabs>
        <w:spacing w:after="0" w:line="240" w:lineRule="auto"/>
        <w:ind w:left="644"/>
        <w:jc w:val="center"/>
        <w:rPr>
          <w:rFonts w:ascii="Times New Roman" w:eastAsia="Calibri" w:hAnsi="Times New Roman" w:cs="Times New Roman"/>
          <w:b/>
          <w:lang w:val="uk-UA"/>
        </w:rPr>
      </w:pPr>
    </w:p>
    <w:p w:rsidR="00FF4FA4" w:rsidRPr="00F04756" w:rsidRDefault="00FF4FA4" w:rsidP="00FF4FA4">
      <w:pPr>
        <w:pStyle w:val="a5"/>
        <w:tabs>
          <w:tab w:val="left" w:pos="567"/>
        </w:tabs>
        <w:spacing w:after="0" w:line="240" w:lineRule="auto"/>
        <w:ind w:left="644"/>
        <w:jc w:val="center"/>
        <w:rPr>
          <w:rFonts w:ascii="Times New Roman" w:hAnsi="Times New Roman" w:cs="Times New Roman"/>
          <w:b/>
          <w:lang w:val="uk-UA"/>
        </w:rPr>
      </w:pPr>
      <w:r w:rsidRPr="00F04756">
        <w:rPr>
          <w:rFonts w:ascii="Times New Roman" w:eastAsia="Calibri" w:hAnsi="Times New Roman" w:cs="Times New Roman"/>
          <w:b/>
          <w:lang w:val="uk-UA"/>
        </w:rPr>
        <w:t xml:space="preserve">Аналіз </w:t>
      </w:r>
      <w:r w:rsidR="001D4EE7" w:rsidRPr="00F04756">
        <w:rPr>
          <w:rFonts w:ascii="Times New Roman" w:eastAsia="Calibri" w:hAnsi="Times New Roman" w:cs="Times New Roman"/>
          <w:b/>
          <w:lang w:val="uk-UA"/>
        </w:rPr>
        <w:t xml:space="preserve">надходження офіційних трансфертів </w:t>
      </w:r>
      <w:r w:rsidRPr="00F04756">
        <w:rPr>
          <w:rFonts w:ascii="Times New Roman" w:hAnsi="Times New Roman" w:cs="Times New Roman"/>
          <w:b/>
          <w:lang w:val="uk-UA"/>
        </w:rPr>
        <w:t xml:space="preserve"> </w:t>
      </w:r>
      <w:r w:rsidRPr="00F04756">
        <w:rPr>
          <w:rFonts w:ascii="Times New Roman" w:hAnsi="Times New Roman" w:cs="Times New Roman"/>
          <w:b/>
          <w:i/>
          <w:u w:val="single"/>
          <w:lang w:val="uk-UA"/>
        </w:rPr>
        <w:t>загального фонду</w:t>
      </w:r>
      <w:r w:rsidRPr="00F04756">
        <w:rPr>
          <w:rFonts w:ascii="Times New Roman" w:hAnsi="Times New Roman" w:cs="Times New Roman"/>
          <w:b/>
          <w:lang w:val="uk-UA"/>
        </w:rPr>
        <w:t xml:space="preserve"> бюджету</w:t>
      </w:r>
    </w:p>
    <w:p w:rsidR="00FF4FA4" w:rsidRPr="00F04756" w:rsidRDefault="00FF4FA4" w:rsidP="00FF4FA4">
      <w:pPr>
        <w:pStyle w:val="a5"/>
        <w:tabs>
          <w:tab w:val="left" w:pos="567"/>
        </w:tabs>
        <w:spacing w:after="0" w:line="240" w:lineRule="auto"/>
        <w:ind w:left="644"/>
        <w:contextualSpacing w:val="0"/>
        <w:jc w:val="center"/>
        <w:rPr>
          <w:rFonts w:ascii="Times New Roman" w:hAnsi="Times New Roman" w:cs="Times New Roman"/>
          <w:b/>
          <w:lang w:val="uk-UA"/>
        </w:rPr>
      </w:pPr>
      <w:r w:rsidRPr="00F04756">
        <w:rPr>
          <w:rFonts w:ascii="Times New Roman" w:hAnsi="Times New Roman" w:cs="Times New Roman"/>
          <w:b/>
          <w:lang w:val="uk-UA"/>
        </w:rPr>
        <w:t xml:space="preserve">Фонтанської сільської  територіальної громади за  </w:t>
      </w:r>
      <w:r w:rsidRPr="00F04756">
        <w:rPr>
          <w:rFonts w:ascii="Times New Roman" w:eastAsia="Calibri" w:hAnsi="Times New Roman" w:cs="Times New Roman"/>
          <w:b/>
          <w:bCs/>
        </w:rPr>
        <w:t xml:space="preserve">січень </w:t>
      </w:r>
      <w:r w:rsidR="00A254ED" w:rsidRPr="00F04756">
        <w:rPr>
          <w:rFonts w:ascii="Times New Roman" w:eastAsia="Calibri" w:hAnsi="Times New Roman" w:cs="Times New Roman"/>
          <w:b/>
          <w:bCs/>
          <w:lang w:val="uk-UA"/>
        </w:rPr>
        <w:t>–</w:t>
      </w:r>
      <w:r w:rsidR="008356C4" w:rsidRPr="00F04756">
        <w:rPr>
          <w:rFonts w:ascii="Times New Roman" w:eastAsia="Calibri" w:hAnsi="Times New Roman" w:cs="Times New Roman"/>
          <w:b/>
          <w:bCs/>
          <w:lang w:val="uk-UA"/>
        </w:rPr>
        <w:t>вересень</w:t>
      </w:r>
      <w:r w:rsidR="00A254ED" w:rsidRPr="00F04756">
        <w:rPr>
          <w:rFonts w:ascii="Times New Roman" w:eastAsia="Calibri" w:hAnsi="Times New Roman" w:cs="Times New Roman"/>
          <w:b/>
          <w:bCs/>
          <w:lang w:val="uk-UA"/>
        </w:rPr>
        <w:t xml:space="preserve"> </w:t>
      </w:r>
      <w:r w:rsidRPr="00F04756">
        <w:rPr>
          <w:rFonts w:ascii="Times New Roman" w:hAnsi="Times New Roman" w:cs="Times New Roman"/>
          <w:b/>
          <w:lang w:val="uk-UA"/>
        </w:rPr>
        <w:t>2023 року</w:t>
      </w:r>
    </w:p>
    <w:p w:rsidR="00FF4FA4" w:rsidRPr="00F04756" w:rsidRDefault="00FF4FA4" w:rsidP="00FF4FA4">
      <w:pPr>
        <w:pStyle w:val="a5"/>
        <w:spacing w:after="0" w:line="240" w:lineRule="auto"/>
        <w:ind w:left="644"/>
        <w:contextualSpacing w:val="0"/>
        <w:jc w:val="right"/>
        <w:rPr>
          <w:rFonts w:ascii="Times New Roman" w:hAnsi="Times New Roman" w:cs="Times New Roman"/>
          <w:lang w:val="uk-UA"/>
        </w:rPr>
      </w:pPr>
      <w:r w:rsidRPr="00F04756">
        <w:rPr>
          <w:rFonts w:ascii="Times New Roman" w:eastAsia="Calibri" w:hAnsi="Times New Roman" w:cs="Times New Roman"/>
          <w:u w:val="single"/>
          <w:lang w:val="uk-UA"/>
        </w:rPr>
        <w:t xml:space="preserve">   тис. грн.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559"/>
        <w:gridCol w:w="1276"/>
        <w:gridCol w:w="1418"/>
      </w:tblGrid>
      <w:tr w:rsidR="002238F2" w:rsidRPr="00F04756" w:rsidTr="005C662B">
        <w:trPr>
          <w:trHeight w:val="1133"/>
        </w:trPr>
        <w:tc>
          <w:tcPr>
            <w:tcW w:w="6238" w:type="dxa"/>
          </w:tcPr>
          <w:p w:rsidR="002238F2" w:rsidRPr="00F04756" w:rsidRDefault="002238F2" w:rsidP="0065107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38F2" w:rsidRPr="00F04756" w:rsidRDefault="002238F2" w:rsidP="0065107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38F2" w:rsidRPr="00F04756" w:rsidRDefault="002238F2" w:rsidP="0065107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Найменування</w:t>
            </w:r>
          </w:p>
        </w:tc>
        <w:tc>
          <w:tcPr>
            <w:tcW w:w="1559" w:type="dxa"/>
          </w:tcPr>
          <w:p w:rsidR="002238F2" w:rsidRPr="00F04756" w:rsidRDefault="002238F2" w:rsidP="007336C0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04756">
              <w:rPr>
                <w:rFonts w:ascii="Times New Roman" w:eastAsia="Calibri" w:hAnsi="Times New Roman" w:cs="Times New Roman"/>
                <w:bCs/>
              </w:rPr>
              <w:t>Планові показники на  січень- вересень2023 року</w:t>
            </w:r>
          </w:p>
        </w:tc>
        <w:tc>
          <w:tcPr>
            <w:tcW w:w="1276" w:type="dxa"/>
          </w:tcPr>
          <w:p w:rsidR="002238F2" w:rsidRPr="00F04756" w:rsidRDefault="002238F2" w:rsidP="007336C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eastAsia="Calibri" w:hAnsi="Times New Roman" w:cs="Times New Roman"/>
                <w:bCs/>
              </w:rPr>
              <w:t>Фактично надійшло за січень – вересень 2023 року</w:t>
            </w:r>
          </w:p>
        </w:tc>
        <w:tc>
          <w:tcPr>
            <w:tcW w:w="1418" w:type="dxa"/>
          </w:tcPr>
          <w:p w:rsidR="002238F2" w:rsidRPr="00F04756" w:rsidRDefault="002238F2" w:rsidP="0065107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% виконання до плану</w:t>
            </w:r>
          </w:p>
        </w:tc>
      </w:tr>
      <w:tr w:rsidR="002238F2" w:rsidRPr="00F04756" w:rsidTr="00F36C67">
        <w:trPr>
          <w:trHeight w:val="224"/>
        </w:trPr>
        <w:tc>
          <w:tcPr>
            <w:tcW w:w="6238" w:type="dxa"/>
            <w:vAlign w:val="bottom"/>
          </w:tcPr>
          <w:p w:rsidR="002238F2" w:rsidRPr="00F04756" w:rsidRDefault="002238F2" w:rsidP="00651073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Базова дотація</w:t>
            </w:r>
          </w:p>
        </w:tc>
        <w:tc>
          <w:tcPr>
            <w:tcW w:w="1559" w:type="dxa"/>
            <w:vAlign w:val="bottom"/>
          </w:tcPr>
          <w:p w:rsidR="002238F2" w:rsidRPr="00F04756" w:rsidRDefault="002238F2" w:rsidP="00651073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11876,4</w:t>
            </w:r>
          </w:p>
        </w:tc>
        <w:tc>
          <w:tcPr>
            <w:tcW w:w="1276" w:type="dxa"/>
            <w:vAlign w:val="bottom"/>
          </w:tcPr>
          <w:p w:rsidR="002238F2" w:rsidRPr="00F04756" w:rsidRDefault="002238F2" w:rsidP="00651073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11876,4</w:t>
            </w:r>
          </w:p>
        </w:tc>
        <w:tc>
          <w:tcPr>
            <w:tcW w:w="1418" w:type="dxa"/>
            <w:vAlign w:val="bottom"/>
          </w:tcPr>
          <w:p w:rsidR="002238F2" w:rsidRPr="00F04756" w:rsidRDefault="002238F2" w:rsidP="00651073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100</w:t>
            </w:r>
          </w:p>
        </w:tc>
      </w:tr>
      <w:tr w:rsidR="002238F2" w:rsidRPr="00F04756" w:rsidTr="005C662B">
        <w:trPr>
          <w:trHeight w:val="1274"/>
        </w:trPr>
        <w:tc>
          <w:tcPr>
            <w:tcW w:w="6238" w:type="dxa"/>
            <w:vAlign w:val="bottom"/>
          </w:tcPr>
          <w:p w:rsidR="002238F2" w:rsidRPr="00F04756" w:rsidRDefault="002238F2" w:rsidP="00651073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lastRenderedPageBreak/>
              <w:t>Додаткова дотація з державного бюджету місцевим бюджетам на здійснення повноважень органів місцевого самоврядування на де окупованих, тимчасово окупованих та інших територіях України, що зазнали негативного впливу у зв’язку з повномасштабною збройною агресією Російської Федерації</w:t>
            </w:r>
          </w:p>
        </w:tc>
        <w:tc>
          <w:tcPr>
            <w:tcW w:w="1559" w:type="dxa"/>
            <w:vAlign w:val="bottom"/>
          </w:tcPr>
          <w:p w:rsidR="002238F2" w:rsidRPr="00F04756" w:rsidRDefault="002238F2" w:rsidP="00651073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18115,3</w:t>
            </w:r>
          </w:p>
        </w:tc>
        <w:tc>
          <w:tcPr>
            <w:tcW w:w="1276" w:type="dxa"/>
            <w:vAlign w:val="bottom"/>
          </w:tcPr>
          <w:p w:rsidR="002238F2" w:rsidRPr="00F04756" w:rsidRDefault="002238F2" w:rsidP="00651073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18115,3</w:t>
            </w:r>
          </w:p>
        </w:tc>
        <w:tc>
          <w:tcPr>
            <w:tcW w:w="1418" w:type="dxa"/>
            <w:vAlign w:val="bottom"/>
          </w:tcPr>
          <w:p w:rsidR="002238F2" w:rsidRPr="00F04756" w:rsidRDefault="002238F2" w:rsidP="00651073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100</w:t>
            </w:r>
          </w:p>
        </w:tc>
      </w:tr>
      <w:tr w:rsidR="002238F2" w:rsidRPr="00F04756" w:rsidTr="005C662B">
        <w:trPr>
          <w:trHeight w:val="325"/>
        </w:trPr>
        <w:tc>
          <w:tcPr>
            <w:tcW w:w="6238" w:type="dxa"/>
            <w:vAlign w:val="bottom"/>
          </w:tcPr>
          <w:p w:rsidR="002238F2" w:rsidRPr="00F04756" w:rsidRDefault="002238F2" w:rsidP="00651073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Освітня субвенція з державного бюджету місцевим бюджетам</w:t>
            </w:r>
          </w:p>
        </w:tc>
        <w:tc>
          <w:tcPr>
            <w:tcW w:w="1559" w:type="dxa"/>
            <w:vAlign w:val="bottom"/>
          </w:tcPr>
          <w:p w:rsidR="002238F2" w:rsidRPr="00F04756" w:rsidRDefault="002238F2" w:rsidP="00651073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39821,3</w:t>
            </w:r>
          </w:p>
        </w:tc>
        <w:tc>
          <w:tcPr>
            <w:tcW w:w="1276" w:type="dxa"/>
            <w:vAlign w:val="bottom"/>
          </w:tcPr>
          <w:p w:rsidR="002238F2" w:rsidRPr="00F04756" w:rsidRDefault="002238F2" w:rsidP="00651073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39821,3</w:t>
            </w:r>
          </w:p>
        </w:tc>
        <w:tc>
          <w:tcPr>
            <w:tcW w:w="1418" w:type="dxa"/>
            <w:vAlign w:val="bottom"/>
          </w:tcPr>
          <w:p w:rsidR="002238F2" w:rsidRPr="00F04756" w:rsidRDefault="002238F2" w:rsidP="00651073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100</w:t>
            </w:r>
          </w:p>
        </w:tc>
      </w:tr>
      <w:tr w:rsidR="002238F2" w:rsidRPr="00F04756" w:rsidTr="005C662B">
        <w:tc>
          <w:tcPr>
            <w:tcW w:w="6238" w:type="dxa"/>
            <w:vAlign w:val="bottom"/>
          </w:tcPr>
          <w:p w:rsidR="002238F2" w:rsidRPr="00F04756" w:rsidRDefault="002238F2" w:rsidP="00651073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Субвенція з місцевого бюджету на здійснення переданих видатків у сфері освіти за рахунок коштів освітньої субвенції</w:t>
            </w:r>
          </w:p>
        </w:tc>
        <w:tc>
          <w:tcPr>
            <w:tcW w:w="1559" w:type="dxa"/>
            <w:vAlign w:val="bottom"/>
          </w:tcPr>
          <w:p w:rsidR="002238F2" w:rsidRPr="00F04756" w:rsidRDefault="002238F2" w:rsidP="00651073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301,5</w:t>
            </w:r>
          </w:p>
        </w:tc>
        <w:tc>
          <w:tcPr>
            <w:tcW w:w="1276" w:type="dxa"/>
            <w:vAlign w:val="bottom"/>
          </w:tcPr>
          <w:p w:rsidR="002238F2" w:rsidRPr="00F04756" w:rsidRDefault="002238F2" w:rsidP="00651073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301,5</w:t>
            </w:r>
          </w:p>
        </w:tc>
        <w:tc>
          <w:tcPr>
            <w:tcW w:w="1418" w:type="dxa"/>
            <w:vAlign w:val="bottom"/>
          </w:tcPr>
          <w:p w:rsidR="002238F2" w:rsidRPr="00F04756" w:rsidRDefault="002238F2" w:rsidP="00651073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100</w:t>
            </w:r>
          </w:p>
        </w:tc>
      </w:tr>
      <w:tr w:rsidR="002238F2" w:rsidRPr="00F04756" w:rsidTr="005C662B">
        <w:trPr>
          <w:trHeight w:val="798"/>
        </w:trPr>
        <w:tc>
          <w:tcPr>
            <w:tcW w:w="6238" w:type="dxa"/>
            <w:vAlign w:val="bottom"/>
          </w:tcPr>
          <w:p w:rsidR="002238F2" w:rsidRPr="00F04756" w:rsidRDefault="002238F2" w:rsidP="00651073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1559" w:type="dxa"/>
            <w:vAlign w:val="bottom"/>
          </w:tcPr>
          <w:p w:rsidR="002238F2" w:rsidRPr="00F04756" w:rsidRDefault="002238F2" w:rsidP="00651073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120,1</w:t>
            </w:r>
          </w:p>
        </w:tc>
        <w:tc>
          <w:tcPr>
            <w:tcW w:w="1276" w:type="dxa"/>
            <w:vAlign w:val="bottom"/>
          </w:tcPr>
          <w:p w:rsidR="002238F2" w:rsidRPr="00F04756" w:rsidRDefault="002238F2" w:rsidP="00651073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120,1</w:t>
            </w:r>
          </w:p>
        </w:tc>
        <w:tc>
          <w:tcPr>
            <w:tcW w:w="1418" w:type="dxa"/>
            <w:vAlign w:val="bottom"/>
          </w:tcPr>
          <w:p w:rsidR="002238F2" w:rsidRPr="00F04756" w:rsidRDefault="002238F2" w:rsidP="00651073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100</w:t>
            </w:r>
          </w:p>
        </w:tc>
      </w:tr>
      <w:tr w:rsidR="002238F2" w:rsidRPr="00F04756" w:rsidTr="005C662B">
        <w:trPr>
          <w:trHeight w:val="935"/>
        </w:trPr>
        <w:tc>
          <w:tcPr>
            <w:tcW w:w="6238" w:type="dxa"/>
            <w:vAlign w:val="bottom"/>
          </w:tcPr>
          <w:p w:rsidR="002238F2" w:rsidRPr="00F04756" w:rsidRDefault="002238F2" w:rsidP="00651073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Субвенція з місцевого бюджету 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</w:t>
            </w:r>
          </w:p>
        </w:tc>
        <w:tc>
          <w:tcPr>
            <w:tcW w:w="1559" w:type="dxa"/>
            <w:vAlign w:val="bottom"/>
          </w:tcPr>
          <w:p w:rsidR="002238F2" w:rsidRPr="00F04756" w:rsidRDefault="002238F2" w:rsidP="00651073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276" w:type="dxa"/>
            <w:vAlign w:val="bottom"/>
          </w:tcPr>
          <w:p w:rsidR="002238F2" w:rsidRPr="00F04756" w:rsidRDefault="002238F2" w:rsidP="00651073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418" w:type="dxa"/>
            <w:vAlign w:val="bottom"/>
          </w:tcPr>
          <w:p w:rsidR="002238F2" w:rsidRPr="00F04756" w:rsidRDefault="002238F2" w:rsidP="006510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8F2" w:rsidRPr="00F04756" w:rsidTr="005C662B">
        <w:tc>
          <w:tcPr>
            <w:tcW w:w="6238" w:type="dxa"/>
            <w:vAlign w:val="bottom"/>
          </w:tcPr>
          <w:p w:rsidR="002238F2" w:rsidRPr="00F04756" w:rsidRDefault="002238F2" w:rsidP="00651073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Інші субвенції з місцевого бюджету</w:t>
            </w:r>
          </w:p>
        </w:tc>
        <w:tc>
          <w:tcPr>
            <w:tcW w:w="1559" w:type="dxa"/>
            <w:vAlign w:val="bottom"/>
          </w:tcPr>
          <w:p w:rsidR="002238F2" w:rsidRPr="00F04756" w:rsidRDefault="002238F2" w:rsidP="00651073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276" w:type="dxa"/>
            <w:vAlign w:val="bottom"/>
          </w:tcPr>
          <w:p w:rsidR="002238F2" w:rsidRPr="00F04756" w:rsidRDefault="002238F2" w:rsidP="00651073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418" w:type="dxa"/>
            <w:vAlign w:val="bottom"/>
          </w:tcPr>
          <w:p w:rsidR="002238F2" w:rsidRPr="00F04756" w:rsidRDefault="002238F2" w:rsidP="00651073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100</w:t>
            </w:r>
          </w:p>
        </w:tc>
      </w:tr>
      <w:tr w:rsidR="002238F2" w:rsidRPr="00F04756" w:rsidTr="005C662B">
        <w:trPr>
          <w:trHeight w:val="730"/>
        </w:trPr>
        <w:tc>
          <w:tcPr>
            <w:tcW w:w="6238" w:type="dxa"/>
            <w:vAlign w:val="bottom"/>
          </w:tcPr>
          <w:p w:rsidR="002238F2" w:rsidRPr="00F04756" w:rsidRDefault="002238F2" w:rsidP="00651073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Субвенція з місцевого бюджету на виконання окремих заходів з реалізації соціального проекту «Активні парки - локації здорової України» за рахунок відповідної субвенції з державного бюджету</w:t>
            </w:r>
          </w:p>
        </w:tc>
        <w:tc>
          <w:tcPr>
            <w:tcW w:w="1559" w:type="dxa"/>
            <w:vAlign w:val="bottom"/>
          </w:tcPr>
          <w:p w:rsidR="002238F2" w:rsidRPr="00F04756" w:rsidRDefault="002238F2" w:rsidP="00651073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276" w:type="dxa"/>
            <w:vAlign w:val="bottom"/>
          </w:tcPr>
          <w:p w:rsidR="002238F2" w:rsidRPr="00F04756" w:rsidRDefault="002238F2" w:rsidP="00651073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418" w:type="dxa"/>
            <w:vAlign w:val="bottom"/>
          </w:tcPr>
          <w:p w:rsidR="002238F2" w:rsidRPr="00F04756" w:rsidRDefault="002238F2" w:rsidP="00651073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100</w:t>
            </w:r>
          </w:p>
        </w:tc>
      </w:tr>
      <w:tr w:rsidR="002238F2" w:rsidRPr="00F04756" w:rsidTr="005C662B">
        <w:trPr>
          <w:trHeight w:val="73"/>
        </w:trPr>
        <w:tc>
          <w:tcPr>
            <w:tcW w:w="6238" w:type="dxa"/>
          </w:tcPr>
          <w:p w:rsidR="002238F2" w:rsidRPr="00F04756" w:rsidRDefault="002238F2" w:rsidP="00F8372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  <w:b/>
              </w:rPr>
              <w:t>ВСЬОГО</w:t>
            </w:r>
          </w:p>
        </w:tc>
        <w:tc>
          <w:tcPr>
            <w:tcW w:w="1559" w:type="dxa"/>
          </w:tcPr>
          <w:p w:rsidR="002238F2" w:rsidRPr="00F04756" w:rsidRDefault="005C662B" w:rsidP="00F8372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  <w:b/>
              </w:rPr>
              <w:t>71226,0</w:t>
            </w:r>
          </w:p>
        </w:tc>
        <w:tc>
          <w:tcPr>
            <w:tcW w:w="1276" w:type="dxa"/>
          </w:tcPr>
          <w:p w:rsidR="002238F2" w:rsidRPr="00F04756" w:rsidRDefault="005C662B" w:rsidP="00F8372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  <w:b/>
              </w:rPr>
              <w:t>71226,0</w:t>
            </w:r>
          </w:p>
        </w:tc>
        <w:tc>
          <w:tcPr>
            <w:tcW w:w="1418" w:type="dxa"/>
          </w:tcPr>
          <w:p w:rsidR="002238F2" w:rsidRPr="00F04756" w:rsidRDefault="002238F2" w:rsidP="00F8372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7A0723" w:rsidRPr="00F04756" w:rsidRDefault="007A0723" w:rsidP="007A0723">
      <w:pPr>
        <w:spacing w:after="0" w:line="240" w:lineRule="auto"/>
        <w:ind w:firstLine="851"/>
        <w:jc w:val="both"/>
        <w:rPr>
          <w:rFonts w:ascii="Times New Roman" w:hAnsi="Times New Roman" w:cs="Times New Roman"/>
          <w:highlight w:val="yellow"/>
        </w:rPr>
      </w:pPr>
    </w:p>
    <w:p w:rsidR="001117AE" w:rsidRPr="00F04756" w:rsidRDefault="001117AE" w:rsidP="007A0723">
      <w:pPr>
        <w:tabs>
          <w:tab w:val="left" w:pos="426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7A0723" w:rsidRPr="00F04756" w:rsidRDefault="007A0723" w:rsidP="007A0723">
      <w:pPr>
        <w:tabs>
          <w:tab w:val="left" w:pos="426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  <w:r w:rsidRPr="00F04756">
        <w:rPr>
          <w:rFonts w:ascii="Times New Roman" w:hAnsi="Times New Roman" w:cs="Times New Roman"/>
          <w:b/>
        </w:rPr>
        <w:t xml:space="preserve">Динаміка надходження до загального фонду бюджету громади основних дохідних  джерел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 </w:t>
      </w:r>
      <w:r w:rsidRPr="00F04756">
        <w:rPr>
          <w:rFonts w:ascii="Times New Roman" w:eastAsia="Calibri" w:hAnsi="Times New Roman" w:cs="Times New Roman"/>
          <w:b/>
          <w:bCs/>
        </w:rPr>
        <w:t>січень</w:t>
      </w:r>
      <w:r w:rsidR="000810E9" w:rsidRPr="00F04756">
        <w:rPr>
          <w:rFonts w:ascii="Times New Roman" w:eastAsia="Calibri" w:hAnsi="Times New Roman" w:cs="Times New Roman"/>
          <w:b/>
          <w:bCs/>
        </w:rPr>
        <w:t xml:space="preserve">- </w:t>
      </w:r>
      <w:r w:rsidR="00845E55" w:rsidRPr="00F04756">
        <w:rPr>
          <w:rFonts w:ascii="Times New Roman" w:eastAsia="Calibri" w:hAnsi="Times New Roman" w:cs="Times New Roman"/>
          <w:b/>
          <w:bCs/>
        </w:rPr>
        <w:t>вересень</w:t>
      </w:r>
      <w:r w:rsidRPr="00F04756">
        <w:rPr>
          <w:rFonts w:ascii="Times New Roman" w:eastAsia="Calibri" w:hAnsi="Times New Roman" w:cs="Times New Roman"/>
          <w:b/>
          <w:bCs/>
        </w:rPr>
        <w:t xml:space="preserve"> </w:t>
      </w:r>
      <w:r w:rsidRPr="00F04756">
        <w:rPr>
          <w:rFonts w:ascii="Times New Roman" w:hAnsi="Times New Roman" w:cs="Times New Roman"/>
          <w:b/>
        </w:rPr>
        <w:t>202</w:t>
      </w:r>
      <w:r w:rsidR="00E2143A" w:rsidRPr="00F04756">
        <w:rPr>
          <w:rFonts w:ascii="Times New Roman" w:hAnsi="Times New Roman" w:cs="Times New Roman"/>
          <w:b/>
        </w:rPr>
        <w:t>3</w:t>
      </w:r>
      <w:r w:rsidRPr="00F04756">
        <w:rPr>
          <w:rFonts w:ascii="Times New Roman" w:hAnsi="Times New Roman" w:cs="Times New Roman"/>
          <w:b/>
        </w:rPr>
        <w:t xml:space="preserve"> року в порівнянні з відповідним періодом минулого року </w:t>
      </w:r>
    </w:p>
    <w:p w:rsidR="007A0723" w:rsidRPr="00F04756" w:rsidRDefault="007A0723" w:rsidP="008D4AF1">
      <w:pPr>
        <w:pStyle w:val="a5"/>
        <w:tabs>
          <w:tab w:val="left" w:pos="567"/>
        </w:tabs>
        <w:spacing w:after="0" w:line="240" w:lineRule="auto"/>
        <w:ind w:left="1080"/>
        <w:rPr>
          <w:rFonts w:ascii="Times New Roman" w:hAnsi="Times New Roman" w:cs="Times New Roman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559"/>
        <w:gridCol w:w="1559"/>
        <w:gridCol w:w="1134"/>
        <w:gridCol w:w="1134"/>
      </w:tblGrid>
      <w:tr w:rsidR="00ED69A0" w:rsidRPr="00F04756" w:rsidTr="0096537B">
        <w:tc>
          <w:tcPr>
            <w:tcW w:w="4821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Найменування</w:t>
            </w:r>
          </w:p>
        </w:tc>
        <w:tc>
          <w:tcPr>
            <w:tcW w:w="1559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04756">
              <w:rPr>
                <w:rFonts w:ascii="Times New Roman" w:eastAsia="Calibri" w:hAnsi="Times New Roman" w:cs="Times New Roman"/>
                <w:bCs/>
              </w:rPr>
              <w:t>Надходження за 9 місяців</w:t>
            </w:r>
          </w:p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04756">
              <w:rPr>
                <w:rFonts w:ascii="Times New Roman" w:eastAsia="Calibri" w:hAnsi="Times New Roman" w:cs="Times New Roman"/>
                <w:bCs/>
              </w:rPr>
              <w:t xml:space="preserve">2022 року </w:t>
            </w:r>
          </w:p>
        </w:tc>
        <w:tc>
          <w:tcPr>
            <w:tcW w:w="1559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eastAsia="Calibri" w:hAnsi="Times New Roman" w:cs="Times New Roman"/>
                <w:bCs/>
              </w:rPr>
              <w:t>Надходження  за 9 місяців 2023 року</w:t>
            </w:r>
          </w:p>
        </w:tc>
        <w:tc>
          <w:tcPr>
            <w:tcW w:w="1134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Відхилення</w:t>
            </w:r>
          </w:p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(-/+)</w:t>
            </w:r>
          </w:p>
        </w:tc>
        <w:tc>
          <w:tcPr>
            <w:tcW w:w="1134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%  до минулого року</w:t>
            </w:r>
          </w:p>
        </w:tc>
      </w:tr>
      <w:tr w:rsidR="00ED69A0" w:rsidRPr="00F04756" w:rsidTr="0096537B">
        <w:tc>
          <w:tcPr>
            <w:tcW w:w="4821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  <w:b/>
              </w:rPr>
              <w:t xml:space="preserve">ДОХОДИ ВІД ПОДАТКІВ ТА ЗБОРІВ </w:t>
            </w:r>
          </w:p>
        </w:tc>
        <w:tc>
          <w:tcPr>
            <w:tcW w:w="1559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59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34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34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ED69A0" w:rsidRPr="00F04756" w:rsidTr="0096537B">
        <w:tc>
          <w:tcPr>
            <w:tcW w:w="4821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Податок та збір на доходи фізичних осіб</w:t>
            </w:r>
          </w:p>
        </w:tc>
        <w:tc>
          <w:tcPr>
            <w:tcW w:w="1559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48366,7</w:t>
            </w:r>
          </w:p>
        </w:tc>
        <w:tc>
          <w:tcPr>
            <w:tcW w:w="1559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52612,4</w:t>
            </w:r>
          </w:p>
        </w:tc>
        <w:tc>
          <w:tcPr>
            <w:tcW w:w="1134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4245,7</w:t>
            </w:r>
          </w:p>
        </w:tc>
        <w:tc>
          <w:tcPr>
            <w:tcW w:w="1134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108,8</w:t>
            </w:r>
          </w:p>
        </w:tc>
      </w:tr>
      <w:tr w:rsidR="00ED69A0" w:rsidRPr="00F04756" w:rsidTr="0096537B">
        <w:tc>
          <w:tcPr>
            <w:tcW w:w="4821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Податок на прибуток</w:t>
            </w:r>
          </w:p>
        </w:tc>
        <w:tc>
          <w:tcPr>
            <w:tcW w:w="1559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486,5</w:t>
            </w:r>
          </w:p>
        </w:tc>
        <w:tc>
          <w:tcPr>
            <w:tcW w:w="1559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134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-451,4</w:t>
            </w:r>
          </w:p>
        </w:tc>
        <w:tc>
          <w:tcPr>
            <w:tcW w:w="1134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7,2</w:t>
            </w:r>
          </w:p>
        </w:tc>
      </w:tr>
      <w:tr w:rsidR="00ED69A0" w:rsidRPr="00F04756" w:rsidTr="0096537B">
        <w:tc>
          <w:tcPr>
            <w:tcW w:w="4821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 xml:space="preserve">Внутрішні податки на товари та послуги (акцизний податок) </w:t>
            </w:r>
          </w:p>
        </w:tc>
        <w:tc>
          <w:tcPr>
            <w:tcW w:w="1559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15946,3</w:t>
            </w:r>
          </w:p>
        </w:tc>
        <w:tc>
          <w:tcPr>
            <w:tcW w:w="1559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31369,8</w:t>
            </w:r>
          </w:p>
        </w:tc>
        <w:tc>
          <w:tcPr>
            <w:tcW w:w="1134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15423,5</w:t>
            </w:r>
          </w:p>
        </w:tc>
        <w:tc>
          <w:tcPr>
            <w:tcW w:w="1134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196,7</w:t>
            </w:r>
          </w:p>
        </w:tc>
      </w:tr>
      <w:tr w:rsidR="00ED69A0" w:rsidRPr="00F04756" w:rsidTr="0096537B">
        <w:trPr>
          <w:trHeight w:val="399"/>
        </w:trPr>
        <w:tc>
          <w:tcPr>
            <w:tcW w:w="4821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Податок на нерухоме майно</w:t>
            </w:r>
          </w:p>
        </w:tc>
        <w:tc>
          <w:tcPr>
            <w:tcW w:w="1559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11971,9</w:t>
            </w:r>
          </w:p>
        </w:tc>
        <w:tc>
          <w:tcPr>
            <w:tcW w:w="1559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17220,4</w:t>
            </w:r>
          </w:p>
        </w:tc>
        <w:tc>
          <w:tcPr>
            <w:tcW w:w="1134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5248,5</w:t>
            </w:r>
          </w:p>
        </w:tc>
        <w:tc>
          <w:tcPr>
            <w:tcW w:w="1134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143,8</w:t>
            </w:r>
          </w:p>
        </w:tc>
      </w:tr>
      <w:tr w:rsidR="00ED69A0" w:rsidRPr="00F04756" w:rsidTr="0096537B">
        <w:trPr>
          <w:trHeight w:val="277"/>
        </w:trPr>
        <w:tc>
          <w:tcPr>
            <w:tcW w:w="4821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 xml:space="preserve">Плата за землю </w:t>
            </w:r>
          </w:p>
        </w:tc>
        <w:tc>
          <w:tcPr>
            <w:tcW w:w="1559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18725,6</w:t>
            </w:r>
          </w:p>
        </w:tc>
        <w:tc>
          <w:tcPr>
            <w:tcW w:w="1559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33347,6</w:t>
            </w:r>
          </w:p>
        </w:tc>
        <w:tc>
          <w:tcPr>
            <w:tcW w:w="1134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14622</w:t>
            </w:r>
          </w:p>
        </w:tc>
        <w:tc>
          <w:tcPr>
            <w:tcW w:w="1134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178,1</w:t>
            </w:r>
          </w:p>
        </w:tc>
      </w:tr>
      <w:tr w:rsidR="00ED69A0" w:rsidRPr="00F04756" w:rsidTr="0096537B">
        <w:tc>
          <w:tcPr>
            <w:tcW w:w="4821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Транспортний податок</w:t>
            </w:r>
          </w:p>
        </w:tc>
        <w:tc>
          <w:tcPr>
            <w:tcW w:w="1559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559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152,3</w:t>
            </w:r>
          </w:p>
        </w:tc>
        <w:tc>
          <w:tcPr>
            <w:tcW w:w="1134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134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195,8</w:t>
            </w:r>
          </w:p>
        </w:tc>
      </w:tr>
      <w:tr w:rsidR="00ED69A0" w:rsidRPr="00F04756" w:rsidTr="0096537B">
        <w:tc>
          <w:tcPr>
            <w:tcW w:w="4821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Туристичний збір</w:t>
            </w:r>
          </w:p>
        </w:tc>
        <w:tc>
          <w:tcPr>
            <w:tcW w:w="1559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134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-2,3</w:t>
            </w:r>
          </w:p>
        </w:tc>
        <w:tc>
          <w:tcPr>
            <w:tcW w:w="1134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89,0</w:t>
            </w:r>
          </w:p>
        </w:tc>
      </w:tr>
      <w:tr w:rsidR="00ED69A0" w:rsidRPr="00F04756" w:rsidTr="0096537B">
        <w:tc>
          <w:tcPr>
            <w:tcW w:w="4821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Єдиний податок</w:t>
            </w:r>
          </w:p>
        </w:tc>
        <w:tc>
          <w:tcPr>
            <w:tcW w:w="1559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18916,8</w:t>
            </w:r>
          </w:p>
        </w:tc>
        <w:tc>
          <w:tcPr>
            <w:tcW w:w="1559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20259,9</w:t>
            </w:r>
          </w:p>
        </w:tc>
        <w:tc>
          <w:tcPr>
            <w:tcW w:w="1134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1343,1</w:t>
            </w:r>
          </w:p>
        </w:tc>
        <w:tc>
          <w:tcPr>
            <w:tcW w:w="1134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107,1</w:t>
            </w:r>
          </w:p>
        </w:tc>
      </w:tr>
      <w:tr w:rsidR="00ED69A0" w:rsidRPr="00F04756" w:rsidTr="0096537B">
        <w:tc>
          <w:tcPr>
            <w:tcW w:w="4821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Адміністративний збір</w:t>
            </w:r>
          </w:p>
        </w:tc>
        <w:tc>
          <w:tcPr>
            <w:tcW w:w="1559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1098,3</w:t>
            </w:r>
          </w:p>
        </w:tc>
        <w:tc>
          <w:tcPr>
            <w:tcW w:w="1559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1766</w:t>
            </w:r>
          </w:p>
        </w:tc>
        <w:tc>
          <w:tcPr>
            <w:tcW w:w="1134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667,7</w:t>
            </w:r>
          </w:p>
        </w:tc>
        <w:tc>
          <w:tcPr>
            <w:tcW w:w="1134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160,8</w:t>
            </w:r>
          </w:p>
        </w:tc>
      </w:tr>
      <w:tr w:rsidR="00ED69A0" w:rsidRPr="00F04756" w:rsidTr="0096537B">
        <w:tc>
          <w:tcPr>
            <w:tcW w:w="4821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Інші надходження</w:t>
            </w:r>
          </w:p>
        </w:tc>
        <w:tc>
          <w:tcPr>
            <w:tcW w:w="1559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867,1</w:t>
            </w:r>
          </w:p>
        </w:tc>
        <w:tc>
          <w:tcPr>
            <w:tcW w:w="1559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1767,5</w:t>
            </w:r>
          </w:p>
        </w:tc>
        <w:tc>
          <w:tcPr>
            <w:tcW w:w="1134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900,4</w:t>
            </w:r>
          </w:p>
        </w:tc>
        <w:tc>
          <w:tcPr>
            <w:tcW w:w="1134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203,8</w:t>
            </w:r>
          </w:p>
        </w:tc>
      </w:tr>
      <w:tr w:rsidR="00ED69A0" w:rsidRPr="00F04756" w:rsidTr="0096537B">
        <w:tc>
          <w:tcPr>
            <w:tcW w:w="4821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 xml:space="preserve">Інші податки та збори </w:t>
            </w:r>
          </w:p>
        </w:tc>
        <w:tc>
          <w:tcPr>
            <w:tcW w:w="1559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559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456,8</w:t>
            </w:r>
          </w:p>
        </w:tc>
        <w:tc>
          <w:tcPr>
            <w:tcW w:w="1134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279,8</w:t>
            </w:r>
          </w:p>
        </w:tc>
        <w:tc>
          <w:tcPr>
            <w:tcW w:w="1134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258,0</w:t>
            </w:r>
          </w:p>
        </w:tc>
      </w:tr>
      <w:tr w:rsidR="00ED69A0" w:rsidRPr="00F04756" w:rsidTr="0096537B">
        <w:tc>
          <w:tcPr>
            <w:tcW w:w="4821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  <w:b/>
              </w:rPr>
              <w:t>ВСЬОГО ДОХОДІВ ( без урахування трансфертів)</w:t>
            </w:r>
          </w:p>
        </w:tc>
        <w:tc>
          <w:tcPr>
            <w:tcW w:w="1559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  <w:b/>
              </w:rPr>
              <w:t>116655,0</w:t>
            </w:r>
          </w:p>
        </w:tc>
        <w:tc>
          <w:tcPr>
            <w:tcW w:w="1559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  <w:b/>
              </w:rPr>
              <w:t>159006,5</w:t>
            </w:r>
          </w:p>
        </w:tc>
        <w:tc>
          <w:tcPr>
            <w:tcW w:w="1134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  <w:b/>
              </w:rPr>
              <w:t>42351,5</w:t>
            </w:r>
          </w:p>
        </w:tc>
        <w:tc>
          <w:tcPr>
            <w:tcW w:w="1134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  <w:b/>
              </w:rPr>
              <w:t>136,3</w:t>
            </w:r>
          </w:p>
        </w:tc>
      </w:tr>
      <w:tr w:rsidR="00ED69A0" w:rsidRPr="00F04756" w:rsidTr="0096537B">
        <w:tc>
          <w:tcPr>
            <w:tcW w:w="4821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69A0" w:rsidRPr="00F04756" w:rsidTr="0096537B">
        <w:trPr>
          <w:trHeight w:val="213"/>
        </w:trPr>
        <w:tc>
          <w:tcPr>
            <w:tcW w:w="4821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Міжбюджетні трансферти</w:t>
            </w:r>
          </w:p>
        </w:tc>
        <w:tc>
          <w:tcPr>
            <w:tcW w:w="1559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44344,7</w:t>
            </w:r>
          </w:p>
        </w:tc>
        <w:tc>
          <w:tcPr>
            <w:tcW w:w="1559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71226</w:t>
            </w:r>
          </w:p>
        </w:tc>
        <w:tc>
          <w:tcPr>
            <w:tcW w:w="1134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26881,3</w:t>
            </w:r>
          </w:p>
        </w:tc>
        <w:tc>
          <w:tcPr>
            <w:tcW w:w="1134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160,6</w:t>
            </w:r>
          </w:p>
        </w:tc>
      </w:tr>
      <w:tr w:rsidR="00ED69A0" w:rsidRPr="00F04756" w:rsidTr="0096537B">
        <w:tc>
          <w:tcPr>
            <w:tcW w:w="4821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9A0" w:rsidRPr="00F04756" w:rsidTr="0096537B">
        <w:tc>
          <w:tcPr>
            <w:tcW w:w="4821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  <w:b/>
              </w:rPr>
              <w:t xml:space="preserve">ВСЬОГО ДОХОДІВ (з урахуванням трансфертів) </w:t>
            </w:r>
          </w:p>
        </w:tc>
        <w:tc>
          <w:tcPr>
            <w:tcW w:w="1559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  <w:b/>
              </w:rPr>
              <w:t>160999,7</w:t>
            </w:r>
          </w:p>
        </w:tc>
        <w:tc>
          <w:tcPr>
            <w:tcW w:w="1559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  <w:b/>
              </w:rPr>
              <w:t>230232,5</w:t>
            </w:r>
          </w:p>
        </w:tc>
        <w:tc>
          <w:tcPr>
            <w:tcW w:w="1134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  <w:b/>
              </w:rPr>
              <w:t>69232,8</w:t>
            </w:r>
          </w:p>
        </w:tc>
        <w:tc>
          <w:tcPr>
            <w:tcW w:w="1134" w:type="dxa"/>
          </w:tcPr>
          <w:p w:rsidR="00ED69A0" w:rsidRPr="00F04756" w:rsidRDefault="00ED69A0" w:rsidP="00ED69A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  <w:b/>
              </w:rPr>
              <w:t>143,0</w:t>
            </w:r>
          </w:p>
        </w:tc>
      </w:tr>
    </w:tbl>
    <w:p w:rsidR="007A0723" w:rsidRPr="00F04756" w:rsidRDefault="007A0723" w:rsidP="007A0723">
      <w:pPr>
        <w:pStyle w:val="a4"/>
        <w:shd w:val="clear" w:color="auto" w:fill="FFFFFF"/>
        <w:spacing w:before="0" w:beforeAutospacing="0" w:after="0" w:afterAutospacing="0"/>
        <w:ind w:left="284"/>
        <w:jc w:val="center"/>
        <w:rPr>
          <w:b/>
          <w:color w:val="333333"/>
          <w:sz w:val="22"/>
          <w:szCs w:val="22"/>
          <w:highlight w:val="yellow"/>
          <w:lang w:val="uk-UA"/>
        </w:rPr>
      </w:pPr>
    </w:p>
    <w:p w:rsidR="0096537B" w:rsidRDefault="007A0723" w:rsidP="004665D7">
      <w:pPr>
        <w:tabs>
          <w:tab w:val="left" w:pos="426"/>
        </w:tabs>
        <w:spacing w:after="0" w:line="240" w:lineRule="auto"/>
        <w:ind w:right="-143"/>
        <w:jc w:val="center"/>
        <w:rPr>
          <w:rFonts w:ascii="Times New Roman" w:hAnsi="Times New Roman" w:cs="Times New Roman"/>
          <w:color w:val="333333"/>
        </w:rPr>
      </w:pPr>
      <w:r w:rsidRPr="00F04756">
        <w:rPr>
          <w:rFonts w:ascii="Times New Roman" w:hAnsi="Times New Roman" w:cs="Times New Roman"/>
          <w:color w:val="333333"/>
        </w:rPr>
        <w:t xml:space="preserve"> </w:t>
      </w:r>
      <w:r w:rsidR="00D91614" w:rsidRPr="00F04756">
        <w:rPr>
          <w:rFonts w:ascii="Times New Roman" w:hAnsi="Times New Roman" w:cs="Times New Roman"/>
          <w:color w:val="333333"/>
        </w:rPr>
        <w:t xml:space="preserve">      </w:t>
      </w:r>
    </w:p>
    <w:p w:rsidR="0096537B" w:rsidRDefault="0096537B" w:rsidP="004665D7">
      <w:pPr>
        <w:tabs>
          <w:tab w:val="left" w:pos="426"/>
        </w:tabs>
        <w:spacing w:after="0" w:line="240" w:lineRule="auto"/>
        <w:ind w:right="-143"/>
        <w:jc w:val="center"/>
        <w:rPr>
          <w:rFonts w:ascii="Times New Roman" w:hAnsi="Times New Roman" w:cs="Times New Roman"/>
          <w:color w:val="333333"/>
        </w:rPr>
      </w:pPr>
    </w:p>
    <w:p w:rsidR="0096537B" w:rsidRDefault="0096537B" w:rsidP="004665D7">
      <w:pPr>
        <w:tabs>
          <w:tab w:val="left" w:pos="426"/>
        </w:tabs>
        <w:spacing w:after="0" w:line="240" w:lineRule="auto"/>
        <w:ind w:right="-143"/>
        <w:jc w:val="center"/>
        <w:rPr>
          <w:rFonts w:ascii="Times New Roman" w:hAnsi="Times New Roman" w:cs="Times New Roman"/>
          <w:color w:val="333333"/>
        </w:rPr>
      </w:pPr>
    </w:p>
    <w:p w:rsidR="0096537B" w:rsidRDefault="0096537B" w:rsidP="004665D7">
      <w:pPr>
        <w:tabs>
          <w:tab w:val="left" w:pos="426"/>
        </w:tabs>
        <w:spacing w:after="0" w:line="240" w:lineRule="auto"/>
        <w:ind w:right="-143"/>
        <w:jc w:val="center"/>
        <w:rPr>
          <w:rFonts w:ascii="Times New Roman" w:hAnsi="Times New Roman" w:cs="Times New Roman"/>
          <w:color w:val="333333"/>
        </w:rPr>
      </w:pPr>
    </w:p>
    <w:p w:rsidR="004665D7" w:rsidRPr="00F04756" w:rsidRDefault="00D91614" w:rsidP="004665D7">
      <w:pPr>
        <w:tabs>
          <w:tab w:val="left" w:pos="426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  <w:r w:rsidRPr="00F04756">
        <w:rPr>
          <w:rFonts w:ascii="Times New Roman" w:hAnsi="Times New Roman" w:cs="Times New Roman"/>
          <w:color w:val="333333"/>
        </w:rPr>
        <w:lastRenderedPageBreak/>
        <w:t xml:space="preserve">    </w:t>
      </w:r>
      <w:r w:rsidR="004665D7" w:rsidRPr="00F04756">
        <w:rPr>
          <w:rFonts w:ascii="Times New Roman" w:hAnsi="Times New Roman" w:cs="Times New Roman"/>
          <w:b/>
        </w:rPr>
        <w:t>Динаміка помісячного надходження до загального фонду бюджету</w:t>
      </w:r>
      <w:r w:rsidR="00845E55" w:rsidRPr="00F04756">
        <w:rPr>
          <w:rFonts w:ascii="Times New Roman" w:hAnsi="Times New Roman" w:cs="Times New Roman"/>
          <w:b/>
        </w:rPr>
        <w:t xml:space="preserve">( без урахування трансфертів) </w:t>
      </w:r>
      <w:r w:rsidR="004665D7" w:rsidRPr="00F04756">
        <w:rPr>
          <w:rFonts w:ascii="Times New Roman" w:hAnsi="Times New Roman" w:cs="Times New Roman"/>
          <w:b/>
        </w:rPr>
        <w:t xml:space="preserve"> за січень- </w:t>
      </w:r>
      <w:r w:rsidR="00845E55" w:rsidRPr="00F04756">
        <w:rPr>
          <w:rFonts w:ascii="Times New Roman" w:hAnsi="Times New Roman" w:cs="Times New Roman"/>
          <w:b/>
        </w:rPr>
        <w:t>вересень</w:t>
      </w:r>
      <w:r w:rsidR="004665D7" w:rsidRPr="00F04756">
        <w:rPr>
          <w:rFonts w:ascii="Times New Roman" w:hAnsi="Times New Roman" w:cs="Times New Roman"/>
          <w:b/>
        </w:rPr>
        <w:t xml:space="preserve">  2023 року в порівнянні з відповідним періодом минулого року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67"/>
        <w:gridCol w:w="1964"/>
        <w:gridCol w:w="1964"/>
        <w:gridCol w:w="2068"/>
        <w:gridCol w:w="1666"/>
      </w:tblGrid>
      <w:tr w:rsidR="004665D7" w:rsidRPr="00F04756" w:rsidTr="0009501C">
        <w:tc>
          <w:tcPr>
            <w:tcW w:w="1967" w:type="dxa"/>
          </w:tcPr>
          <w:p w:rsidR="004665D7" w:rsidRPr="00F04756" w:rsidRDefault="004665D7" w:rsidP="0009501C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Період</w:t>
            </w:r>
          </w:p>
        </w:tc>
        <w:tc>
          <w:tcPr>
            <w:tcW w:w="1964" w:type="dxa"/>
          </w:tcPr>
          <w:p w:rsidR="004665D7" w:rsidRPr="00F04756" w:rsidRDefault="004665D7" w:rsidP="0009501C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 xml:space="preserve">2022рік </w:t>
            </w:r>
          </w:p>
          <w:p w:rsidR="004665D7" w:rsidRPr="00F04756" w:rsidRDefault="004665D7" w:rsidP="0009501C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F04756">
              <w:rPr>
                <w:rFonts w:ascii="Times New Roman" w:hAnsi="Times New Roman" w:cs="Times New Roman"/>
              </w:rPr>
              <w:t>тис.грн</w:t>
            </w:r>
            <w:proofErr w:type="spellEnd"/>
            <w:r w:rsidRPr="00F0475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64" w:type="dxa"/>
          </w:tcPr>
          <w:p w:rsidR="004665D7" w:rsidRPr="00F04756" w:rsidRDefault="004665D7" w:rsidP="0009501C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 xml:space="preserve">2023рік ( </w:t>
            </w:r>
            <w:proofErr w:type="spellStart"/>
            <w:r w:rsidRPr="00F04756">
              <w:rPr>
                <w:rFonts w:ascii="Times New Roman" w:hAnsi="Times New Roman" w:cs="Times New Roman"/>
              </w:rPr>
              <w:t>тис.грн</w:t>
            </w:r>
            <w:proofErr w:type="spellEnd"/>
            <w:r w:rsidRPr="00F0475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068" w:type="dxa"/>
          </w:tcPr>
          <w:p w:rsidR="004665D7" w:rsidRPr="00F04756" w:rsidRDefault="004665D7" w:rsidP="0009501C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Відхилення</w:t>
            </w:r>
          </w:p>
          <w:p w:rsidR="004665D7" w:rsidRPr="00F04756" w:rsidRDefault="004665D7" w:rsidP="000950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4665D7" w:rsidRPr="00F04756" w:rsidRDefault="004665D7" w:rsidP="0009501C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 xml:space="preserve">Темп росту до минулого року </w:t>
            </w:r>
          </w:p>
        </w:tc>
      </w:tr>
      <w:tr w:rsidR="004665D7" w:rsidRPr="00F04756" w:rsidTr="0009501C">
        <w:tc>
          <w:tcPr>
            <w:tcW w:w="1967" w:type="dxa"/>
          </w:tcPr>
          <w:p w:rsidR="004665D7" w:rsidRPr="00F04756" w:rsidRDefault="004665D7" w:rsidP="0009501C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січень</w:t>
            </w:r>
          </w:p>
        </w:tc>
        <w:tc>
          <w:tcPr>
            <w:tcW w:w="1964" w:type="dxa"/>
          </w:tcPr>
          <w:p w:rsidR="004665D7" w:rsidRPr="00F04756" w:rsidRDefault="004665D7" w:rsidP="0009501C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16110,8</w:t>
            </w:r>
          </w:p>
        </w:tc>
        <w:tc>
          <w:tcPr>
            <w:tcW w:w="1964" w:type="dxa"/>
          </w:tcPr>
          <w:p w:rsidR="004665D7" w:rsidRPr="00F04756" w:rsidRDefault="004665D7" w:rsidP="0009501C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13542,6</w:t>
            </w:r>
          </w:p>
        </w:tc>
        <w:tc>
          <w:tcPr>
            <w:tcW w:w="2068" w:type="dxa"/>
          </w:tcPr>
          <w:p w:rsidR="004665D7" w:rsidRPr="00F04756" w:rsidRDefault="004665D7" w:rsidP="0009501C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-2568,2</w:t>
            </w:r>
          </w:p>
        </w:tc>
        <w:tc>
          <w:tcPr>
            <w:tcW w:w="1666" w:type="dxa"/>
          </w:tcPr>
          <w:p w:rsidR="004665D7" w:rsidRPr="00F04756" w:rsidRDefault="004665D7" w:rsidP="0009501C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84,1</w:t>
            </w:r>
          </w:p>
        </w:tc>
      </w:tr>
      <w:tr w:rsidR="004665D7" w:rsidRPr="00F04756" w:rsidTr="0009501C">
        <w:tc>
          <w:tcPr>
            <w:tcW w:w="1967" w:type="dxa"/>
          </w:tcPr>
          <w:p w:rsidR="004665D7" w:rsidRPr="00F04756" w:rsidRDefault="004665D7" w:rsidP="0009501C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 xml:space="preserve">лютий </w:t>
            </w:r>
          </w:p>
        </w:tc>
        <w:tc>
          <w:tcPr>
            <w:tcW w:w="1964" w:type="dxa"/>
          </w:tcPr>
          <w:p w:rsidR="004665D7" w:rsidRPr="00F04756" w:rsidRDefault="004665D7" w:rsidP="0009501C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16259,7</w:t>
            </w:r>
          </w:p>
        </w:tc>
        <w:tc>
          <w:tcPr>
            <w:tcW w:w="1964" w:type="dxa"/>
          </w:tcPr>
          <w:p w:rsidR="004665D7" w:rsidRPr="00F04756" w:rsidRDefault="004665D7" w:rsidP="0009501C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14284,6</w:t>
            </w:r>
          </w:p>
        </w:tc>
        <w:tc>
          <w:tcPr>
            <w:tcW w:w="2068" w:type="dxa"/>
          </w:tcPr>
          <w:p w:rsidR="004665D7" w:rsidRPr="00F04756" w:rsidRDefault="004665D7" w:rsidP="0009501C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-1975,1</w:t>
            </w:r>
          </w:p>
        </w:tc>
        <w:tc>
          <w:tcPr>
            <w:tcW w:w="1666" w:type="dxa"/>
          </w:tcPr>
          <w:p w:rsidR="004665D7" w:rsidRPr="00F04756" w:rsidRDefault="004665D7" w:rsidP="0009501C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87,9</w:t>
            </w:r>
          </w:p>
        </w:tc>
      </w:tr>
      <w:tr w:rsidR="004665D7" w:rsidRPr="00F04756" w:rsidTr="0009501C">
        <w:tc>
          <w:tcPr>
            <w:tcW w:w="1967" w:type="dxa"/>
          </w:tcPr>
          <w:p w:rsidR="004665D7" w:rsidRPr="00F04756" w:rsidRDefault="004665D7" w:rsidP="0009501C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березень</w:t>
            </w:r>
          </w:p>
        </w:tc>
        <w:tc>
          <w:tcPr>
            <w:tcW w:w="1964" w:type="dxa"/>
          </w:tcPr>
          <w:p w:rsidR="004665D7" w:rsidRPr="00F04756" w:rsidRDefault="004665D7" w:rsidP="0009501C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12802,3</w:t>
            </w:r>
          </w:p>
        </w:tc>
        <w:tc>
          <w:tcPr>
            <w:tcW w:w="1964" w:type="dxa"/>
          </w:tcPr>
          <w:p w:rsidR="004665D7" w:rsidRPr="00F04756" w:rsidRDefault="004665D7" w:rsidP="0009501C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13327,3</w:t>
            </w:r>
          </w:p>
        </w:tc>
        <w:tc>
          <w:tcPr>
            <w:tcW w:w="2068" w:type="dxa"/>
          </w:tcPr>
          <w:p w:rsidR="004665D7" w:rsidRPr="00F04756" w:rsidRDefault="004665D7" w:rsidP="0009501C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525,0</w:t>
            </w:r>
          </w:p>
        </w:tc>
        <w:tc>
          <w:tcPr>
            <w:tcW w:w="1666" w:type="dxa"/>
          </w:tcPr>
          <w:p w:rsidR="004665D7" w:rsidRPr="00F04756" w:rsidRDefault="004665D7" w:rsidP="0009501C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104,1</w:t>
            </w:r>
          </w:p>
        </w:tc>
      </w:tr>
      <w:tr w:rsidR="004665D7" w:rsidRPr="00F04756" w:rsidTr="0009501C">
        <w:tc>
          <w:tcPr>
            <w:tcW w:w="1967" w:type="dxa"/>
          </w:tcPr>
          <w:p w:rsidR="004665D7" w:rsidRPr="00F04756" w:rsidRDefault="004665D7" w:rsidP="0009501C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1964" w:type="dxa"/>
          </w:tcPr>
          <w:p w:rsidR="004665D7" w:rsidRPr="00F04756" w:rsidRDefault="004665D7" w:rsidP="0009501C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10263,1</w:t>
            </w:r>
          </w:p>
        </w:tc>
        <w:tc>
          <w:tcPr>
            <w:tcW w:w="1964" w:type="dxa"/>
          </w:tcPr>
          <w:p w:rsidR="004665D7" w:rsidRPr="00F04756" w:rsidRDefault="004665D7" w:rsidP="0009501C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19117,4</w:t>
            </w:r>
          </w:p>
        </w:tc>
        <w:tc>
          <w:tcPr>
            <w:tcW w:w="2068" w:type="dxa"/>
          </w:tcPr>
          <w:p w:rsidR="004665D7" w:rsidRPr="00F04756" w:rsidRDefault="004665D7" w:rsidP="0009501C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8854,3</w:t>
            </w:r>
          </w:p>
        </w:tc>
        <w:tc>
          <w:tcPr>
            <w:tcW w:w="1666" w:type="dxa"/>
          </w:tcPr>
          <w:p w:rsidR="004665D7" w:rsidRPr="00F04756" w:rsidRDefault="004665D7" w:rsidP="0009501C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186,3</w:t>
            </w:r>
          </w:p>
        </w:tc>
      </w:tr>
      <w:tr w:rsidR="004665D7" w:rsidRPr="00F04756" w:rsidTr="0009501C">
        <w:tc>
          <w:tcPr>
            <w:tcW w:w="1967" w:type="dxa"/>
          </w:tcPr>
          <w:p w:rsidR="004665D7" w:rsidRPr="00F04756" w:rsidRDefault="004665D7" w:rsidP="0009501C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травень</w:t>
            </w:r>
          </w:p>
        </w:tc>
        <w:tc>
          <w:tcPr>
            <w:tcW w:w="1964" w:type="dxa"/>
          </w:tcPr>
          <w:p w:rsidR="004665D7" w:rsidRPr="00F04756" w:rsidRDefault="004665D7" w:rsidP="0009501C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9758,3</w:t>
            </w:r>
          </w:p>
        </w:tc>
        <w:tc>
          <w:tcPr>
            <w:tcW w:w="1964" w:type="dxa"/>
          </w:tcPr>
          <w:p w:rsidR="004665D7" w:rsidRPr="00F04756" w:rsidRDefault="004665D7" w:rsidP="0009501C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18303,7</w:t>
            </w:r>
          </w:p>
        </w:tc>
        <w:tc>
          <w:tcPr>
            <w:tcW w:w="2068" w:type="dxa"/>
          </w:tcPr>
          <w:p w:rsidR="004665D7" w:rsidRPr="00F04756" w:rsidRDefault="004665D7" w:rsidP="0009501C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8545,4</w:t>
            </w:r>
          </w:p>
        </w:tc>
        <w:tc>
          <w:tcPr>
            <w:tcW w:w="1666" w:type="dxa"/>
          </w:tcPr>
          <w:p w:rsidR="004665D7" w:rsidRPr="00F04756" w:rsidRDefault="004665D7" w:rsidP="0009501C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187,6</w:t>
            </w:r>
          </w:p>
        </w:tc>
      </w:tr>
      <w:tr w:rsidR="004665D7" w:rsidRPr="00F04756" w:rsidTr="0009501C">
        <w:tc>
          <w:tcPr>
            <w:tcW w:w="1967" w:type="dxa"/>
          </w:tcPr>
          <w:p w:rsidR="004665D7" w:rsidRPr="00F04756" w:rsidRDefault="004665D7" w:rsidP="0009501C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червень</w:t>
            </w:r>
          </w:p>
        </w:tc>
        <w:tc>
          <w:tcPr>
            <w:tcW w:w="1964" w:type="dxa"/>
          </w:tcPr>
          <w:p w:rsidR="004665D7" w:rsidRPr="00F04756" w:rsidRDefault="004665D7" w:rsidP="0009501C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10180,5</w:t>
            </w:r>
          </w:p>
        </w:tc>
        <w:tc>
          <w:tcPr>
            <w:tcW w:w="1964" w:type="dxa"/>
          </w:tcPr>
          <w:p w:rsidR="004665D7" w:rsidRPr="00F04756" w:rsidRDefault="004665D7" w:rsidP="0009501C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19241,9</w:t>
            </w:r>
          </w:p>
        </w:tc>
        <w:tc>
          <w:tcPr>
            <w:tcW w:w="2068" w:type="dxa"/>
          </w:tcPr>
          <w:p w:rsidR="004665D7" w:rsidRPr="00F04756" w:rsidRDefault="004665D7" w:rsidP="0009501C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9061,4</w:t>
            </w:r>
          </w:p>
        </w:tc>
        <w:tc>
          <w:tcPr>
            <w:tcW w:w="1666" w:type="dxa"/>
          </w:tcPr>
          <w:p w:rsidR="004665D7" w:rsidRPr="00F04756" w:rsidRDefault="004665D7" w:rsidP="0009501C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189,0</w:t>
            </w:r>
          </w:p>
        </w:tc>
      </w:tr>
      <w:tr w:rsidR="004665D7" w:rsidRPr="00F04756" w:rsidTr="0009501C">
        <w:tc>
          <w:tcPr>
            <w:tcW w:w="1967" w:type="dxa"/>
          </w:tcPr>
          <w:p w:rsidR="004665D7" w:rsidRPr="00F04756" w:rsidRDefault="004665D7" w:rsidP="0009501C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липень</w:t>
            </w:r>
          </w:p>
        </w:tc>
        <w:tc>
          <w:tcPr>
            <w:tcW w:w="1964" w:type="dxa"/>
          </w:tcPr>
          <w:p w:rsidR="004665D7" w:rsidRPr="00F04756" w:rsidRDefault="004665D7" w:rsidP="0009501C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13236,4</w:t>
            </w:r>
          </w:p>
        </w:tc>
        <w:tc>
          <w:tcPr>
            <w:tcW w:w="1964" w:type="dxa"/>
          </w:tcPr>
          <w:p w:rsidR="004665D7" w:rsidRPr="00F04756" w:rsidRDefault="004665D7" w:rsidP="0009501C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22142,4</w:t>
            </w:r>
          </w:p>
        </w:tc>
        <w:tc>
          <w:tcPr>
            <w:tcW w:w="2068" w:type="dxa"/>
          </w:tcPr>
          <w:p w:rsidR="004665D7" w:rsidRPr="00F04756" w:rsidRDefault="004665D7" w:rsidP="0009501C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8906,0</w:t>
            </w:r>
          </w:p>
        </w:tc>
        <w:tc>
          <w:tcPr>
            <w:tcW w:w="1666" w:type="dxa"/>
          </w:tcPr>
          <w:p w:rsidR="004665D7" w:rsidRPr="00F04756" w:rsidRDefault="004665D7" w:rsidP="0009501C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167,3</w:t>
            </w:r>
          </w:p>
        </w:tc>
      </w:tr>
      <w:tr w:rsidR="00AF47CE" w:rsidRPr="00F04756" w:rsidTr="0009501C">
        <w:tc>
          <w:tcPr>
            <w:tcW w:w="1967" w:type="dxa"/>
          </w:tcPr>
          <w:p w:rsidR="00AF47CE" w:rsidRPr="00F04756" w:rsidRDefault="00AF47CE" w:rsidP="0009501C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серпень</w:t>
            </w:r>
          </w:p>
        </w:tc>
        <w:tc>
          <w:tcPr>
            <w:tcW w:w="1964" w:type="dxa"/>
          </w:tcPr>
          <w:p w:rsidR="00AF47CE" w:rsidRPr="00F04756" w:rsidRDefault="00AF47CE" w:rsidP="0009501C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12404,4</w:t>
            </w:r>
          </w:p>
        </w:tc>
        <w:tc>
          <w:tcPr>
            <w:tcW w:w="1964" w:type="dxa"/>
          </w:tcPr>
          <w:p w:rsidR="00AF47CE" w:rsidRPr="00F04756" w:rsidRDefault="00DC5E2F" w:rsidP="0009501C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20938,2</w:t>
            </w:r>
          </w:p>
        </w:tc>
        <w:tc>
          <w:tcPr>
            <w:tcW w:w="2068" w:type="dxa"/>
          </w:tcPr>
          <w:p w:rsidR="00AF47CE" w:rsidRPr="00F04756" w:rsidRDefault="00DC5E2F" w:rsidP="0009501C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8533,8</w:t>
            </w:r>
          </w:p>
        </w:tc>
        <w:tc>
          <w:tcPr>
            <w:tcW w:w="1666" w:type="dxa"/>
          </w:tcPr>
          <w:p w:rsidR="00AF47CE" w:rsidRPr="00F04756" w:rsidRDefault="00DC5E2F" w:rsidP="0009501C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168,8</w:t>
            </w:r>
          </w:p>
        </w:tc>
      </w:tr>
      <w:tr w:rsidR="00845E55" w:rsidRPr="00F04756" w:rsidTr="0009501C">
        <w:tc>
          <w:tcPr>
            <w:tcW w:w="1967" w:type="dxa"/>
          </w:tcPr>
          <w:p w:rsidR="00845E55" w:rsidRPr="00F04756" w:rsidRDefault="00845E55" w:rsidP="0009501C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вересень</w:t>
            </w:r>
          </w:p>
        </w:tc>
        <w:tc>
          <w:tcPr>
            <w:tcW w:w="1964" w:type="dxa"/>
          </w:tcPr>
          <w:p w:rsidR="00845E55" w:rsidRPr="00F04756" w:rsidRDefault="00A673CD" w:rsidP="0009501C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15639,5</w:t>
            </w:r>
          </w:p>
        </w:tc>
        <w:tc>
          <w:tcPr>
            <w:tcW w:w="1964" w:type="dxa"/>
          </w:tcPr>
          <w:p w:rsidR="00845E55" w:rsidRPr="00F04756" w:rsidRDefault="00A673CD" w:rsidP="0009501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18108,4</w:t>
            </w:r>
          </w:p>
        </w:tc>
        <w:tc>
          <w:tcPr>
            <w:tcW w:w="2068" w:type="dxa"/>
          </w:tcPr>
          <w:p w:rsidR="00845E55" w:rsidRPr="00F04756" w:rsidRDefault="00A673CD" w:rsidP="0009501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2468,9</w:t>
            </w:r>
          </w:p>
        </w:tc>
        <w:tc>
          <w:tcPr>
            <w:tcW w:w="1666" w:type="dxa"/>
          </w:tcPr>
          <w:p w:rsidR="00845E55" w:rsidRPr="00F04756" w:rsidRDefault="00A673CD" w:rsidP="0009501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115,8</w:t>
            </w:r>
          </w:p>
        </w:tc>
      </w:tr>
      <w:tr w:rsidR="004665D7" w:rsidRPr="00F04756" w:rsidTr="0009501C">
        <w:tc>
          <w:tcPr>
            <w:tcW w:w="1967" w:type="dxa"/>
          </w:tcPr>
          <w:p w:rsidR="004665D7" w:rsidRPr="00F04756" w:rsidRDefault="004665D7" w:rsidP="0009501C">
            <w:pPr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  <w:b/>
              </w:rPr>
              <w:t>Всього</w:t>
            </w:r>
          </w:p>
        </w:tc>
        <w:tc>
          <w:tcPr>
            <w:tcW w:w="1964" w:type="dxa"/>
          </w:tcPr>
          <w:p w:rsidR="004665D7" w:rsidRPr="00F04756" w:rsidRDefault="00DC5E2F" w:rsidP="0009501C">
            <w:pPr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  <w:b/>
              </w:rPr>
              <w:t>101015,5</w:t>
            </w:r>
          </w:p>
        </w:tc>
        <w:tc>
          <w:tcPr>
            <w:tcW w:w="1964" w:type="dxa"/>
          </w:tcPr>
          <w:p w:rsidR="004665D7" w:rsidRPr="00F04756" w:rsidRDefault="00A673CD" w:rsidP="0009501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  <w:b/>
              </w:rPr>
              <w:t>159006,5</w:t>
            </w:r>
          </w:p>
        </w:tc>
        <w:tc>
          <w:tcPr>
            <w:tcW w:w="2068" w:type="dxa"/>
          </w:tcPr>
          <w:p w:rsidR="004665D7" w:rsidRPr="00F04756" w:rsidRDefault="0063766E" w:rsidP="0009501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  <w:b/>
              </w:rPr>
              <w:t>57991,0</w:t>
            </w:r>
          </w:p>
        </w:tc>
        <w:tc>
          <w:tcPr>
            <w:tcW w:w="1666" w:type="dxa"/>
          </w:tcPr>
          <w:p w:rsidR="004665D7" w:rsidRPr="00F04756" w:rsidRDefault="0063766E" w:rsidP="0009501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  <w:b/>
              </w:rPr>
              <w:t>157,4</w:t>
            </w:r>
          </w:p>
        </w:tc>
      </w:tr>
    </w:tbl>
    <w:p w:rsidR="004665D7" w:rsidRPr="00F04756" w:rsidRDefault="004665D7" w:rsidP="009C568D">
      <w:p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</w:p>
    <w:p w:rsidR="007A0723" w:rsidRPr="00F04756" w:rsidRDefault="00D91614" w:rsidP="009C5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uk-UA"/>
        </w:rPr>
      </w:pPr>
      <w:r w:rsidRPr="00F04756">
        <w:rPr>
          <w:rFonts w:ascii="Times New Roman" w:hAnsi="Times New Roman" w:cs="Times New Roman"/>
          <w:color w:val="333333"/>
        </w:rPr>
        <w:t xml:space="preserve"> </w:t>
      </w:r>
      <w:r w:rsidR="007A0723" w:rsidRPr="00F04756">
        <w:rPr>
          <w:rFonts w:ascii="Times New Roman" w:eastAsia="Times New Roman" w:hAnsi="Times New Roman" w:cs="Times New Roman"/>
          <w:b/>
          <w:lang w:eastAsia="uk-UA"/>
        </w:rPr>
        <w:t>Порівняно із відповідним періодом минулого року надходження</w:t>
      </w:r>
      <w:r w:rsidR="005010F6" w:rsidRPr="00F04756">
        <w:rPr>
          <w:rFonts w:ascii="Times New Roman" w:eastAsia="Times New Roman" w:hAnsi="Times New Roman" w:cs="Times New Roman"/>
          <w:b/>
          <w:lang w:eastAsia="uk-UA"/>
        </w:rPr>
        <w:t xml:space="preserve"> по власним доходам і зборам </w:t>
      </w:r>
      <w:r w:rsidR="007A0723" w:rsidRPr="00F04756">
        <w:rPr>
          <w:rFonts w:ascii="Times New Roman" w:eastAsia="Times New Roman" w:hAnsi="Times New Roman" w:cs="Times New Roman"/>
          <w:b/>
          <w:lang w:eastAsia="uk-UA"/>
        </w:rPr>
        <w:t xml:space="preserve"> з</w:t>
      </w:r>
      <w:r w:rsidR="00550738" w:rsidRPr="00F04756">
        <w:rPr>
          <w:rFonts w:ascii="Times New Roman" w:eastAsia="Times New Roman" w:hAnsi="Times New Roman" w:cs="Times New Roman"/>
          <w:b/>
          <w:lang w:eastAsia="uk-UA"/>
        </w:rPr>
        <w:t>більшило</w:t>
      </w:r>
      <w:r w:rsidR="007A0723" w:rsidRPr="00F04756">
        <w:rPr>
          <w:rFonts w:ascii="Times New Roman" w:eastAsia="Times New Roman" w:hAnsi="Times New Roman" w:cs="Times New Roman"/>
          <w:b/>
          <w:lang w:eastAsia="uk-UA"/>
        </w:rPr>
        <w:t xml:space="preserve">сь  </w:t>
      </w:r>
      <w:r w:rsidR="003208D6" w:rsidRPr="00F04756">
        <w:rPr>
          <w:rFonts w:ascii="Times New Roman" w:eastAsia="Times New Roman" w:hAnsi="Times New Roman" w:cs="Times New Roman"/>
          <w:b/>
          <w:lang w:eastAsia="uk-UA"/>
        </w:rPr>
        <w:t xml:space="preserve">в абсолютній сумі </w:t>
      </w:r>
      <w:r w:rsidR="007A0723" w:rsidRPr="00F04756">
        <w:rPr>
          <w:rFonts w:ascii="Times New Roman" w:eastAsia="Times New Roman" w:hAnsi="Times New Roman" w:cs="Times New Roman"/>
          <w:b/>
          <w:lang w:eastAsia="uk-UA"/>
        </w:rPr>
        <w:t xml:space="preserve">на </w:t>
      </w:r>
      <w:r w:rsidR="0054638D" w:rsidRPr="00F04756">
        <w:rPr>
          <w:rFonts w:ascii="Times New Roman" w:eastAsia="Times New Roman" w:hAnsi="Times New Roman" w:cs="Times New Roman"/>
          <w:b/>
          <w:lang w:eastAsia="uk-UA"/>
        </w:rPr>
        <w:t>57991,0</w:t>
      </w:r>
      <w:r w:rsidR="007A0723" w:rsidRPr="00F04756">
        <w:rPr>
          <w:rFonts w:ascii="Times New Roman" w:eastAsia="Times New Roman" w:hAnsi="Times New Roman" w:cs="Times New Roman"/>
          <w:b/>
          <w:lang w:eastAsia="uk-UA"/>
        </w:rPr>
        <w:t xml:space="preserve"> </w:t>
      </w:r>
      <w:proofErr w:type="spellStart"/>
      <w:r w:rsidR="007A0723" w:rsidRPr="00F04756">
        <w:rPr>
          <w:rFonts w:ascii="Times New Roman" w:eastAsia="Times New Roman" w:hAnsi="Times New Roman" w:cs="Times New Roman"/>
          <w:b/>
          <w:lang w:eastAsia="uk-UA"/>
        </w:rPr>
        <w:t>тис.грн</w:t>
      </w:r>
      <w:proofErr w:type="spellEnd"/>
      <w:r w:rsidR="007A0723" w:rsidRPr="00F04756">
        <w:rPr>
          <w:rFonts w:ascii="Times New Roman" w:eastAsia="Times New Roman" w:hAnsi="Times New Roman" w:cs="Times New Roman"/>
          <w:b/>
          <w:lang w:eastAsia="uk-UA"/>
        </w:rPr>
        <w:t xml:space="preserve">. або </w:t>
      </w:r>
      <w:r w:rsidR="001A374C" w:rsidRPr="00F04756">
        <w:rPr>
          <w:rFonts w:ascii="Times New Roman" w:eastAsia="Times New Roman" w:hAnsi="Times New Roman" w:cs="Times New Roman"/>
          <w:b/>
          <w:lang w:eastAsia="uk-UA"/>
        </w:rPr>
        <w:t xml:space="preserve">темп росту до минулого року </w:t>
      </w:r>
      <w:r w:rsidR="005010F6" w:rsidRPr="00F04756">
        <w:rPr>
          <w:rFonts w:ascii="Times New Roman" w:eastAsia="Times New Roman" w:hAnsi="Times New Roman" w:cs="Times New Roman"/>
          <w:b/>
          <w:lang w:eastAsia="uk-UA"/>
        </w:rPr>
        <w:t xml:space="preserve">складає </w:t>
      </w:r>
      <w:r w:rsidR="0054638D" w:rsidRPr="00F04756">
        <w:rPr>
          <w:rFonts w:ascii="Times New Roman" w:eastAsia="Times New Roman" w:hAnsi="Times New Roman" w:cs="Times New Roman"/>
          <w:b/>
          <w:lang w:eastAsia="uk-UA"/>
        </w:rPr>
        <w:t>157,4</w:t>
      </w:r>
      <w:r w:rsidR="001A374C" w:rsidRPr="00F04756">
        <w:rPr>
          <w:rFonts w:ascii="Times New Roman" w:eastAsia="Times New Roman" w:hAnsi="Times New Roman" w:cs="Times New Roman"/>
          <w:b/>
          <w:lang w:eastAsia="uk-UA"/>
        </w:rPr>
        <w:t>%</w:t>
      </w:r>
      <w:r w:rsidR="00D921FA" w:rsidRPr="00F04756">
        <w:rPr>
          <w:rFonts w:ascii="Times New Roman" w:eastAsia="Times New Roman" w:hAnsi="Times New Roman" w:cs="Times New Roman"/>
          <w:b/>
          <w:lang w:eastAsia="uk-UA"/>
        </w:rPr>
        <w:t>.</w:t>
      </w:r>
      <w:r w:rsidR="007A0723" w:rsidRPr="00F04756">
        <w:rPr>
          <w:rFonts w:ascii="Times New Roman" w:eastAsia="Times New Roman" w:hAnsi="Times New Roman" w:cs="Times New Roman"/>
          <w:b/>
          <w:lang w:eastAsia="uk-UA"/>
        </w:rPr>
        <w:t xml:space="preserve"> </w:t>
      </w:r>
    </w:p>
    <w:p w:rsidR="00BF5840" w:rsidRPr="00F04756" w:rsidRDefault="00BF5840" w:rsidP="009C56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lang w:val="uk-UA"/>
        </w:rPr>
      </w:pPr>
      <w:r w:rsidRPr="00F04756">
        <w:rPr>
          <w:sz w:val="22"/>
          <w:szCs w:val="22"/>
          <w:lang w:val="uk-UA"/>
        </w:rPr>
        <w:t>Основним бюджетоутворюючим податком у складі власних та закріплених доходів є</w:t>
      </w:r>
      <w:r w:rsidR="00B1118B" w:rsidRPr="00F04756">
        <w:rPr>
          <w:sz w:val="22"/>
          <w:szCs w:val="22"/>
          <w:lang w:val="uk-UA"/>
        </w:rPr>
        <w:t xml:space="preserve"> </w:t>
      </w:r>
      <w:r w:rsidR="00CE76BF" w:rsidRPr="00F04756">
        <w:rPr>
          <w:sz w:val="22"/>
          <w:szCs w:val="22"/>
          <w:lang w:val="uk-UA"/>
        </w:rPr>
        <w:t xml:space="preserve"> місцеві податки і збори. З</w:t>
      </w:r>
      <w:r w:rsidRPr="00F04756">
        <w:rPr>
          <w:sz w:val="22"/>
          <w:szCs w:val="22"/>
          <w:lang w:val="uk-UA"/>
        </w:rPr>
        <w:t>а січень</w:t>
      </w:r>
      <w:r w:rsidR="003E16B2" w:rsidRPr="00F04756">
        <w:rPr>
          <w:sz w:val="22"/>
          <w:szCs w:val="22"/>
          <w:lang w:val="uk-UA"/>
        </w:rPr>
        <w:t xml:space="preserve">- </w:t>
      </w:r>
      <w:r w:rsidR="00BF03BF" w:rsidRPr="00F04756">
        <w:rPr>
          <w:sz w:val="22"/>
          <w:szCs w:val="22"/>
          <w:lang w:val="uk-UA"/>
        </w:rPr>
        <w:t>вересень</w:t>
      </w:r>
      <w:r w:rsidRPr="00F04756">
        <w:rPr>
          <w:sz w:val="22"/>
          <w:szCs w:val="22"/>
          <w:lang w:val="uk-UA"/>
        </w:rPr>
        <w:t xml:space="preserve"> поточного року надходження склали </w:t>
      </w:r>
      <w:r w:rsidR="00830146" w:rsidRPr="00F04756">
        <w:rPr>
          <w:b/>
          <w:sz w:val="22"/>
          <w:szCs w:val="22"/>
          <w:lang w:val="uk-UA"/>
        </w:rPr>
        <w:t>70998,9</w:t>
      </w:r>
      <w:r w:rsidR="00A45019" w:rsidRPr="00F04756">
        <w:rPr>
          <w:sz w:val="22"/>
          <w:szCs w:val="22"/>
        </w:rPr>
        <w:t xml:space="preserve"> </w:t>
      </w:r>
      <w:r w:rsidRPr="00F04756">
        <w:rPr>
          <w:b/>
          <w:sz w:val="22"/>
          <w:szCs w:val="22"/>
          <w:lang w:val="uk-UA"/>
        </w:rPr>
        <w:t>тис. грн.</w:t>
      </w:r>
      <w:r w:rsidRPr="00F04756">
        <w:rPr>
          <w:sz w:val="22"/>
          <w:szCs w:val="22"/>
          <w:lang w:val="uk-UA"/>
        </w:rPr>
        <w:t xml:space="preserve"> або </w:t>
      </w:r>
      <w:r w:rsidR="00830146" w:rsidRPr="00F04756">
        <w:rPr>
          <w:b/>
          <w:sz w:val="22"/>
          <w:szCs w:val="22"/>
          <w:lang w:val="uk-UA"/>
        </w:rPr>
        <w:t>44,7</w:t>
      </w:r>
      <w:r w:rsidRPr="00F04756">
        <w:rPr>
          <w:b/>
          <w:sz w:val="22"/>
          <w:szCs w:val="22"/>
          <w:lang w:val="uk-UA"/>
        </w:rPr>
        <w:t>%</w:t>
      </w:r>
      <w:r w:rsidRPr="00F04756">
        <w:rPr>
          <w:sz w:val="22"/>
          <w:szCs w:val="22"/>
          <w:lang w:val="uk-UA"/>
        </w:rPr>
        <w:t xml:space="preserve"> до загальних надходжень. Значну частину надходжень місцевих податків складає єдиний податок – це </w:t>
      </w:r>
      <w:r w:rsidR="00830146" w:rsidRPr="00F04756">
        <w:rPr>
          <w:sz w:val="22"/>
          <w:szCs w:val="22"/>
          <w:lang w:val="uk-UA"/>
        </w:rPr>
        <w:t>20259,9</w:t>
      </w:r>
      <w:r w:rsidRPr="00F04756">
        <w:rPr>
          <w:sz w:val="22"/>
          <w:szCs w:val="22"/>
          <w:lang w:val="uk-UA"/>
        </w:rPr>
        <w:t xml:space="preserve"> тис. грн. або </w:t>
      </w:r>
      <w:r w:rsidR="009F0C25" w:rsidRPr="00F04756">
        <w:rPr>
          <w:sz w:val="22"/>
          <w:szCs w:val="22"/>
          <w:lang w:val="uk-UA"/>
        </w:rPr>
        <w:t>41,5</w:t>
      </w:r>
      <w:r w:rsidRPr="00F04756">
        <w:rPr>
          <w:sz w:val="22"/>
          <w:szCs w:val="22"/>
          <w:lang w:val="uk-UA"/>
        </w:rPr>
        <w:t>%.  По податк</w:t>
      </w:r>
      <w:r w:rsidR="00A45019" w:rsidRPr="00F04756">
        <w:rPr>
          <w:sz w:val="22"/>
          <w:szCs w:val="22"/>
          <w:lang w:val="uk-UA"/>
        </w:rPr>
        <w:t>ам</w:t>
      </w:r>
      <w:r w:rsidRPr="00F04756">
        <w:rPr>
          <w:sz w:val="22"/>
          <w:szCs w:val="22"/>
          <w:lang w:val="uk-UA"/>
        </w:rPr>
        <w:t xml:space="preserve"> на майно надходження </w:t>
      </w:r>
      <w:r w:rsidR="00444882" w:rsidRPr="00F04756">
        <w:rPr>
          <w:sz w:val="22"/>
          <w:szCs w:val="22"/>
          <w:lang w:val="uk-UA"/>
        </w:rPr>
        <w:t xml:space="preserve">всього </w:t>
      </w:r>
      <w:r w:rsidRPr="00F04756">
        <w:rPr>
          <w:sz w:val="22"/>
          <w:szCs w:val="22"/>
          <w:lang w:val="uk-UA"/>
        </w:rPr>
        <w:t xml:space="preserve">склали </w:t>
      </w:r>
      <w:r w:rsidR="009F0C25" w:rsidRPr="00F04756">
        <w:rPr>
          <w:sz w:val="22"/>
          <w:szCs w:val="22"/>
          <w:lang w:val="uk-UA"/>
        </w:rPr>
        <w:t>50720,4</w:t>
      </w:r>
      <w:r w:rsidRPr="00F04756">
        <w:rPr>
          <w:sz w:val="22"/>
          <w:szCs w:val="22"/>
          <w:lang w:val="uk-UA"/>
        </w:rPr>
        <w:t xml:space="preserve"> тис. грн., в тому числі: податок не нерухоме майно, відмінне від земельної ділянки – </w:t>
      </w:r>
      <w:r w:rsidR="009F0C25" w:rsidRPr="00F04756">
        <w:rPr>
          <w:sz w:val="22"/>
          <w:szCs w:val="22"/>
          <w:lang w:val="uk-UA"/>
        </w:rPr>
        <w:t>17220,4</w:t>
      </w:r>
      <w:r w:rsidRPr="00F04756">
        <w:rPr>
          <w:sz w:val="22"/>
          <w:szCs w:val="22"/>
          <w:lang w:val="uk-UA"/>
        </w:rPr>
        <w:t xml:space="preserve"> тис. грн., п</w:t>
      </w:r>
      <w:r w:rsidR="00EB318D" w:rsidRPr="00F04756">
        <w:rPr>
          <w:sz w:val="22"/>
          <w:szCs w:val="22"/>
          <w:lang w:val="uk-UA"/>
        </w:rPr>
        <w:t>одатки на</w:t>
      </w:r>
      <w:r w:rsidRPr="00F04756">
        <w:rPr>
          <w:sz w:val="22"/>
          <w:szCs w:val="22"/>
          <w:lang w:val="uk-UA"/>
        </w:rPr>
        <w:t xml:space="preserve"> землю – </w:t>
      </w:r>
      <w:r w:rsidR="009F0C25" w:rsidRPr="00F04756">
        <w:rPr>
          <w:sz w:val="22"/>
          <w:szCs w:val="22"/>
          <w:lang w:val="uk-UA"/>
        </w:rPr>
        <w:t>33347,6</w:t>
      </w:r>
      <w:r w:rsidRPr="00F04756">
        <w:rPr>
          <w:sz w:val="22"/>
          <w:szCs w:val="22"/>
          <w:lang w:val="uk-UA"/>
        </w:rPr>
        <w:t xml:space="preserve"> тис. грн., транспортний податок – </w:t>
      </w:r>
      <w:r w:rsidR="004C6F15" w:rsidRPr="00F04756">
        <w:rPr>
          <w:sz w:val="22"/>
          <w:szCs w:val="22"/>
          <w:lang w:val="uk-UA"/>
        </w:rPr>
        <w:t>152,3</w:t>
      </w:r>
      <w:r w:rsidRPr="00F04756">
        <w:rPr>
          <w:sz w:val="22"/>
          <w:szCs w:val="22"/>
          <w:lang w:val="uk-UA"/>
        </w:rPr>
        <w:t xml:space="preserve"> тис. грн. </w:t>
      </w:r>
    </w:p>
    <w:p w:rsidR="0060609B" w:rsidRPr="00F04756" w:rsidRDefault="00CE76BF" w:rsidP="00152367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F04756">
        <w:rPr>
          <w:sz w:val="22"/>
          <w:szCs w:val="22"/>
          <w:lang w:val="uk-UA"/>
        </w:rPr>
        <w:t xml:space="preserve">           Другим важливим джерелом надходжень доходів загального фонду </w:t>
      </w:r>
      <w:r w:rsidR="00B1118B" w:rsidRPr="00F04756">
        <w:rPr>
          <w:sz w:val="22"/>
          <w:szCs w:val="22"/>
          <w:lang w:val="uk-UA"/>
        </w:rPr>
        <w:t>є</w:t>
      </w:r>
      <w:r w:rsidRPr="00F04756">
        <w:rPr>
          <w:sz w:val="22"/>
          <w:szCs w:val="22"/>
          <w:lang w:val="uk-UA"/>
        </w:rPr>
        <w:t xml:space="preserve"> </w:t>
      </w:r>
      <w:r w:rsidR="007A0723" w:rsidRPr="00F04756">
        <w:rPr>
          <w:sz w:val="22"/>
          <w:szCs w:val="22"/>
          <w:lang w:val="uk-UA"/>
        </w:rPr>
        <w:t xml:space="preserve">податок та збір на доходи з фізичних осіб, виконання якого станом </w:t>
      </w:r>
      <w:r w:rsidR="00B1118B" w:rsidRPr="00F04756">
        <w:rPr>
          <w:sz w:val="22"/>
          <w:szCs w:val="22"/>
          <w:lang w:val="uk-UA"/>
        </w:rPr>
        <w:t>за січень</w:t>
      </w:r>
      <w:r w:rsidR="009266F1" w:rsidRPr="00F04756">
        <w:rPr>
          <w:sz w:val="22"/>
          <w:szCs w:val="22"/>
          <w:lang w:val="uk-UA"/>
        </w:rPr>
        <w:t xml:space="preserve">- </w:t>
      </w:r>
      <w:r w:rsidR="00075103" w:rsidRPr="00F04756">
        <w:rPr>
          <w:sz w:val="22"/>
          <w:szCs w:val="22"/>
          <w:lang w:val="uk-UA"/>
        </w:rPr>
        <w:t>вересень</w:t>
      </w:r>
      <w:r w:rsidR="00B1118B" w:rsidRPr="00F04756">
        <w:rPr>
          <w:sz w:val="22"/>
          <w:szCs w:val="22"/>
          <w:lang w:val="uk-UA"/>
        </w:rPr>
        <w:t xml:space="preserve"> поточного року </w:t>
      </w:r>
      <w:r w:rsidR="007A0723" w:rsidRPr="00F04756">
        <w:rPr>
          <w:sz w:val="22"/>
          <w:szCs w:val="22"/>
          <w:lang w:val="uk-UA"/>
        </w:rPr>
        <w:t xml:space="preserve">  склало </w:t>
      </w:r>
      <w:r w:rsidR="00075103" w:rsidRPr="00F04756">
        <w:rPr>
          <w:b/>
          <w:sz w:val="22"/>
          <w:szCs w:val="22"/>
          <w:lang w:val="uk-UA"/>
        </w:rPr>
        <w:t>52612,4</w:t>
      </w:r>
      <w:r w:rsidR="007A0723" w:rsidRPr="00F04756">
        <w:rPr>
          <w:b/>
          <w:sz w:val="22"/>
          <w:szCs w:val="22"/>
          <w:lang w:val="uk-UA"/>
        </w:rPr>
        <w:t xml:space="preserve"> тис. грн.</w:t>
      </w:r>
      <w:r w:rsidR="007A0723" w:rsidRPr="00F04756">
        <w:rPr>
          <w:sz w:val="22"/>
          <w:szCs w:val="22"/>
          <w:lang w:val="uk-UA"/>
        </w:rPr>
        <w:t xml:space="preserve"> </w:t>
      </w:r>
      <w:r w:rsidR="00B1118B" w:rsidRPr="00F04756">
        <w:rPr>
          <w:sz w:val="22"/>
          <w:szCs w:val="22"/>
          <w:lang w:val="uk-UA"/>
        </w:rPr>
        <w:t xml:space="preserve">або </w:t>
      </w:r>
      <w:r w:rsidR="00075103" w:rsidRPr="00F04756">
        <w:rPr>
          <w:b/>
          <w:sz w:val="22"/>
          <w:szCs w:val="22"/>
          <w:lang w:val="uk-UA"/>
        </w:rPr>
        <w:t>33,1</w:t>
      </w:r>
      <w:r w:rsidR="00B1118B" w:rsidRPr="00F04756">
        <w:rPr>
          <w:b/>
          <w:sz w:val="22"/>
          <w:szCs w:val="22"/>
          <w:lang w:val="uk-UA"/>
        </w:rPr>
        <w:t>%</w:t>
      </w:r>
      <w:r w:rsidR="00B1118B" w:rsidRPr="00F04756">
        <w:rPr>
          <w:sz w:val="22"/>
          <w:szCs w:val="22"/>
          <w:lang w:val="uk-UA"/>
        </w:rPr>
        <w:t xml:space="preserve"> до загальних надходжень</w:t>
      </w:r>
      <w:r w:rsidR="007A0723" w:rsidRPr="00F04756">
        <w:rPr>
          <w:sz w:val="22"/>
          <w:szCs w:val="22"/>
          <w:lang w:val="uk-UA"/>
        </w:rPr>
        <w:t xml:space="preserve">.  </w:t>
      </w:r>
    </w:p>
    <w:p w:rsidR="00C305BA" w:rsidRPr="00F04756" w:rsidRDefault="00C305BA" w:rsidP="00152367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F04756">
        <w:rPr>
          <w:sz w:val="22"/>
          <w:szCs w:val="22"/>
          <w:lang w:val="uk-UA"/>
        </w:rPr>
        <w:t xml:space="preserve">   </w:t>
      </w:r>
      <w:r w:rsidRPr="00F04756">
        <w:rPr>
          <w:b/>
          <w:sz w:val="22"/>
          <w:szCs w:val="22"/>
        </w:rPr>
        <w:t xml:space="preserve">         </w:t>
      </w:r>
      <w:r w:rsidRPr="00F04756">
        <w:rPr>
          <w:b/>
          <w:sz w:val="22"/>
          <w:szCs w:val="22"/>
          <w:lang w:val="uk-UA"/>
        </w:rPr>
        <w:t>Акцизного податку</w:t>
      </w:r>
      <w:r w:rsidRPr="00F04756">
        <w:rPr>
          <w:sz w:val="22"/>
          <w:szCs w:val="22"/>
          <w:lang w:val="uk-UA"/>
        </w:rPr>
        <w:t xml:space="preserve"> за січень</w:t>
      </w:r>
      <w:r w:rsidR="00A711E9" w:rsidRPr="00F04756">
        <w:rPr>
          <w:sz w:val="22"/>
          <w:szCs w:val="22"/>
          <w:lang w:val="uk-UA"/>
        </w:rPr>
        <w:t xml:space="preserve"> - </w:t>
      </w:r>
      <w:r w:rsidR="007A11F6" w:rsidRPr="00F04756">
        <w:rPr>
          <w:sz w:val="22"/>
          <w:szCs w:val="22"/>
          <w:lang w:val="uk-UA"/>
        </w:rPr>
        <w:t>вересень</w:t>
      </w:r>
      <w:r w:rsidRPr="00F04756">
        <w:rPr>
          <w:sz w:val="22"/>
          <w:szCs w:val="22"/>
          <w:lang w:val="uk-UA"/>
        </w:rPr>
        <w:t xml:space="preserve">  2023 року до бюджету територіальної громади надійшло </w:t>
      </w:r>
      <w:r w:rsidR="007A11F6" w:rsidRPr="00F04756">
        <w:rPr>
          <w:b/>
          <w:sz w:val="22"/>
          <w:szCs w:val="22"/>
          <w:lang w:val="uk-UA"/>
        </w:rPr>
        <w:t>31369,8</w:t>
      </w:r>
      <w:r w:rsidRPr="00F04756">
        <w:rPr>
          <w:b/>
          <w:sz w:val="22"/>
          <w:szCs w:val="22"/>
          <w:lang w:val="uk-UA"/>
        </w:rPr>
        <w:t xml:space="preserve"> тис. грн</w:t>
      </w:r>
      <w:r w:rsidRPr="00F04756">
        <w:rPr>
          <w:sz w:val="22"/>
          <w:szCs w:val="22"/>
          <w:lang w:val="uk-UA"/>
        </w:rPr>
        <w:t xml:space="preserve">. </w:t>
      </w:r>
      <w:proofErr w:type="spellStart"/>
      <w:r w:rsidRPr="00F04756">
        <w:rPr>
          <w:sz w:val="22"/>
          <w:szCs w:val="22"/>
        </w:rPr>
        <w:t>або</w:t>
      </w:r>
      <w:proofErr w:type="spellEnd"/>
      <w:r w:rsidRPr="00F04756">
        <w:rPr>
          <w:sz w:val="22"/>
          <w:szCs w:val="22"/>
        </w:rPr>
        <w:t xml:space="preserve"> </w:t>
      </w:r>
      <w:r w:rsidR="007A11F6" w:rsidRPr="00F04756">
        <w:rPr>
          <w:b/>
          <w:sz w:val="22"/>
          <w:szCs w:val="22"/>
          <w:lang w:val="uk-UA"/>
        </w:rPr>
        <w:t>19,7</w:t>
      </w:r>
      <w:r w:rsidRPr="00F04756">
        <w:rPr>
          <w:b/>
          <w:sz w:val="22"/>
          <w:szCs w:val="22"/>
        </w:rPr>
        <w:t>%</w:t>
      </w:r>
      <w:r w:rsidRPr="00F04756">
        <w:rPr>
          <w:sz w:val="22"/>
          <w:szCs w:val="22"/>
        </w:rPr>
        <w:t xml:space="preserve"> </w:t>
      </w:r>
      <w:r w:rsidRPr="00F04756">
        <w:rPr>
          <w:sz w:val="22"/>
          <w:szCs w:val="22"/>
          <w:lang w:val="uk-UA"/>
        </w:rPr>
        <w:t>до загальних надходжень, в тому числі акцизного податку і</w:t>
      </w:r>
      <w:r w:rsidRPr="00F04756">
        <w:rPr>
          <w:sz w:val="22"/>
          <w:szCs w:val="22"/>
          <w:shd w:val="clear" w:color="auto" w:fill="FFFFFF"/>
          <w:lang w:val="uk-UA"/>
        </w:rPr>
        <w:t xml:space="preserve">з виробленого в Україні та ввезеного на митну територію України пального – </w:t>
      </w:r>
      <w:r w:rsidR="007A11F6" w:rsidRPr="00F04756">
        <w:rPr>
          <w:sz w:val="22"/>
          <w:szCs w:val="22"/>
          <w:shd w:val="clear" w:color="auto" w:fill="FFFFFF"/>
          <w:lang w:val="uk-UA"/>
        </w:rPr>
        <w:t>18284,5</w:t>
      </w:r>
      <w:r w:rsidRPr="00F04756">
        <w:rPr>
          <w:sz w:val="22"/>
          <w:szCs w:val="22"/>
          <w:shd w:val="clear" w:color="auto" w:fill="FFFFFF"/>
          <w:lang w:val="uk-UA"/>
        </w:rPr>
        <w:t xml:space="preserve"> тис. грн. та </w:t>
      </w:r>
      <w:r w:rsidRPr="00F04756">
        <w:rPr>
          <w:sz w:val="22"/>
          <w:szCs w:val="22"/>
          <w:lang w:val="uk-UA"/>
        </w:rPr>
        <w:t xml:space="preserve">з реалізації суб’єктами господарювання роздрібної торгівлі підакцизних товарів – </w:t>
      </w:r>
      <w:r w:rsidR="007A11F6" w:rsidRPr="00F04756">
        <w:rPr>
          <w:sz w:val="22"/>
          <w:szCs w:val="22"/>
          <w:lang w:val="uk-UA"/>
        </w:rPr>
        <w:t>13085,4</w:t>
      </w:r>
      <w:r w:rsidRPr="00F04756">
        <w:rPr>
          <w:sz w:val="22"/>
          <w:szCs w:val="22"/>
          <w:lang w:val="uk-UA"/>
        </w:rPr>
        <w:t xml:space="preserve"> тис. грн. </w:t>
      </w:r>
    </w:p>
    <w:p w:rsidR="007A0723" w:rsidRPr="00F04756" w:rsidRDefault="00751C61" w:rsidP="001523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756">
        <w:rPr>
          <w:rFonts w:ascii="Times New Roman" w:hAnsi="Times New Roman" w:cs="Times New Roman"/>
        </w:rPr>
        <w:t xml:space="preserve">          </w:t>
      </w:r>
      <w:r w:rsidR="007A0723" w:rsidRPr="00F04756">
        <w:rPr>
          <w:rFonts w:ascii="Times New Roman" w:hAnsi="Times New Roman" w:cs="Times New Roman"/>
        </w:rPr>
        <w:t xml:space="preserve">   </w:t>
      </w:r>
      <w:r w:rsidR="007A0723" w:rsidRPr="00F04756">
        <w:rPr>
          <w:rFonts w:ascii="Times New Roman" w:hAnsi="Times New Roman" w:cs="Times New Roman"/>
          <w:b/>
        </w:rPr>
        <w:t>Плати за надання адміністративних послуг</w:t>
      </w:r>
      <w:r w:rsidR="007A0723" w:rsidRPr="00F04756">
        <w:rPr>
          <w:rFonts w:ascii="Times New Roman" w:hAnsi="Times New Roman" w:cs="Times New Roman"/>
        </w:rPr>
        <w:t xml:space="preserve"> станом на 1 </w:t>
      </w:r>
      <w:r w:rsidR="007B614D" w:rsidRPr="00F04756">
        <w:rPr>
          <w:rFonts w:ascii="Times New Roman" w:hAnsi="Times New Roman" w:cs="Times New Roman"/>
        </w:rPr>
        <w:t>жовтня</w:t>
      </w:r>
      <w:r w:rsidR="007A0723" w:rsidRPr="00F04756">
        <w:rPr>
          <w:rFonts w:ascii="Times New Roman" w:hAnsi="Times New Roman" w:cs="Times New Roman"/>
        </w:rPr>
        <w:t xml:space="preserve"> 202</w:t>
      </w:r>
      <w:r w:rsidRPr="00F04756">
        <w:rPr>
          <w:rFonts w:ascii="Times New Roman" w:hAnsi="Times New Roman" w:cs="Times New Roman"/>
        </w:rPr>
        <w:t>3</w:t>
      </w:r>
      <w:r w:rsidR="007A0723" w:rsidRPr="00F04756">
        <w:rPr>
          <w:rFonts w:ascii="Times New Roman" w:hAnsi="Times New Roman" w:cs="Times New Roman"/>
        </w:rPr>
        <w:t xml:space="preserve"> року надійшло </w:t>
      </w:r>
      <w:r w:rsidR="007B614D" w:rsidRPr="00F04756">
        <w:rPr>
          <w:rFonts w:ascii="Times New Roman" w:hAnsi="Times New Roman" w:cs="Times New Roman"/>
          <w:b/>
        </w:rPr>
        <w:t>1766,0</w:t>
      </w:r>
      <w:r w:rsidR="007A0723" w:rsidRPr="00F04756">
        <w:rPr>
          <w:rFonts w:ascii="Times New Roman" w:hAnsi="Times New Roman" w:cs="Times New Roman"/>
          <w:b/>
        </w:rPr>
        <w:t xml:space="preserve">  </w:t>
      </w:r>
      <w:proofErr w:type="spellStart"/>
      <w:r w:rsidR="007A0723" w:rsidRPr="00F04756">
        <w:rPr>
          <w:rFonts w:ascii="Times New Roman" w:hAnsi="Times New Roman" w:cs="Times New Roman"/>
          <w:b/>
        </w:rPr>
        <w:t>тис.грн</w:t>
      </w:r>
      <w:proofErr w:type="spellEnd"/>
      <w:r w:rsidR="007A0723" w:rsidRPr="00F04756">
        <w:rPr>
          <w:rFonts w:ascii="Times New Roman" w:hAnsi="Times New Roman" w:cs="Times New Roman"/>
          <w:b/>
        </w:rPr>
        <w:t>., .</w:t>
      </w:r>
      <w:r w:rsidR="007A0723" w:rsidRPr="00F04756">
        <w:rPr>
          <w:rFonts w:ascii="Times New Roman" w:hAnsi="Times New Roman" w:cs="Times New Roman"/>
        </w:rPr>
        <w:t>або</w:t>
      </w:r>
      <w:r w:rsidR="007A0723" w:rsidRPr="00F04756">
        <w:rPr>
          <w:rFonts w:ascii="Times New Roman" w:hAnsi="Times New Roman" w:cs="Times New Roman"/>
          <w:b/>
        </w:rPr>
        <w:t xml:space="preserve"> </w:t>
      </w:r>
      <w:r w:rsidR="00796A0F" w:rsidRPr="00F04756">
        <w:rPr>
          <w:rFonts w:ascii="Times New Roman" w:hAnsi="Times New Roman" w:cs="Times New Roman"/>
          <w:b/>
        </w:rPr>
        <w:t>1</w:t>
      </w:r>
      <w:r w:rsidRPr="00F04756">
        <w:rPr>
          <w:rFonts w:ascii="Times New Roman" w:hAnsi="Times New Roman" w:cs="Times New Roman"/>
          <w:b/>
        </w:rPr>
        <w:t>,</w:t>
      </w:r>
      <w:r w:rsidR="00FF1138" w:rsidRPr="00F04756">
        <w:rPr>
          <w:rFonts w:ascii="Times New Roman" w:hAnsi="Times New Roman" w:cs="Times New Roman"/>
          <w:b/>
        </w:rPr>
        <w:t>1</w:t>
      </w:r>
      <w:r w:rsidR="007A0723" w:rsidRPr="00F04756">
        <w:rPr>
          <w:rFonts w:ascii="Times New Roman" w:hAnsi="Times New Roman" w:cs="Times New Roman"/>
          <w:b/>
        </w:rPr>
        <w:t>%</w:t>
      </w:r>
      <w:r w:rsidR="007A0723" w:rsidRPr="00F04756">
        <w:rPr>
          <w:rFonts w:ascii="Times New Roman" w:eastAsia="Calibri" w:hAnsi="Times New Roman" w:cs="Times New Roman"/>
          <w:b/>
        </w:rPr>
        <w:t xml:space="preserve"> </w:t>
      </w:r>
      <w:r w:rsidRPr="00F04756">
        <w:rPr>
          <w:rFonts w:ascii="Times New Roman" w:hAnsi="Times New Roman" w:cs="Times New Roman"/>
        </w:rPr>
        <w:t>до загальних надходжень</w:t>
      </w:r>
      <w:r w:rsidR="007A0723" w:rsidRPr="00F04756">
        <w:rPr>
          <w:rFonts w:ascii="Times New Roman" w:hAnsi="Times New Roman" w:cs="Times New Roman"/>
        </w:rPr>
        <w:t xml:space="preserve">, в тому числі:  </w:t>
      </w:r>
    </w:p>
    <w:p w:rsidR="007A0723" w:rsidRPr="00F04756" w:rsidRDefault="007A0723" w:rsidP="0015236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4756">
        <w:rPr>
          <w:rFonts w:ascii="Times New Roman" w:hAnsi="Times New Roman" w:cs="Times New Roman"/>
        </w:rPr>
        <w:t xml:space="preserve">адміністративного збору за проведення державної реєстрації юридичних осіб, фізичних осіб - підприємців та громадських формувань  -  </w:t>
      </w:r>
      <w:r w:rsidR="00A316B2" w:rsidRPr="00F04756">
        <w:rPr>
          <w:rFonts w:ascii="Times New Roman" w:hAnsi="Times New Roman" w:cs="Times New Roman"/>
        </w:rPr>
        <w:t>95,9</w:t>
      </w:r>
      <w:r w:rsidRPr="00F04756">
        <w:rPr>
          <w:rFonts w:ascii="Times New Roman" w:hAnsi="Times New Roman" w:cs="Times New Roman"/>
        </w:rPr>
        <w:t xml:space="preserve"> тис. грн</w:t>
      </w:r>
    </w:p>
    <w:p w:rsidR="007A0723" w:rsidRPr="00F04756" w:rsidRDefault="007A0723" w:rsidP="0015236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4756">
        <w:rPr>
          <w:rFonts w:ascii="Times New Roman" w:hAnsi="Times New Roman" w:cs="Times New Roman"/>
        </w:rPr>
        <w:t xml:space="preserve">плати за надання інших адміністративних послуг  -  </w:t>
      </w:r>
      <w:r w:rsidR="00A316B2" w:rsidRPr="00F04756">
        <w:rPr>
          <w:rFonts w:ascii="Times New Roman" w:hAnsi="Times New Roman" w:cs="Times New Roman"/>
        </w:rPr>
        <w:t>1498,5</w:t>
      </w:r>
      <w:r w:rsidRPr="00F04756">
        <w:rPr>
          <w:rFonts w:ascii="Times New Roman" w:hAnsi="Times New Roman" w:cs="Times New Roman"/>
        </w:rPr>
        <w:t xml:space="preserve"> тис. грн.,</w:t>
      </w:r>
    </w:p>
    <w:p w:rsidR="007A0723" w:rsidRPr="00F04756" w:rsidRDefault="007A0723" w:rsidP="0015236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4756">
        <w:rPr>
          <w:rFonts w:ascii="Times New Roman" w:hAnsi="Times New Roman" w:cs="Times New Roman"/>
        </w:rPr>
        <w:t xml:space="preserve">адміністративного збору за державну реєстрацію речових прав на нерухоме майно та їх обтяжень  -  </w:t>
      </w:r>
      <w:r w:rsidR="00A316B2" w:rsidRPr="00F04756">
        <w:rPr>
          <w:rFonts w:ascii="Times New Roman" w:hAnsi="Times New Roman" w:cs="Times New Roman"/>
        </w:rPr>
        <w:t>166,2</w:t>
      </w:r>
      <w:r w:rsidRPr="00F04756">
        <w:rPr>
          <w:rFonts w:ascii="Times New Roman" w:hAnsi="Times New Roman" w:cs="Times New Roman"/>
        </w:rPr>
        <w:t xml:space="preserve"> тис. грн.</w:t>
      </w:r>
    </w:p>
    <w:p w:rsidR="00FF1138" w:rsidRPr="00F04756" w:rsidRDefault="00FF1138" w:rsidP="00152367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 w:rsidRPr="00F04756">
        <w:rPr>
          <w:rFonts w:ascii="Times New Roman" w:hAnsi="Times New Roman" w:cs="Times New Roman"/>
        </w:rPr>
        <w:t>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осіб, фізичних осіб – підприємців та громадських формувань, а також плата за надання інших платних послуг, пов’язаних з такою державною реєстрацією- 5.4 тис. грн.</w:t>
      </w:r>
    </w:p>
    <w:p w:rsidR="007A0723" w:rsidRPr="00F04756" w:rsidRDefault="007A0723" w:rsidP="001523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50505"/>
          <w:lang w:eastAsia="uk-UA"/>
        </w:rPr>
      </w:pPr>
      <w:r w:rsidRPr="00F04756">
        <w:rPr>
          <w:rFonts w:ascii="Times New Roman" w:hAnsi="Times New Roman" w:cs="Times New Roman"/>
        </w:rPr>
        <w:t xml:space="preserve">Крім власних надходжень податків і зборів, до загального фонду бюджету громади станом на 1 </w:t>
      </w:r>
      <w:r w:rsidR="00A316B2" w:rsidRPr="00F04756">
        <w:rPr>
          <w:rFonts w:ascii="Times New Roman" w:hAnsi="Times New Roman" w:cs="Times New Roman"/>
        </w:rPr>
        <w:t>жовтня</w:t>
      </w:r>
      <w:r w:rsidRPr="00F04756">
        <w:rPr>
          <w:rFonts w:ascii="Times New Roman" w:hAnsi="Times New Roman" w:cs="Times New Roman"/>
        </w:rPr>
        <w:t xml:space="preserve">  202</w:t>
      </w:r>
      <w:r w:rsidR="009B570E" w:rsidRPr="00F04756">
        <w:rPr>
          <w:rFonts w:ascii="Times New Roman" w:hAnsi="Times New Roman" w:cs="Times New Roman"/>
        </w:rPr>
        <w:t>3</w:t>
      </w:r>
      <w:r w:rsidRPr="00F04756">
        <w:rPr>
          <w:rFonts w:ascii="Times New Roman" w:hAnsi="Times New Roman" w:cs="Times New Roman"/>
        </w:rPr>
        <w:t xml:space="preserve"> року отримано </w:t>
      </w:r>
      <w:r w:rsidR="0030639C" w:rsidRPr="00F04756">
        <w:rPr>
          <w:rFonts w:ascii="Times New Roman" w:hAnsi="Times New Roman" w:cs="Times New Roman"/>
          <w:b/>
          <w:color w:val="050505"/>
          <w:lang w:eastAsia="uk-UA"/>
        </w:rPr>
        <w:t>субвенцій із державного, обласного та інших бюджетів</w:t>
      </w:r>
      <w:r w:rsidR="0030639C" w:rsidRPr="00F04756">
        <w:rPr>
          <w:rFonts w:ascii="Times New Roman" w:hAnsi="Times New Roman" w:cs="Times New Roman"/>
          <w:color w:val="050505"/>
          <w:lang w:eastAsia="uk-UA"/>
        </w:rPr>
        <w:t xml:space="preserve"> у сумі </w:t>
      </w:r>
      <w:r w:rsidR="00A316B2" w:rsidRPr="00F04756">
        <w:rPr>
          <w:rFonts w:ascii="Times New Roman" w:hAnsi="Times New Roman" w:cs="Times New Roman"/>
          <w:b/>
          <w:color w:val="050505"/>
          <w:lang w:eastAsia="uk-UA"/>
        </w:rPr>
        <w:t>71226,0</w:t>
      </w:r>
      <w:r w:rsidR="0030639C" w:rsidRPr="00F04756">
        <w:rPr>
          <w:rFonts w:ascii="Times New Roman" w:hAnsi="Times New Roman" w:cs="Times New Roman"/>
          <w:b/>
          <w:color w:val="050505"/>
          <w:lang w:eastAsia="uk-UA"/>
        </w:rPr>
        <w:t xml:space="preserve"> </w:t>
      </w:r>
      <w:proofErr w:type="spellStart"/>
      <w:r w:rsidR="0030639C" w:rsidRPr="00F04756">
        <w:rPr>
          <w:rFonts w:ascii="Times New Roman" w:hAnsi="Times New Roman" w:cs="Times New Roman"/>
          <w:b/>
          <w:color w:val="050505"/>
          <w:lang w:eastAsia="uk-UA"/>
        </w:rPr>
        <w:t>тис.грн</w:t>
      </w:r>
      <w:proofErr w:type="spellEnd"/>
      <w:r w:rsidR="0030639C" w:rsidRPr="00F04756">
        <w:rPr>
          <w:rFonts w:ascii="Times New Roman" w:hAnsi="Times New Roman" w:cs="Times New Roman"/>
          <w:b/>
          <w:color w:val="050505"/>
          <w:lang w:eastAsia="uk-UA"/>
        </w:rPr>
        <w:t>.</w:t>
      </w:r>
      <w:r w:rsidR="0030639C" w:rsidRPr="00F04756">
        <w:rPr>
          <w:rFonts w:ascii="Times New Roman" w:hAnsi="Times New Roman" w:cs="Times New Roman"/>
          <w:b/>
        </w:rPr>
        <w:t xml:space="preserve"> </w:t>
      </w:r>
      <w:r w:rsidR="0030639C" w:rsidRPr="00F04756">
        <w:rPr>
          <w:rFonts w:ascii="Times New Roman" w:hAnsi="Times New Roman" w:cs="Times New Roman"/>
        </w:rPr>
        <w:t xml:space="preserve">або </w:t>
      </w:r>
      <w:r w:rsidR="00A316B2" w:rsidRPr="00F04756">
        <w:rPr>
          <w:rFonts w:ascii="Times New Roman" w:hAnsi="Times New Roman" w:cs="Times New Roman"/>
          <w:b/>
        </w:rPr>
        <w:t>30,9</w:t>
      </w:r>
      <w:r w:rsidR="0030639C" w:rsidRPr="00F04756">
        <w:rPr>
          <w:rFonts w:ascii="Times New Roman" w:hAnsi="Times New Roman" w:cs="Times New Roman"/>
          <w:b/>
        </w:rPr>
        <w:t xml:space="preserve"> %</w:t>
      </w:r>
      <w:r w:rsidR="0030639C" w:rsidRPr="00F04756">
        <w:rPr>
          <w:rFonts w:ascii="Times New Roman" w:hAnsi="Times New Roman" w:cs="Times New Roman"/>
        </w:rPr>
        <w:t xml:space="preserve"> до загальних надходжень.</w:t>
      </w:r>
    </w:p>
    <w:p w:rsidR="007A0723" w:rsidRPr="00F04756" w:rsidRDefault="007A0723" w:rsidP="0030639C">
      <w:pPr>
        <w:spacing w:after="0"/>
        <w:ind w:firstLine="709"/>
        <w:jc w:val="both"/>
        <w:rPr>
          <w:rFonts w:ascii="Times New Roman" w:hAnsi="Times New Roman" w:cs="Times New Roman"/>
          <w:color w:val="050505"/>
          <w:highlight w:val="yellow"/>
          <w:lang w:eastAsia="uk-UA"/>
        </w:rPr>
      </w:pPr>
    </w:p>
    <w:p w:rsidR="00B8060B" w:rsidRPr="00F04756" w:rsidRDefault="007A0723" w:rsidP="00AE2CE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  <w:lang w:val="uk-UA"/>
        </w:rPr>
      </w:pPr>
      <w:r w:rsidRPr="00F04756">
        <w:rPr>
          <w:color w:val="333333"/>
          <w:sz w:val="22"/>
          <w:szCs w:val="22"/>
          <w:lang w:val="uk-UA"/>
        </w:rPr>
        <w:t xml:space="preserve">            До </w:t>
      </w:r>
      <w:r w:rsidRPr="00F04756">
        <w:rPr>
          <w:b/>
          <w:color w:val="333333"/>
          <w:sz w:val="22"/>
          <w:szCs w:val="22"/>
          <w:u w:val="single"/>
          <w:lang w:val="uk-UA"/>
        </w:rPr>
        <w:t>спеціального фонду</w:t>
      </w:r>
      <w:r w:rsidRPr="00F04756">
        <w:rPr>
          <w:color w:val="333333"/>
          <w:sz w:val="22"/>
          <w:szCs w:val="22"/>
          <w:lang w:val="uk-UA"/>
        </w:rPr>
        <w:t xml:space="preserve"> бюджету Фонтанської сільської  територіальної</w:t>
      </w:r>
      <w:r w:rsidRPr="00F04756">
        <w:rPr>
          <w:color w:val="333333"/>
          <w:sz w:val="22"/>
          <w:szCs w:val="22"/>
        </w:rPr>
        <w:t> </w:t>
      </w:r>
      <w:r w:rsidRPr="00F04756">
        <w:rPr>
          <w:color w:val="333333"/>
          <w:sz w:val="22"/>
          <w:szCs w:val="22"/>
          <w:lang w:val="uk-UA"/>
        </w:rPr>
        <w:t xml:space="preserve">громади станом на 1 </w:t>
      </w:r>
      <w:r w:rsidR="003E5E61" w:rsidRPr="00F04756">
        <w:rPr>
          <w:color w:val="333333"/>
          <w:sz w:val="22"/>
          <w:szCs w:val="22"/>
          <w:lang w:val="uk-UA"/>
        </w:rPr>
        <w:t>жовтня</w:t>
      </w:r>
      <w:r w:rsidRPr="00F04756">
        <w:rPr>
          <w:color w:val="333333"/>
          <w:sz w:val="22"/>
          <w:szCs w:val="22"/>
          <w:lang w:val="uk-UA"/>
        </w:rPr>
        <w:t xml:space="preserve"> 202</w:t>
      </w:r>
      <w:r w:rsidR="00DB41E1" w:rsidRPr="00F04756">
        <w:rPr>
          <w:color w:val="333333"/>
          <w:sz w:val="22"/>
          <w:szCs w:val="22"/>
          <w:lang w:val="uk-UA"/>
        </w:rPr>
        <w:t>3</w:t>
      </w:r>
      <w:r w:rsidRPr="00F04756">
        <w:rPr>
          <w:color w:val="333333"/>
          <w:sz w:val="22"/>
          <w:szCs w:val="22"/>
          <w:lang w:val="uk-UA"/>
        </w:rPr>
        <w:t xml:space="preserve"> року надійшло </w:t>
      </w:r>
      <w:r w:rsidR="003E5E61" w:rsidRPr="00F04756">
        <w:rPr>
          <w:b/>
          <w:color w:val="333333"/>
          <w:sz w:val="22"/>
          <w:szCs w:val="22"/>
          <w:lang w:val="uk-UA"/>
        </w:rPr>
        <w:t>21015,0</w:t>
      </w:r>
      <w:r w:rsidRPr="00F04756">
        <w:rPr>
          <w:b/>
          <w:color w:val="333333"/>
          <w:sz w:val="22"/>
          <w:szCs w:val="22"/>
          <w:lang w:val="uk-UA"/>
        </w:rPr>
        <w:t xml:space="preserve"> </w:t>
      </w:r>
      <w:proofErr w:type="spellStart"/>
      <w:r w:rsidRPr="00F04756">
        <w:rPr>
          <w:b/>
          <w:color w:val="333333"/>
          <w:sz w:val="22"/>
          <w:szCs w:val="22"/>
          <w:lang w:val="uk-UA"/>
        </w:rPr>
        <w:t>тис.грн</w:t>
      </w:r>
      <w:proofErr w:type="spellEnd"/>
      <w:r w:rsidRPr="00F04756">
        <w:rPr>
          <w:color w:val="333333"/>
          <w:sz w:val="22"/>
          <w:szCs w:val="22"/>
          <w:lang w:val="uk-UA"/>
        </w:rPr>
        <w:t>.,</w:t>
      </w:r>
      <w:r w:rsidRPr="00F04756">
        <w:rPr>
          <w:color w:val="333333"/>
          <w:sz w:val="22"/>
          <w:szCs w:val="22"/>
        </w:rPr>
        <w:t> </w:t>
      </w:r>
      <w:r w:rsidRPr="00F04756">
        <w:rPr>
          <w:color w:val="333333"/>
          <w:sz w:val="22"/>
          <w:szCs w:val="22"/>
          <w:lang w:val="uk-UA"/>
        </w:rPr>
        <w:t>в тому числі</w:t>
      </w:r>
    </w:p>
    <w:p w:rsidR="00B8060B" w:rsidRPr="00F04756" w:rsidRDefault="007A0723" w:rsidP="00924C1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sz w:val="22"/>
          <w:szCs w:val="22"/>
          <w:lang w:val="uk-UA"/>
        </w:rPr>
      </w:pPr>
      <w:r w:rsidRPr="00F04756">
        <w:rPr>
          <w:color w:val="333333"/>
          <w:sz w:val="22"/>
          <w:szCs w:val="22"/>
          <w:lang w:val="uk-UA"/>
        </w:rPr>
        <w:t xml:space="preserve">екологічного податку надійшло </w:t>
      </w:r>
      <w:r w:rsidR="00D44AF3" w:rsidRPr="00F04756">
        <w:rPr>
          <w:color w:val="333333"/>
          <w:sz w:val="22"/>
          <w:szCs w:val="22"/>
          <w:lang w:val="uk-UA"/>
        </w:rPr>
        <w:t>22,</w:t>
      </w:r>
      <w:r w:rsidR="003E5E61" w:rsidRPr="00F04756">
        <w:rPr>
          <w:color w:val="333333"/>
          <w:sz w:val="22"/>
          <w:szCs w:val="22"/>
          <w:lang w:val="uk-UA"/>
        </w:rPr>
        <w:t>3</w:t>
      </w:r>
      <w:r w:rsidR="00B8060B" w:rsidRPr="00F04756">
        <w:rPr>
          <w:color w:val="333333"/>
          <w:sz w:val="22"/>
          <w:szCs w:val="22"/>
          <w:lang w:val="uk-UA"/>
        </w:rPr>
        <w:t xml:space="preserve"> </w:t>
      </w:r>
      <w:proofErr w:type="spellStart"/>
      <w:r w:rsidR="00B8060B" w:rsidRPr="00F04756">
        <w:rPr>
          <w:color w:val="333333"/>
          <w:sz w:val="22"/>
          <w:szCs w:val="22"/>
          <w:lang w:val="uk-UA"/>
        </w:rPr>
        <w:t>тис.грн</w:t>
      </w:r>
      <w:proofErr w:type="spellEnd"/>
      <w:r w:rsidR="00B8060B" w:rsidRPr="00F04756">
        <w:rPr>
          <w:color w:val="333333"/>
          <w:sz w:val="22"/>
          <w:szCs w:val="22"/>
          <w:lang w:val="uk-UA"/>
        </w:rPr>
        <w:t>.</w:t>
      </w:r>
    </w:p>
    <w:p w:rsidR="007A0723" w:rsidRPr="00F04756" w:rsidRDefault="00B8060B" w:rsidP="00924C1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sz w:val="22"/>
          <w:szCs w:val="22"/>
          <w:lang w:val="uk-UA"/>
        </w:rPr>
      </w:pPr>
      <w:r w:rsidRPr="00F04756">
        <w:rPr>
          <w:color w:val="333333"/>
          <w:sz w:val="22"/>
          <w:szCs w:val="22"/>
          <w:lang w:val="uk-UA"/>
        </w:rPr>
        <w:t>на</w:t>
      </w:r>
      <w:r w:rsidR="00DB41E1" w:rsidRPr="00F04756">
        <w:rPr>
          <w:color w:val="333333"/>
          <w:sz w:val="22"/>
          <w:szCs w:val="22"/>
          <w:lang w:val="uk-UA"/>
        </w:rPr>
        <w:t>дходження коштів пайової участі у розвитку інфраструктури населеного пункту</w:t>
      </w:r>
      <w:r w:rsidRPr="00F04756">
        <w:rPr>
          <w:color w:val="333333"/>
          <w:sz w:val="22"/>
          <w:szCs w:val="22"/>
          <w:lang w:val="uk-UA"/>
        </w:rPr>
        <w:t xml:space="preserve"> </w:t>
      </w:r>
      <w:r w:rsidR="00682765" w:rsidRPr="00F04756">
        <w:rPr>
          <w:color w:val="333333"/>
          <w:sz w:val="22"/>
          <w:szCs w:val="22"/>
          <w:lang w:val="uk-UA"/>
        </w:rPr>
        <w:t>907</w:t>
      </w:r>
      <w:r w:rsidR="00DB41E1" w:rsidRPr="00F04756">
        <w:rPr>
          <w:color w:val="333333"/>
          <w:sz w:val="22"/>
          <w:szCs w:val="22"/>
          <w:lang w:val="uk-UA"/>
        </w:rPr>
        <w:t>,0</w:t>
      </w:r>
      <w:r w:rsidR="007A0723" w:rsidRPr="00F04756">
        <w:rPr>
          <w:color w:val="333333"/>
          <w:sz w:val="22"/>
          <w:szCs w:val="22"/>
          <w:lang w:val="uk-UA"/>
        </w:rPr>
        <w:t xml:space="preserve"> тис.грн</w:t>
      </w:r>
      <w:r w:rsidR="00017237" w:rsidRPr="00F04756">
        <w:rPr>
          <w:color w:val="333333"/>
          <w:sz w:val="22"/>
          <w:szCs w:val="22"/>
          <w:lang w:val="uk-UA"/>
        </w:rPr>
        <w:t>.</w:t>
      </w:r>
    </w:p>
    <w:p w:rsidR="00FF2425" w:rsidRPr="00F04756" w:rsidRDefault="00FF2425" w:rsidP="00924C1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sz w:val="22"/>
          <w:szCs w:val="22"/>
          <w:lang w:val="uk-UA"/>
        </w:rPr>
      </w:pPr>
      <w:r w:rsidRPr="00F04756">
        <w:rPr>
          <w:color w:val="333333"/>
          <w:sz w:val="22"/>
          <w:szCs w:val="22"/>
          <w:lang w:val="uk-UA"/>
        </w:rPr>
        <w:t>плата , за послуги,</w:t>
      </w:r>
      <w:r w:rsidR="00CD318F" w:rsidRPr="00F04756">
        <w:rPr>
          <w:color w:val="333333"/>
          <w:sz w:val="22"/>
          <w:szCs w:val="22"/>
          <w:lang w:val="uk-UA"/>
        </w:rPr>
        <w:t xml:space="preserve"> </w:t>
      </w:r>
      <w:r w:rsidRPr="00F04756">
        <w:rPr>
          <w:color w:val="333333"/>
          <w:sz w:val="22"/>
          <w:szCs w:val="22"/>
          <w:lang w:val="uk-UA"/>
        </w:rPr>
        <w:t xml:space="preserve">що надаються бюджетними установами – </w:t>
      </w:r>
      <w:r w:rsidR="004838AC" w:rsidRPr="00F04756">
        <w:rPr>
          <w:color w:val="333333"/>
          <w:sz w:val="22"/>
          <w:szCs w:val="22"/>
          <w:lang w:val="uk-UA"/>
        </w:rPr>
        <w:t>164,8</w:t>
      </w:r>
      <w:r w:rsidRPr="00F04756">
        <w:rPr>
          <w:color w:val="333333"/>
          <w:sz w:val="22"/>
          <w:szCs w:val="22"/>
          <w:lang w:val="uk-UA"/>
        </w:rPr>
        <w:t xml:space="preserve"> тис. грн.</w:t>
      </w:r>
    </w:p>
    <w:p w:rsidR="00364488" w:rsidRPr="00F04756" w:rsidRDefault="00364488" w:rsidP="00924C1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sz w:val="22"/>
          <w:szCs w:val="22"/>
          <w:lang w:val="uk-UA"/>
        </w:rPr>
      </w:pPr>
      <w:r w:rsidRPr="00F04756">
        <w:rPr>
          <w:color w:val="333333"/>
          <w:sz w:val="22"/>
          <w:szCs w:val="22"/>
          <w:lang w:val="uk-UA"/>
        </w:rPr>
        <w:t xml:space="preserve">благодійні внески та гранти – </w:t>
      </w:r>
      <w:r w:rsidR="004838AC" w:rsidRPr="00F04756">
        <w:rPr>
          <w:color w:val="333333"/>
          <w:sz w:val="22"/>
          <w:szCs w:val="22"/>
          <w:lang w:val="uk-UA"/>
        </w:rPr>
        <w:t>14277,6</w:t>
      </w:r>
      <w:r w:rsidRPr="00F04756">
        <w:rPr>
          <w:color w:val="333333"/>
          <w:sz w:val="22"/>
          <w:szCs w:val="22"/>
          <w:lang w:val="uk-UA"/>
        </w:rPr>
        <w:t xml:space="preserve"> тис. грн.</w:t>
      </w:r>
    </w:p>
    <w:p w:rsidR="00364488" w:rsidRPr="00F04756" w:rsidRDefault="00364488" w:rsidP="00924C1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  <w:sz w:val="22"/>
          <w:szCs w:val="22"/>
          <w:lang w:val="uk-UA"/>
        </w:rPr>
      </w:pPr>
      <w:r w:rsidRPr="00F04756">
        <w:rPr>
          <w:color w:val="333333"/>
          <w:sz w:val="22"/>
          <w:szCs w:val="22"/>
          <w:lang w:val="uk-UA"/>
        </w:rPr>
        <w:t xml:space="preserve">кошти від продажу земельних ділянок – </w:t>
      </w:r>
      <w:r w:rsidR="004838AC" w:rsidRPr="00F04756">
        <w:rPr>
          <w:color w:val="333333"/>
          <w:sz w:val="22"/>
          <w:szCs w:val="22"/>
          <w:lang w:val="uk-UA"/>
        </w:rPr>
        <w:t>5643,3</w:t>
      </w:r>
      <w:r w:rsidRPr="00F04756">
        <w:rPr>
          <w:color w:val="333333"/>
          <w:sz w:val="22"/>
          <w:szCs w:val="22"/>
          <w:lang w:val="uk-UA"/>
        </w:rPr>
        <w:t xml:space="preserve"> тис. грн.</w:t>
      </w:r>
    </w:p>
    <w:p w:rsidR="00967CE3" w:rsidRPr="00F04756" w:rsidRDefault="00967CE3" w:rsidP="00967C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highlight w:val="yellow"/>
        </w:rPr>
      </w:pPr>
    </w:p>
    <w:p w:rsidR="00967CE3" w:rsidRPr="00F04756" w:rsidRDefault="00967CE3" w:rsidP="00967C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F04756">
        <w:rPr>
          <w:rFonts w:ascii="Times New Roman" w:hAnsi="Times New Roman" w:cs="Times New Roman"/>
          <w:b/>
          <w:bCs/>
          <w:iCs/>
        </w:rPr>
        <w:t>Перелік платників</w:t>
      </w:r>
      <w:r w:rsidR="0096537B">
        <w:rPr>
          <w:rFonts w:ascii="Times New Roman" w:hAnsi="Times New Roman" w:cs="Times New Roman"/>
          <w:b/>
          <w:bCs/>
          <w:iCs/>
        </w:rPr>
        <w:t>,</w:t>
      </w:r>
      <w:r w:rsidRPr="00F04756">
        <w:rPr>
          <w:rFonts w:ascii="Times New Roman" w:hAnsi="Times New Roman" w:cs="Times New Roman"/>
          <w:b/>
          <w:bCs/>
          <w:iCs/>
        </w:rPr>
        <w:t xml:space="preserve"> які сплатили найбільше податків в січні</w:t>
      </w:r>
      <w:r w:rsidR="00F16272" w:rsidRPr="00F04756">
        <w:rPr>
          <w:rFonts w:ascii="Times New Roman" w:hAnsi="Times New Roman" w:cs="Times New Roman"/>
          <w:b/>
          <w:bCs/>
          <w:iCs/>
        </w:rPr>
        <w:t xml:space="preserve">- </w:t>
      </w:r>
      <w:r w:rsidR="00EF0096" w:rsidRPr="00F04756">
        <w:rPr>
          <w:rFonts w:ascii="Times New Roman" w:hAnsi="Times New Roman" w:cs="Times New Roman"/>
          <w:b/>
          <w:bCs/>
          <w:iCs/>
        </w:rPr>
        <w:t>вересні</w:t>
      </w:r>
      <w:r w:rsidRPr="00F04756">
        <w:rPr>
          <w:rFonts w:ascii="Times New Roman" w:hAnsi="Times New Roman" w:cs="Times New Roman"/>
          <w:b/>
          <w:bCs/>
          <w:iCs/>
        </w:rPr>
        <w:t xml:space="preserve"> 2023 року </w:t>
      </w:r>
    </w:p>
    <w:p w:rsidR="007A0723" w:rsidRPr="00F04756" w:rsidRDefault="00967CE3" w:rsidP="00967C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F04756">
        <w:rPr>
          <w:rFonts w:ascii="Times New Roman" w:hAnsi="Times New Roman" w:cs="Times New Roman"/>
          <w:b/>
          <w:bCs/>
          <w:iCs/>
        </w:rPr>
        <w:t>до бюджету громади</w:t>
      </w:r>
    </w:p>
    <w:p w:rsidR="00394994" w:rsidRPr="00F04756" w:rsidRDefault="00394994" w:rsidP="007A072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2"/>
          <w:szCs w:val="22"/>
          <w:highlight w:val="yellow"/>
          <w:lang w:val="uk-UA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6053"/>
        <w:gridCol w:w="2206"/>
        <w:gridCol w:w="1375"/>
      </w:tblGrid>
      <w:tr w:rsidR="00EF0096" w:rsidRPr="00F04756" w:rsidTr="00E923F2">
        <w:tc>
          <w:tcPr>
            <w:tcW w:w="6379" w:type="dxa"/>
          </w:tcPr>
          <w:p w:rsidR="00EF0096" w:rsidRPr="00F04756" w:rsidRDefault="00EF0096" w:rsidP="00E923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4756">
              <w:rPr>
                <w:rFonts w:ascii="Times New Roman" w:hAnsi="Times New Roman" w:cs="Times New Roman"/>
                <w:bCs/>
              </w:rPr>
              <w:t>Найменування підприємства</w:t>
            </w:r>
          </w:p>
        </w:tc>
        <w:tc>
          <w:tcPr>
            <w:tcW w:w="2268" w:type="dxa"/>
            <w:vAlign w:val="center"/>
          </w:tcPr>
          <w:p w:rsidR="00EF0096" w:rsidRPr="00F04756" w:rsidRDefault="00EF0096" w:rsidP="00E923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4756">
              <w:rPr>
                <w:rFonts w:ascii="Times New Roman" w:hAnsi="Times New Roman" w:cs="Times New Roman"/>
                <w:bCs/>
              </w:rPr>
              <w:t>Податкові надходження до бюджету (тис. грн.)</w:t>
            </w:r>
          </w:p>
        </w:tc>
        <w:tc>
          <w:tcPr>
            <w:tcW w:w="1412" w:type="dxa"/>
            <w:vAlign w:val="center"/>
          </w:tcPr>
          <w:p w:rsidR="00EF0096" w:rsidRPr="00F04756" w:rsidRDefault="00EF0096" w:rsidP="00E923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4756">
              <w:rPr>
                <w:rFonts w:ascii="Times New Roman" w:hAnsi="Times New Roman" w:cs="Times New Roman"/>
                <w:bCs/>
              </w:rPr>
              <w:t>Питома вага (%)</w:t>
            </w:r>
          </w:p>
        </w:tc>
      </w:tr>
      <w:tr w:rsidR="00EF0096" w:rsidRPr="00F04756" w:rsidTr="00E923F2">
        <w:tc>
          <w:tcPr>
            <w:tcW w:w="6379" w:type="dxa"/>
          </w:tcPr>
          <w:p w:rsidR="00EF0096" w:rsidRPr="00F04756" w:rsidRDefault="00EF0096" w:rsidP="00E923F2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04756">
              <w:rPr>
                <w:rFonts w:ascii="Times New Roman" w:hAnsi="Times New Roman" w:cs="Times New Roman"/>
              </w:rPr>
              <w:t>ТОВ"АТБ-маркет"</w:t>
            </w:r>
          </w:p>
        </w:tc>
        <w:tc>
          <w:tcPr>
            <w:tcW w:w="2268" w:type="dxa"/>
          </w:tcPr>
          <w:p w:rsidR="00EF0096" w:rsidRPr="00F04756" w:rsidRDefault="00EF0096" w:rsidP="00E923F2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04756">
              <w:rPr>
                <w:rFonts w:ascii="Times New Roman" w:hAnsi="Times New Roman" w:cs="Times New Roman"/>
              </w:rPr>
              <w:t>7 929,3</w:t>
            </w:r>
          </w:p>
        </w:tc>
        <w:tc>
          <w:tcPr>
            <w:tcW w:w="1412" w:type="dxa"/>
            <w:vAlign w:val="center"/>
          </w:tcPr>
          <w:p w:rsidR="00EF0096" w:rsidRPr="00F04756" w:rsidRDefault="00EF0096" w:rsidP="00E923F2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04756">
              <w:rPr>
                <w:rFonts w:ascii="Times New Roman" w:hAnsi="Times New Roman" w:cs="Times New Roman"/>
                <w:bCs/>
              </w:rPr>
              <w:t>4,8</w:t>
            </w:r>
          </w:p>
        </w:tc>
      </w:tr>
      <w:tr w:rsidR="00EF0096" w:rsidRPr="00F04756" w:rsidTr="00E923F2">
        <w:tc>
          <w:tcPr>
            <w:tcW w:w="6379" w:type="dxa"/>
          </w:tcPr>
          <w:p w:rsidR="00EF0096" w:rsidRPr="00F04756" w:rsidRDefault="00EF0096" w:rsidP="00E923F2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04756">
              <w:rPr>
                <w:rFonts w:ascii="Times New Roman" w:hAnsi="Times New Roman" w:cs="Times New Roman"/>
              </w:rPr>
              <w:lastRenderedPageBreak/>
              <w:t>ТОВ "НОВІ БІЗНЕС ПОГЛЯДИ"</w:t>
            </w:r>
          </w:p>
        </w:tc>
        <w:tc>
          <w:tcPr>
            <w:tcW w:w="2268" w:type="dxa"/>
          </w:tcPr>
          <w:p w:rsidR="00EF0096" w:rsidRPr="00F04756" w:rsidRDefault="00EF0096" w:rsidP="00E923F2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04756">
              <w:rPr>
                <w:rFonts w:ascii="Times New Roman" w:hAnsi="Times New Roman" w:cs="Times New Roman"/>
              </w:rPr>
              <w:t>8 133,6</w:t>
            </w:r>
          </w:p>
        </w:tc>
        <w:tc>
          <w:tcPr>
            <w:tcW w:w="1412" w:type="dxa"/>
            <w:vAlign w:val="center"/>
          </w:tcPr>
          <w:p w:rsidR="00EF0096" w:rsidRPr="00F04756" w:rsidRDefault="00EF0096" w:rsidP="00E923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04756">
              <w:rPr>
                <w:rFonts w:ascii="Times New Roman" w:hAnsi="Times New Roman" w:cs="Times New Roman"/>
                <w:bCs/>
              </w:rPr>
              <w:t>4,9</w:t>
            </w:r>
          </w:p>
        </w:tc>
      </w:tr>
      <w:tr w:rsidR="00EF0096" w:rsidRPr="00F04756" w:rsidTr="00E923F2">
        <w:tc>
          <w:tcPr>
            <w:tcW w:w="6379" w:type="dxa"/>
          </w:tcPr>
          <w:p w:rsidR="00EF0096" w:rsidRPr="00F04756" w:rsidRDefault="00EF0096" w:rsidP="00E923F2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04756">
              <w:rPr>
                <w:rFonts w:ascii="Times New Roman" w:hAnsi="Times New Roman" w:cs="Times New Roman"/>
              </w:rPr>
              <w:t>ТОВ "КОПIЙКА-ЦЕНТР"</w:t>
            </w:r>
          </w:p>
        </w:tc>
        <w:tc>
          <w:tcPr>
            <w:tcW w:w="2268" w:type="dxa"/>
          </w:tcPr>
          <w:p w:rsidR="00EF0096" w:rsidRPr="00F04756" w:rsidRDefault="00EF0096" w:rsidP="00E923F2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04756">
              <w:rPr>
                <w:rFonts w:ascii="Times New Roman" w:hAnsi="Times New Roman" w:cs="Times New Roman"/>
              </w:rPr>
              <w:t>3 804,4</w:t>
            </w:r>
          </w:p>
        </w:tc>
        <w:tc>
          <w:tcPr>
            <w:tcW w:w="1412" w:type="dxa"/>
            <w:vAlign w:val="center"/>
          </w:tcPr>
          <w:p w:rsidR="00EF0096" w:rsidRPr="00F04756" w:rsidRDefault="00EF0096" w:rsidP="00E923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04756">
              <w:rPr>
                <w:rFonts w:ascii="Times New Roman" w:hAnsi="Times New Roman" w:cs="Times New Roman"/>
                <w:bCs/>
              </w:rPr>
              <w:t>2,2</w:t>
            </w:r>
          </w:p>
        </w:tc>
      </w:tr>
      <w:tr w:rsidR="00EF0096" w:rsidRPr="00F04756" w:rsidTr="00E923F2">
        <w:tc>
          <w:tcPr>
            <w:tcW w:w="6379" w:type="dxa"/>
          </w:tcPr>
          <w:p w:rsidR="00EF0096" w:rsidRPr="00F04756" w:rsidRDefault="00EF0096" w:rsidP="00E923F2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04756">
              <w:rPr>
                <w:rFonts w:ascii="Times New Roman" w:hAnsi="Times New Roman" w:cs="Times New Roman"/>
              </w:rPr>
              <w:t>ТОВ "ЛЕРУА МЕРЛЕН УКРАЇНА"</w:t>
            </w:r>
          </w:p>
        </w:tc>
        <w:tc>
          <w:tcPr>
            <w:tcW w:w="2268" w:type="dxa"/>
          </w:tcPr>
          <w:p w:rsidR="00EF0096" w:rsidRPr="00F04756" w:rsidRDefault="00EF0096" w:rsidP="00E923F2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04756">
              <w:rPr>
                <w:rFonts w:ascii="Times New Roman" w:hAnsi="Times New Roman" w:cs="Times New Roman"/>
              </w:rPr>
              <w:t>2 211,4</w:t>
            </w:r>
          </w:p>
        </w:tc>
        <w:tc>
          <w:tcPr>
            <w:tcW w:w="1412" w:type="dxa"/>
            <w:vAlign w:val="center"/>
          </w:tcPr>
          <w:p w:rsidR="00EF0096" w:rsidRPr="00F04756" w:rsidRDefault="00EF0096" w:rsidP="00E923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04756">
              <w:rPr>
                <w:rFonts w:ascii="Times New Roman" w:hAnsi="Times New Roman" w:cs="Times New Roman"/>
                <w:bCs/>
              </w:rPr>
              <w:t>1,3</w:t>
            </w:r>
          </w:p>
        </w:tc>
      </w:tr>
      <w:tr w:rsidR="00EF0096" w:rsidRPr="00F04756" w:rsidTr="00E923F2">
        <w:tc>
          <w:tcPr>
            <w:tcW w:w="6379" w:type="dxa"/>
          </w:tcPr>
          <w:p w:rsidR="00EF0096" w:rsidRPr="00F04756" w:rsidRDefault="00EF0096" w:rsidP="00E923F2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04756">
              <w:rPr>
                <w:rFonts w:ascii="Times New Roman" w:hAnsi="Times New Roman" w:cs="Times New Roman"/>
              </w:rPr>
              <w:t>ТОВ "ООЕК"</w:t>
            </w:r>
          </w:p>
        </w:tc>
        <w:tc>
          <w:tcPr>
            <w:tcW w:w="2268" w:type="dxa"/>
          </w:tcPr>
          <w:p w:rsidR="00EF0096" w:rsidRPr="00F04756" w:rsidRDefault="00EF0096" w:rsidP="00E923F2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04756">
              <w:rPr>
                <w:rFonts w:ascii="Times New Roman" w:hAnsi="Times New Roman" w:cs="Times New Roman"/>
              </w:rPr>
              <w:t>2 186,4</w:t>
            </w:r>
          </w:p>
        </w:tc>
        <w:tc>
          <w:tcPr>
            <w:tcW w:w="1412" w:type="dxa"/>
            <w:vAlign w:val="center"/>
          </w:tcPr>
          <w:p w:rsidR="00EF0096" w:rsidRPr="00F04756" w:rsidRDefault="00EF0096" w:rsidP="00E923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04756">
              <w:rPr>
                <w:rFonts w:ascii="Times New Roman" w:hAnsi="Times New Roman" w:cs="Times New Roman"/>
                <w:bCs/>
              </w:rPr>
              <w:t>1,3</w:t>
            </w:r>
          </w:p>
        </w:tc>
      </w:tr>
      <w:tr w:rsidR="00EF0096" w:rsidRPr="00F04756" w:rsidTr="00E923F2">
        <w:tc>
          <w:tcPr>
            <w:tcW w:w="6379" w:type="dxa"/>
          </w:tcPr>
          <w:p w:rsidR="00EF0096" w:rsidRPr="00F04756" w:rsidRDefault="00EF0096" w:rsidP="00E923F2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04756">
              <w:rPr>
                <w:rFonts w:ascii="Times New Roman" w:hAnsi="Times New Roman" w:cs="Times New Roman"/>
              </w:rPr>
              <w:t xml:space="preserve">ТОВ "Ашан Україна </w:t>
            </w:r>
            <w:proofErr w:type="spellStart"/>
            <w:r w:rsidRPr="00F04756">
              <w:rPr>
                <w:rFonts w:ascii="Times New Roman" w:hAnsi="Times New Roman" w:cs="Times New Roman"/>
              </w:rPr>
              <w:t>Гіпермаркет</w:t>
            </w:r>
            <w:proofErr w:type="spellEnd"/>
            <w:r w:rsidRPr="00F0475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</w:tcPr>
          <w:p w:rsidR="00EF0096" w:rsidRPr="00F04756" w:rsidRDefault="00EF0096" w:rsidP="00E923F2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04756">
              <w:rPr>
                <w:rFonts w:ascii="Times New Roman" w:hAnsi="Times New Roman" w:cs="Times New Roman"/>
              </w:rPr>
              <w:t>2 581,5</w:t>
            </w:r>
          </w:p>
        </w:tc>
        <w:tc>
          <w:tcPr>
            <w:tcW w:w="1412" w:type="dxa"/>
            <w:vAlign w:val="center"/>
          </w:tcPr>
          <w:p w:rsidR="00EF0096" w:rsidRPr="00F04756" w:rsidRDefault="00EF0096" w:rsidP="00E923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04756">
              <w:rPr>
                <w:rFonts w:ascii="Times New Roman" w:hAnsi="Times New Roman" w:cs="Times New Roman"/>
                <w:bCs/>
              </w:rPr>
              <w:t>1,6</w:t>
            </w:r>
          </w:p>
        </w:tc>
      </w:tr>
      <w:tr w:rsidR="00EF0096" w:rsidRPr="00F04756" w:rsidTr="00E923F2">
        <w:tc>
          <w:tcPr>
            <w:tcW w:w="6379" w:type="dxa"/>
          </w:tcPr>
          <w:p w:rsidR="00EF0096" w:rsidRPr="00F04756" w:rsidRDefault="00EF0096" w:rsidP="00E923F2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04756">
              <w:rPr>
                <w:rFonts w:ascii="Times New Roman" w:hAnsi="Times New Roman" w:cs="Times New Roman"/>
              </w:rPr>
              <w:t>ТОВ ТРК "</w:t>
            </w:r>
            <w:proofErr w:type="spellStart"/>
            <w:r w:rsidRPr="00F04756">
              <w:rPr>
                <w:rFonts w:ascii="Times New Roman" w:hAnsi="Times New Roman" w:cs="Times New Roman"/>
              </w:rPr>
              <w:t>Бріз</w:t>
            </w:r>
            <w:proofErr w:type="spellEnd"/>
            <w:r w:rsidRPr="00F0475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</w:tcPr>
          <w:p w:rsidR="00EF0096" w:rsidRPr="00F04756" w:rsidRDefault="00EF0096" w:rsidP="00E923F2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04756">
              <w:rPr>
                <w:rFonts w:ascii="Times New Roman" w:hAnsi="Times New Roman" w:cs="Times New Roman"/>
              </w:rPr>
              <w:t>2 605,2</w:t>
            </w:r>
          </w:p>
        </w:tc>
        <w:tc>
          <w:tcPr>
            <w:tcW w:w="1412" w:type="dxa"/>
            <w:vAlign w:val="center"/>
          </w:tcPr>
          <w:p w:rsidR="00EF0096" w:rsidRPr="00F04756" w:rsidRDefault="00EF0096" w:rsidP="00E923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04756">
              <w:rPr>
                <w:rFonts w:ascii="Times New Roman" w:hAnsi="Times New Roman" w:cs="Times New Roman"/>
                <w:bCs/>
              </w:rPr>
              <w:t>1,6</w:t>
            </w:r>
          </w:p>
        </w:tc>
      </w:tr>
      <w:tr w:rsidR="00EF0096" w:rsidRPr="00F04756" w:rsidTr="00E923F2">
        <w:tc>
          <w:tcPr>
            <w:tcW w:w="6379" w:type="dxa"/>
          </w:tcPr>
          <w:p w:rsidR="00EF0096" w:rsidRPr="00F04756" w:rsidRDefault="00EF0096" w:rsidP="00E923F2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04756">
              <w:rPr>
                <w:rFonts w:ascii="Times New Roman" w:hAnsi="Times New Roman" w:cs="Times New Roman"/>
              </w:rPr>
              <w:t>АТ "ДТЕК ОДЕСЬКІ ЕЛЕКТРОМЕРЕЖІ"</w:t>
            </w:r>
          </w:p>
        </w:tc>
        <w:tc>
          <w:tcPr>
            <w:tcW w:w="2268" w:type="dxa"/>
          </w:tcPr>
          <w:p w:rsidR="00EF0096" w:rsidRPr="00F04756" w:rsidRDefault="00EF0096" w:rsidP="00E923F2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04756">
              <w:rPr>
                <w:rFonts w:ascii="Times New Roman" w:hAnsi="Times New Roman" w:cs="Times New Roman"/>
              </w:rPr>
              <w:t>2 240,3</w:t>
            </w:r>
          </w:p>
        </w:tc>
        <w:tc>
          <w:tcPr>
            <w:tcW w:w="1412" w:type="dxa"/>
            <w:vAlign w:val="center"/>
          </w:tcPr>
          <w:p w:rsidR="00EF0096" w:rsidRPr="00F04756" w:rsidRDefault="00EF0096" w:rsidP="00E923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04756">
              <w:rPr>
                <w:rFonts w:ascii="Times New Roman" w:hAnsi="Times New Roman" w:cs="Times New Roman"/>
                <w:bCs/>
              </w:rPr>
              <w:t>1,4</w:t>
            </w:r>
          </w:p>
        </w:tc>
      </w:tr>
      <w:tr w:rsidR="00EF0096" w:rsidRPr="00F04756" w:rsidTr="00E923F2">
        <w:tc>
          <w:tcPr>
            <w:tcW w:w="6379" w:type="dxa"/>
          </w:tcPr>
          <w:p w:rsidR="00EF0096" w:rsidRPr="00F04756" w:rsidRDefault="00EF0096" w:rsidP="00E923F2">
            <w:pPr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</w:pPr>
            <w:r w:rsidRPr="00F04756">
              <w:rPr>
                <w:rFonts w:ascii="Times New Roman" w:hAnsi="Times New Roman" w:cs="Times New Roman"/>
              </w:rPr>
              <w:t>ТОВ "ВП ДЕВЕЛОПМЕНТ"</w:t>
            </w:r>
          </w:p>
        </w:tc>
        <w:tc>
          <w:tcPr>
            <w:tcW w:w="2268" w:type="dxa"/>
          </w:tcPr>
          <w:p w:rsidR="00EF0096" w:rsidRPr="00F04756" w:rsidRDefault="00EF0096" w:rsidP="00E923F2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04756">
              <w:rPr>
                <w:rFonts w:ascii="Times New Roman" w:hAnsi="Times New Roman" w:cs="Times New Roman"/>
              </w:rPr>
              <w:t>2 208,0</w:t>
            </w:r>
          </w:p>
        </w:tc>
        <w:tc>
          <w:tcPr>
            <w:tcW w:w="1412" w:type="dxa"/>
            <w:vAlign w:val="center"/>
          </w:tcPr>
          <w:p w:rsidR="00EF0096" w:rsidRPr="00F04756" w:rsidRDefault="00EF0096" w:rsidP="00E923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04756">
              <w:rPr>
                <w:rFonts w:ascii="Times New Roman" w:hAnsi="Times New Roman" w:cs="Times New Roman"/>
                <w:bCs/>
              </w:rPr>
              <w:t>1,3</w:t>
            </w:r>
          </w:p>
        </w:tc>
      </w:tr>
      <w:tr w:rsidR="00EF0096" w:rsidRPr="00F04756" w:rsidTr="00E923F2">
        <w:tc>
          <w:tcPr>
            <w:tcW w:w="6379" w:type="dxa"/>
          </w:tcPr>
          <w:p w:rsidR="00EF0096" w:rsidRPr="00F04756" w:rsidRDefault="00EF0096" w:rsidP="00E923F2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04756">
              <w:rPr>
                <w:rFonts w:ascii="Times New Roman" w:hAnsi="Times New Roman" w:cs="Times New Roman"/>
              </w:rPr>
              <w:t>ПрАТ "Нова Лінія"</w:t>
            </w:r>
          </w:p>
        </w:tc>
        <w:tc>
          <w:tcPr>
            <w:tcW w:w="2268" w:type="dxa"/>
          </w:tcPr>
          <w:p w:rsidR="00EF0096" w:rsidRPr="00F04756" w:rsidRDefault="00EF0096" w:rsidP="00E923F2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F04756">
              <w:rPr>
                <w:rFonts w:ascii="Times New Roman" w:hAnsi="Times New Roman" w:cs="Times New Roman"/>
              </w:rPr>
              <w:t>1 401,6</w:t>
            </w:r>
          </w:p>
        </w:tc>
        <w:tc>
          <w:tcPr>
            <w:tcW w:w="1412" w:type="dxa"/>
            <w:vAlign w:val="center"/>
          </w:tcPr>
          <w:p w:rsidR="00EF0096" w:rsidRPr="00F04756" w:rsidRDefault="00EF0096" w:rsidP="00E923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04756">
              <w:rPr>
                <w:rFonts w:ascii="Times New Roman" w:hAnsi="Times New Roman" w:cs="Times New Roman"/>
                <w:bCs/>
              </w:rPr>
              <w:t>0,8</w:t>
            </w:r>
          </w:p>
        </w:tc>
      </w:tr>
      <w:tr w:rsidR="00EF0096" w:rsidRPr="00F04756" w:rsidTr="00E923F2">
        <w:tc>
          <w:tcPr>
            <w:tcW w:w="6379" w:type="dxa"/>
            <w:vAlign w:val="bottom"/>
          </w:tcPr>
          <w:p w:rsidR="00EF0096" w:rsidRPr="00F04756" w:rsidRDefault="00EF0096" w:rsidP="00E923F2">
            <w:pPr>
              <w:rPr>
                <w:rFonts w:ascii="Times New Roman" w:hAnsi="Times New Roman" w:cs="Times New Roman"/>
                <w:b/>
                <w:bCs/>
              </w:rPr>
            </w:pPr>
            <w:r w:rsidRPr="00F04756">
              <w:rPr>
                <w:rFonts w:ascii="Times New Roman" w:eastAsia="Arial" w:hAnsi="Times New Roman" w:cs="Times New Roman"/>
              </w:rPr>
              <w:t>ІНШІ</w:t>
            </w:r>
          </w:p>
        </w:tc>
        <w:tc>
          <w:tcPr>
            <w:tcW w:w="2268" w:type="dxa"/>
            <w:vAlign w:val="bottom"/>
          </w:tcPr>
          <w:p w:rsidR="00EF0096" w:rsidRPr="00F04756" w:rsidRDefault="00EF0096" w:rsidP="00E923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4756">
              <w:rPr>
                <w:rFonts w:ascii="Times New Roman" w:hAnsi="Times New Roman" w:cs="Times New Roman"/>
              </w:rPr>
              <w:t>130442,5</w:t>
            </w:r>
          </w:p>
        </w:tc>
        <w:tc>
          <w:tcPr>
            <w:tcW w:w="1412" w:type="dxa"/>
            <w:vAlign w:val="bottom"/>
          </w:tcPr>
          <w:p w:rsidR="00EF0096" w:rsidRPr="00F04756" w:rsidRDefault="00EF0096" w:rsidP="00E923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4756">
              <w:rPr>
                <w:rFonts w:ascii="Times New Roman" w:hAnsi="Times New Roman" w:cs="Times New Roman"/>
              </w:rPr>
              <w:t>78,7</w:t>
            </w:r>
          </w:p>
        </w:tc>
      </w:tr>
      <w:tr w:rsidR="00EF0096" w:rsidRPr="00F04756" w:rsidTr="00E923F2">
        <w:tc>
          <w:tcPr>
            <w:tcW w:w="6379" w:type="dxa"/>
            <w:vAlign w:val="bottom"/>
          </w:tcPr>
          <w:p w:rsidR="00EF0096" w:rsidRPr="00F04756" w:rsidRDefault="00EF0096" w:rsidP="00E923F2">
            <w:pPr>
              <w:rPr>
                <w:rFonts w:ascii="Times New Roman" w:eastAsia="Arial" w:hAnsi="Times New Roman" w:cs="Times New Roman"/>
              </w:rPr>
            </w:pPr>
            <w:r w:rsidRPr="00F04756">
              <w:rPr>
                <w:rFonts w:ascii="Times New Roman" w:eastAsia="Arial" w:hAnsi="Times New Roman" w:cs="Times New Roman"/>
              </w:rPr>
              <w:t>ВСЬОГО</w:t>
            </w:r>
          </w:p>
        </w:tc>
        <w:tc>
          <w:tcPr>
            <w:tcW w:w="2268" w:type="dxa"/>
            <w:vAlign w:val="bottom"/>
          </w:tcPr>
          <w:p w:rsidR="00EF0096" w:rsidRPr="00F04756" w:rsidRDefault="00EF0096" w:rsidP="00E923F2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  <w:b/>
              </w:rPr>
              <w:t>165744,2</w:t>
            </w:r>
          </w:p>
        </w:tc>
        <w:tc>
          <w:tcPr>
            <w:tcW w:w="1412" w:type="dxa"/>
            <w:vAlign w:val="bottom"/>
          </w:tcPr>
          <w:p w:rsidR="00EF0096" w:rsidRPr="00F04756" w:rsidRDefault="00EF0096" w:rsidP="00E923F2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100.0</w:t>
            </w:r>
          </w:p>
        </w:tc>
      </w:tr>
    </w:tbl>
    <w:p w:rsidR="004328E4" w:rsidRPr="00F04756" w:rsidRDefault="004328E4" w:rsidP="007A072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2"/>
          <w:szCs w:val="22"/>
          <w:highlight w:val="yellow"/>
          <w:lang w:val="uk-UA"/>
        </w:rPr>
      </w:pPr>
    </w:p>
    <w:p w:rsidR="007A0723" w:rsidRPr="00F04756" w:rsidRDefault="007A0723" w:rsidP="000B3B3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2"/>
          <w:szCs w:val="22"/>
          <w:lang w:val="uk-UA"/>
        </w:rPr>
      </w:pPr>
      <w:r w:rsidRPr="00F04756">
        <w:rPr>
          <w:b/>
          <w:color w:val="333333"/>
          <w:sz w:val="22"/>
          <w:szCs w:val="22"/>
          <w:lang w:val="uk-UA"/>
        </w:rPr>
        <w:t>Видатки бюджету</w:t>
      </w:r>
    </w:p>
    <w:p w:rsidR="004307D2" w:rsidRPr="00F04756" w:rsidRDefault="004307D2" w:rsidP="004307D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04756">
        <w:rPr>
          <w:rFonts w:ascii="Times New Roman" w:hAnsi="Times New Roman" w:cs="Times New Roman"/>
        </w:rPr>
        <w:t xml:space="preserve">Видаткова частина </w:t>
      </w:r>
      <w:r w:rsidRPr="00F04756">
        <w:rPr>
          <w:rFonts w:ascii="Times New Roman" w:eastAsia="Calibri" w:hAnsi="Times New Roman" w:cs="Times New Roman"/>
          <w:b/>
          <w:i/>
          <w:u w:val="single"/>
        </w:rPr>
        <w:t>загального та спеціального фонду</w:t>
      </w:r>
      <w:r w:rsidRPr="00F04756">
        <w:rPr>
          <w:rFonts w:ascii="Times New Roman" w:eastAsia="Calibri" w:hAnsi="Times New Roman" w:cs="Times New Roman"/>
        </w:rPr>
        <w:t xml:space="preserve"> </w:t>
      </w:r>
      <w:r w:rsidRPr="00F04756">
        <w:rPr>
          <w:rFonts w:ascii="Times New Roman" w:hAnsi="Times New Roman" w:cs="Times New Roman"/>
        </w:rPr>
        <w:t xml:space="preserve">бюджету </w:t>
      </w:r>
      <w:r w:rsidRPr="00F04756">
        <w:rPr>
          <w:rFonts w:ascii="Times New Roman" w:eastAsia="Calibri" w:hAnsi="Times New Roman" w:cs="Times New Roman"/>
        </w:rPr>
        <w:t xml:space="preserve">Фонтанської сільської  територіальної громади </w:t>
      </w:r>
      <w:r w:rsidRPr="00F04756">
        <w:rPr>
          <w:rFonts w:ascii="Times New Roman" w:hAnsi="Times New Roman" w:cs="Times New Roman"/>
        </w:rPr>
        <w:t xml:space="preserve">за 9 місяців 2023 року виконана в сумі </w:t>
      </w:r>
      <w:r w:rsidR="00C81264" w:rsidRPr="00F04756">
        <w:rPr>
          <w:rFonts w:ascii="Times New Roman" w:hAnsi="Times New Roman" w:cs="Times New Roman"/>
        </w:rPr>
        <w:t>203399,5</w:t>
      </w:r>
      <w:r w:rsidRPr="00F04756">
        <w:rPr>
          <w:rFonts w:ascii="Times New Roman" w:hAnsi="Times New Roman" w:cs="Times New Roman"/>
          <w:b/>
        </w:rPr>
        <w:t xml:space="preserve"> </w:t>
      </w:r>
      <w:r w:rsidRPr="00F04756">
        <w:rPr>
          <w:rFonts w:ascii="Times New Roman" w:hAnsi="Times New Roman" w:cs="Times New Roman"/>
        </w:rPr>
        <w:t xml:space="preserve">тис. грн., або на </w:t>
      </w:r>
      <w:r w:rsidR="00C81264" w:rsidRPr="00F04756">
        <w:rPr>
          <w:rFonts w:ascii="Times New Roman" w:hAnsi="Times New Roman" w:cs="Times New Roman"/>
        </w:rPr>
        <w:t>60,8</w:t>
      </w:r>
      <w:r w:rsidRPr="00F04756">
        <w:rPr>
          <w:rFonts w:ascii="Times New Roman" w:hAnsi="Times New Roman" w:cs="Times New Roman"/>
        </w:rPr>
        <w:t xml:space="preserve"> % до уточненого плану на 9 місяців 2023 року  334091,6</w:t>
      </w:r>
      <w:r w:rsidRPr="00F04756">
        <w:rPr>
          <w:rFonts w:ascii="Times New Roman" w:hAnsi="Times New Roman" w:cs="Times New Roman"/>
          <w:b/>
        </w:rPr>
        <w:t xml:space="preserve"> </w:t>
      </w:r>
      <w:r w:rsidRPr="00F04756">
        <w:rPr>
          <w:rFonts w:ascii="Times New Roman" w:hAnsi="Times New Roman" w:cs="Times New Roman"/>
        </w:rPr>
        <w:t xml:space="preserve">тис. грн., в тому числі: </w:t>
      </w:r>
    </w:p>
    <w:p w:rsidR="004307D2" w:rsidRPr="00F04756" w:rsidRDefault="004307D2" w:rsidP="004307D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04756">
        <w:rPr>
          <w:rFonts w:ascii="Times New Roman" w:hAnsi="Times New Roman" w:cs="Times New Roman"/>
        </w:rPr>
        <w:t>по загальному фонду в сумі 168962,6 тис. грн., або на 75,2% до уточненого плану на 9 місяців  2023 року  224707,5 тис. грн.</w:t>
      </w:r>
    </w:p>
    <w:p w:rsidR="004307D2" w:rsidRPr="00F04756" w:rsidRDefault="004307D2" w:rsidP="004307D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04756">
        <w:rPr>
          <w:rFonts w:ascii="Times New Roman" w:hAnsi="Times New Roman" w:cs="Times New Roman"/>
        </w:rPr>
        <w:t xml:space="preserve">по спеціальному фонду в сумі </w:t>
      </w:r>
      <w:r w:rsidR="00C81264" w:rsidRPr="00F04756">
        <w:rPr>
          <w:rFonts w:ascii="Times New Roman" w:hAnsi="Times New Roman" w:cs="Times New Roman"/>
        </w:rPr>
        <w:t>34436,9</w:t>
      </w:r>
      <w:r w:rsidRPr="00F04756">
        <w:rPr>
          <w:rFonts w:ascii="Times New Roman" w:hAnsi="Times New Roman" w:cs="Times New Roman"/>
        </w:rPr>
        <w:t xml:space="preserve"> тис. грн., або на </w:t>
      </w:r>
      <w:r w:rsidR="00C81264" w:rsidRPr="00F04756">
        <w:rPr>
          <w:rFonts w:ascii="Times New Roman" w:hAnsi="Times New Roman" w:cs="Times New Roman"/>
        </w:rPr>
        <w:t>31,5</w:t>
      </w:r>
      <w:r w:rsidRPr="00F04756">
        <w:rPr>
          <w:rFonts w:ascii="Times New Roman" w:hAnsi="Times New Roman" w:cs="Times New Roman"/>
        </w:rPr>
        <w:t>% до уточненого плану на 9 місяців 2023 року – 109384,1 тис. грн.</w:t>
      </w:r>
    </w:p>
    <w:p w:rsidR="00653A80" w:rsidRPr="00F04756" w:rsidRDefault="00653A80" w:rsidP="000B3B3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highlight w:val="yellow"/>
        </w:rPr>
      </w:pPr>
    </w:p>
    <w:p w:rsidR="007A0723" w:rsidRPr="00F04756" w:rsidRDefault="007A0723" w:rsidP="000B3B3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F04756">
        <w:rPr>
          <w:rFonts w:ascii="Times New Roman" w:hAnsi="Times New Roman" w:cs="Times New Roman"/>
          <w:b/>
        </w:rPr>
        <w:t>Фінансування  установ з бюджету територіальної громади за січень</w:t>
      </w:r>
      <w:r w:rsidR="00787375" w:rsidRPr="00F04756">
        <w:rPr>
          <w:rFonts w:ascii="Times New Roman" w:hAnsi="Times New Roman" w:cs="Times New Roman"/>
          <w:b/>
        </w:rPr>
        <w:t xml:space="preserve"> </w:t>
      </w:r>
      <w:r w:rsidR="005716AB" w:rsidRPr="00F04756">
        <w:rPr>
          <w:rFonts w:ascii="Times New Roman" w:hAnsi="Times New Roman" w:cs="Times New Roman"/>
          <w:b/>
        </w:rPr>
        <w:t>–</w:t>
      </w:r>
      <w:r w:rsidR="00787375" w:rsidRPr="00F04756">
        <w:rPr>
          <w:rFonts w:ascii="Times New Roman" w:hAnsi="Times New Roman" w:cs="Times New Roman"/>
          <w:b/>
        </w:rPr>
        <w:t xml:space="preserve"> </w:t>
      </w:r>
      <w:r w:rsidR="004307D2" w:rsidRPr="00F04756">
        <w:rPr>
          <w:rFonts w:ascii="Times New Roman" w:hAnsi="Times New Roman" w:cs="Times New Roman"/>
          <w:b/>
        </w:rPr>
        <w:t>вересень</w:t>
      </w:r>
      <w:r w:rsidR="00682765" w:rsidRPr="00F04756">
        <w:rPr>
          <w:rFonts w:ascii="Times New Roman" w:hAnsi="Times New Roman" w:cs="Times New Roman"/>
          <w:b/>
        </w:rPr>
        <w:t xml:space="preserve"> </w:t>
      </w:r>
      <w:r w:rsidRPr="00F04756">
        <w:rPr>
          <w:rFonts w:ascii="Times New Roman" w:hAnsi="Times New Roman" w:cs="Times New Roman"/>
          <w:b/>
        </w:rPr>
        <w:t>202</w:t>
      </w:r>
      <w:r w:rsidR="00D74B7B" w:rsidRPr="00F04756">
        <w:rPr>
          <w:rFonts w:ascii="Times New Roman" w:hAnsi="Times New Roman" w:cs="Times New Roman"/>
          <w:b/>
        </w:rPr>
        <w:t>3</w:t>
      </w:r>
      <w:r w:rsidRPr="00F04756">
        <w:rPr>
          <w:rFonts w:ascii="Times New Roman" w:hAnsi="Times New Roman" w:cs="Times New Roman"/>
          <w:b/>
        </w:rPr>
        <w:t xml:space="preserve"> року  в розрізі </w:t>
      </w:r>
      <w:r w:rsidR="00BE23AD" w:rsidRPr="00F04756">
        <w:rPr>
          <w:rFonts w:ascii="Times New Roman" w:hAnsi="Times New Roman" w:cs="Times New Roman"/>
          <w:b/>
        </w:rPr>
        <w:t xml:space="preserve">головних розпорядників бюджетних коштів </w:t>
      </w:r>
      <w:r w:rsidRPr="00F04756">
        <w:rPr>
          <w:rFonts w:ascii="Times New Roman" w:hAnsi="Times New Roman" w:cs="Times New Roman"/>
          <w:b/>
        </w:rPr>
        <w:t xml:space="preserve"> склало:</w:t>
      </w:r>
    </w:p>
    <w:p w:rsidR="007A0723" w:rsidRPr="00F04756" w:rsidRDefault="007A0723" w:rsidP="007A072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uk-UA"/>
        </w:rPr>
      </w:pPr>
      <w:r w:rsidRPr="00F04756">
        <w:rPr>
          <w:rFonts w:ascii="Times New Roman" w:eastAsia="Times New Roman" w:hAnsi="Times New Roman" w:cs="Times New Roman"/>
          <w:lang w:eastAsia="uk-UA"/>
        </w:rPr>
        <w:t>По загальному фонду за січень</w:t>
      </w:r>
      <w:r w:rsidR="00787375" w:rsidRPr="00F04756">
        <w:rPr>
          <w:rFonts w:ascii="Times New Roman" w:eastAsia="Times New Roman" w:hAnsi="Times New Roman" w:cs="Times New Roman"/>
          <w:lang w:eastAsia="uk-UA"/>
        </w:rPr>
        <w:t xml:space="preserve"> – </w:t>
      </w:r>
      <w:r w:rsidR="004307D2" w:rsidRPr="00F04756">
        <w:rPr>
          <w:rFonts w:ascii="Times New Roman" w:eastAsia="Times New Roman" w:hAnsi="Times New Roman" w:cs="Times New Roman"/>
          <w:lang w:eastAsia="uk-UA"/>
        </w:rPr>
        <w:t>вересень</w:t>
      </w:r>
      <w:r w:rsidR="00787375" w:rsidRPr="00F04756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F04756">
        <w:rPr>
          <w:rFonts w:ascii="Times New Roman" w:eastAsia="Times New Roman" w:hAnsi="Times New Roman" w:cs="Times New Roman"/>
          <w:lang w:eastAsia="uk-UA"/>
        </w:rPr>
        <w:t xml:space="preserve"> 202</w:t>
      </w:r>
      <w:r w:rsidR="00D74B7B" w:rsidRPr="00F04756">
        <w:rPr>
          <w:rFonts w:ascii="Times New Roman" w:eastAsia="Times New Roman" w:hAnsi="Times New Roman" w:cs="Times New Roman"/>
          <w:lang w:eastAsia="uk-UA"/>
        </w:rPr>
        <w:t>3</w:t>
      </w:r>
      <w:r w:rsidRPr="00F04756">
        <w:rPr>
          <w:rFonts w:ascii="Times New Roman" w:eastAsia="Times New Roman" w:hAnsi="Times New Roman" w:cs="Times New Roman"/>
          <w:lang w:eastAsia="uk-UA"/>
        </w:rPr>
        <w:t xml:space="preserve"> року головними розпорядниками проведено касових видатків на загальну суму </w:t>
      </w:r>
      <w:r w:rsidR="00881B74" w:rsidRPr="00F04756">
        <w:rPr>
          <w:rFonts w:ascii="Times New Roman" w:hAnsi="Times New Roman" w:cs="Times New Roman"/>
        </w:rPr>
        <w:t>168962,6</w:t>
      </w:r>
      <w:r w:rsidR="00816641" w:rsidRPr="00F04756">
        <w:rPr>
          <w:rFonts w:ascii="Times New Roman" w:hAnsi="Times New Roman" w:cs="Times New Roman"/>
        </w:rPr>
        <w:t xml:space="preserve">  </w:t>
      </w:r>
      <w:proofErr w:type="spellStart"/>
      <w:r w:rsidRPr="00F04756">
        <w:rPr>
          <w:rFonts w:ascii="Times New Roman" w:eastAsia="Times New Roman" w:hAnsi="Times New Roman" w:cs="Times New Roman"/>
          <w:lang w:eastAsia="uk-UA"/>
        </w:rPr>
        <w:t>тис.грн</w:t>
      </w:r>
      <w:proofErr w:type="spellEnd"/>
      <w:r w:rsidRPr="00F04756">
        <w:rPr>
          <w:rFonts w:ascii="Times New Roman" w:eastAsia="Times New Roman" w:hAnsi="Times New Roman" w:cs="Times New Roman"/>
          <w:lang w:eastAsia="uk-UA"/>
        </w:rPr>
        <w:t xml:space="preserve">., в тому числі на </w:t>
      </w:r>
      <w:r w:rsidR="007A0456" w:rsidRPr="00F04756">
        <w:rPr>
          <w:rFonts w:ascii="Times New Roman" w:eastAsia="Times New Roman" w:hAnsi="Times New Roman" w:cs="Times New Roman"/>
          <w:lang w:eastAsia="uk-UA"/>
        </w:rPr>
        <w:t>:</w:t>
      </w:r>
    </w:p>
    <w:p w:rsidR="007A0456" w:rsidRPr="00F04756" w:rsidRDefault="007909DB" w:rsidP="007A072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uk-UA"/>
        </w:rPr>
      </w:pPr>
      <w:r w:rsidRPr="00F04756">
        <w:rPr>
          <w:rFonts w:ascii="Times New Roman" w:eastAsia="Times New Roman" w:hAnsi="Times New Roman" w:cs="Times New Roman"/>
          <w:lang w:eastAsia="uk-UA"/>
        </w:rPr>
        <w:tab/>
      </w:r>
      <w:r w:rsidRPr="00F04756">
        <w:rPr>
          <w:rFonts w:ascii="Times New Roman" w:eastAsia="Times New Roman" w:hAnsi="Times New Roman" w:cs="Times New Roman"/>
          <w:lang w:eastAsia="uk-UA"/>
        </w:rPr>
        <w:tab/>
      </w:r>
      <w:r w:rsidRPr="00F04756">
        <w:rPr>
          <w:rFonts w:ascii="Times New Roman" w:eastAsia="Times New Roman" w:hAnsi="Times New Roman" w:cs="Times New Roman"/>
          <w:lang w:eastAsia="uk-UA"/>
        </w:rPr>
        <w:tab/>
      </w:r>
      <w:r w:rsidRPr="00F04756">
        <w:rPr>
          <w:rFonts w:ascii="Times New Roman" w:eastAsia="Times New Roman" w:hAnsi="Times New Roman" w:cs="Times New Roman"/>
          <w:lang w:eastAsia="uk-UA"/>
        </w:rPr>
        <w:tab/>
      </w:r>
      <w:r w:rsidRPr="00F04756">
        <w:rPr>
          <w:rFonts w:ascii="Times New Roman" w:eastAsia="Times New Roman" w:hAnsi="Times New Roman" w:cs="Times New Roman"/>
          <w:lang w:eastAsia="uk-UA"/>
        </w:rPr>
        <w:tab/>
      </w:r>
      <w:r w:rsidRPr="00F04756">
        <w:rPr>
          <w:rFonts w:ascii="Times New Roman" w:eastAsia="Times New Roman" w:hAnsi="Times New Roman" w:cs="Times New Roman"/>
          <w:lang w:eastAsia="uk-UA"/>
        </w:rPr>
        <w:tab/>
      </w:r>
      <w:r w:rsidRPr="00F04756">
        <w:rPr>
          <w:rFonts w:ascii="Times New Roman" w:eastAsia="Times New Roman" w:hAnsi="Times New Roman" w:cs="Times New Roman"/>
          <w:lang w:eastAsia="uk-UA"/>
        </w:rPr>
        <w:tab/>
      </w:r>
      <w:r w:rsidRPr="00F04756">
        <w:rPr>
          <w:rFonts w:ascii="Times New Roman" w:eastAsia="Times New Roman" w:hAnsi="Times New Roman" w:cs="Times New Roman"/>
          <w:lang w:eastAsia="uk-UA"/>
        </w:rPr>
        <w:tab/>
      </w:r>
      <w:r w:rsidRPr="00F04756">
        <w:rPr>
          <w:rFonts w:ascii="Times New Roman" w:eastAsia="Times New Roman" w:hAnsi="Times New Roman" w:cs="Times New Roman"/>
          <w:lang w:eastAsia="uk-UA"/>
        </w:rPr>
        <w:tab/>
      </w:r>
      <w:r w:rsidRPr="00F04756">
        <w:rPr>
          <w:rFonts w:ascii="Times New Roman" w:eastAsia="Times New Roman" w:hAnsi="Times New Roman" w:cs="Times New Roman"/>
          <w:lang w:eastAsia="uk-UA"/>
        </w:rPr>
        <w:tab/>
      </w:r>
      <w:r w:rsidRPr="00F04756">
        <w:rPr>
          <w:rFonts w:ascii="Times New Roman" w:eastAsia="Times New Roman" w:hAnsi="Times New Roman" w:cs="Times New Roman"/>
          <w:lang w:eastAsia="uk-UA"/>
        </w:rPr>
        <w:tab/>
      </w:r>
      <w:r w:rsidRPr="00F04756">
        <w:rPr>
          <w:rFonts w:ascii="Times New Roman" w:eastAsia="Times New Roman" w:hAnsi="Times New Roman" w:cs="Times New Roman"/>
          <w:lang w:eastAsia="uk-UA"/>
        </w:rPr>
        <w:tab/>
        <w:t>тис.грн.</w:t>
      </w:r>
    </w:p>
    <w:tbl>
      <w:tblPr>
        <w:tblStyle w:val="a9"/>
        <w:tblW w:w="10202" w:type="dxa"/>
        <w:tblInd w:w="-289" w:type="dxa"/>
        <w:tblLook w:val="04A0" w:firstRow="1" w:lastRow="0" w:firstColumn="1" w:lastColumn="0" w:noHBand="0" w:noVBand="1"/>
      </w:tblPr>
      <w:tblGrid>
        <w:gridCol w:w="5148"/>
        <w:gridCol w:w="1269"/>
        <w:gridCol w:w="1270"/>
        <w:gridCol w:w="1308"/>
        <w:gridCol w:w="1207"/>
      </w:tblGrid>
      <w:tr w:rsidR="007A0456" w:rsidRPr="00F04756" w:rsidTr="00A652BA">
        <w:tc>
          <w:tcPr>
            <w:tcW w:w="5246" w:type="dxa"/>
          </w:tcPr>
          <w:p w:rsidR="007A0456" w:rsidRPr="00F04756" w:rsidRDefault="007A0456" w:rsidP="007A0723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75" w:type="dxa"/>
          </w:tcPr>
          <w:p w:rsidR="007A0456" w:rsidRPr="00F04756" w:rsidRDefault="007A0456" w:rsidP="007A0456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lang w:eastAsia="uk-UA"/>
              </w:rPr>
              <w:t>План на звітний період</w:t>
            </w:r>
          </w:p>
        </w:tc>
        <w:tc>
          <w:tcPr>
            <w:tcW w:w="1276" w:type="dxa"/>
          </w:tcPr>
          <w:p w:rsidR="007A0456" w:rsidRPr="00F04756" w:rsidRDefault="00716022" w:rsidP="007A0456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lang w:eastAsia="uk-UA"/>
              </w:rPr>
              <w:t>Касові видатки</w:t>
            </w:r>
          </w:p>
        </w:tc>
        <w:tc>
          <w:tcPr>
            <w:tcW w:w="1298" w:type="dxa"/>
          </w:tcPr>
          <w:p w:rsidR="007A0456" w:rsidRPr="00F04756" w:rsidRDefault="007A0456" w:rsidP="007A0456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lang w:eastAsia="uk-UA"/>
              </w:rPr>
              <w:t>Відхилення від планових показників</w:t>
            </w:r>
          </w:p>
        </w:tc>
        <w:tc>
          <w:tcPr>
            <w:tcW w:w="1107" w:type="dxa"/>
          </w:tcPr>
          <w:p w:rsidR="007A0456" w:rsidRPr="00F04756" w:rsidRDefault="007A0456" w:rsidP="007A0456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lang w:eastAsia="uk-UA"/>
              </w:rPr>
              <w:t>% виконання</w:t>
            </w:r>
          </w:p>
        </w:tc>
      </w:tr>
      <w:tr w:rsidR="00F54455" w:rsidRPr="00F04756" w:rsidTr="00A652BA">
        <w:tc>
          <w:tcPr>
            <w:tcW w:w="5246" w:type="dxa"/>
          </w:tcPr>
          <w:p w:rsidR="00F54455" w:rsidRPr="00F04756" w:rsidRDefault="00F54455" w:rsidP="00F5445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Cs/>
                <w:color w:val="000000"/>
              </w:rPr>
              <w:t>Фонтанська сільська рада Одеського району Одеської області</w:t>
            </w:r>
          </w:p>
        </w:tc>
        <w:tc>
          <w:tcPr>
            <w:tcW w:w="1275" w:type="dxa"/>
          </w:tcPr>
          <w:p w:rsidR="00F54455" w:rsidRPr="00F04756" w:rsidRDefault="00170204" w:rsidP="00F5445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Cs/>
                <w:color w:val="000000"/>
              </w:rPr>
              <w:t>109130,2</w:t>
            </w:r>
          </w:p>
        </w:tc>
        <w:tc>
          <w:tcPr>
            <w:tcW w:w="1276" w:type="dxa"/>
          </w:tcPr>
          <w:p w:rsidR="00F54455" w:rsidRPr="00F04756" w:rsidRDefault="00A84798" w:rsidP="00F5445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Cs/>
                <w:color w:val="000000"/>
              </w:rPr>
              <w:t>77416,2</w:t>
            </w:r>
          </w:p>
        </w:tc>
        <w:tc>
          <w:tcPr>
            <w:tcW w:w="1298" w:type="dxa"/>
          </w:tcPr>
          <w:p w:rsidR="00F54455" w:rsidRPr="00F04756" w:rsidRDefault="00EA616D" w:rsidP="00F54455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lang w:eastAsia="uk-UA"/>
              </w:rPr>
              <w:t>-31714,0</w:t>
            </w:r>
          </w:p>
        </w:tc>
        <w:tc>
          <w:tcPr>
            <w:tcW w:w="1107" w:type="dxa"/>
          </w:tcPr>
          <w:p w:rsidR="00F54455" w:rsidRPr="00F04756" w:rsidRDefault="00EA616D" w:rsidP="00F5445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Cs/>
                <w:color w:val="000000"/>
              </w:rPr>
              <w:t>70,9</w:t>
            </w:r>
          </w:p>
        </w:tc>
      </w:tr>
      <w:tr w:rsidR="00F54455" w:rsidRPr="00F04756" w:rsidTr="00A652BA">
        <w:tc>
          <w:tcPr>
            <w:tcW w:w="5246" w:type="dxa"/>
          </w:tcPr>
          <w:p w:rsidR="00F54455" w:rsidRPr="00F04756" w:rsidRDefault="00F54455" w:rsidP="00F5445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Cs/>
                <w:color w:val="000000"/>
              </w:rPr>
              <w:t xml:space="preserve">Управління освіти Фонтанської сільської ради Одеського району Одеської області  </w:t>
            </w:r>
          </w:p>
        </w:tc>
        <w:tc>
          <w:tcPr>
            <w:tcW w:w="1275" w:type="dxa"/>
          </w:tcPr>
          <w:p w:rsidR="00F54455" w:rsidRPr="00F04756" w:rsidRDefault="00170204" w:rsidP="00F5445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Cs/>
                <w:color w:val="000000"/>
              </w:rPr>
              <w:t>83980,8</w:t>
            </w:r>
          </w:p>
        </w:tc>
        <w:tc>
          <w:tcPr>
            <w:tcW w:w="1276" w:type="dxa"/>
          </w:tcPr>
          <w:p w:rsidR="00F54455" w:rsidRPr="00F04756" w:rsidRDefault="00A84798" w:rsidP="00F5445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Cs/>
                <w:color w:val="000000"/>
              </w:rPr>
              <w:t>70758,3</w:t>
            </w:r>
          </w:p>
        </w:tc>
        <w:tc>
          <w:tcPr>
            <w:tcW w:w="1298" w:type="dxa"/>
          </w:tcPr>
          <w:p w:rsidR="00F54455" w:rsidRPr="00F04756" w:rsidRDefault="00EA616D" w:rsidP="00F54455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lang w:eastAsia="uk-UA"/>
              </w:rPr>
              <w:t>-13222,5</w:t>
            </w:r>
          </w:p>
        </w:tc>
        <w:tc>
          <w:tcPr>
            <w:tcW w:w="1107" w:type="dxa"/>
          </w:tcPr>
          <w:p w:rsidR="00F54455" w:rsidRPr="00F04756" w:rsidRDefault="00EA616D" w:rsidP="00F5445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Cs/>
                <w:color w:val="000000"/>
              </w:rPr>
              <w:t>84,3,</w:t>
            </w:r>
          </w:p>
        </w:tc>
      </w:tr>
      <w:tr w:rsidR="00F54455" w:rsidRPr="00F04756" w:rsidTr="00BE417F">
        <w:trPr>
          <w:trHeight w:val="432"/>
        </w:trPr>
        <w:tc>
          <w:tcPr>
            <w:tcW w:w="5246" w:type="dxa"/>
          </w:tcPr>
          <w:p w:rsidR="00F54455" w:rsidRPr="00F04756" w:rsidRDefault="00F54455" w:rsidP="00F5445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Cs/>
                <w:color w:val="000000"/>
              </w:rPr>
              <w:t>Управління культури, молоді і спорту виконавчого комітету Фонтанської сільської ради Одеського району Одеської області</w:t>
            </w:r>
          </w:p>
        </w:tc>
        <w:tc>
          <w:tcPr>
            <w:tcW w:w="1275" w:type="dxa"/>
          </w:tcPr>
          <w:p w:rsidR="00F54455" w:rsidRPr="00F04756" w:rsidRDefault="00170204" w:rsidP="00F5445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Cs/>
                <w:color w:val="000000"/>
              </w:rPr>
              <w:t>9645,2</w:t>
            </w:r>
          </w:p>
        </w:tc>
        <w:tc>
          <w:tcPr>
            <w:tcW w:w="1276" w:type="dxa"/>
          </w:tcPr>
          <w:p w:rsidR="00F54455" w:rsidRPr="00F04756" w:rsidRDefault="00A84798" w:rsidP="00F5445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Cs/>
                <w:color w:val="000000"/>
              </w:rPr>
              <w:t>7003,3</w:t>
            </w:r>
          </w:p>
        </w:tc>
        <w:tc>
          <w:tcPr>
            <w:tcW w:w="1298" w:type="dxa"/>
          </w:tcPr>
          <w:p w:rsidR="00F54455" w:rsidRPr="00F04756" w:rsidRDefault="007E4C20" w:rsidP="00F54455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lang w:eastAsia="uk-UA"/>
              </w:rPr>
              <w:t>-2641,9</w:t>
            </w:r>
          </w:p>
        </w:tc>
        <w:tc>
          <w:tcPr>
            <w:tcW w:w="1107" w:type="dxa"/>
          </w:tcPr>
          <w:p w:rsidR="00F54455" w:rsidRPr="00F04756" w:rsidRDefault="007E4C20" w:rsidP="00F5445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Cs/>
                <w:color w:val="000000"/>
              </w:rPr>
              <w:t>72,6</w:t>
            </w:r>
          </w:p>
        </w:tc>
      </w:tr>
      <w:tr w:rsidR="00F54455" w:rsidRPr="00F04756" w:rsidTr="00A652BA">
        <w:tc>
          <w:tcPr>
            <w:tcW w:w="5246" w:type="dxa"/>
          </w:tcPr>
          <w:p w:rsidR="00F54455" w:rsidRPr="00F04756" w:rsidRDefault="00F54455" w:rsidP="00F5445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Cs/>
                <w:color w:val="000000"/>
              </w:rPr>
              <w:t xml:space="preserve">Управління капітального будівництва Фонтанської сільської ради Одеського району Одеської області </w:t>
            </w:r>
          </w:p>
        </w:tc>
        <w:tc>
          <w:tcPr>
            <w:tcW w:w="1275" w:type="dxa"/>
          </w:tcPr>
          <w:p w:rsidR="00F54455" w:rsidRPr="00F04756" w:rsidRDefault="00170204" w:rsidP="00F5445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Cs/>
                <w:color w:val="000000"/>
              </w:rPr>
              <w:t>7542,4</w:t>
            </w:r>
          </w:p>
        </w:tc>
        <w:tc>
          <w:tcPr>
            <w:tcW w:w="1276" w:type="dxa"/>
          </w:tcPr>
          <w:p w:rsidR="00F54455" w:rsidRPr="00F04756" w:rsidRDefault="00A84798" w:rsidP="00F5445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Cs/>
                <w:color w:val="000000"/>
              </w:rPr>
              <w:t>4272,4</w:t>
            </w:r>
          </w:p>
        </w:tc>
        <w:tc>
          <w:tcPr>
            <w:tcW w:w="1298" w:type="dxa"/>
          </w:tcPr>
          <w:p w:rsidR="00F54455" w:rsidRPr="00F04756" w:rsidRDefault="007E4C20" w:rsidP="00F54455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lang w:eastAsia="uk-UA"/>
              </w:rPr>
              <w:t>-3270,0</w:t>
            </w:r>
          </w:p>
        </w:tc>
        <w:tc>
          <w:tcPr>
            <w:tcW w:w="1107" w:type="dxa"/>
          </w:tcPr>
          <w:p w:rsidR="00F54455" w:rsidRPr="00F04756" w:rsidRDefault="007E4C20" w:rsidP="00F5445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Cs/>
                <w:color w:val="000000"/>
              </w:rPr>
              <w:t>56,6</w:t>
            </w:r>
          </w:p>
        </w:tc>
      </w:tr>
      <w:tr w:rsidR="00F54455" w:rsidRPr="00F04756" w:rsidTr="00A652BA">
        <w:tc>
          <w:tcPr>
            <w:tcW w:w="5246" w:type="dxa"/>
          </w:tcPr>
          <w:p w:rsidR="00F54455" w:rsidRPr="00F04756" w:rsidRDefault="00F54455" w:rsidP="00F5445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Cs/>
                <w:color w:val="000000"/>
              </w:rPr>
              <w:t xml:space="preserve"> Управління фінансів Фонтанської сільської ради Одеського району Одеської області  </w:t>
            </w:r>
          </w:p>
        </w:tc>
        <w:tc>
          <w:tcPr>
            <w:tcW w:w="1275" w:type="dxa"/>
          </w:tcPr>
          <w:p w:rsidR="00F54455" w:rsidRPr="00F04756" w:rsidRDefault="00170204" w:rsidP="00F5445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Cs/>
                <w:color w:val="000000"/>
              </w:rPr>
              <w:t>14408,9</w:t>
            </w:r>
          </w:p>
        </w:tc>
        <w:tc>
          <w:tcPr>
            <w:tcW w:w="1276" w:type="dxa"/>
          </w:tcPr>
          <w:p w:rsidR="00F54455" w:rsidRPr="00F04756" w:rsidRDefault="00A84798" w:rsidP="00F5445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Cs/>
                <w:color w:val="000000"/>
              </w:rPr>
              <w:t>9512,4</w:t>
            </w:r>
          </w:p>
        </w:tc>
        <w:tc>
          <w:tcPr>
            <w:tcW w:w="1298" w:type="dxa"/>
          </w:tcPr>
          <w:p w:rsidR="00F54455" w:rsidRPr="00F04756" w:rsidRDefault="007E4C20" w:rsidP="00F54455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lang w:eastAsia="uk-UA"/>
              </w:rPr>
              <w:t>-4896,5</w:t>
            </w:r>
          </w:p>
        </w:tc>
        <w:tc>
          <w:tcPr>
            <w:tcW w:w="1107" w:type="dxa"/>
          </w:tcPr>
          <w:p w:rsidR="00F54455" w:rsidRPr="00F04756" w:rsidRDefault="007E4C20" w:rsidP="00F5445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Cs/>
                <w:color w:val="000000"/>
              </w:rPr>
              <w:t>66,0</w:t>
            </w:r>
          </w:p>
        </w:tc>
      </w:tr>
      <w:tr w:rsidR="00F54455" w:rsidRPr="00F04756" w:rsidTr="00A652BA">
        <w:tc>
          <w:tcPr>
            <w:tcW w:w="5246" w:type="dxa"/>
          </w:tcPr>
          <w:p w:rsidR="00F54455" w:rsidRPr="00F04756" w:rsidRDefault="00CF501D" w:rsidP="00F54455">
            <w:pPr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b/>
                <w:lang w:eastAsia="uk-UA"/>
              </w:rPr>
              <w:t>В</w:t>
            </w:r>
            <w:r w:rsidR="00F54455" w:rsidRPr="00F04756">
              <w:rPr>
                <w:rFonts w:ascii="Times New Roman" w:eastAsia="Times New Roman" w:hAnsi="Times New Roman" w:cs="Times New Roman"/>
                <w:b/>
                <w:lang w:eastAsia="uk-UA"/>
              </w:rPr>
              <w:t>сього</w:t>
            </w:r>
          </w:p>
        </w:tc>
        <w:tc>
          <w:tcPr>
            <w:tcW w:w="1275" w:type="dxa"/>
          </w:tcPr>
          <w:p w:rsidR="00F54455" w:rsidRPr="00F04756" w:rsidRDefault="00170204" w:rsidP="00F54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/>
                <w:bCs/>
                <w:color w:val="000000"/>
              </w:rPr>
              <w:t>224707,5</w:t>
            </w:r>
          </w:p>
        </w:tc>
        <w:tc>
          <w:tcPr>
            <w:tcW w:w="1276" w:type="dxa"/>
          </w:tcPr>
          <w:p w:rsidR="00F54455" w:rsidRPr="00F04756" w:rsidRDefault="004307D2" w:rsidP="00F54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/>
                <w:bCs/>
                <w:color w:val="000000"/>
              </w:rPr>
              <w:t>168962,6</w:t>
            </w:r>
          </w:p>
        </w:tc>
        <w:tc>
          <w:tcPr>
            <w:tcW w:w="1298" w:type="dxa"/>
          </w:tcPr>
          <w:p w:rsidR="00F54455" w:rsidRPr="00F04756" w:rsidRDefault="007E4C20" w:rsidP="00F54455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b/>
                <w:lang w:eastAsia="uk-UA"/>
              </w:rPr>
              <w:t>-55744,9</w:t>
            </w:r>
          </w:p>
        </w:tc>
        <w:tc>
          <w:tcPr>
            <w:tcW w:w="1107" w:type="dxa"/>
          </w:tcPr>
          <w:p w:rsidR="00F54455" w:rsidRPr="00F04756" w:rsidRDefault="007E4C20" w:rsidP="00F54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/>
                <w:bCs/>
                <w:color w:val="000000"/>
              </w:rPr>
              <w:t>75,2</w:t>
            </w:r>
          </w:p>
        </w:tc>
      </w:tr>
    </w:tbl>
    <w:p w:rsidR="007A0456" w:rsidRPr="00F04756" w:rsidRDefault="007A0456" w:rsidP="007A072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highlight w:val="yellow"/>
          <w:lang w:eastAsia="uk-UA"/>
        </w:rPr>
      </w:pPr>
    </w:p>
    <w:p w:rsidR="0036714E" w:rsidRPr="00F04756" w:rsidRDefault="0036714E" w:rsidP="00AC54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F04756">
        <w:rPr>
          <w:rFonts w:ascii="Times New Roman" w:eastAsia="Times New Roman" w:hAnsi="Times New Roman" w:cs="Times New Roman"/>
          <w:lang w:eastAsia="uk-UA"/>
        </w:rPr>
        <w:t xml:space="preserve">По спеціальному фонду за січень – </w:t>
      </w:r>
      <w:r w:rsidR="00B27A20" w:rsidRPr="00F04756">
        <w:rPr>
          <w:rFonts w:ascii="Times New Roman" w:eastAsia="Times New Roman" w:hAnsi="Times New Roman" w:cs="Times New Roman"/>
          <w:lang w:eastAsia="uk-UA"/>
        </w:rPr>
        <w:t>вересень</w:t>
      </w:r>
      <w:r w:rsidRPr="00F04756">
        <w:rPr>
          <w:rFonts w:ascii="Times New Roman" w:eastAsia="Times New Roman" w:hAnsi="Times New Roman" w:cs="Times New Roman"/>
          <w:lang w:eastAsia="uk-UA"/>
        </w:rPr>
        <w:t xml:space="preserve">  2023 року головними розпорядниками проведено касових видатків на загальну суму </w:t>
      </w:r>
      <w:r w:rsidR="00C81264" w:rsidRPr="00F04756">
        <w:rPr>
          <w:rFonts w:ascii="Times New Roman" w:hAnsi="Times New Roman" w:cs="Times New Roman"/>
        </w:rPr>
        <w:t xml:space="preserve">34436,9 </w:t>
      </w:r>
      <w:r w:rsidRPr="00F04756">
        <w:rPr>
          <w:rFonts w:ascii="Times New Roman" w:hAnsi="Times New Roman" w:cs="Times New Roman"/>
        </w:rPr>
        <w:t xml:space="preserve">  </w:t>
      </w:r>
      <w:proofErr w:type="spellStart"/>
      <w:r w:rsidRPr="00F04756">
        <w:rPr>
          <w:rFonts w:ascii="Times New Roman" w:eastAsia="Times New Roman" w:hAnsi="Times New Roman" w:cs="Times New Roman"/>
          <w:lang w:eastAsia="uk-UA"/>
        </w:rPr>
        <w:t>тис.грн</w:t>
      </w:r>
      <w:proofErr w:type="spellEnd"/>
      <w:r w:rsidRPr="00F04756">
        <w:rPr>
          <w:rFonts w:ascii="Times New Roman" w:eastAsia="Times New Roman" w:hAnsi="Times New Roman" w:cs="Times New Roman"/>
          <w:lang w:eastAsia="uk-UA"/>
        </w:rPr>
        <w:t>.,</w:t>
      </w:r>
      <w:r w:rsidR="00E447D8" w:rsidRPr="00F04756">
        <w:rPr>
          <w:rFonts w:ascii="Times New Roman" w:eastAsia="Times New Roman" w:hAnsi="Times New Roman" w:cs="Times New Roman"/>
          <w:lang w:eastAsia="uk-UA"/>
        </w:rPr>
        <w:t>( без</w:t>
      </w:r>
      <w:r w:rsidR="00AC23BF" w:rsidRPr="00F04756">
        <w:rPr>
          <w:rFonts w:ascii="Times New Roman" w:eastAsia="Times New Roman" w:hAnsi="Times New Roman" w:cs="Times New Roman"/>
          <w:lang w:eastAsia="uk-UA"/>
        </w:rPr>
        <w:t xml:space="preserve"> власних надходжень) </w:t>
      </w:r>
      <w:r w:rsidRPr="00F04756">
        <w:rPr>
          <w:rFonts w:ascii="Times New Roman" w:eastAsia="Times New Roman" w:hAnsi="Times New Roman" w:cs="Times New Roman"/>
          <w:lang w:eastAsia="uk-UA"/>
        </w:rPr>
        <w:t xml:space="preserve"> в тому числі на :</w:t>
      </w:r>
    </w:p>
    <w:p w:rsidR="0036714E" w:rsidRPr="00F04756" w:rsidRDefault="007909DB" w:rsidP="007909DB">
      <w:pPr>
        <w:spacing w:after="0" w:line="240" w:lineRule="auto"/>
        <w:ind w:left="8072" w:firstLine="424"/>
        <w:jc w:val="both"/>
        <w:rPr>
          <w:rFonts w:ascii="Times New Roman" w:eastAsia="Times New Roman" w:hAnsi="Times New Roman" w:cs="Times New Roman"/>
          <w:lang w:eastAsia="uk-UA"/>
        </w:rPr>
      </w:pPr>
      <w:r w:rsidRPr="00F04756">
        <w:rPr>
          <w:rFonts w:ascii="Times New Roman" w:eastAsia="Times New Roman" w:hAnsi="Times New Roman" w:cs="Times New Roman"/>
          <w:lang w:eastAsia="uk-UA"/>
        </w:rPr>
        <w:t>тис.грн.</w:t>
      </w:r>
    </w:p>
    <w:tbl>
      <w:tblPr>
        <w:tblStyle w:val="a9"/>
        <w:tblW w:w="10201" w:type="dxa"/>
        <w:tblInd w:w="-289" w:type="dxa"/>
        <w:tblLook w:val="04A0" w:firstRow="1" w:lastRow="0" w:firstColumn="1" w:lastColumn="0" w:noHBand="0" w:noVBand="1"/>
      </w:tblPr>
      <w:tblGrid>
        <w:gridCol w:w="5299"/>
        <w:gridCol w:w="1129"/>
        <w:gridCol w:w="1258"/>
        <w:gridCol w:w="1308"/>
        <w:gridCol w:w="1207"/>
      </w:tblGrid>
      <w:tr w:rsidR="0036714E" w:rsidRPr="00F04756" w:rsidTr="00945AD2">
        <w:tc>
          <w:tcPr>
            <w:tcW w:w="5529" w:type="dxa"/>
          </w:tcPr>
          <w:p w:rsidR="0036714E" w:rsidRPr="00F04756" w:rsidRDefault="0036714E" w:rsidP="00D37EEC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</w:tcPr>
          <w:p w:rsidR="0036714E" w:rsidRPr="00F04756" w:rsidRDefault="0036714E" w:rsidP="00D37EEC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lang w:eastAsia="uk-UA"/>
              </w:rPr>
              <w:t>План на звітний період</w:t>
            </w:r>
          </w:p>
        </w:tc>
        <w:tc>
          <w:tcPr>
            <w:tcW w:w="1275" w:type="dxa"/>
          </w:tcPr>
          <w:p w:rsidR="0036714E" w:rsidRPr="00F04756" w:rsidRDefault="00716022" w:rsidP="00D37EEC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lang w:eastAsia="uk-UA"/>
              </w:rPr>
              <w:t>Касові видатки</w:t>
            </w:r>
          </w:p>
        </w:tc>
        <w:tc>
          <w:tcPr>
            <w:tcW w:w="1134" w:type="dxa"/>
          </w:tcPr>
          <w:p w:rsidR="0036714E" w:rsidRPr="00F04756" w:rsidRDefault="0036714E" w:rsidP="00D37EEC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lang w:eastAsia="uk-UA"/>
              </w:rPr>
              <w:t>Відхилення від планових показників</w:t>
            </w:r>
          </w:p>
        </w:tc>
        <w:tc>
          <w:tcPr>
            <w:tcW w:w="1129" w:type="dxa"/>
          </w:tcPr>
          <w:p w:rsidR="0036714E" w:rsidRPr="00F04756" w:rsidRDefault="0036714E" w:rsidP="00D37EEC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lang w:eastAsia="uk-UA"/>
              </w:rPr>
              <w:t>% виконання</w:t>
            </w:r>
          </w:p>
        </w:tc>
      </w:tr>
      <w:tr w:rsidR="001F6BBF" w:rsidRPr="00F04756" w:rsidTr="00945AD2">
        <w:tc>
          <w:tcPr>
            <w:tcW w:w="5529" w:type="dxa"/>
          </w:tcPr>
          <w:p w:rsidR="001F6BBF" w:rsidRPr="00F04756" w:rsidRDefault="001F6BBF" w:rsidP="001F6BB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Cs/>
                <w:color w:val="000000"/>
              </w:rPr>
              <w:t>Фонтанська сільська рада Одеського району Одеської області</w:t>
            </w:r>
          </w:p>
        </w:tc>
        <w:tc>
          <w:tcPr>
            <w:tcW w:w="1134" w:type="dxa"/>
          </w:tcPr>
          <w:p w:rsidR="001F6BBF" w:rsidRPr="00F04756" w:rsidRDefault="00716022" w:rsidP="001F6BB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Cs/>
                <w:color w:val="000000"/>
              </w:rPr>
              <w:t>14761,5</w:t>
            </w:r>
          </w:p>
        </w:tc>
        <w:tc>
          <w:tcPr>
            <w:tcW w:w="1275" w:type="dxa"/>
          </w:tcPr>
          <w:p w:rsidR="001F6BBF" w:rsidRPr="00F04756" w:rsidRDefault="00EA6D11" w:rsidP="001F6BB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Cs/>
                <w:color w:val="000000"/>
              </w:rPr>
              <w:t>3523,0</w:t>
            </w:r>
          </w:p>
        </w:tc>
        <w:tc>
          <w:tcPr>
            <w:tcW w:w="1134" w:type="dxa"/>
          </w:tcPr>
          <w:p w:rsidR="001F6BBF" w:rsidRPr="00F04756" w:rsidRDefault="00250120" w:rsidP="001F6BBF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lang w:eastAsia="uk-UA"/>
              </w:rPr>
              <w:t>-11238,5</w:t>
            </w:r>
          </w:p>
        </w:tc>
        <w:tc>
          <w:tcPr>
            <w:tcW w:w="1129" w:type="dxa"/>
          </w:tcPr>
          <w:p w:rsidR="001F6BBF" w:rsidRPr="00F04756" w:rsidRDefault="00EA6D11" w:rsidP="001F6BB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Cs/>
                <w:color w:val="000000"/>
              </w:rPr>
              <w:t>23,9</w:t>
            </w:r>
          </w:p>
        </w:tc>
      </w:tr>
      <w:tr w:rsidR="001F6BBF" w:rsidRPr="00F04756" w:rsidTr="00945AD2">
        <w:tc>
          <w:tcPr>
            <w:tcW w:w="5529" w:type="dxa"/>
          </w:tcPr>
          <w:p w:rsidR="001F6BBF" w:rsidRPr="00F04756" w:rsidRDefault="001F6BBF" w:rsidP="001F6BB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Cs/>
                <w:color w:val="000000"/>
              </w:rPr>
              <w:t xml:space="preserve">Управління освіти Фонтанської сільської ради Одеського району Одеської області  </w:t>
            </w:r>
          </w:p>
        </w:tc>
        <w:tc>
          <w:tcPr>
            <w:tcW w:w="1134" w:type="dxa"/>
          </w:tcPr>
          <w:p w:rsidR="001F6BBF" w:rsidRPr="00F04756" w:rsidRDefault="00EA6D11" w:rsidP="001F6BB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Cs/>
                <w:color w:val="000000"/>
              </w:rPr>
              <w:t>6321,7</w:t>
            </w:r>
          </w:p>
        </w:tc>
        <w:tc>
          <w:tcPr>
            <w:tcW w:w="1275" w:type="dxa"/>
          </w:tcPr>
          <w:p w:rsidR="001F6BBF" w:rsidRPr="00F04756" w:rsidRDefault="00EA6D11" w:rsidP="001F6BB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Cs/>
                <w:color w:val="000000"/>
              </w:rPr>
              <w:t>5712,4</w:t>
            </w:r>
          </w:p>
        </w:tc>
        <w:tc>
          <w:tcPr>
            <w:tcW w:w="1134" w:type="dxa"/>
          </w:tcPr>
          <w:p w:rsidR="001F6BBF" w:rsidRPr="00F04756" w:rsidRDefault="00250120" w:rsidP="001F6BBF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lang w:eastAsia="uk-UA"/>
              </w:rPr>
              <w:t>-609,3</w:t>
            </w:r>
          </w:p>
        </w:tc>
        <w:tc>
          <w:tcPr>
            <w:tcW w:w="1129" w:type="dxa"/>
          </w:tcPr>
          <w:p w:rsidR="001F6BBF" w:rsidRPr="00F04756" w:rsidRDefault="00EA6D11" w:rsidP="001F6BB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Cs/>
                <w:color w:val="000000"/>
              </w:rPr>
              <w:t>90,4</w:t>
            </w:r>
          </w:p>
        </w:tc>
      </w:tr>
      <w:tr w:rsidR="001F6BBF" w:rsidRPr="00F04756" w:rsidTr="00945AD2">
        <w:tc>
          <w:tcPr>
            <w:tcW w:w="5529" w:type="dxa"/>
          </w:tcPr>
          <w:p w:rsidR="001F6BBF" w:rsidRPr="00F04756" w:rsidRDefault="001F6BBF" w:rsidP="001F6BB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Cs/>
                <w:color w:val="000000"/>
              </w:rPr>
              <w:t>Управління культури, молоді і спорту виконавчого комітету Фонтанської сільської ради Одеського району Одеської області</w:t>
            </w:r>
          </w:p>
        </w:tc>
        <w:tc>
          <w:tcPr>
            <w:tcW w:w="1134" w:type="dxa"/>
          </w:tcPr>
          <w:p w:rsidR="001F6BBF" w:rsidRPr="00F04756" w:rsidRDefault="00EA6D11" w:rsidP="001F6BB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Cs/>
                <w:color w:val="000000"/>
              </w:rPr>
              <w:t>365,9</w:t>
            </w:r>
          </w:p>
        </w:tc>
        <w:tc>
          <w:tcPr>
            <w:tcW w:w="1275" w:type="dxa"/>
          </w:tcPr>
          <w:p w:rsidR="001F6BBF" w:rsidRPr="00F04756" w:rsidRDefault="00EA6D11" w:rsidP="001F6BB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Cs/>
                <w:color w:val="000000"/>
              </w:rPr>
              <w:t>217,5</w:t>
            </w:r>
          </w:p>
        </w:tc>
        <w:tc>
          <w:tcPr>
            <w:tcW w:w="1134" w:type="dxa"/>
          </w:tcPr>
          <w:p w:rsidR="001F6BBF" w:rsidRPr="00F04756" w:rsidRDefault="00250120" w:rsidP="001F6BBF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lang w:eastAsia="uk-UA"/>
              </w:rPr>
              <w:t>-148,4</w:t>
            </w:r>
          </w:p>
        </w:tc>
        <w:tc>
          <w:tcPr>
            <w:tcW w:w="1129" w:type="dxa"/>
          </w:tcPr>
          <w:p w:rsidR="001F6BBF" w:rsidRPr="00F04756" w:rsidRDefault="00EA6D11" w:rsidP="001F6BB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Cs/>
                <w:color w:val="000000"/>
              </w:rPr>
              <w:t>59,4</w:t>
            </w:r>
          </w:p>
        </w:tc>
      </w:tr>
      <w:tr w:rsidR="001F6BBF" w:rsidRPr="00F04756" w:rsidTr="00945AD2">
        <w:tc>
          <w:tcPr>
            <w:tcW w:w="5529" w:type="dxa"/>
          </w:tcPr>
          <w:p w:rsidR="001F6BBF" w:rsidRPr="00F04756" w:rsidRDefault="001F6BBF" w:rsidP="001F6BB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Cs/>
                <w:color w:val="000000"/>
              </w:rPr>
              <w:t xml:space="preserve">Управління капітального будівництва Фонтанської сільської ради Одеського району Одеської області </w:t>
            </w:r>
          </w:p>
        </w:tc>
        <w:tc>
          <w:tcPr>
            <w:tcW w:w="1134" w:type="dxa"/>
          </w:tcPr>
          <w:p w:rsidR="001F6BBF" w:rsidRPr="00F04756" w:rsidRDefault="00EA6D11" w:rsidP="001F6BB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Cs/>
                <w:color w:val="000000"/>
              </w:rPr>
              <w:t>81207,5</w:t>
            </w:r>
          </w:p>
        </w:tc>
        <w:tc>
          <w:tcPr>
            <w:tcW w:w="1275" w:type="dxa"/>
          </w:tcPr>
          <w:p w:rsidR="001F6BBF" w:rsidRPr="00F04756" w:rsidRDefault="00EA6D11" w:rsidP="001F6BB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Cs/>
                <w:color w:val="000000"/>
              </w:rPr>
              <w:t>9903,2</w:t>
            </w:r>
          </w:p>
        </w:tc>
        <w:tc>
          <w:tcPr>
            <w:tcW w:w="1134" w:type="dxa"/>
          </w:tcPr>
          <w:p w:rsidR="001F6BBF" w:rsidRPr="00F04756" w:rsidRDefault="00250120" w:rsidP="001F6BBF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lang w:eastAsia="uk-UA"/>
              </w:rPr>
              <w:t>-71304,3</w:t>
            </w:r>
          </w:p>
        </w:tc>
        <w:tc>
          <w:tcPr>
            <w:tcW w:w="1129" w:type="dxa"/>
          </w:tcPr>
          <w:p w:rsidR="001F6BBF" w:rsidRPr="00F04756" w:rsidRDefault="00EA6D11" w:rsidP="00EA6D1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Cs/>
                <w:color w:val="000000"/>
              </w:rPr>
              <w:t>12,2</w:t>
            </w:r>
          </w:p>
        </w:tc>
      </w:tr>
      <w:tr w:rsidR="001F6BBF" w:rsidRPr="00F04756" w:rsidTr="00945AD2">
        <w:tc>
          <w:tcPr>
            <w:tcW w:w="5529" w:type="dxa"/>
          </w:tcPr>
          <w:p w:rsidR="001F6BBF" w:rsidRPr="00F04756" w:rsidRDefault="001F6BBF" w:rsidP="001F6BB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Cs/>
                <w:color w:val="000000"/>
              </w:rPr>
              <w:t xml:space="preserve"> Управління фінансів Фонтанської сільської ради Одеського району Одеської області  </w:t>
            </w:r>
          </w:p>
        </w:tc>
        <w:tc>
          <w:tcPr>
            <w:tcW w:w="1134" w:type="dxa"/>
          </w:tcPr>
          <w:p w:rsidR="001F6BBF" w:rsidRPr="00F04756" w:rsidRDefault="00EA6D11" w:rsidP="001F6BBF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Cs/>
                <w:color w:val="000000"/>
              </w:rPr>
              <w:t>6056,0</w:t>
            </w:r>
          </w:p>
        </w:tc>
        <w:tc>
          <w:tcPr>
            <w:tcW w:w="1275" w:type="dxa"/>
          </w:tcPr>
          <w:p w:rsidR="001F6BBF" w:rsidRPr="00F04756" w:rsidRDefault="00EA6D11" w:rsidP="001F6BB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Cs/>
                <w:color w:val="000000"/>
              </w:rPr>
              <w:t>706,0</w:t>
            </w:r>
          </w:p>
        </w:tc>
        <w:tc>
          <w:tcPr>
            <w:tcW w:w="1134" w:type="dxa"/>
          </w:tcPr>
          <w:p w:rsidR="001F6BBF" w:rsidRPr="00F04756" w:rsidRDefault="00250120" w:rsidP="001F6BBF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lang w:eastAsia="uk-UA"/>
              </w:rPr>
              <w:t>-5350,0</w:t>
            </w:r>
          </w:p>
        </w:tc>
        <w:tc>
          <w:tcPr>
            <w:tcW w:w="1129" w:type="dxa"/>
          </w:tcPr>
          <w:p w:rsidR="001F6BBF" w:rsidRPr="00F04756" w:rsidRDefault="00EA6D11" w:rsidP="001F6BB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Cs/>
                <w:color w:val="000000"/>
              </w:rPr>
              <w:t>11,7</w:t>
            </w:r>
          </w:p>
        </w:tc>
      </w:tr>
      <w:tr w:rsidR="001F6BBF" w:rsidRPr="00F04756" w:rsidTr="00945AD2">
        <w:tc>
          <w:tcPr>
            <w:tcW w:w="5529" w:type="dxa"/>
          </w:tcPr>
          <w:p w:rsidR="001F6BBF" w:rsidRPr="00F04756" w:rsidRDefault="00CF501D" w:rsidP="001F6BBF">
            <w:pPr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b/>
                <w:lang w:eastAsia="uk-UA"/>
              </w:rPr>
              <w:t>В</w:t>
            </w:r>
            <w:r w:rsidR="001F6BBF" w:rsidRPr="00F04756">
              <w:rPr>
                <w:rFonts w:ascii="Times New Roman" w:eastAsia="Times New Roman" w:hAnsi="Times New Roman" w:cs="Times New Roman"/>
                <w:b/>
                <w:lang w:eastAsia="uk-UA"/>
              </w:rPr>
              <w:t>сього</w:t>
            </w:r>
          </w:p>
        </w:tc>
        <w:tc>
          <w:tcPr>
            <w:tcW w:w="1134" w:type="dxa"/>
          </w:tcPr>
          <w:p w:rsidR="001F6BBF" w:rsidRPr="00F04756" w:rsidRDefault="00EA6D11" w:rsidP="001F6BB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/>
                <w:bCs/>
                <w:color w:val="000000"/>
              </w:rPr>
              <w:t>108712,6</w:t>
            </w:r>
          </w:p>
        </w:tc>
        <w:tc>
          <w:tcPr>
            <w:tcW w:w="1275" w:type="dxa"/>
          </w:tcPr>
          <w:p w:rsidR="001F6BBF" w:rsidRPr="00F04756" w:rsidRDefault="00250120" w:rsidP="001F6B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/>
                <w:bCs/>
                <w:color w:val="000000"/>
              </w:rPr>
              <w:t>20062,1</w:t>
            </w:r>
          </w:p>
        </w:tc>
        <w:tc>
          <w:tcPr>
            <w:tcW w:w="1134" w:type="dxa"/>
          </w:tcPr>
          <w:p w:rsidR="001F6BBF" w:rsidRPr="00F04756" w:rsidRDefault="00250120" w:rsidP="001F6BBF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b/>
                <w:lang w:eastAsia="uk-UA"/>
              </w:rPr>
              <w:t>-88650,6</w:t>
            </w:r>
          </w:p>
        </w:tc>
        <w:tc>
          <w:tcPr>
            <w:tcW w:w="1129" w:type="dxa"/>
          </w:tcPr>
          <w:p w:rsidR="001F6BBF" w:rsidRPr="00F04756" w:rsidRDefault="00250120" w:rsidP="001F6B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/>
                <w:bCs/>
                <w:color w:val="000000"/>
              </w:rPr>
              <w:t>18,4</w:t>
            </w:r>
          </w:p>
        </w:tc>
      </w:tr>
    </w:tbl>
    <w:p w:rsidR="001F6BBF" w:rsidRPr="00F04756" w:rsidRDefault="001F6BBF" w:rsidP="001552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highlight w:val="yellow"/>
          <w:lang w:val="uk-UA"/>
        </w:rPr>
      </w:pPr>
    </w:p>
    <w:p w:rsidR="00CF501D" w:rsidRPr="00F04756" w:rsidRDefault="00CF501D" w:rsidP="001552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highlight w:val="yellow"/>
          <w:lang w:val="uk-UA"/>
        </w:rPr>
      </w:pPr>
    </w:p>
    <w:p w:rsidR="00C43700" w:rsidRPr="00F04756" w:rsidRDefault="00893D92" w:rsidP="002A1E9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Аналіз ф</w:t>
      </w:r>
      <w:r w:rsidR="007A0723" w:rsidRPr="00F04756">
        <w:rPr>
          <w:rFonts w:ascii="Times New Roman" w:hAnsi="Times New Roman" w:cs="Times New Roman"/>
          <w:b/>
          <w:lang w:val="uk-UA"/>
        </w:rPr>
        <w:t xml:space="preserve">інансування  в розрізі </w:t>
      </w:r>
      <w:r>
        <w:rPr>
          <w:rFonts w:ascii="Times New Roman" w:hAnsi="Times New Roman" w:cs="Times New Roman"/>
          <w:b/>
          <w:lang w:val="uk-UA"/>
        </w:rPr>
        <w:t xml:space="preserve">економічної класифікації </w:t>
      </w:r>
      <w:r w:rsidR="007A0723" w:rsidRPr="00F04756">
        <w:rPr>
          <w:rFonts w:ascii="Times New Roman" w:hAnsi="Times New Roman" w:cs="Times New Roman"/>
          <w:b/>
          <w:lang w:val="uk-UA"/>
        </w:rPr>
        <w:t xml:space="preserve"> видатків  </w:t>
      </w:r>
      <w:r w:rsidR="00C43700" w:rsidRPr="00F04756">
        <w:rPr>
          <w:rFonts w:ascii="Times New Roman" w:hAnsi="Times New Roman" w:cs="Times New Roman"/>
          <w:b/>
          <w:lang w:val="uk-UA"/>
        </w:rPr>
        <w:t>:</w:t>
      </w:r>
    </w:p>
    <w:p w:rsidR="000401C1" w:rsidRPr="00F04756" w:rsidRDefault="000401C1" w:rsidP="002A1E9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lang w:val="uk-UA"/>
        </w:rPr>
      </w:pPr>
    </w:p>
    <w:p w:rsidR="00C43700" w:rsidRPr="00F04756" w:rsidRDefault="00C43700" w:rsidP="007A0723">
      <w:pPr>
        <w:pStyle w:val="a5"/>
        <w:ind w:left="0"/>
        <w:jc w:val="both"/>
        <w:rPr>
          <w:rFonts w:ascii="Times New Roman" w:hAnsi="Times New Roman" w:cs="Times New Roman"/>
          <w:b/>
          <w:lang w:val="uk-UA"/>
        </w:rPr>
      </w:pPr>
      <w:r w:rsidRPr="00F04756">
        <w:rPr>
          <w:rFonts w:ascii="Times New Roman" w:hAnsi="Times New Roman" w:cs="Times New Roman"/>
          <w:b/>
          <w:lang w:val="uk-UA"/>
        </w:rPr>
        <w:t>по загальному фонду</w:t>
      </w:r>
      <w:r w:rsidR="007909DB" w:rsidRPr="00F04756">
        <w:rPr>
          <w:rFonts w:ascii="Times New Roman" w:hAnsi="Times New Roman" w:cs="Times New Roman"/>
          <w:b/>
          <w:lang w:val="uk-UA"/>
        </w:rPr>
        <w:tab/>
      </w:r>
      <w:r w:rsidR="007909DB" w:rsidRPr="00F04756">
        <w:rPr>
          <w:rFonts w:ascii="Times New Roman" w:hAnsi="Times New Roman" w:cs="Times New Roman"/>
          <w:b/>
          <w:lang w:val="uk-UA"/>
        </w:rPr>
        <w:tab/>
      </w:r>
      <w:r w:rsidR="007909DB" w:rsidRPr="00F04756">
        <w:rPr>
          <w:rFonts w:ascii="Times New Roman" w:hAnsi="Times New Roman" w:cs="Times New Roman"/>
          <w:b/>
          <w:lang w:val="uk-UA"/>
        </w:rPr>
        <w:tab/>
      </w:r>
      <w:r w:rsidR="007909DB" w:rsidRPr="00F04756">
        <w:rPr>
          <w:rFonts w:ascii="Times New Roman" w:hAnsi="Times New Roman" w:cs="Times New Roman"/>
          <w:b/>
          <w:lang w:val="uk-UA"/>
        </w:rPr>
        <w:tab/>
      </w:r>
      <w:r w:rsidR="007909DB" w:rsidRPr="00F04756">
        <w:rPr>
          <w:rFonts w:ascii="Times New Roman" w:hAnsi="Times New Roman" w:cs="Times New Roman"/>
          <w:b/>
          <w:lang w:val="uk-UA"/>
        </w:rPr>
        <w:tab/>
      </w:r>
      <w:r w:rsidR="007909DB" w:rsidRPr="00F04756">
        <w:rPr>
          <w:rFonts w:ascii="Times New Roman" w:hAnsi="Times New Roman" w:cs="Times New Roman"/>
          <w:b/>
          <w:lang w:val="uk-UA"/>
        </w:rPr>
        <w:tab/>
      </w:r>
      <w:r w:rsidR="007909DB" w:rsidRPr="00F04756">
        <w:rPr>
          <w:rFonts w:ascii="Times New Roman" w:hAnsi="Times New Roman" w:cs="Times New Roman"/>
          <w:b/>
          <w:lang w:val="uk-UA"/>
        </w:rPr>
        <w:tab/>
      </w:r>
      <w:r w:rsidR="007909DB" w:rsidRPr="00F04756">
        <w:rPr>
          <w:rFonts w:ascii="Times New Roman" w:hAnsi="Times New Roman" w:cs="Times New Roman"/>
          <w:b/>
          <w:lang w:val="uk-UA"/>
        </w:rPr>
        <w:tab/>
      </w:r>
      <w:r w:rsidR="007909DB" w:rsidRPr="00F04756">
        <w:rPr>
          <w:rFonts w:ascii="Times New Roman" w:hAnsi="Times New Roman" w:cs="Times New Roman"/>
          <w:b/>
          <w:lang w:val="uk-UA"/>
        </w:rPr>
        <w:tab/>
      </w:r>
      <w:r w:rsidR="007909DB" w:rsidRPr="00F04756">
        <w:rPr>
          <w:rFonts w:ascii="Times New Roman" w:hAnsi="Times New Roman" w:cs="Times New Roman"/>
          <w:b/>
          <w:lang w:val="uk-UA"/>
        </w:rPr>
        <w:tab/>
      </w:r>
      <w:r w:rsidR="007909DB" w:rsidRPr="00F04756">
        <w:rPr>
          <w:rFonts w:ascii="Times New Roman" w:eastAsia="Times New Roman" w:hAnsi="Times New Roman" w:cs="Times New Roman"/>
          <w:lang w:eastAsia="uk-UA"/>
        </w:rPr>
        <w:t>тис.грн.</w:t>
      </w:r>
    </w:p>
    <w:tbl>
      <w:tblPr>
        <w:tblStyle w:val="a9"/>
        <w:tblW w:w="10254" w:type="dxa"/>
        <w:tblInd w:w="-289" w:type="dxa"/>
        <w:tblLook w:val="04A0" w:firstRow="1" w:lastRow="0" w:firstColumn="1" w:lastColumn="0" w:noHBand="0" w:noVBand="1"/>
      </w:tblPr>
      <w:tblGrid>
        <w:gridCol w:w="952"/>
        <w:gridCol w:w="4362"/>
        <w:gridCol w:w="1161"/>
        <w:gridCol w:w="1264"/>
        <w:gridCol w:w="1308"/>
        <w:gridCol w:w="1207"/>
      </w:tblGrid>
      <w:tr w:rsidR="00AC5422" w:rsidRPr="00F04756" w:rsidTr="004C4A10">
        <w:tc>
          <w:tcPr>
            <w:tcW w:w="952" w:type="dxa"/>
          </w:tcPr>
          <w:p w:rsidR="00B63DC8" w:rsidRPr="00F04756" w:rsidRDefault="00B63DC8" w:rsidP="003C4D3A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uk-UA"/>
              </w:rPr>
            </w:pPr>
          </w:p>
        </w:tc>
        <w:tc>
          <w:tcPr>
            <w:tcW w:w="4362" w:type="dxa"/>
          </w:tcPr>
          <w:p w:rsidR="00B63DC8" w:rsidRPr="00F04756" w:rsidRDefault="00B63DC8" w:rsidP="003C4D3A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uk-UA"/>
              </w:rPr>
            </w:pPr>
          </w:p>
        </w:tc>
        <w:tc>
          <w:tcPr>
            <w:tcW w:w="1161" w:type="dxa"/>
          </w:tcPr>
          <w:p w:rsidR="00B63DC8" w:rsidRPr="00F04756" w:rsidRDefault="00B63DC8" w:rsidP="003C4D3A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lang w:eastAsia="uk-UA"/>
              </w:rPr>
              <w:t>План на звітний період</w:t>
            </w:r>
          </w:p>
        </w:tc>
        <w:tc>
          <w:tcPr>
            <w:tcW w:w="1264" w:type="dxa"/>
          </w:tcPr>
          <w:p w:rsidR="00B63DC8" w:rsidRPr="00F04756" w:rsidRDefault="0075731F" w:rsidP="003C4D3A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lang w:eastAsia="uk-UA"/>
              </w:rPr>
              <w:t>Касові видатки</w:t>
            </w:r>
          </w:p>
        </w:tc>
        <w:tc>
          <w:tcPr>
            <w:tcW w:w="1308" w:type="dxa"/>
          </w:tcPr>
          <w:p w:rsidR="00B63DC8" w:rsidRPr="00F04756" w:rsidRDefault="00B63DC8" w:rsidP="003C4D3A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lang w:eastAsia="uk-UA"/>
              </w:rPr>
              <w:t>Відхилення від планових показників</w:t>
            </w:r>
          </w:p>
        </w:tc>
        <w:tc>
          <w:tcPr>
            <w:tcW w:w="1207" w:type="dxa"/>
          </w:tcPr>
          <w:p w:rsidR="00B63DC8" w:rsidRPr="00F04756" w:rsidRDefault="00B63DC8" w:rsidP="003C4D3A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lang w:eastAsia="uk-UA"/>
              </w:rPr>
              <w:t>% виконання</w:t>
            </w:r>
          </w:p>
        </w:tc>
      </w:tr>
      <w:tr w:rsidR="004C4A10" w:rsidRPr="00F04756" w:rsidTr="004C4A10">
        <w:tc>
          <w:tcPr>
            <w:tcW w:w="952" w:type="dxa"/>
          </w:tcPr>
          <w:p w:rsidR="004C4A10" w:rsidRPr="00F04756" w:rsidRDefault="004C4A10" w:rsidP="004C4A10">
            <w:pPr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2111</w:t>
            </w:r>
          </w:p>
        </w:tc>
        <w:tc>
          <w:tcPr>
            <w:tcW w:w="4362" w:type="dxa"/>
          </w:tcPr>
          <w:p w:rsidR="004C4A10" w:rsidRPr="00F04756" w:rsidRDefault="004C4A10" w:rsidP="004C4A10">
            <w:pPr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Заробітна плата</w:t>
            </w:r>
          </w:p>
        </w:tc>
        <w:tc>
          <w:tcPr>
            <w:tcW w:w="1161" w:type="dxa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93507,4</w:t>
            </w:r>
          </w:p>
        </w:tc>
        <w:tc>
          <w:tcPr>
            <w:tcW w:w="1264" w:type="dxa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86120,1</w:t>
            </w:r>
          </w:p>
        </w:tc>
        <w:tc>
          <w:tcPr>
            <w:tcW w:w="1308" w:type="dxa"/>
          </w:tcPr>
          <w:p w:rsidR="004C4A10" w:rsidRPr="00F04756" w:rsidRDefault="004C4A10" w:rsidP="004C4A1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lang w:eastAsia="uk-UA"/>
              </w:rPr>
              <w:t>-7387,3</w:t>
            </w:r>
          </w:p>
        </w:tc>
        <w:tc>
          <w:tcPr>
            <w:tcW w:w="1207" w:type="dxa"/>
            <w:vAlign w:val="bottom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92,1</w:t>
            </w:r>
          </w:p>
        </w:tc>
      </w:tr>
      <w:tr w:rsidR="004C4A10" w:rsidRPr="00F04756" w:rsidTr="004C4A10">
        <w:tc>
          <w:tcPr>
            <w:tcW w:w="952" w:type="dxa"/>
          </w:tcPr>
          <w:p w:rsidR="004C4A10" w:rsidRPr="00F04756" w:rsidRDefault="004C4A10" w:rsidP="004C4A10">
            <w:pPr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2120</w:t>
            </w:r>
          </w:p>
        </w:tc>
        <w:tc>
          <w:tcPr>
            <w:tcW w:w="4362" w:type="dxa"/>
          </w:tcPr>
          <w:p w:rsidR="004C4A10" w:rsidRPr="00F04756" w:rsidRDefault="004C4A10" w:rsidP="004C4A10">
            <w:pPr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1161" w:type="dxa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20289,4</w:t>
            </w:r>
          </w:p>
        </w:tc>
        <w:tc>
          <w:tcPr>
            <w:tcW w:w="1264" w:type="dxa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18551,2</w:t>
            </w:r>
          </w:p>
        </w:tc>
        <w:tc>
          <w:tcPr>
            <w:tcW w:w="1308" w:type="dxa"/>
          </w:tcPr>
          <w:p w:rsidR="004C4A10" w:rsidRPr="00F04756" w:rsidRDefault="004C4A10" w:rsidP="004C4A1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lang w:eastAsia="uk-UA"/>
              </w:rPr>
              <w:t>-1738,2</w:t>
            </w:r>
          </w:p>
        </w:tc>
        <w:tc>
          <w:tcPr>
            <w:tcW w:w="1207" w:type="dxa"/>
            <w:vAlign w:val="bottom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91,4</w:t>
            </w:r>
          </w:p>
        </w:tc>
      </w:tr>
      <w:tr w:rsidR="004C4A10" w:rsidRPr="00F04756" w:rsidTr="004C4A10">
        <w:tc>
          <w:tcPr>
            <w:tcW w:w="952" w:type="dxa"/>
          </w:tcPr>
          <w:p w:rsidR="004C4A10" w:rsidRPr="00F04756" w:rsidRDefault="004C4A10" w:rsidP="004C4A10">
            <w:pPr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2210</w:t>
            </w:r>
          </w:p>
        </w:tc>
        <w:tc>
          <w:tcPr>
            <w:tcW w:w="4362" w:type="dxa"/>
          </w:tcPr>
          <w:p w:rsidR="004C4A10" w:rsidRPr="00F04756" w:rsidRDefault="004C4A10" w:rsidP="004C4A10">
            <w:pPr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Предмети, матеріали, обладнання та інвентар</w:t>
            </w:r>
          </w:p>
        </w:tc>
        <w:tc>
          <w:tcPr>
            <w:tcW w:w="1161" w:type="dxa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3531,0</w:t>
            </w:r>
          </w:p>
        </w:tc>
        <w:tc>
          <w:tcPr>
            <w:tcW w:w="1264" w:type="dxa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2430,9</w:t>
            </w:r>
          </w:p>
        </w:tc>
        <w:tc>
          <w:tcPr>
            <w:tcW w:w="1308" w:type="dxa"/>
          </w:tcPr>
          <w:p w:rsidR="004C4A10" w:rsidRPr="00F04756" w:rsidRDefault="004C4A10" w:rsidP="004C4A1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lang w:eastAsia="uk-UA"/>
              </w:rPr>
              <w:t>-1100,1</w:t>
            </w:r>
          </w:p>
        </w:tc>
        <w:tc>
          <w:tcPr>
            <w:tcW w:w="1207" w:type="dxa"/>
            <w:vAlign w:val="bottom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68,8</w:t>
            </w:r>
          </w:p>
        </w:tc>
      </w:tr>
      <w:tr w:rsidR="004C4A10" w:rsidRPr="00F04756" w:rsidTr="004C4A10">
        <w:tc>
          <w:tcPr>
            <w:tcW w:w="952" w:type="dxa"/>
          </w:tcPr>
          <w:p w:rsidR="004C4A10" w:rsidRPr="00F04756" w:rsidRDefault="004C4A10" w:rsidP="004C4A10">
            <w:pPr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2230</w:t>
            </w:r>
          </w:p>
        </w:tc>
        <w:tc>
          <w:tcPr>
            <w:tcW w:w="4362" w:type="dxa"/>
          </w:tcPr>
          <w:p w:rsidR="004C4A10" w:rsidRPr="00F04756" w:rsidRDefault="004C4A10" w:rsidP="004C4A10">
            <w:pPr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Продукти харчування</w:t>
            </w:r>
          </w:p>
        </w:tc>
        <w:tc>
          <w:tcPr>
            <w:tcW w:w="1161" w:type="dxa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3142,0</w:t>
            </w:r>
          </w:p>
        </w:tc>
        <w:tc>
          <w:tcPr>
            <w:tcW w:w="1264" w:type="dxa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274,8</w:t>
            </w:r>
          </w:p>
        </w:tc>
        <w:tc>
          <w:tcPr>
            <w:tcW w:w="1308" w:type="dxa"/>
          </w:tcPr>
          <w:p w:rsidR="004C4A10" w:rsidRPr="00F04756" w:rsidRDefault="004C4A10" w:rsidP="004C4A1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lang w:eastAsia="uk-UA"/>
              </w:rPr>
              <w:t>-2867,2</w:t>
            </w:r>
          </w:p>
        </w:tc>
        <w:tc>
          <w:tcPr>
            <w:tcW w:w="1207" w:type="dxa"/>
            <w:vAlign w:val="bottom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8,7</w:t>
            </w:r>
          </w:p>
        </w:tc>
      </w:tr>
      <w:tr w:rsidR="004C4A10" w:rsidRPr="00F04756" w:rsidTr="004C4A10">
        <w:tc>
          <w:tcPr>
            <w:tcW w:w="952" w:type="dxa"/>
          </w:tcPr>
          <w:p w:rsidR="004C4A10" w:rsidRPr="00F04756" w:rsidRDefault="004C4A10" w:rsidP="004C4A10">
            <w:pPr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2240</w:t>
            </w:r>
          </w:p>
        </w:tc>
        <w:tc>
          <w:tcPr>
            <w:tcW w:w="4362" w:type="dxa"/>
          </w:tcPr>
          <w:p w:rsidR="004C4A10" w:rsidRPr="00F04756" w:rsidRDefault="004C4A10" w:rsidP="004C4A10">
            <w:pPr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Оплата послуг (крім комунальних)</w:t>
            </w:r>
          </w:p>
        </w:tc>
        <w:tc>
          <w:tcPr>
            <w:tcW w:w="1161" w:type="dxa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35331,9</w:t>
            </w:r>
          </w:p>
        </w:tc>
        <w:tc>
          <w:tcPr>
            <w:tcW w:w="1264" w:type="dxa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17857,4</w:t>
            </w:r>
          </w:p>
        </w:tc>
        <w:tc>
          <w:tcPr>
            <w:tcW w:w="1308" w:type="dxa"/>
          </w:tcPr>
          <w:p w:rsidR="004C4A10" w:rsidRPr="00F04756" w:rsidRDefault="004C4A10" w:rsidP="004C4A1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lang w:eastAsia="uk-UA"/>
              </w:rPr>
              <w:t>-17474,5</w:t>
            </w:r>
          </w:p>
        </w:tc>
        <w:tc>
          <w:tcPr>
            <w:tcW w:w="1207" w:type="dxa"/>
            <w:vAlign w:val="bottom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50,5</w:t>
            </w:r>
          </w:p>
        </w:tc>
      </w:tr>
      <w:tr w:rsidR="004C4A10" w:rsidRPr="00F04756" w:rsidTr="004C4A10">
        <w:tc>
          <w:tcPr>
            <w:tcW w:w="952" w:type="dxa"/>
          </w:tcPr>
          <w:p w:rsidR="004C4A10" w:rsidRPr="00F04756" w:rsidRDefault="004C4A10" w:rsidP="004C4A10">
            <w:pPr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2250</w:t>
            </w:r>
          </w:p>
        </w:tc>
        <w:tc>
          <w:tcPr>
            <w:tcW w:w="4362" w:type="dxa"/>
          </w:tcPr>
          <w:p w:rsidR="004C4A10" w:rsidRPr="00F04756" w:rsidRDefault="004C4A10" w:rsidP="004C4A10">
            <w:pPr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Видатки на відрядження</w:t>
            </w:r>
          </w:p>
        </w:tc>
        <w:tc>
          <w:tcPr>
            <w:tcW w:w="1161" w:type="dxa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19,0</w:t>
            </w:r>
          </w:p>
        </w:tc>
        <w:tc>
          <w:tcPr>
            <w:tcW w:w="1264" w:type="dxa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308" w:type="dxa"/>
          </w:tcPr>
          <w:p w:rsidR="004C4A10" w:rsidRPr="00F04756" w:rsidRDefault="004C4A10" w:rsidP="004C4A1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lang w:eastAsia="uk-UA"/>
              </w:rPr>
              <w:t>-15,5</w:t>
            </w:r>
          </w:p>
        </w:tc>
        <w:tc>
          <w:tcPr>
            <w:tcW w:w="1207" w:type="dxa"/>
            <w:vAlign w:val="bottom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18,4</w:t>
            </w:r>
          </w:p>
        </w:tc>
      </w:tr>
      <w:tr w:rsidR="004C4A10" w:rsidRPr="00F04756" w:rsidTr="004C4A10">
        <w:tc>
          <w:tcPr>
            <w:tcW w:w="952" w:type="dxa"/>
          </w:tcPr>
          <w:p w:rsidR="004C4A10" w:rsidRPr="00F04756" w:rsidRDefault="004C4A10" w:rsidP="004C4A10">
            <w:pPr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2272</w:t>
            </w:r>
          </w:p>
        </w:tc>
        <w:tc>
          <w:tcPr>
            <w:tcW w:w="4362" w:type="dxa"/>
          </w:tcPr>
          <w:p w:rsidR="004C4A10" w:rsidRPr="00F04756" w:rsidRDefault="004C4A10" w:rsidP="004C4A10">
            <w:pPr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Оплата водопостачання та водовідведення</w:t>
            </w:r>
          </w:p>
        </w:tc>
        <w:tc>
          <w:tcPr>
            <w:tcW w:w="1161" w:type="dxa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195,6</w:t>
            </w:r>
          </w:p>
        </w:tc>
        <w:tc>
          <w:tcPr>
            <w:tcW w:w="1264" w:type="dxa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79,2</w:t>
            </w:r>
          </w:p>
        </w:tc>
        <w:tc>
          <w:tcPr>
            <w:tcW w:w="1308" w:type="dxa"/>
          </w:tcPr>
          <w:p w:rsidR="004C4A10" w:rsidRPr="00F04756" w:rsidRDefault="004C4A10" w:rsidP="004C4A1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lang w:eastAsia="uk-UA"/>
              </w:rPr>
              <w:t>-116,4</w:t>
            </w:r>
          </w:p>
        </w:tc>
        <w:tc>
          <w:tcPr>
            <w:tcW w:w="1207" w:type="dxa"/>
            <w:vAlign w:val="bottom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40,5</w:t>
            </w:r>
          </w:p>
        </w:tc>
      </w:tr>
      <w:tr w:rsidR="004C4A10" w:rsidRPr="00F04756" w:rsidTr="004C4A10">
        <w:tc>
          <w:tcPr>
            <w:tcW w:w="952" w:type="dxa"/>
          </w:tcPr>
          <w:p w:rsidR="004C4A10" w:rsidRPr="00F04756" w:rsidRDefault="004C4A10" w:rsidP="004C4A10">
            <w:pPr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2273</w:t>
            </w:r>
          </w:p>
        </w:tc>
        <w:tc>
          <w:tcPr>
            <w:tcW w:w="4362" w:type="dxa"/>
          </w:tcPr>
          <w:p w:rsidR="004C4A10" w:rsidRPr="00F04756" w:rsidRDefault="004C4A10" w:rsidP="004C4A10">
            <w:pPr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Оплата електроенергії</w:t>
            </w:r>
          </w:p>
        </w:tc>
        <w:tc>
          <w:tcPr>
            <w:tcW w:w="1161" w:type="dxa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5261,2</w:t>
            </w:r>
          </w:p>
        </w:tc>
        <w:tc>
          <w:tcPr>
            <w:tcW w:w="1264" w:type="dxa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2375,5</w:t>
            </w:r>
          </w:p>
        </w:tc>
        <w:tc>
          <w:tcPr>
            <w:tcW w:w="1308" w:type="dxa"/>
          </w:tcPr>
          <w:p w:rsidR="004C4A10" w:rsidRPr="00F04756" w:rsidRDefault="004C4A10" w:rsidP="004C4A1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lang w:eastAsia="uk-UA"/>
              </w:rPr>
              <w:t>-2885,7</w:t>
            </w:r>
          </w:p>
        </w:tc>
        <w:tc>
          <w:tcPr>
            <w:tcW w:w="1207" w:type="dxa"/>
            <w:vAlign w:val="bottom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45,2</w:t>
            </w:r>
          </w:p>
        </w:tc>
      </w:tr>
      <w:tr w:rsidR="004C4A10" w:rsidRPr="00F04756" w:rsidTr="004C4A10">
        <w:tc>
          <w:tcPr>
            <w:tcW w:w="952" w:type="dxa"/>
          </w:tcPr>
          <w:p w:rsidR="004C4A10" w:rsidRPr="00F04756" w:rsidRDefault="004C4A10" w:rsidP="004C4A10">
            <w:pPr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2274</w:t>
            </w:r>
          </w:p>
        </w:tc>
        <w:tc>
          <w:tcPr>
            <w:tcW w:w="4362" w:type="dxa"/>
          </w:tcPr>
          <w:p w:rsidR="004C4A10" w:rsidRPr="00F04756" w:rsidRDefault="004C4A10" w:rsidP="004C4A10">
            <w:pPr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Оплата природного газу</w:t>
            </w:r>
          </w:p>
        </w:tc>
        <w:tc>
          <w:tcPr>
            <w:tcW w:w="1161" w:type="dxa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2219,4</w:t>
            </w:r>
          </w:p>
        </w:tc>
        <w:tc>
          <w:tcPr>
            <w:tcW w:w="1264" w:type="dxa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843,1</w:t>
            </w:r>
          </w:p>
        </w:tc>
        <w:tc>
          <w:tcPr>
            <w:tcW w:w="1308" w:type="dxa"/>
          </w:tcPr>
          <w:p w:rsidR="004C4A10" w:rsidRPr="00F04756" w:rsidRDefault="004C4A10" w:rsidP="004C4A1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lang w:eastAsia="uk-UA"/>
              </w:rPr>
              <w:t>-1376,3</w:t>
            </w:r>
          </w:p>
        </w:tc>
        <w:tc>
          <w:tcPr>
            <w:tcW w:w="1207" w:type="dxa"/>
            <w:vAlign w:val="bottom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38,0</w:t>
            </w:r>
          </w:p>
        </w:tc>
      </w:tr>
      <w:tr w:rsidR="004C4A10" w:rsidRPr="00F04756" w:rsidTr="004C4A10">
        <w:tc>
          <w:tcPr>
            <w:tcW w:w="952" w:type="dxa"/>
          </w:tcPr>
          <w:p w:rsidR="004C4A10" w:rsidRPr="00F04756" w:rsidRDefault="004C4A10" w:rsidP="004C4A10">
            <w:pPr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2275</w:t>
            </w:r>
          </w:p>
        </w:tc>
        <w:tc>
          <w:tcPr>
            <w:tcW w:w="4362" w:type="dxa"/>
          </w:tcPr>
          <w:p w:rsidR="004C4A10" w:rsidRPr="00F04756" w:rsidRDefault="004C4A10" w:rsidP="004C4A10">
            <w:pPr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Оплата інших енергоносіїв та інших комунальних послуг</w:t>
            </w:r>
          </w:p>
        </w:tc>
        <w:tc>
          <w:tcPr>
            <w:tcW w:w="1161" w:type="dxa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1099,5</w:t>
            </w:r>
          </w:p>
        </w:tc>
        <w:tc>
          <w:tcPr>
            <w:tcW w:w="1264" w:type="dxa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460,1</w:t>
            </w:r>
          </w:p>
        </w:tc>
        <w:tc>
          <w:tcPr>
            <w:tcW w:w="1308" w:type="dxa"/>
          </w:tcPr>
          <w:p w:rsidR="004C4A10" w:rsidRPr="00F04756" w:rsidRDefault="004C4A10" w:rsidP="004C4A1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lang w:eastAsia="uk-UA"/>
              </w:rPr>
              <w:t>-639,4</w:t>
            </w:r>
          </w:p>
        </w:tc>
        <w:tc>
          <w:tcPr>
            <w:tcW w:w="1207" w:type="dxa"/>
            <w:vAlign w:val="bottom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41,8</w:t>
            </w:r>
          </w:p>
        </w:tc>
      </w:tr>
      <w:tr w:rsidR="004C4A10" w:rsidRPr="00F04756" w:rsidTr="004C4A10">
        <w:tc>
          <w:tcPr>
            <w:tcW w:w="952" w:type="dxa"/>
          </w:tcPr>
          <w:p w:rsidR="004C4A10" w:rsidRPr="00F04756" w:rsidRDefault="004C4A10" w:rsidP="004C4A10">
            <w:pPr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2281</w:t>
            </w:r>
          </w:p>
        </w:tc>
        <w:tc>
          <w:tcPr>
            <w:tcW w:w="4362" w:type="dxa"/>
          </w:tcPr>
          <w:p w:rsidR="004C4A10" w:rsidRPr="00F04756" w:rsidRDefault="004C4A10" w:rsidP="004C4A10">
            <w:pPr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1161" w:type="dxa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04756">
              <w:rPr>
                <w:rFonts w:ascii="Times New Roman" w:hAnsi="Times New Roman" w:cs="Times New Roman"/>
                <w:color w:val="000000"/>
                <w:lang w:val="en-US"/>
              </w:rPr>
              <w:t>1010,0</w:t>
            </w:r>
          </w:p>
        </w:tc>
        <w:tc>
          <w:tcPr>
            <w:tcW w:w="1264" w:type="dxa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</w:tcPr>
          <w:p w:rsidR="004C4A10" w:rsidRPr="00F04756" w:rsidRDefault="004C4A10" w:rsidP="004C4A1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lang w:eastAsia="uk-UA"/>
              </w:rPr>
              <w:t>-1010,0</w:t>
            </w:r>
          </w:p>
        </w:tc>
        <w:tc>
          <w:tcPr>
            <w:tcW w:w="1207" w:type="dxa"/>
            <w:vAlign w:val="bottom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0,0</w:t>
            </w:r>
          </w:p>
        </w:tc>
      </w:tr>
      <w:tr w:rsidR="004C4A10" w:rsidRPr="00F04756" w:rsidTr="004C4A10">
        <w:tc>
          <w:tcPr>
            <w:tcW w:w="952" w:type="dxa"/>
          </w:tcPr>
          <w:p w:rsidR="004C4A10" w:rsidRPr="00F04756" w:rsidRDefault="004C4A10" w:rsidP="004C4A10">
            <w:pPr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2282</w:t>
            </w:r>
          </w:p>
        </w:tc>
        <w:tc>
          <w:tcPr>
            <w:tcW w:w="4362" w:type="dxa"/>
          </w:tcPr>
          <w:p w:rsidR="004C4A10" w:rsidRPr="00F04756" w:rsidRDefault="004C4A10" w:rsidP="004C4A10">
            <w:pPr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161" w:type="dxa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114,8</w:t>
            </w:r>
          </w:p>
        </w:tc>
        <w:tc>
          <w:tcPr>
            <w:tcW w:w="1264" w:type="dxa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56,1</w:t>
            </w:r>
          </w:p>
        </w:tc>
        <w:tc>
          <w:tcPr>
            <w:tcW w:w="1308" w:type="dxa"/>
          </w:tcPr>
          <w:p w:rsidR="004C4A10" w:rsidRPr="00F04756" w:rsidRDefault="004C4A10" w:rsidP="004C4A1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lang w:eastAsia="uk-UA"/>
              </w:rPr>
              <w:t>-58,7</w:t>
            </w:r>
          </w:p>
        </w:tc>
        <w:tc>
          <w:tcPr>
            <w:tcW w:w="1207" w:type="dxa"/>
            <w:vAlign w:val="bottom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48,9</w:t>
            </w:r>
          </w:p>
        </w:tc>
      </w:tr>
      <w:tr w:rsidR="004C4A10" w:rsidRPr="00F04756" w:rsidTr="004C4A10">
        <w:tc>
          <w:tcPr>
            <w:tcW w:w="952" w:type="dxa"/>
          </w:tcPr>
          <w:p w:rsidR="004C4A10" w:rsidRPr="00F04756" w:rsidRDefault="004C4A10" w:rsidP="004C4A10">
            <w:pPr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2610</w:t>
            </w:r>
          </w:p>
        </w:tc>
        <w:tc>
          <w:tcPr>
            <w:tcW w:w="4362" w:type="dxa"/>
          </w:tcPr>
          <w:p w:rsidR="004C4A10" w:rsidRPr="00F04756" w:rsidRDefault="004C4A10" w:rsidP="004C4A10">
            <w:pPr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1161" w:type="dxa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37370,2</w:t>
            </w:r>
          </w:p>
        </w:tc>
        <w:tc>
          <w:tcPr>
            <w:tcW w:w="1264" w:type="dxa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26590,9</w:t>
            </w:r>
          </w:p>
        </w:tc>
        <w:tc>
          <w:tcPr>
            <w:tcW w:w="1308" w:type="dxa"/>
          </w:tcPr>
          <w:p w:rsidR="004C4A10" w:rsidRPr="00F04756" w:rsidRDefault="004C4A10" w:rsidP="004C4A1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lang w:eastAsia="uk-UA"/>
              </w:rPr>
              <w:t>-10779,3</w:t>
            </w:r>
          </w:p>
        </w:tc>
        <w:tc>
          <w:tcPr>
            <w:tcW w:w="1207" w:type="dxa"/>
            <w:vAlign w:val="bottom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71,2</w:t>
            </w:r>
          </w:p>
        </w:tc>
      </w:tr>
      <w:tr w:rsidR="004C4A10" w:rsidRPr="00F04756" w:rsidTr="004C4A10">
        <w:tc>
          <w:tcPr>
            <w:tcW w:w="952" w:type="dxa"/>
          </w:tcPr>
          <w:p w:rsidR="004C4A10" w:rsidRPr="00F04756" w:rsidRDefault="004C4A10" w:rsidP="004C4A10">
            <w:pPr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2620</w:t>
            </w:r>
          </w:p>
        </w:tc>
        <w:tc>
          <w:tcPr>
            <w:tcW w:w="4362" w:type="dxa"/>
          </w:tcPr>
          <w:p w:rsidR="004C4A10" w:rsidRPr="00F04756" w:rsidRDefault="004C4A10" w:rsidP="004C4A10">
            <w:pPr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Поточні трансферти органам державного управління інших рівнів</w:t>
            </w:r>
          </w:p>
        </w:tc>
        <w:tc>
          <w:tcPr>
            <w:tcW w:w="1161" w:type="dxa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8660,3</w:t>
            </w:r>
          </w:p>
        </w:tc>
        <w:tc>
          <w:tcPr>
            <w:tcW w:w="1264" w:type="dxa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6360,3</w:t>
            </w:r>
          </w:p>
        </w:tc>
        <w:tc>
          <w:tcPr>
            <w:tcW w:w="1308" w:type="dxa"/>
          </w:tcPr>
          <w:p w:rsidR="004C4A10" w:rsidRPr="00F04756" w:rsidRDefault="004C4A10" w:rsidP="004C4A1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lang w:eastAsia="uk-UA"/>
              </w:rPr>
              <w:t>-2300,0</w:t>
            </w:r>
          </w:p>
        </w:tc>
        <w:tc>
          <w:tcPr>
            <w:tcW w:w="1207" w:type="dxa"/>
            <w:vAlign w:val="bottom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73,4</w:t>
            </w:r>
          </w:p>
        </w:tc>
      </w:tr>
      <w:tr w:rsidR="004C4A10" w:rsidRPr="00F04756" w:rsidTr="004C4A10">
        <w:tc>
          <w:tcPr>
            <w:tcW w:w="952" w:type="dxa"/>
          </w:tcPr>
          <w:p w:rsidR="004C4A10" w:rsidRPr="00F04756" w:rsidRDefault="004C4A10" w:rsidP="004C4A10">
            <w:pPr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2730</w:t>
            </w:r>
          </w:p>
        </w:tc>
        <w:tc>
          <w:tcPr>
            <w:tcW w:w="4362" w:type="dxa"/>
          </w:tcPr>
          <w:p w:rsidR="004C4A10" w:rsidRPr="00F04756" w:rsidRDefault="004C4A10" w:rsidP="004C4A10">
            <w:pPr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Інші виплати населенню</w:t>
            </w:r>
          </w:p>
        </w:tc>
        <w:tc>
          <w:tcPr>
            <w:tcW w:w="1161" w:type="dxa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9132,9</w:t>
            </w:r>
          </w:p>
        </w:tc>
        <w:tc>
          <w:tcPr>
            <w:tcW w:w="1264" w:type="dxa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5703,4</w:t>
            </w:r>
          </w:p>
        </w:tc>
        <w:tc>
          <w:tcPr>
            <w:tcW w:w="1308" w:type="dxa"/>
          </w:tcPr>
          <w:p w:rsidR="004C4A10" w:rsidRPr="00F04756" w:rsidRDefault="004C4A10" w:rsidP="004C4A1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lang w:eastAsia="uk-UA"/>
              </w:rPr>
              <w:t>-3429,5</w:t>
            </w:r>
          </w:p>
        </w:tc>
        <w:tc>
          <w:tcPr>
            <w:tcW w:w="1207" w:type="dxa"/>
            <w:vAlign w:val="bottom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62,4</w:t>
            </w:r>
          </w:p>
        </w:tc>
      </w:tr>
      <w:tr w:rsidR="004C4A10" w:rsidRPr="00F04756" w:rsidTr="004C4A10">
        <w:tc>
          <w:tcPr>
            <w:tcW w:w="952" w:type="dxa"/>
          </w:tcPr>
          <w:p w:rsidR="004C4A10" w:rsidRPr="00F04756" w:rsidRDefault="004C4A10" w:rsidP="004C4A10">
            <w:pPr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2800</w:t>
            </w:r>
          </w:p>
        </w:tc>
        <w:tc>
          <w:tcPr>
            <w:tcW w:w="4362" w:type="dxa"/>
          </w:tcPr>
          <w:p w:rsidR="004C4A10" w:rsidRPr="00F04756" w:rsidRDefault="004C4A10" w:rsidP="004C4A10">
            <w:pPr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Інші поточні видатки</w:t>
            </w:r>
          </w:p>
        </w:tc>
        <w:tc>
          <w:tcPr>
            <w:tcW w:w="1161" w:type="dxa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1387,6</w:t>
            </w:r>
          </w:p>
        </w:tc>
        <w:tc>
          <w:tcPr>
            <w:tcW w:w="1264" w:type="dxa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1256,1</w:t>
            </w:r>
          </w:p>
        </w:tc>
        <w:tc>
          <w:tcPr>
            <w:tcW w:w="1308" w:type="dxa"/>
          </w:tcPr>
          <w:p w:rsidR="004C4A10" w:rsidRPr="00F04756" w:rsidRDefault="004C4A10" w:rsidP="004C4A1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lang w:eastAsia="uk-UA"/>
              </w:rPr>
              <w:t>-131,5</w:t>
            </w:r>
          </w:p>
        </w:tc>
        <w:tc>
          <w:tcPr>
            <w:tcW w:w="1207" w:type="dxa"/>
            <w:vAlign w:val="bottom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90,5</w:t>
            </w:r>
          </w:p>
        </w:tc>
      </w:tr>
      <w:tr w:rsidR="004C4A10" w:rsidRPr="00F04756" w:rsidTr="004C4A10">
        <w:tc>
          <w:tcPr>
            <w:tcW w:w="952" w:type="dxa"/>
          </w:tcPr>
          <w:p w:rsidR="004C4A10" w:rsidRPr="00F04756" w:rsidRDefault="004C4A10" w:rsidP="004C4A10">
            <w:pPr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9000</w:t>
            </w:r>
          </w:p>
        </w:tc>
        <w:tc>
          <w:tcPr>
            <w:tcW w:w="4362" w:type="dxa"/>
          </w:tcPr>
          <w:p w:rsidR="004C4A10" w:rsidRPr="00F04756" w:rsidRDefault="004C4A10" w:rsidP="004C4A10">
            <w:pPr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Нерозподілені видатки</w:t>
            </w:r>
          </w:p>
        </w:tc>
        <w:tc>
          <w:tcPr>
            <w:tcW w:w="1161" w:type="dxa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2435,3</w:t>
            </w:r>
          </w:p>
        </w:tc>
        <w:tc>
          <w:tcPr>
            <w:tcW w:w="1264" w:type="dxa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</w:tcPr>
          <w:p w:rsidR="004C4A10" w:rsidRPr="00F04756" w:rsidRDefault="004C4A10" w:rsidP="004C4A1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lang w:eastAsia="uk-UA"/>
              </w:rPr>
              <w:t>-2435,3</w:t>
            </w:r>
          </w:p>
        </w:tc>
        <w:tc>
          <w:tcPr>
            <w:tcW w:w="1207" w:type="dxa"/>
            <w:vAlign w:val="bottom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0,0</w:t>
            </w:r>
          </w:p>
        </w:tc>
      </w:tr>
      <w:tr w:rsidR="004C4A10" w:rsidRPr="00F04756" w:rsidTr="004C4A10">
        <w:trPr>
          <w:trHeight w:val="70"/>
        </w:trPr>
        <w:tc>
          <w:tcPr>
            <w:tcW w:w="952" w:type="dxa"/>
          </w:tcPr>
          <w:p w:rsidR="004C4A10" w:rsidRPr="00F04756" w:rsidRDefault="004C4A10" w:rsidP="004C4A10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362" w:type="dxa"/>
          </w:tcPr>
          <w:p w:rsidR="004C4A10" w:rsidRPr="00F04756" w:rsidRDefault="004C4A10" w:rsidP="004C4A10">
            <w:pPr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F04756">
              <w:rPr>
                <w:rFonts w:ascii="Times New Roman" w:hAnsi="Times New Roman" w:cs="Times New Roman"/>
                <w:b/>
                <w:bCs/>
                <w:color w:val="000000"/>
              </w:rPr>
              <w:t>ВСЬОГО</w:t>
            </w:r>
          </w:p>
        </w:tc>
        <w:tc>
          <w:tcPr>
            <w:tcW w:w="1161" w:type="dxa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/>
              </w:rPr>
              <w:t>224707,5</w:t>
            </w:r>
          </w:p>
        </w:tc>
        <w:tc>
          <w:tcPr>
            <w:tcW w:w="1264" w:type="dxa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/>
              </w:rPr>
              <w:t>168962,6</w:t>
            </w:r>
          </w:p>
        </w:tc>
        <w:tc>
          <w:tcPr>
            <w:tcW w:w="1308" w:type="dxa"/>
          </w:tcPr>
          <w:p w:rsidR="004C4A10" w:rsidRPr="00F04756" w:rsidRDefault="004C4A10" w:rsidP="004C4A10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b/>
                <w:lang w:eastAsia="uk-UA"/>
              </w:rPr>
              <w:t>-55744,9</w:t>
            </w:r>
          </w:p>
        </w:tc>
        <w:tc>
          <w:tcPr>
            <w:tcW w:w="1207" w:type="dxa"/>
            <w:vAlign w:val="bottom"/>
          </w:tcPr>
          <w:p w:rsidR="004C4A10" w:rsidRPr="00F04756" w:rsidRDefault="004C4A10" w:rsidP="004C4A1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  <w:b/>
              </w:rPr>
              <w:t>75,2</w:t>
            </w:r>
          </w:p>
        </w:tc>
      </w:tr>
    </w:tbl>
    <w:p w:rsidR="00C43700" w:rsidRPr="00F04756" w:rsidRDefault="00C43700" w:rsidP="007A0723">
      <w:pPr>
        <w:pStyle w:val="a5"/>
        <w:ind w:left="0"/>
        <w:jc w:val="both"/>
        <w:rPr>
          <w:rFonts w:ascii="Times New Roman" w:hAnsi="Times New Roman" w:cs="Times New Roman"/>
          <w:b/>
          <w:highlight w:val="yellow"/>
          <w:lang w:val="uk-UA"/>
        </w:rPr>
      </w:pPr>
    </w:p>
    <w:p w:rsidR="00B41CBD" w:rsidRPr="00F04756" w:rsidRDefault="00B41CBD" w:rsidP="008F09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lang w:val="uk-UA"/>
        </w:rPr>
      </w:pPr>
    </w:p>
    <w:p w:rsidR="00155221" w:rsidRPr="00F04756" w:rsidRDefault="00155221" w:rsidP="008F09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lang w:val="uk-UA"/>
        </w:rPr>
      </w:pPr>
      <w:r w:rsidRPr="00F04756">
        <w:rPr>
          <w:rFonts w:ascii="Times New Roman" w:hAnsi="Times New Roman" w:cs="Times New Roman"/>
          <w:b/>
          <w:lang w:val="uk-UA"/>
        </w:rPr>
        <w:t>по спеціальному фонду</w:t>
      </w:r>
    </w:p>
    <w:p w:rsidR="00155221" w:rsidRPr="00F04756" w:rsidRDefault="007909DB" w:rsidP="008F09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lang w:val="uk-UA"/>
        </w:rPr>
      </w:pPr>
      <w:r w:rsidRPr="00F04756">
        <w:rPr>
          <w:rFonts w:ascii="Times New Roman" w:hAnsi="Times New Roman" w:cs="Times New Roman"/>
          <w:b/>
          <w:lang w:val="uk-UA"/>
        </w:rPr>
        <w:tab/>
      </w:r>
      <w:r w:rsidRPr="00F04756">
        <w:rPr>
          <w:rFonts w:ascii="Times New Roman" w:hAnsi="Times New Roman" w:cs="Times New Roman"/>
          <w:b/>
          <w:lang w:val="uk-UA"/>
        </w:rPr>
        <w:tab/>
      </w:r>
      <w:r w:rsidRPr="00F04756">
        <w:rPr>
          <w:rFonts w:ascii="Times New Roman" w:hAnsi="Times New Roman" w:cs="Times New Roman"/>
          <w:b/>
          <w:lang w:val="uk-UA"/>
        </w:rPr>
        <w:tab/>
      </w:r>
      <w:r w:rsidRPr="00F04756">
        <w:rPr>
          <w:rFonts w:ascii="Times New Roman" w:hAnsi="Times New Roman" w:cs="Times New Roman"/>
          <w:b/>
          <w:lang w:val="uk-UA"/>
        </w:rPr>
        <w:tab/>
      </w:r>
      <w:r w:rsidRPr="00F04756">
        <w:rPr>
          <w:rFonts w:ascii="Times New Roman" w:hAnsi="Times New Roman" w:cs="Times New Roman"/>
          <w:b/>
          <w:lang w:val="uk-UA"/>
        </w:rPr>
        <w:tab/>
      </w:r>
      <w:r w:rsidRPr="00F04756">
        <w:rPr>
          <w:rFonts w:ascii="Times New Roman" w:hAnsi="Times New Roman" w:cs="Times New Roman"/>
          <w:b/>
          <w:lang w:val="uk-UA"/>
        </w:rPr>
        <w:tab/>
      </w:r>
      <w:r w:rsidRPr="00F04756">
        <w:rPr>
          <w:rFonts w:ascii="Times New Roman" w:hAnsi="Times New Roman" w:cs="Times New Roman"/>
          <w:b/>
          <w:lang w:val="uk-UA"/>
        </w:rPr>
        <w:tab/>
      </w:r>
      <w:r w:rsidRPr="00F04756">
        <w:rPr>
          <w:rFonts w:ascii="Times New Roman" w:hAnsi="Times New Roman" w:cs="Times New Roman"/>
          <w:b/>
          <w:lang w:val="uk-UA"/>
        </w:rPr>
        <w:tab/>
      </w:r>
      <w:r w:rsidRPr="00F04756">
        <w:rPr>
          <w:rFonts w:ascii="Times New Roman" w:hAnsi="Times New Roman" w:cs="Times New Roman"/>
          <w:b/>
          <w:lang w:val="uk-UA"/>
        </w:rPr>
        <w:tab/>
      </w:r>
      <w:r w:rsidRPr="00F04756">
        <w:rPr>
          <w:rFonts w:ascii="Times New Roman" w:hAnsi="Times New Roman" w:cs="Times New Roman"/>
          <w:b/>
          <w:lang w:val="uk-UA"/>
        </w:rPr>
        <w:tab/>
      </w:r>
      <w:r w:rsidRPr="00F04756">
        <w:rPr>
          <w:rFonts w:ascii="Times New Roman" w:hAnsi="Times New Roman" w:cs="Times New Roman"/>
          <w:b/>
          <w:lang w:val="uk-UA"/>
        </w:rPr>
        <w:tab/>
      </w:r>
      <w:r w:rsidRPr="00F04756">
        <w:rPr>
          <w:rFonts w:ascii="Times New Roman" w:eastAsia="Times New Roman" w:hAnsi="Times New Roman" w:cs="Times New Roman"/>
          <w:lang w:eastAsia="uk-UA"/>
        </w:rPr>
        <w:t>тис.грн.</w:t>
      </w:r>
    </w:p>
    <w:tbl>
      <w:tblPr>
        <w:tblStyle w:val="a9"/>
        <w:tblW w:w="10268" w:type="dxa"/>
        <w:tblInd w:w="-289" w:type="dxa"/>
        <w:tblLook w:val="04A0" w:firstRow="1" w:lastRow="0" w:firstColumn="1" w:lastColumn="0" w:noHBand="0" w:noVBand="1"/>
      </w:tblPr>
      <w:tblGrid>
        <w:gridCol w:w="966"/>
        <w:gridCol w:w="4492"/>
        <w:gridCol w:w="1148"/>
        <w:gridCol w:w="1147"/>
        <w:gridCol w:w="1308"/>
        <w:gridCol w:w="1207"/>
      </w:tblGrid>
      <w:tr w:rsidR="00BB0515" w:rsidRPr="00F04756" w:rsidTr="00E923F2">
        <w:tc>
          <w:tcPr>
            <w:tcW w:w="966" w:type="dxa"/>
          </w:tcPr>
          <w:p w:rsidR="00155221" w:rsidRPr="00F04756" w:rsidRDefault="00155221" w:rsidP="008F0921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uk-UA"/>
              </w:rPr>
            </w:pPr>
          </w:p>
        </w:tc>
        <w:tc>
          <w:tcPr>
            <w:tcW w:w="4492" w:type="dxa"/>
          </w:tcPr>
          <w:p w:rsidR="00155221" w:rsidRPr="00F04756" w:rsidRDefault="00155221" w:rsidP="008F0921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uk-UA"/>
              </w:rPr>
            </w:pPr>
          </w:p>
        </w:tc>
        <w:tc>
          <w:tcPr>
            <w:tcW w:w="1148" w:type="dxa"/>
          </w:tcPr>
          <w:p w:rsidR="00155221" w:rsidRPr="00F04756" w:rsidRDefault="00155221" w:rsidP="008F0921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lang w:eastAsia="uk-UA"/>
              </w:rPr>
              <w:t>План на звітний період</w:t>
            </w:r>
          </w:p>
        </w:tc>
        <w:tc>
          <w:tcPr>
            <w:tcW w:w="1147" w:type="dxa"/>
          </w:tcPr>
          <w:p w:rsidR="00155221" w:rsidRPr="00F04756" w:rsidRDefault="00E923F2" w:rsidP="008F0921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lang w:eastAsia="uk-UA"/>
              </w:rPr>
              <w:t>Касові видатки</w:t>
            </w:r>
          </w:p>
        </w:tc>
        <w:tc>
          <w:tcPr>
            <w:tcW w:w="1308" w:type="dxa"/>
          </w:tcPr>
          <w:p w:rsidR="00155221" w:rsidRPr="00F04756" w:rsidRDefault="00155221" w:rsidP="008F0921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lang w:eastAsia="uk-UA"/>
              </w:rPr>
              <w:t>Відхилення від планових показників</w:t>
            </w:r>
          </w:p>
        </w:tc>
        <w:tc>
          <w:tcPr>
            <w:tcW w:w="1207" w:type="dxa"/>
          </w:tcPr>
          <w:p w:rsidR="00155221" w:rsidRPr="00F04756" w:rsidRDefault="00155221" w:rsidP="008F0921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lang w:eastAsia="uk-UA"/>
              </w:rPr>
              <w:t>% виконання</w:t>
            </w:r>
          </w:p>
        </w:tc>
      </w:tr>
      <w:tr w:rsidR="00C5608F" w:rsidRPr="00F04756" w:rsidTr="000D0AA1">
        <w:tc>
          <w:tcPr>
            <w:tcW w:w="966" w:type="dxa"/>
          </w:tcPr>
          <w:p w:rsidR="00C5608F" w:rsidRPr="00F04756" w:rsidRDefault="00C5608F" w:rsidP="00C5608F">
            <w:pPr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2240</w:t>
            </w:r>
          </w:p>
        </w:tc>
        <w:tc>
          <w:tcPr>
            <w:tcW w:w="4492" w:type="dxa"/>
          </w:tcPr>
          <w:p w:rsidR="00C5608F" w:rsidRPr="00F04756" w:rsidRDefault="00C5608F" w:rsidP="00C5608F">
            <w:pPr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Оплата послуг (крім комунальних)</w:t>
            </w:r>
          </w:p>
        </w:tc>
        <w:tc>
          <w:tcPr>
            <w:tcW w:w="1148" w:type="dxa"/>
          </w:tcPr>
          <w:p w:rsidR="00C5608F" w:rsidRPr="00F04756" w:rsidRDefault="00C5608F" w:rsidP="00C560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147" w:type="dxa"/>
          </w:tcPr>
          <w:p w:rsidR="00C5608F" w:rsidRPr="00F04756" w:rsidRDefault="00C5608F" w:rsidP="00C560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vAlign w:val="center"/>
          </w:tcPr>
          <w:p w:rsidR="00C5608F" w:rsidRPr="00F04756" w:rsidRDefault="00C5608F" w:rsidP="00C5608F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-500</w:t>
            </w:r>
          </w:p>
        </w:tc>
        <w:tc>
          <w:tcPr>
            <w:tcW w:w="1207" w:type="dxa"/>
          </w:tcPr>
          <w:p w:rsidR="00C5608F" w:rsidRPr="00F04756" w:rsidRDefault="00C5608F" w:rsidP="00C5608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C5608F" w:rsidRPr="00F04756" w:rsidTr="000D0AA1">
        <w:tc>
          <w:tcPr>
            <w:tcW w:w="966" w:type="dxa"/>
          </w:tcPr>
          <w:p w:rsidR="00C5608F" w:rsidRPr="00F04756" w:rsidRDefault="00C5608F" w:rsidP="00C5608F">
            <w:pPr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2281</w:t>
            </w:r>
          </w:p>
        </w:tc>
        <w:tc>
          <w:tcPr>
            <w:tcW w:w="4492" w:type="dxa"/>
          </w:tcPr>
          <w:p w:rsidR="00C5608F" w:rsidRPr="00F04756" w:rsidRDefault="00C5608F" w:rsidP="00C5608F">
            <w:pPr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1148" w:type="dxa"/>
          </w:tcPr>
          <w:p w:rsidR="00C5608F" w:rsidRPr="00F04756" w:rsidRDefault="00C5608F" w:rsidP="00C560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6650,0</w:t>
            </w:r>
          </w:p>
        </w:tc>
        <w:tc>
          <w:tcPr>
            <w:tcW w:w="1147" w:type="dxa"/>
          </w:tcPr>
          <w:p w:rsidR="00C5608F" w:rsidRPr="00F04756" w:rsidRDefault="00C5608F" w:rsidP="00C560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  <w:tc>
          <w:tcPr>
            <w:tcW w:w="1308" w:type="dxa"/>
            <w:vAlign w:val="center"/>
          </w:tcPr>
          <w:p w:rsidR="00C5608F" w:rsidRPr="00F04756" w:rsidRDefault="00C5608F" w:rsidP="00C5608F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-500</w:t>
            </w:r>
          </w:p>
        </w:tc>
        <w:tc>
          <w:tcPr>
            <w:tcW w:w="1207" w:type="dxa"/>
          </w:tcPr>
          <w:p w:rsidR="00C5608F" w:rsidRPr="00F04756" w:rsidRDefault="00C5608F" w:rsidP="00C5608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Cs/>
                <w:color w:val="000000"/>
              </w:rPr>
              <w:t>0,9</w:t>
            </w:r>
          </w:p>
        </w:tc>
      </w:tr>
      <w:tr w:rsidR="00C5608F" w:rsidRPr="00F04756" w:rsidTr="000D0AA1">
        <w:tc>
          <w:tcPr>
            <w:tcW w:w="966" w:type="dxa"/>
          </w:tcPr>
          <w:p w:rsidR="00C5608F" w:rsidRPr="00F04756" w:rsidRDefault="00C5608F" w:rsidP="00C5608F">
            <w:pPr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3110</w:t>
            </w:r>
          </w:p>
        </w:tc>
        <w:tc>
          <w:tcPr>
            <w:tcW w:w="4492" w:type="dxa"/>
          </w:tcPr>
          <w:p w:rsidR="00C5608F" w:rsidRPr="00F04756" w:rsidRDefault="00C5608F" w:rsidP="00C5608F">
            <w:pPr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148" w:type="dxa"/>
          </w:tcPr>
          <w:p w:rsidR="00C5608F" w:rsidRPr="00F04756" w:rsidRDefault="00C5608F" w:rsidP="00C560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2942,2</w:t>
            </w:r>
          </w:p>
        </w:tc>
        <w:tc>
          <w:tcPr>
            <w:tcW w:w="1147" w:type="dxa"/>
          </w:tcPr>
          <w:p w:rsidR="00C5608F" w:rsidRPr="00F04756" w:rsidRDefault="00C5608F" w:rsidP="00C560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825,8</w:t>
            </w:r>
          </w:p>
        </w:tc>
        <w:tc>
          <w:tcPr>
            <w:tcW w:w="1308" w:type="dxa"/>
            <w:vAlign w:val="center"/>
          </w:tcPr>
          <w:p w:rsidR="00C5608F" w:rsidRPr="00F04756" w:rsidRDefault="00C5608F" w:rsidP="00C5608F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-500</w:t>
            </w:r>
          </w:p>
        </w:tc>
        <w:tc>
          <w:tcPr>
            <w:tcW w:w="1207" w:type="dxa"/>
          </w:tcPr>
          <w:p w:rsidR="00C5608F" w:rsidRPr="00F04756" w:rsidRDefault="00C5608F" w:rsidP="00C5608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Cs/>
                <w:color w:val="000000"/>
              </w:rPr>
              <w:t>28,1</w:t>
            </w:r>
          </w:p>
        </w:tc>
      </w:tr>
      <w:tr w:rsidR="00C5608F" w:rsidRPr="00F04756" w:rsidTr="000D0AA1">
        <w:tc>
          <w:tcPr>
            <w:tcW w:w="966" w:type="dxa"/>
          </w:tcPr>
          <w:p w:rsidR="00C5608F" w:rsidRPr="00F04756" w:rsidRDefault="00C5608F" w:rsidP="00C5608F">
            <w:pPr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3122</w:t>
            </w:r>
          </w:p>
        </w:tc>
        <w:tc>
          <w:tcPr>
            <w:tcW w:w="4492" w:type="dxa"/>
          </w:tcPr>
          <w:p w:rsidR="00C5608F" w:rsidRPr="00F04756" w:rsidRDefault="00C5608F" w:rsidP="00C5608F">
            <w:pPr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Капітальне будівництво (придбання) інших об’єктів</w:t>
            </w:r>
          </w:p>
        </w:tc>
        <w:tc>
          <w:tcPr>
            <w:tcW w:w="1148" w:type="dxa"/>
          </w:tcPr>
          <w:p w:rsidR="00C5608F" w:rsidRPr="00F04756" w:rsidRDefault="00C5608F" w:rsidP="00C560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24105,2</w:t>
            </w:r>
          </w:p>
        </w:tc>
        <w:tc>
          <w:tcPr>
            <w:tcW w:w="1147" w:type="dxa"/>
          </w:tcPr>
          <w:p w:rsidR="00C5608F" w:rsidRPr="00F04756" w:rsidRDefault="00C5608F" w:rsidP="00C560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4303,1</w:t>
            </w:r>
          </w:p>
        </w:tc>
        <w:tc>
          <w:tcPr>
            <w:tcW w:w="1308" w:type="dxa"/>
            <w:vAlign w:val="center"/>
          </w:tcPr>
          <w:p w:rsidR="00C5608F" w:rsidRPr="00F04756" w:rsidRDefault="00C5608F" w:rsidP="00C5608F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-500</w:t>
            </w:r>
          </w:p>
        </w:tc>
        <w:tc>
          <w:tcPr>
            <w:tcW w:w="1207" w:type="dxa"/>
          </w:tcPr>
          <w:p w:rsidR="00C5608F" w:rsidRPr="00F04756" w:rsidRDefault="00C5608F" w:rsidP="00C5608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Cs/>
                <w:color w:val="000000"/>
              </w:rPr>
              <w:t>17,8</w:t>
            </w:r>
          </w:p>
        </w:tc>
      </w:tr>
      <w:tr w:rsidR="00C5608F" w:rsidRPr="00F04756" w:rsidTr="000D0AA1">
        <w:tc>
          <w:tcPr>
            <w:tcW w:w="966" w:type="dxa"/>
          </w:tcPr>
          <w:p w:rsidR="00C5608F" w:rsidRPr="00F04756" w:rsidRDefault="00C5608F" w:rsidP="00C5608F">
            <w:pPr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3132</w:t>
            </w:r>
          </w:p>
        </w:tc>
        <w:tc>
          <w:tcPr>
            <w:tcW w:w="4492" w:type="dxa"/>
          </w:tcPr>
          <w:p w:rsidR="00C5608F" w:rsidRPr="00F04756" w:rsidRDefault="00C5608F" w:rsidP="00C5608F">
            <w:pPr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Капітальний ремонт інших об’єктів</w:t>
            </w:r>
          </w:p>
        </w:tc>
        <w:tc>
          <w:tcPr>
            <w:tcW w:w="1148" w:type="dxa"/>
          </w:tcPr>
          <w:p w:rsidR="00C5608F" w:rsidRPr="00F04756" w:rsidRDefault="00C5608F" w:rsidP="00C560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33533,0</w:t>
            </w:r>
          </w:p>
        </w:tc>
        <w:tc>
          <w:tcPr>
            <w:tcW w:w="1147" w:type="dxa"/>
          </w:tcPr>
          <w:p w:rsidR="00C5608F" w:rsidRPr="00F04756" w:rsidRDefault="00C5608F" w:rsidP="00C560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9279,1</w:t>
            </w:r>
          </w:p>
        </w:tc>
        <w:tc>
          <w:tcPr>
            <w:tcW w:w="1308" w:type="dxa"/>
            <w:vAlign w:val="center"/>
          </w:tcPr>
          <w:p w:rsidR="00C5608F" w:rsidRPr="00F04756" w:rsidRDefault="00C5608F" w:rsidP="00C5608F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-500</w:t>
            </w:r>
          </w:p>
        </w:tc>
        <w:tc>
          <w:tcPr>
            <w:tcW w:w="1207" w:type="dxa"/>
          </w:tcPr>
          <w:p w:rsidR="00C5608F" w:rsidRPr="00F04756" w:rsidRDefault="00C5608F" w:rsidP="00C5608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Cs/>
                <w:color w:val="000000"/>
              </w:rPr>
              <w:t>27,7</w:t>
            </w:r>
          </w:p>
        </w:tc>
      </w:tr>
      <w:tr w:rsidR="00C5608F" w:rsidRPr="00F04756" w:rsidTr="000D0AA1">
        <w:tc>
          <w:tcPr>
            <w:tcW w:w="966" w:type="dxa"/>
          </w:tcPr>
          <w:p w:rsidR="00C5608F" w:rsidRPr="00F04756" w:rsidRDefault="00C5608F" w:rsidP="00C5608F">
            <w:pPr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3142</w:t>
            </w:r>
          </w:p>
        </w:tc>
        <w:tc>
          <w:tcPr>
            <w:tcW w:w="4492" w:type="dxa"/>
          </w:tcPr>
          <w:p w:rsidR="00C5608F" w:rsidRPr="00F04756" w:rsidRDefault="00C5608F" w:rsidP="00C5608F">
            <w:pPr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Реконструкція та реставрація інших об’єктів</w:t>
            </w:r>
          </w:p>
        </w:tc>
        <w:tc>
          <w:tcPr>
            <w:tcW w:w="1148" w:type="dxa"/>
          </w:tcPr>
          <w:p w:rsidR="00C5608F" w:rsidRPr="00F04756" w:rsidRDefault="00C5608F" w:rsidP="00C560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30727,7</w:t>
            </w:r>
          </w:p>
        </w:tc>
        <w:tc>
          <w:tcPr>
            <w:tcW w:w="1147" w:type="dxa"/>
          </w:tcPr>
          <w:p w:rsidR="00C5608F" w:rsidRPr="00F04756" w:rsidRDefault="00C5608F" w:rsidP="00C560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2027,6</w:t>
            </w:r>
          </w:p>
        </w:tc>
        <w:tc>
          <w:tcPr>
            <w:tcW w:w="1308" w:type="dxa"/>
            <w:vAlign w:val="center"/>
          </w:tcPr>
          <w:p w:rsidR="00C5608F" w:rsidRPr="00F04756" w:rsidRDefault="00C5608F" w:rsidP="00C5608F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-500</w:t>
            </w:r>
          </w:p>
        </w:tc>
        <w:tc>
          <w:tcPr>
            <w:tcW w:w="1207" w:type="dxa"/>
          </w:tcPr>
          <w:p w:rsidR="00C5608F" w:rsidRPr="00F04756" w:rsidRDefault="00C5608F" w:rsidP="00C5608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Cs/>
                <w:color w:val="000000"/>
              </w:rPr>
              <w:t>6,6</w:t>
            </w:r>
          </w:p>
        </w:tc>
      </w:tr>
      <w:tr w:rsidR="00C5608F" w:rsidRPr="00F04756" w:rsidTr="000D0AA1">
        <w:tc>
          <w:tcPr>
            <w:tcW w:w="966" w:type="dxa"/>
          </w:tcPr>
          <w:p w:rsidR="00C5608F" w:rsidRPr="00F04756" w:rsidRDefault="00C5608F" w:rsidP="00C5608F">
            <w:pPr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3210</w:t>
            </w:r>
          </w:p>
        </w:tc>
        <w:tc>
          <w:tcPr>
            <w:tcW w:w="4492" w:type="dxa"/>
          </w:tcPr>
          <w:p w:rsidR="00C5608F" w:rsidRPr="00F04756" w:rsidRDefault="00C5608F" w:rsidP="00C5608F">
            <w:pPr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Капітальні трансферти підприємствам (установам, організаціям)</w:t>
            </w:r>
          </w:p>
        </w:tc>
        <w:tc>
          <w:tcPr>
            <w:tcW w:w="1148" w:type="dxa"/>
          </w:tcPr>
          <w:p w:rsidR="00C5608F" w:rsidRPr="00F04756" w:rsidRDefault="00C5608F" w:rsidP="00C560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4282,3</w:t>
            </w:r>
          </w:p>
        </w:tc>
        <w:tc>
          <w:tcPr>
            <w:tcW w:w="1147" w:type="dxa"/>
          </w:tcPr>
          <w:p w:rsidR="00C5608F" w:rsidRPr="00F04756" w:rsidRDefault="00C5608F" w:rsidP="00C560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2943,5</w:t>
            </w:r>
          </w:p>
        </w:tc>
        <w:tc>
          <w:tcPr>
            <w:tcW w:w="1308" w:type="dxa"/>
            <w:vAlign w:val="center"/>
          </w:tcPr>
          <w:p w:rsidR="00C5608F" w:rsidRPr="00F04756" w:rsidRDefault="00C5608F" w:rsidP="00C5608F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-500</w:t>
            </w:r>
          </w:p>
        </w:tc>
        <w:tc>
          <w:tcPr>
            <w:tcW w:w="1207" w:type="dxa"/>
          </w:tcPr>
          <w:p w:rsidR="00C5608F" w:rsidRPr="00F04756" w:rsidRDefault="00C5608F" w:rsidP="00C5608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Cs/>
                <w:color w:val="000000"/>
              </w:rPr>
              <w:t>68,7</w:t>
            </w:r>
          </w:p>
        </w:tc>
      </w:tr>
      <w:tr w:rsidR="00C5608F" w:rsidRPr="00F04756" w:rsidTr="000D0AA1">
        <w:tc>
          <w:tcPr>
            <w:tcW w:w="966" w:type="dxa"/>
          </w:tcPr>
          <w:p w:rsidR="00C5608F" w:rsidRPr="00F04756" w:rsidRDefault="00C5608F" w:rsidP="00C5608F">
            <w:pPr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3220</w:t>
            </w:r>
          </w:p>
        </w:tc>
        <w:tc>
          <w:tcPr>
            <w:tcW w:w="4492" w:type="dxa"/>
          </w:tcPr>
          <w:p w:rsidR="00C5608F" w:rsidRPr="00F04756" w:rsidRDefault="00C5608F" w:rsidP="00C5608F">
            <w:pPr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1148" w:type="dxa"/>
          </w:tcPr>
          <w:p w:rsidR="00C5608F" w:rsidRPr="00F04756" w:rsidRDefault="00C5608F" w:rsidP="00C560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5972,2</w:t>
            </w:r>
          </w:p>
        </w:tc>
        <w:tc>
          <w:tcPr>
            <w:tcW w:w="1147" w:type="dxa"/>
          </w:tcPr>
          <w:p w:rsidR="00C5608F" w:rsidRPr="00F04756" w:rsidRDefault="00C5608F" w:rsidP="00C560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04756">
              <w:rPr>
                <w:rFonts w:ascii="Times New Roman" w:hAnsi="Times New Roman" w:cs="Times New Roman"/>
                <w:color w:val="000000"/>
              </w:rPr>
              <w:t>622,2</w:t>
            </w:r>
          </w:p>
        </w:tc>
        <w:tc>
          <w:tcPr>
            <w:tcW w:w="1308" w:type="dxa"/>
            <w:vAlign w:val="center"/>
          </w:tcPr>
          <w:p w:rsidR="00C5608F" w:rsidRPr="00F04756" w:rsidRDefault="00C5608F" w:rsidP="00C5608F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-500</w:t>
            </w:r>
          </w:p>
        </w:tc>
        <w:tc>
          <w:tcPr>
            <w:tcW w:w="1207" w:type="dxa"/>
          </w:tcPr>
          <w:p w:rsidR="00C5608F" w:rsidRPr="00F04756" w:rsidRDefault="00C5608F" w:rsidP="00C5608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Cs/>
                <w:color w:val="000000"/>
              </w:rPr>
              <w:t>10,4</w:t>
            </w:r>
          </w:p>
        </w:tc>
      </w:tr>
      <w:tr w:rsidR="00E923F2" w:rsidRPr="00F04756" w:rsidTr="00E923F2">
        <w:tc>
          <w:tcPr>
            <w:tcW w:w="966" w:type="dxa"/>
          </w:tcPr>
          <w:p w:rsidR="00E923F2" w:rsidRPr="00F04756" w:rsidRDefault="00E923F2" w:rsidP="00E923F2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492" w:type="dxa"/>
          </w:tcPr>
          <w:p w:rsidR="00E923F2" w:rsidRPr="00F04756" w:rsidRDefault="00E923F2" w:rsidP="00E923F2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F04756">
              <w:rPr>
                <w:rFonts w:ascii="Times New Roman" w:eastAsia="Times New Roman" w:hAnsi="Times New Roman" w:cs="Times New Roman"/>
                <w:b/>
                <w:lang w:eastAsia="uk-UA"/>
              </w:rPr>
              <w:t>всього</w:t>
            </w:r>
          </w:p>
        </w:tc>
        <w:tc>
          <w:tcPr>
            <w:tcW w:w="1148" w:type="dxa"/>
          </w:tcPr>
          <w:p w:rsidR="00E923F2" w:rsidRPr="00F04756" w:rsidRDefault="00E923F2" w:rsidP="00E923F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/>
                <w:bCs/>
                <w:color w:val="000000"/>
              </w:rPr>
              <w:t>108712,6</w:t>
            </w:r>
          </w:p>
        </w:tc>
        <w:tc>
          <w:tcPr>
            <w:tcW w:w="1147" w:type="dxa"/>
          </w:tcPr>
          <w:p w:rsidR="00E923F2" w:rsidRPr="00F04756" w:rsidRDefault="00E923F2" w:rsidP="00E923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/>
                <w:bCs/>
                <w:color w:val="000000"/>
              </w:rPr>
              <w:t>20062,1</w:t>
            </w:r>
          </w:p>
        </w:tc>
        <w:tc>
          <w:tcPr>
            <w:tcW w:w="1308" w:type="dxa"/>
          </w:tcPr>
          <w:p w:rsidR="00E923F2" w:rsidRPr="00F04756" w:rsidRDefault="00E923F2" w:rsidP="00E923F2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b/>
                <w:lang w:eastAsia="uk-UA"/>
              </w:rPr>
              <w:t>-88650,6</w:t>
            </w:r>
          </w:p>
        </w:tc>
        <w:tc>
          <w:tcPr>
            <w:tcW w:w="1207" w:type="dxa"/>
          </w:tcPr>
          <w:p w:rsidR="00E923F2" w:rsidRPr="00F04756" w:rsidRDefault="00E923F2" w:rsidP="00E923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4756">
              <w:rPr>
                <w:rFonts w:ascii="Times New Roman" w:hAnsi="Times New Roman" w:cs="Times New Roman"/>
                <w:b/>
                <w:bCs/>
                <w:color w:val="000000"/>
              </w:rPr>
              <w:t>18,4</w:t>
            </w:r>
          </w:p>
        </w:tc>
      </w:tr>
    </w:tbl>
    <w:p w:rsidR="00155221" w:rsidRPr="00F04756" w:rsidRDefault="00155221" w:rsidP="002A1E9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highlight w:val="yellow"/>
          <w:lang w:val="uk-UA"/>
        </w:rPr>
      </w:pPr>
    </w:p>
    <w:p w:rsidR="00CF2653" w:rsidRPr="00F04756" w:rsidRDefault="00CF2653" w:rsidP="00CF2653">
      <w:pPr>
        <w:spacing w:after="0" w:line="240" w:lineRule="auto"/>
        <w:ind w:firstLine="567"/>
        <w:jc w:val="both"/>
        <w:rPr>
          <w:rStyle w:val="textexposedshow"/>
          <w:rFonts w:ascii="Times New Roman" w:hAnsi="Times New Roman" w:cs="Times New Roman"/>
          <w:b/>
          <w:shd w:val="clear" w:color="auto" w:fill="FFFFFF"/>
        </w:rPr>
      </w:pPr>
      <w:r w:rsidRPr="00F04756">
        <w:rPr>
          <w:rFonts w:ascii="Times New Roman" w:hAnsi="Times New Roman" w:cs="Times New Roman"/>
          <w:b/>
          <w:lang w:eastAsia="uk-UA"/>
        </w:rPr>
        <w:lastRenderedPageBreak/>
        <w:t xml:space="preserve">Бюджет розвитку по </w:t>
      </w:r>
      <w:r w:rsidRPr="00F04756">
        <w:rPr>
          <w:rStyle w:val="textexposedshow"/>
          <w:rFonts w:ascii="Times New Roman" w:hAnsi="Times New Roman" w:cs="Times New Roman"/>
          <w:b/>
          <w:shd w:val="clear" w:color="auto" w:fill="FFFFFF"/>
        </w:rPr>
        <w:t xml:space="preserve">Фонтанській  сільській  територіальній громаді на 9 місяців 2023 року заплановано в сумі 106676,0 </w:t>
      </w:r>
      <w:proofErr w:type="spellStart"/>
      <w:r w:rsidRPr="00F04756">
        <w:rPr>
          <w:rStyle w:val="textexposedshow"/>
          <w:rFonts w:ascii="Times New Roman" w:hAnsi="Times New Roman" w:cs="Times New Roman"/>
          <w:b/>
          <w:shd w:val="clear" w:color="auto" w:fill="FFFFFF"/>
        </w:rPr>
        <w:t>тис.грн</w:t>
      </w:r>
      <w:proofErr w:type="spellEnd"/>
      <w:r w:rsidRPr="00F04756">
        <w:rPr>
          <w:rStyle w:val="textexposedshow"/>
          <w:rFonts w:ascii="Times New Roman" w:hAnsi="Times New Roman" w:cs="Times New Roman"/>
          <w:b/>
          <w:shd w:val="clear" w:color="auto" w:fill="FFFFFF"/>
        </w:rPr>
        <w:t xml:space="preserve">., в тому числі з них нерозподілений залишок бюджету розвитку складає 187,5 </w:t>
      </w:r>
      <w:proofErr w:type="spellStart"/>
      <w:r w:rsidRPr="00F04756">
        <w:rPr>
          <w:rStyle w:val="textexposedshow"/>
          <w:rFonts w:ascii="Times New Roman" w:hAnsi="Times New Roman" w:cs="Times New Roman"/>
          <w:b/>
          <w:shd w:val="clear" w:color="auto" w:fill="FFFFFF"/>
        </w:rPr>
        <w:t>тис.грн</w:t>
      </w:r>
      <w:proofErr w:type="spellEnd"/>
      <w:r w:rsidRPr="00F04756">
        <w:rPr>
          <w:rStyle w:val="textexposedshow"/>
          <w:rFonts w:ascii="Times New Roman" w:hAnsi="Times New Roman" w:cs="Times New Roman"/>
          <w:b/>
          <w:shd w:val="clear" w:color="auto" w:fill="FFFFFF"/>
        </w:rPr>
        <w:t xml:space="preserve">. На протязі 9 місяців 2023 року кошти на виконання бюджету розвитку направлено в сумі 20062,1, </w:t>
      </w:r>
      <w:proofErr w:type="spellStart"/>
      <w:r w:rsidRPr="00F04756">
        <w:rPr>
          <w:rStyle w:val="textexposedshow"/>
          <w:rFonts w:ascii="Times New Roman" w:hAnsi="Times New Roman" w:cs="Times New Roman"/>
          <w:b/>
          <w:shd w:val="clear" w:color="auto" w:fill="FFFFFF"/>
        </w:rPr>
        <w:t>тис.грн</w:t>
      </w:r>
      <w:proofErr w:type="spellEnd"/>
      <w:r w:rsidRPr="00F04756">
        <w:rPr>
          <w:rStyle w:val="textexposedshow"/>
          <w:rFonts w:ascii="Times New Roman" w:hAnsi="Times New Roman" w:cs="Times New Roman"/>
          <w:b/>
          <w:shd w:val="clear" w:color="auto" w:fill="FFFFFF"/>
        </w:rPr>
        <w:t>., у розрізі напрямків використання коштів  :</w:t>
      </w:r>
    </w:p>
    <w:tbl>
      <w:tblPr>
        <w:tblStyle w:val="a9"/>
        <w:tblW w:w="10349" w:type="dxa"/>
        <w:tblInd w:w="-289" w:type="dxa"/>
        <w:tblLook w:val="04A0" w:firstRow="1" w:lastRow="0" w:firstColumn="1" w:lastColumn="0" w:noHBand="0" w:noVBand="1"/>
      </w:tblPr>
      <w:tblGrid>
        <w:gridCol w:w="9073"/>
        <w:gridCol w:w="1276"/>
      </w:tblGrid>
      <w:tr w:rsidR="0014013A" w:rsidRPr="00F04756" w:rsidTr="00CF2653">
        <w:tc>
          <w:tcPr>
            <w:tcW w:w="9073" w:type="dxa"/>
            <w:vAlign w:val="center"/>
          </w:tcPr>
          <w:p w:rsidR="0014013A" w:rsidRPr="00F04756" w:rsidRDefault="0014013A" w:rsidP="0014013A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b/>
                <w:lang w:eastAsia="uk-UA"/>
              </w:rPr>
              <w:t>Назва об`єкту відповідно до ПКД та напряму використання коштів</w:t>
            </w:r>
          </w:p>
        </w:tc>
        <w:tc>
          <w:tcPr>
            <w:tcW w:w="1276" w:type="dxa"/>
            <w:vAlign w:val="center"/>
          </w:tcPr>
          <w:p w:rsidR="0014013A" w:rsidRPr="00F04756" w:rsidRDefault="0014013A" w:rsidP="0014013A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Касові видатки( </w:t>
            </w:r>
            <w:proofErr w:type="spellStart"/>
            <w:r w:rsidRPr="00F04756">
              <w:rPr>
                <w:rFonts w:ascii="Times New Roman" w:eastAsia="Times New Roman" w:hAnsi="Times New Roman" w:cs="Times New Roman"/>
                <w:b/>
                <w:lang w:eastAsia="uk-UA"/>
              </w:rPr>
              <w:t>тис.грн</w:t>
            </w:r>
            <w:proofErr w:type="spellEnd"/>
            <w:r w:rsidRPr="00F04756">
              <w:rPr>
                <w:rFonts w:ascii="Times New Roman" w:eastAsia="Times New Roman" w:hAnsi="Times New Roman" w:cs="Times New Roman"/>
                <w:b/>
                <w:lang w:eastAsia="uk-UA"/>
              </w:rPr>
              <w:t>)</w:t>
            </w:r>
          </w:p>
        </w:tc>
      </w:tr>
      <w:tr w:rsidR="0014013A" w:rsidRPr="00F04756" w:rsidTr="00CF2653">
        <w:tc>
          <w:tcPr>
            <w:tcW w:w="9073" w:type="dxa"/>
            <w:vAlign w:val="center"/>
          </w:tcPr>
          <w:p w:rsidR="0014013A" w:rsidRPr="00F04756" w:rsidRDefault="0014013A" w:rsidP="000D0AA1">
            <w:pPr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 xml:space="preserve">Виготовлення проектно- кошторисної документації на об’єкт « Реконструкція будівлі Крижанівського НВК «ЗОШ І-ІІІ ступенів – ліцею ДНЗ» на території  с. </w:t>
            </w:r>
            <w:proofErr w:type="spellStart"/>
            <w:r w:rsidRPr="00F04756">
              <w:rPr>
                <w:rFonts w:ascii="Times New Roman" w:hAnsi="Times New Roman" w:cs="Times New Roman"/>
              </w:rPr>
              <w:t>Крижанівка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 Одеського району Одеської області » </w:t>
            </w:r>
          </w:p>
        </w:tc>
        <w:tc>
          <w:tcPr>
            <w:tcW w:w="1276" w:type="dxa"/>
            <w:vAlign w:val="bottom"/>
          </w:tcPr>
          <w:p w:rsidR="0014013A" w:rsidRPr="00F04756" w:rsidRDefault="0014013A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>376,90</w:t>
            </w:r>
          </w:p>
        </w:tc>
      </w:tr>
      <w:tr w:rsidR="0014013A" w:rsidRPr="00F04756" w:rsidTr="00CF2653">
        <w:tc>
          <w:tcPr>
            <w:tcW w:w="9073" w:type="dxa"/>
            <w:vAlign w:val="center"/>
          </w:tcPr>
          <w:p w:rsidR="0014013A" w:rsidRPr="00F04756" w:rsidRDefault="0014013A" w:rsidP="000D0AA1">
            <w:pPr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 xml:space="preserve">Капітальний ремонт підвального приміщення(тир) з виконання вимог листа ДСНС від 14.06.2022 №03-1870/162-2 для подальшої експлуатації як "найпростіше укриття (споруда цивільного захисту). Розташованого в будівлі </w:t>
            </w:r>
            <w:proofErr w:type="spellStart"/>
            <w:r w:rsidRPr="00F04756">
              <w:rPr>
                <w:rFonts w:ascii="Times New Roman" w:hAnsi="Times New Roman" w:cs="Times New Roman"/>
              </w:rPr>
              <w:t>Фонтанського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 навчально-виховного комплексу "Загальноосвітня школа I-III ступенів -гімназія " за </w:t>
            </w:r>
            <w:proofErr w:type="spellStart"/>
            <w:r w:rsidRPr="00F04756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4756">
              <w:rPr>
                <w:rFonts w:ascii="Times New Roman" w:hAnsi="Times New Roman" w:cs="Times New Roman"/>
              </w:rPr>
              <w:t>с.Фонтанка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 , Одеський район, Одеська область </w:t>
            </w:r>
            <w:proofErr w:type="spellStart"/>
            <w:r w:rsidRPr="00F04756">
              <w:rPr>
                <w:rFonts w:ascii="Times New Roman" w:hAnsi="Times New Roman" w:cs="Times New Roman"/>
              </w:rPr>
              <w:t>с.Фонтанка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 вул.Центральна,55 </w:t>
            </w:r>
          </w:p>
        </w:tc>
        <w:tc>
          <w:tcPr>
            <w:tcW w:w="1276" w:type="dxa"/>
            <w:vAlign w:val="bottom"/>
          </w:tcPr>
          <w:p w:rsidR="0014013A" w:rsidRPr="00F04756" w:rsidRDefault="0014013A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>1 379,80</w:t>
            </w:r>
          </w:p>
        </w:tc>
      </w:tr>
      <w:tr w:rsidR="0014013A" w:rsidRPr="00F04756" w:rsidTr="00CF2653">
        <w:tc>
          <w:tcPr>
            <w:tcW w:w="9073" w:type="dxa"/>
            <w:vAlign w:val="center"/>
          </w:tcPr>
          <w:p w:rsidR="0014013A" w:rsidRPr="00F04756" w:rsidRDefault="0014013A" w:rsidP="000D0AA1">
            <w:pPr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 xml:space="preserve">Капітальний ремонт підвального приміщення для подальшої експлуатації як "найпростіше укриття ,розташованого в будівлі </w:t>
            </w:r>
            <w:proofErr w:type="spellStart"/>
            <w:r w:rsidRPr="00F04756">
              <w:rPr>
                <w:rFonts w:ascii="Times New Roman" w:hAnsi="Times New Roman" w:cs="Times New Roman"/>
              </w:rPr>
              <w:t>Олександрівського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 закладу загальної середньої освіти" за </w:t>
            </w:r>
            <w:proofErr w:type="spellStart"/>
            <w:r w:rsidRPr="00F04756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F04756">
              <w:rPr>
                <w:rFonts w:ascii="Times New Roman" w:hAnsi="Times New Roman" w:cs="Times New Roman"/>
              </w:rPr>
              <w:t>: Одеський район, Одеська область, с.Олександрівка. Вул.Одеська,2</w:t>
            </w:r>
          </w:p>
        </w:tc>
        <w:tc>
          <w:tcPr>
            <w:tcW w:w="1276" w:type="dxa"/>
            <w:vAlign w:val="bottom"/>
          </w:tcPr>
          <w:p w:rsidR="0014013A" w:rsidRPr="00F04756" w:rsidRDefault="0014013A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>383,30</w:t>
            </w:r>
          </w:p>
        </w:tc>
      </w:tr>
      <w:tr w:rsidR="0014013A" w:rsidRPr="00F04756" w:rsidTr="00CF2653">
        <w:tc>
          <w:tcPr>
            <w:tcW w:w="9073" w:type="dxa"/>
            <w:vAlign w:val="bottom"/>
          </w:tcPr>
          <w:p w:rsidR="0014013A" w:rsidRPr="00F04756" w:rsidRDefault="0014013A" w:rsidP="000D0AA1">
            <w:pPr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 xml:space="preserve">2 вікна на евакуаційного виходу по об'єкту </w:t>
            </w:r>
            <w:proofErr w:type="spellStart"/>
            <w:r w:rsidRPr="00F04756">
              <w:rPr>
                <w:rFonts w:ascii="Times New Roman" w:hAnsi="Times New Roman" w:cs="Times New Roman"/>
              </w:rPr>
              <w:t>Фонтанського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4756">
              <w:rPr>
                <w:rFonts w:ascii="Times New Roman" w:hAnsi="Times New Roman" w:cs="Times New Roman"/>
              </w:rPr>
              <w:t>НВК"Загальноосвітня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 школа I-III ступенів -гімназія " за </w:t>
            </w:r>
            <w:proofErr w:type="spellStart"/>
            <w:r w:rsidRPr="00F04756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4756">
              <w:rPr>
                <w:rFonts w:ascii="Times New Roman" w:hAnsi="Times New Roman" w:cs="Times New Roman"/>
              </w:rPr>
              <w:t>с.Фонтанка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 , Одеський район, Одеська область </w:t>
            </w:r>
            <w:proofErr w:type="spellStart"/>
            <w:r w:rsidRPr="00F04756">
              <w:rPr>
                <w:rFonts w:ascii="Times New Roman" w:hAnsi="Times New Roman" w:cs="Times New Roman"/>
              </w:rPr>
              <w:t>с.Фонтанка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 вул.Центральна,55 </w:t>
            </w:r>
          </w:p>
        </w:tc>
        <w:tc>
          <w:tcPr>
            <w:tcW w:w="1276" w:type="dxa"/>
            <w:vAlign w:val="bottom"/>
          </w:tcPr>
          <w:p w:rsidR="0014013A" w:rsidRPr="00F04756" w:rsidRDefault="0014013A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>14,00</w:t>
            </w:r>
          </w:p>
        </w:tc>
      </w:tr>
      <w:tr w:rsidR="0014013A" w:rsidRPr="00F04756" w:rsidTr="00CF2653">
        <w:tc>
          <w:tcPr>
            <w:tcW w:w="9073" w:type="dxa"/>
            <w:vAlign w:val="bottom"/>
          </w:tcPr>
          <w:p w:rsidR="0014013A" w:rsidRPr="00F04756" w:rsidRDefault="0014013A" w:rsidP="000D0AA1">
            <w:pPr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 xml:space="preserve"> Будівництво системи протипожежної безпеки по об'єкту </w:t>
            </w:r>
            <w:proofErr w:type="spellStart"/>
            <w:r w:rsidRPr="00F04756">
              <w:rPr>
                <w:rFonts w:ascii="Times New Roman" w:hAnsi="Times New Roman" w:cs="Times New Roman"/>
              </w:rPr>
              <w:t>Фонтанського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 НВК "ЗОШ I-III ступенів- гімназія" Фонтанської сільської ради Одеського району Одеської області за </w:t>
            </w:r>
            <w:proofErr w:type="spellStart"/>
            <w:r w:rsidRPr="00F04756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: 67571, Одеська область, Одеський район, </w:t>
            </w:r>
            <w:proofErr w:type="spellStart"/>
            <w:r w:rsidRPr="00F04756">
              <w:rPr>
                <w:rFonts w:ascii="Times New Roman" w:hAnsi="Times New Roman" w:cs="Times New Roman"/>
              </w:rPr>
              <w:t>с.Фонтанка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, вул.Центральна,55 </w:t>
            </w:r>
          </w:p>
        </w:tc>
        <w:tc>
          <w:tcPr>
            <w:tcW w:w="1276" w:type="dxa"/>
            <w:vAlign w:val="bottom"/>
          </w:tcPr>
          <w:p w:rsidR="0014013A" w:rsidRPr="00F04756" w:rsidRDefault="0014013A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>3 696,68</w:t>
            </w:r>
          </w:p>
        </w:tc>
      </w:tr>
      <w:tr w:rsidR="0014013A" w:rsidRPr="00F04756" w:rsidTr="00CF2653">
        <w:tc>
          <w:tcPr>
            <w:tcW w:w="9073" w:type="dxa"/>
            <w:vAlign w:val="bottom"/>
          </w:tcPr>
          <w:p w:rsidR="0014013A" w:rsidRPr="00F04756" w:rsidRDefault="0014013A" w:rsidP="000D0AA1">
            <w:pPr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>Облаштування захисних споруд цивільного захисту, у тому числі подвійного призначення, найпростіших споруд, укриттів (Придбання генераторів)</w:t>
            </w:r>
          </w:p>
        </w:tc>
        <w:tc>
          <w:tcPr>
            <w:tcW w:w="1276" w:type="dxa"/>
            <w:vAlign w:val="bottom"/>
          </w:tcPr>
          <w:p w:rsidR="0014013A" w:rsidRPr="00F04756" w:rsidRDefault="0014013A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>238,59</w:t>
            </w:r>
          </w:p>
        </w:tc>
      </w:tr>
      <w:tr w:rsidR="0014013A" w:rsidRPr="00F04756" w:rsidTr="00CF2653">
        <w:tc>
          <w:tcPr>
            <w:tcW w:w="9073" w:type="dxa"/>
            <w:vAlign w:val="bottom"/>
          </w:tcPr>
          <w:p w:rsidR="0014013A" w:rsidRPr="00F04756" w:rsidRDefault="0014013A" w:rsidP="000D0AA1">
            <w:pPr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 xml:space="preserve">Придбання та монтаж (припливно-витяжні системи вентиляції) у спальній кімнаті  закладу дошкільної освіти (ясла-садок) "ТОПОЛЬКА" Фонтанської сільської ради Одеського району Одеської  області  за </w:t>
            </w:r>
            <w:proofErr w:type="spellStart"/>
            <w:r w:rsidRPr="00F04756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: за </w:t>
            </w:r>
            <w:proofErr w:type="spellStart"/>
            <w:r w:rsidRPr="00F04756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: Одеська область Одеський район, с. Фонтанка, </w:t>
            </w:r>
            <w:proofErr w:type="spellStart"/>
            <w:r w:rsidRPr="00F04756">
              <w:rPr>
                <w:rFonts w:ascii="Times New Roman" w:hAnsi="Times New Roman" w:cs="Times New Roman"/>
              </w:rPr>
              <w:t>вул.Шкільна</w:t>
            </w:r>
            <w:proofErr w:type="spellEnd"/>
            <w:r w:rsidRPr="00F04756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276" w:type="dxa"/>
            <w:vAlign w:val="bottom"/>
          </w:tcPr>
          <w:p w:rsidR="0014013A" w:rsidRPr="00F04756" w:rsidRDefault="0014013A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>39,00</w:t>
            </w:r>
          </w:p>
        </w:tc>
      </w:tr>
      <w:tr w:rsidR="0014013A" w:rsidRPr="00F04756" w:rsidTr="00CF2653">
        <w:tc>
          <w:tcPr>
            <w:tcW w:w="9073" w:type="dxa"/>
            <w:vAlign w:val="center"/>
          </w:tcPr>
          <w:p w:rsidR="0014013A" w:rsidRPr="00F04756" w:rsidRDefault="0014013A" w:rsidP="000D0AA1">
            <w:pPr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 xml:space="preserve">Капітальний ремонт мереж теплопостачання (встановлення газової котельні) в </w:t>
            </w:r>
            <w:proofErr w:type="spellStart"/>
            <w:r w:rsidRPr="00F04756">
              <w:rPr>
                <w:rFonts w:ascii="Times New Roman" w:hAnsi="Times New Roman" w:cs="Times New Roman"/>
              </w:rPr>
              <w:t>Новодофінівській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 гімназії Фонтанської сільської ради Одеського району Одеської області по вул. Шкільна, 30 в с. Нова </w:t>
            </w:r>
            <w:proofErr w:type="spellStart"/>
            <w:r w:rsidRPr="00F04756">
              <w:rPr>
                <w:rFonts w:ascii="Times New Roman" w:hAnsi="Times New Roman" w:cs="Times New Roman"/>
              </w:rPr>
              <w:t>Дофінівка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4756">
              <w:rPr>
                <w:rFonts w:ascii="Times New Roman" w:hAnsi="Times New Roman" w:cs="Times New Roman"/>
              </w:rPr>
              <w:t>Лиманського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 району, Одеської області</w:t>
            </w:r>
          </w:p>
        </w:tc>
        <w:tc>
          <w:tcPr>
            <w:tcW w:w="1276" w:type="dxa"/>
            <w:vAlign w:val="bottom"/>
          </w:tcPr>
          <w:p w:rsidR="0014013A" w:rsidRPr="00F04756" w:rsidRDefault="0014013A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>49,90</w:t>
            </w:r>
          </w:p>
        </w:tc>
      </w:tr>
      <w:tr w:rsidR="0014013A" w:rsidRPr="00F04756" w:rsidTr="00CF2653">
        <w:tc>
          <w:tcPr>
            <w:tcW w:w="9073" w:type="dxa"/>
            <w:vAlign w:val="center"/>
          </w:tcPr>
          <w:p w:rsidR="0014013A" w:rsidRPr="00F04756" w:rsidRDefault="0014013A" w:rsidP="000D0AA1">
            <w:pPr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 xml:space="preserve">утримання в належному стані внутрішніх мереж теплопостачання: Капітальний ремонт мереж теплопостачання  в будівлі </w:t>
            </w:r>
            <w:proofErr w:type="spellStart"/>
            <w:r w:rsidRPr="00F04756">
              <w:rPr>
                <w:rFonts w:ascii="Times New Roman" w:hAnsi="Times New Roman" w:cs="Times New Roman"/>
              </w:rPr>
              <w:t>Олександдрівського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 закладу загальної середньої  освіти Фонтанської сільської ради за </w:t>
            </w:r>
            <w:proofErr w:type="spellStart"/>
            <w:r w:rsidRPr="00F04756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 : Одеська область Одеський район. с. Олександрівка. </w:t>
            </w:r>
            <w:proofErr w:type="spellStart"/>
            <w:r w:rsidRPr="00F04756">
              <w:rPr>
                <w:rFonts w:ascii="Times New Roman" w:hAnsi="Times New Roman" w:cs="Times New Roman"/>
              </w:rPr>
              <w:t>вул.Одеська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  2 </w:t>
            </w:r>
          </w:p>
        </w:tc>
        <w:tc>
          <w:tcPr>
            <w:tcW w:w="1276" w:type="dxa"/>
            <w:vAlign w:val="bottom"/>
          </w:tcPr>
          <w:p w:rsidR="0014013A" w:rsidRPr="00F04756" w:rsidRDefault="0014013A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>350,62</w:t>
            </w:r>
          </w:p>
        </w:tc>
      </w:tr>
      <w:tr w:rsidR="0014013A" w:rsidRPr="00F04756" w:rsidTr="00CF2653">
        <w:tc>
          <w:tcPr>
            <w:tcW w:w="9073" w:type="dxa"/>
            <w:vAlign w:val="center"/>
          </w:tcPr>
          <w:p w:rsidR="0014013A" w:rsidRPr="00F04756" w:rsidRDefault="0014013A" w:rsidP="000D0AA1">
            <w:pPr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 xml:space="preserve">утримання в належному стані внутрішніх мереж теплопостачання: Капітальний ремонт мереж теплопостачання (встановлення газової котельні) в </w:t>
            </w:r>
            <w:proofErr w:type="spellStart"/>
            <w:r w:rsidRPr="00F04756">
              <w:rPr>
                <w:rFonts w:ascii="Times New Roman" w:hAnsi="Times New Roman" w:cs="Times New Roman"/>
              </w:rPr>
              <w:t>Новодофінівській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 гімназії Фонтанської сільської ради Одеського району Одеської області по вул. Шкільна, 30 в с. Нова </w:t>
            </w:r>
            <w:proofErr w:type="spellStart"/>
            <w:r w:rsidRPr="00F04756">
              <w:rPr>
                <w:rFonts w:ascii="Times New Roman" w:hAnsi="Times New Roman" w:cs="Times New Roman"/>
              </w:rPr>
              <w:t>Дофінівка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4756">
              <w:rPr>
                <w:rFonts w:ascii="Times New Roman" w:hAnsi="Times New Roman" w:cs="Times New Roman"/>
              </w:rPr>
              <w:t>Лиманськго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 району, Одеської області</w:t>
            </w:r>
          </w:p>
        </w:tc>
        <w:tc>
          <w:tcPr>
            <w:tcW w:w="1276" w:type="dxa"/>
            <w:vAlign w:val="bottom"/>
          </w:tcPr>
          <w:p w:rsidR="0014013A" w:rsidRPr="00F04756" w:rsidRDefault="0014013A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>2 250,92</w:t>
            </w:r>
          </w:p>
        </w:tc>
      </w:tr>
      <w:tr w:rsidR="0014013A" w:rsidRPr="00F04756" w:rsidTr="00CF2653">
        <w:tc>
          <w:tcPr>
            <w:tcW w:w="9073" w:type="dxa"/>
            <w:vAlign w:val="center"/>
          </w:tcPr>
          <w:p w:rsidR="0014013A" w:rsidRPr="00F04756" w:rsidRDefault="0014013A" w:rsidP="000D0AA1">
            <w:pPr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 xml:space="preserve">Реконструкція будівлі </w:t>
            </w:r>
            <w:proofErr w:type="spellStart"/>
            <w:r w:rsidRPr="00F04756">
              <w:rPr>
                <w:rFonts w:ascii="Times New Roman" w:hAnsi="Times New Roman" w:cs="Times New Roman"/>
              </w:rPr>
              <w:t>Новодофінівської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 гімназії Фонтанської сільської ради Одеського району Одеської  області  щодо улаштування об’єктів цивільного захисту (укриття) за </w:t>
            </w:r>
            <w:proofErr w:type="spellStart"/>
            <w:r w:rsidRPr="00F04756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: Одеська обл., Одеський </w:t>
            </w:r>
            <w:proofErr w:type="spellStart"/>
            <w:r w:rsidRPr="00F04756">
              <w:rPr>
                <w:rFonts w:ascii="Times New Roman" w:hAnsi="Times New Roman" w:cs="Times New Roman"/>
              </w:rPr>
              <w:t>район,с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. Нова </w:t>
            </w:r>
            <w:proofErr w:type="spellStart"/>
            <w:r w:rsidRPr="00F04756">
              <w:rPr>
                <w:rFonts w:ascii="Times New Roman" w:hAnsi="Times New Roman" w:cs="Times New Roman"/>
              </w:rPr>
              <w:t>Дофінівка</w:t>
            </w:r>
            <w:proofErr w:type="spellEnd"/>
            <w:r w:rsidRPr="00F04756">
              <w:rPr>
                <w:rFonts w:ascii="Times New Roman" w:hAnsi="Times New Roman" w:cs="Times New Roman"/>
              </w:rPr>
              <w:t>, вул. Шкільна, 30</w:t>
            </w:r>
          </w:p>
        </w:tc>
        <w:tc>
          <w:tcPr>
            <w:tcW w:w="1276" w:type="dxa"/>
            <w:vAlign w:val="bottom"/>
          </w:tcPr>
          <w:p w:rsidR="0014013A" w:rsidRPr="00F04756" w:rsidRDefault="0014013A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>986,02</w:t>
            </w:r>
          </w:p>
        </w:tc>
      </w:tr>
      <w:tr w:rsidR="0014013A" w:rsidRPr="00F04756" w:rsidTr="00CF2653">
        <w:tc>
          <w:tcPr>
            <w:tcW w:w="9073" w:type="dxa"/>
            <w:vAlign w:val="center"/>
          </w:tcPr>
          <w:p w:rsidR="0014013A" w:rsidRPr="00F04756" w:rsidRDefault="0014013A" w:rsidP="000D0AA1">
            <w:pPr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 xml:space="preserve">Придбання обладнання та предметів довгострокового користування </w:t>
            </w:r>
          </w:p>
        </w:tc>
        <w:tc>
          <w:tcPr>
            <w:tcW w:w="1276" w:type="dxa"/>
            <w:vAlign w:val="bottom"/>
          </w:tcPr>
          <w:p w:rsidR="0014013A" w:rsidRPr="00F04756" w:rsidRDefault="0014013A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>1 142,86</w:t>
            </w:r>
          </w:p>
        </w:tc>
      </w:tr>
      <w:tr w:rsidR="0014013A" w:rsidRPr="00F04756" w:rsidTr="00CF2653">
        <w:tc>
          <w:tcPr>
            <w:tcW w:w="9073" w:type="dxa"/>
            <w:vAlign w:val="center"/>
          </w:tcPr>
          <w:p w:rsidR="0014013A" w:rsidRPr="00F04756" w:rsidRDefault="0014013A" w:rsidP="000D0AA1">
            <w:pPr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 xml:space="preserve">Капітальний ремонт системи пожежної сигналізації, системи оповіщення про пожежу та управління евакуацією людей, системи передачі тривожних сповіщень в приміщеннях та будівлі амбулаторії села </w:t>
            </w:r>
            <w:proofErr w:type="spellStart"/>
            <w:r w:rsidRPr="00F04756">
              <w:rPr>
                <w:rFonts w:ascii="Times New Roman" w:hAnsi="Times New Roman" w:cs="Times New Roman"/>
              </w:rPr>
              <w:t>Крижанівка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 КОМУНАЛЬНОГО НЕКОМЕРЦІЙНОГО ПІДПРИЄМСТВА «ЦЕНТР ПЕРВИННОЇ МЕДИКО- САНІТАРНОЇ ДОПОМОГИ» ФОНТАНСЬКОЇ СІЛЬСЬКОЇ РАДИ ОДЕСЬКОГО РАЙОНУ ОДЕСЬКОЇ ОБЛАСТІ , розташованої за </w:t>
            </w:r>
            <w:proofErr w:type="spellStart"/>
            <w:r w:rsidRPr="00F04756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 Одеська область, Одеський район, с. </w:t>
            </w:r>
            <w:proofErr w:type="spellStart"/>
            <w:r w:rsidRPr="00F04756">
              <w:rPr>
                <w:rFonts w:ascii="Times New Roman" w:hAnsi="Times New Roman" w:cs="Times New Roman"/>
              </w:rPr>
              <w:t>Крижанівка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 , вулиця </w:t>
            </w:r>
            <w:proofErr w:type="spellStart"/>
            <w:r w:rsidRPr="00F04756">
              <w:rPr>
                <w:rFonts w:ascii="Times New Roman" w:hAnsi="Times New Roman" w:cs="Times New Roman"/>
              </w:rPr>
              <w:t>Ярошевської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 , буд.22 </w:t>
            </w:r>
          </w:p>
        </w:tc>
        <w:tc>
          <w:tcPr>
            <w:tcW w:w="1276" w:type="dxa"/>
            <w:vAlign w:val="bottom"/>
          </w:tcPr>
          <w:p w:rsidR="0014013A" w:rsidRPr="00F04756" w:rsidRDefault="0014013A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>353,63</w:t>
            </w:r>
          </w:p>
        </w:tc>
      </w:tr>
      <w:tr w:rsidR="0014013A" w:rsidRPr="00F04756" w:rsidTr="00CF2653">
        <w:tc>
          <w:tcPr>
            <w:tcW w:w="9073" w:type="dxa"/>
            <w:vAlign w:val="bottom"/>
          </w:tcPr>
          <w:p w:rsidR="0014013A" w:rsidRPr="00F04756" w:rsidRDefault="0014013A" w:rsidP="000D0AA1">
            <w:pPr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>Проведення капітального ремонту підвального приміщення для подальшої експлуатації як «найпростішого укриття»</w:t>
            </w:r>
          </w:p>
        </w:tc>
        <w:tc>
          <w:tcPr>
            <w:tcW w:w="1276" w:type="dxa"/>
            <w:vAlign w:val="bottom"/>
          </w:tcPr>
          <w:p w:rsidR="0014013A" w:rsidRPr="00F04756" w:rsidRDefault="0014013A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>238,02</w:t>
            </w:r>
          </w:p>
        </w:tc>
      </w:tr>
      <w:tr w:rsidR="0014013A" w:rsidRPr="00F04756" w:rsidTr="00CF2653">
        <w:tc>
          <w:tcPr>
            <w:tcW w:w="9073" w:type="dxa"/>
            <w:vAlign w:val="center"/>
          </w:tcPr>
          <w:p w:rsidR="0014013A" w:rsidRPr="00F04756" w:rsidRDefault="0014013A" w:rsidP="000D0AA1">
            <w:pPr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 xml:space="preserve"> Виготовлення проектно-кошторисної документації по об'єкту : "Капітальний ремонт підвального приміщення  КЗ " </w:t>
            </w:r>
            <w:proofErr w:type="spellStart"/>
            <w:r w:rsidRPr="00F04756">
              <w:rPr>
                <w:rFonts w:ascii="Times New Roman" w:hAnsi="Times New Roman" w:cs="Times New Roman"/>
              </w:rPr>
              <w:t>Фонтанський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 сільський будинок культури ",який розташований за </w:t>
            </w:r>
            <w:proofErr w:type="spellStart"/>
            <w:r w:rsidRPr="00F04756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 : Одеська </w:t>
            </w:r>
            <w:proofErr w:type="spellStart"/>
            <w:r w:rsidRPr="00F04756">
              <w:rPr>
                <w:rFonts w:ascii="Times New Roman" w:hAnsi="Times New Roman" w:cs="Times New Roman"/>
              </w:rPr>
              <w:t>обл</w:t>
            </w:r>
            <w:proofErr w:type="spellEnd"/>
            <w:r w:rsidRPr="00F04756">
              <w:rPr>
                <w:rFonts w:ascii="Times New Roman" w:hAnsi="Times New Roman" w:cs="Times New Roman"/>
              </w:rPr>
              <w:t>.,Одеський р-н,с.Фонтанка,вул.Центральна,46"</w:t>
            </w:r>
          </w:p>
        </w:tc>
        <w:tc>
          <w:tcPr>
            <w:tcW w:w="1276" w:type="dxa"/>
            <w:vAlign w:val="bottom"/>
          </w:tcPr>
          <w:p w:rsidR="0014013A" w:rsidRPr="00F04756" w:rsidRDefault="0014013A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  <w:iCs/>
              </w:rPr>
              <w:t>177,49</w:t>
            </w:r>
          </w:p>
        </w:tc>
      </w:tr>
      <w:tr w:rsidR="0014013A" w:rsidRPr="00F04756" w:rsidTr="00CF2653">
        <w:tc>
          <w:tcPr>
            <w:tcW w:w="9073" w:type="dxa"/>
            <w:vAlign w:val="center"/>
          </w:tcPr>
          <w:p w:rsidR="0014013A" w:rsidRPr="00F04756" w:rsidRDefault="0014013A" w:rsidP="000D0AA1">
            <w:pPr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>Джерело резервного  живлення ( генератор)</w:t>
            </w:r>
          </w:p>
        </w:tc>
        <w:tc>
          <w:tcPr>
            <w:tcW w:w="1276" w:type="dxa"/>
            <w:vAlign w:val="bottom"/>
          </w:tcPr>
          <w:p w:rsidR="0014013A" w:rsidRPr="00F04756" w:rsidRDefault="0014013A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  <w:iCs/>
              </w:rPr>
              <w:t>39,99</w:t>
            </w:r>
          </w:p>
        </w:tc>
      </w:tr>
      <w:tr w:rsidR="0014013A" w:rsidRPr="00F04756" w:rsidTr="00CF2653">
        <w:tc>
          <w:tcPr>
            <w:tcW w:w="9073" w:type="dxa"/>
            <w:vAlign w:val="center"/>
          </w:tcPr>
          <w:p w:rsidR="0014013A" w:rsidRPr="00F04756" w:rsidRDefault="0014013A" w:rsidP="000D0AA1">
            <w:pPr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 xml:space="preserve">Капітальний ремонт приміщення для розміщення внутрішньо переміщених ( евакуйованих) осіб  у </w:t>
            </w:r>
            <w:proofErr w:type="spellStart"/>
            <w:r w:rsidRPr="00F04756">
              <w:rPr>
                <w:rFonts w:ascii="Times New Roman" w:hAnsi="Times New Roman" w:cs="Times New Roman"/>
              </w:rPr>
              <w:t>Новодофінівському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 сільському будинку культури  який розташований за </w:t>
            </w:r>
            <w:proofErr w:type="spellStart"/>
            <w:r w:rsidRPr="00F04756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 Одеська область. Одеський район с. Нова </w:t>
            </w:r>
            <w:proofErr w:type="spellStart"/>
            <w:r w:rsidRPr="00F04756">
              <w:rPr>
                <w:rFonts w:ascii="Times New Roman" w:hAnsi="Times New Roman" w:cs="Times New Roman"/>
              </w:rPr>
              <w:t>Дофінівка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 , вул Центральна 7</w:t>
            </w:r>
          </w:p>
        </w:tc>
        <w:tc>
          <w:tcPr>
            <w:tcW w:w="1276" w:type="dxa"/>
            <w:vAlign w:val="bottom"/>
          </w:tcPr>
          <w:p w:rsidR="0014013A" w:rsidRPr="00F04756" w:rsidRDefault="0014013A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  <w:iCs/>
              </w:rPr>
              <w:t>547,34</w:t>
            </w:r>
          </w:p>
        </w:tc>
      </w:tr>
      <w:tr w:rsidR="0014013A" w:rsidRPr="00F04756" w:rsidTr="00CF2653">
        <w:tc>
          <w:tcPr>
            <w:tcW w:w="9073" w:type="dxa"/>
            <w:vAlign w:val="center"/>
          </w:tcPr>
          <w:p w:rsidR="0014013A" w:rsidRPr="00F04756" w:rsidRDefault="0014013A" w:rsidP="000D0AA1">
            <w:pPr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 xml:space="preserve">Придбання Ківш Екскаватора (30 см) – навантажувача ELEX-81FА </w:t>
            </w:r>
          </w:p>
        </w:tc>
        <w:tc>
          <w:tcPr>
            <w:tcW w:w="1276" w:type="dxa"/>
            <w:vAlign w:val="bottom"/>
          </w:tcPr>
          <w:p w:rsidR="0014013A" w:rsidRPr="00F04756" w:rsidRDefault="0014013A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>20,00</w:t>
            </w:r>
          </w:p>
        </w:tc>
      </w:tr>
      <w:tr w:rsidR="0014013A" w:rsidRPr="00F04756" w:rsidTr="00CF2653">
        <w:tc>
          <w:tcPr>
            <w:tcW w:w="9073" w:type="dxa"/>
            <w:vAlign w:val="center"/>
          </w:tcPr>
          <w:p w:rsidR="0014013A" w:rsidRPr="00F04756" w:rsidRDefault="0014013A" w:rsidP="000D0AA1">
            <w:pPr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lastRenderedPageBreak/>
              <w:t xml:space="preserve">Капітальний ремонт водопроводу по </w:t>
            </w:r>
            <w:proofErr w:type="spellStart"/>
            <w:r w:rsidRPr="00F04756">
              <w:rPr>
                <w:rFonts w:ascii="Times New Roman" w:hAnsi="Times New Roman" w:cs="Times New Roman"/>
              </w:rPr>
              <w:t>вул.Лугова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 в с. Вапнярка Фонтанської сільської ради Одеського району Одеської області</w:t>
            </w:r>
          </w:p>
        </w:tc>
        <w:tc>
          <w:tcPr>
            <w:tcW w:w="1276" w:type="dxa"/>
            <w:vAlign w:val="bottom"/>
          </w:tcPr>
          <w:p w:rsidR="0014013A" w:rsidRPr="00F04756" w:rsidRDefault="0014013A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  <w:iCs/>
              </w:rPr>
              <w:t>194,30</w:t>
            </w:r>
          </w:p>
        </w:tc>
      </w:tr>
      <w:tr w:rsidR="0014013A" w:rsidRPr="00F04756" w:rsidTr="00CF2653">
        <w:tc>
          <w:tcPr>
            <w:tcW w:w="9073" w:type="dxa"/>
            <w:vAlign w:val="center"/>
          </w:tcPr>
          <w:p w:rsidR="0014013A" w:rsidRPr="00F04756" w:rsidRDefault="0014013A" w:rsidP="000D0AA1">
            <w:pPr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 xml:space="preserve">утримання в належному стані  зовнішніх мереж  водопостачання: Капітальний ремонт водопроводу по </w:t>
            </w:r>
            <w:proofErr w:type="spellStart"/>
            <w:r w:rsidRPr="00F04756">
              <w:rPr>
                <w:rFonts w:ascii="Times New Roman" w:hAnsi="Times New Roman" w:cs="Times New Roman"/>
              </w:rPr>
              <w:t>вул.Західна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 від буд. №51 до провулка </w:t>
            </w:r>
            <w:proofErr w:type="spellStart"/>
            <w:r w:rsidRPr="00F04756">
              <w:rPr>
                <w:rFonts w:ascii="Times New Roman" w:hAnsi="Times New Roman" w:cs="Times New Roman"/>
              </w:rPr>
              <w:t>Айвазовского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, 16 в </w:t>
            </w:r>
            <w:proofErr w:type="spellStart"/>
            <w:r w:rsidRPr="00F04756">
              <w:rPr>
                <w:rFonts w:ascii="Times New Roman" w:hAnsi="Times New Roman" w:cs="Times New Roman"/>
              </w:rPr>
              <w:t>с.Фонтанка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 Одеського району Одеської області </w:t>
            </w:r>
          </w:p>
        </w:tc>
        <w:tc>
          <w:tcPr>
            <w:tcW w:w="1276" w:type="dxa"/>
            <w:vAlign w:val="bottom"/>
          </w:tcPr>
          <w:p w:rsidR="0014013A" w:rsidRPr="00F04756" w:rsidRDefault="0014013A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  <w:iCs/>
              </w:rPr>
              <w:t>2 896,59</w:t>
            </w:r>
          </w:p>
        </w:tc>
      </w:tr>
      <w:tr w:rsidR="0014013A" w:rsidRPr="00F04756" w:rsidTr="00CF2653">
        <w:tc>
          <w:tcPr>
            <w:tcW w:w="9073" w:type="dxa"/>
            <w:vAlign w:val="center"/>
          </w:tcPr>
          <w:p w:rsidR="0014013A" w:rsidRPr="00F04756" w:rsidRDefault="0014013A" w:rsidP="000D0AA1">
            <w:pPr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 xml:space="preserve">утримання в належному стані зовнішніх мереж водопостачання:  Капітальний ремонт водопроводу по вул. Лугова 3 від траси М-28 до буд. №60 в с. Вапнярка Фонтанської сільської ради Одеського району Одеської області. Коригування проєкту  </w:t>
            </w:r>
          </w:p>
        </w:tc>
        <w:tc>
          <w:tcPr>
            <w:tcW w:w="1276" w:type="dxa"/>
            <w:vAlign w:val="bottom"/>
          </w:tcPr>
          <w:p w:rsidR="0014013A" w:rsidRPr="00F04756" w:rsidRDefault="0014013A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  <w:iCs/>
              </w:rPr>
              <w:t>1 048,80</w:t>
            </w:r>
          </w:p>
        </w:tc>
      </w:tr>
      <w:tr w:rsidR="0014013A" w:rsidRPr="00F04756" w:rsidTr="00CF2653">
        <w:tc>
          <w:tcPr>
            <w:tcW w:w="9073" w:type="dxa"/>
            <w:vAlign w:val="center"/>
          </w:tcPr>
          <w:p w:rsidR="0014013A" w:rsidRPr="00F04756" w:rsidRDefault="0014013A" w:rsidP="000D0AA1">
            <w:pPr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 xml:space="preserve">утримання в належному стані зовнішніх мереж водовідведення: Реконструкція водопровідних вводів з облаштуванням засобами обліку , за </w:t>
            </w:r>
            <w:proofErr w:type="spellStart"/>
            <w:r w:rsidRPr="00F04756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 Одеська область, Одеський район, с. Фонтанка Миколаївська дорога/ вул. Кошового</w:t>
            </w:r>
          </w:p>
        </w:tc>
        <w:tc>
          <w:tcPr>
            <w:tcW w:w="1276" w:type="dxa"/>
            <w:vAlign w:val="bottom"/>
          </w:tcPr>
          <w:p w:rsidR="0014013A" w:rsidRPr="00F04756" w:rsidRDefault="0014013A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>76,94</w:t>
            </w:r>
          </w:p>
        </w:tc>
      </w:tr>
      <w:tr w:rsidR="0014013A" w:rsidRPr="00F04756" w:rsidTr="00CF2653">
        <w:tc>
          <w:tcPr>
            <w:tcW w:w="9073" w:type="dxa"/>
            <w:vAlign w:val="center"/>
          </w:tcPr>
          <w:p w:rsidR="0014013A" w:rsidRPr="00F04756" w:rsidRDefault="0014013A" w:rsidP="000D0AA1">
            <w:pPr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 xml:space="preserve">утримання в належному стані зовнішніх мереж водопостачання : Реконструкція водопровідних вводів з облаштуванням засобами обліку за </w:t>
            </w:r>
            <w:proofErr w:type="spellStart"/>
            <w:r w:rsidRPr="00F04756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 Одеська область Одеський район с. Фонтанка вул. Західна </w:t>
            </w:r>
          </w:p>
        </w:tc>
        <w:tc>
          <w:tcPr>
            <w:tcW w:w="1276" w:type="dxa"/>
            <w:vAlign w:val="bottom"/>
          </w:tcPr>
          <w:p w:rsidR="0014013A" w:rsidRPr="00F04756" w:rsidRDefault="0014013A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>37,70</w:t>
            </w:r>
          </w:p>
        </w:tc>
      </w:tr>
      <w:tr w:rsidR="0014013A" w:rsidRPr="00F04756" w:rsidTr="00CF2653">
        <w:tc>
          <w:tcPr>
            <w:tcW w:w="9073" w:type="dxa"/>
            <w:vAlign w:val="center"/>
          </w:tcPr>
          <w:p w:rsidR="0014013A" w:rsidRPr="00F04756" w:rsidRDefault="0014013A" w:rsidP="000D0AA1">
            <w:pPr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 xml:space="preserve">утримання в належному стані зовнішніх мереж водовідведення: Реконструкція каналізаційної насосної станції за </w:t>
            </w:r>
            <w:proofErr w:type="spellStart"/>
            <w:r w:rsidRPr="00F04756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: Одеська область, Одеський район, с. </w:t>
            </w:r>
            <w:proofErr w:type="spellStart"/>
            <w:r w:rsidRPr="00F04756">
              <w:rPr>
                <w:rFonts w:ascii="Times New Roman" w:hAnsi="Times New Roman" w:cs="Times New Roman"/>
              </w:rPr>
              <w:t>Фонтанка,вул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. Олега </w:t>
            </w:r>
            <w:proofErr w:type="spellStart"/>
            <w:r w:rsidRPr="00F04756">
              <w:rPr>
                <w:rFonts w:ascii="Times New Roman" w:hAnsi="Times New Roman" w:cs="Times New Roman"/>
              </w:rPr>
              <w:t>Кошевого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, 3а  </w:t>
            </w:r>
          </w:p>
        </w:tc>
        <w:tc>
          <w:tcPr>
            <w:tcW w:w="1276" w:type="dxa"/>
            <w:vAlign w:val="bottom"/>
          </w:tcPr>
          <w:p w:rsidR="0014013A" w:rsidRPr="00F04756" w:rsidRDefault="0014013A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>550</w:t>
            </w:r>
          </w:p>
        </w:tc>
      </w:tr>
      <w:tr w:rsidR="0014013A" w:rsidRPr="00F04756" w:rsidTr="00CF2653">
        <w:tc>
          <w:tcPr>
            <w:tcW w:w="9073" w:type="dxa"/>
            <w:vAlign w:val="center"/>
          </w:tcPr>
          <w:p w:rsidR="0014013A" w:rsidRPr="00F04756" w:rsidRDefault="0014013A" w:rsidP="000D0AA1">
            <w:pPr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 xml:space="preserve">будівництво автомобільних доріг місцевого значення, вулиць і доріг комунальної власності в населених пунктах: Будівництво проспекту Висоцького на ділянці від вул. </w:t>
            </w:r>
            <w:proofErr w:type="spellStart"/>
            <w:r w:rsidRPr="00F04756">
              <w:rPr>
                <w:rFonts w:ascii="Times New Roman" w:hAnsi="Times New Roman" w:cs="Times New Roman"/>
              </w:rPr>
              <w:t>Кошевого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 О. до вул. Центральна в селі Фонтанка </w:t>
            </w:r>
            <w:proofErr w:type="spellStart"/>
            <w:r w:rsidRPr="00F04756">
              <w:rPr>
                <w:rFonts w:ascii="Times New Roman" w:hAnsi="Times New Roman" w:cs="Times New Roman"/>
              </w:rPr>
              <w:t>Лиманського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 району Одеської області </w:t>
            </w:r>
          </w:p>
        </w:tc>
        <w:tc>
          <w:tcPr>
            <w:tcW w:w="1276" w:type="dxa"/>
            <w:vAlign w:val="bottom"/>
          </w:tcPr>
          <w:p w:rsidR="0014013A" w:rsidRPr="00F04756" w:rsidRDefault="0014013A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>49,1</w:t>
            </w:r>
          </w:p>
        </w:tc>
      </w:tr>
      <w:tr w:rsidR="0014013A" w:rsidRPr="00F04756" w:rsidTr="00CF2653">
        <w:tc>
          <w:tcPr>
            <w:tcW w:w="9073" w:type="dxa"/>
            <w:vAlign w:val="center"/>
          </w:tcPr>
          <w:p w:rsidR="0014013A" w:rsidRPr="00F04756" w:rsidRDefault="0014013A" w:rsidP="000D0AA1">
            <w:pPr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 xml:space="preserve">Кредиторська заборгованість станом на 01.01.2023 року Будівництво проспекту Висоцького на ділянці від вул. </w:t>
            </w:r>
            <w:proofErr w:type="spellStart"/>
            <w:r w:rsidRPr="00F04756">
              <w:rPr>
                <w:rFonts w:ascii="Times New Roman" w:hAnsi="Times New Roman" w:cs="Times New Roman"/>
              </w:rPr>
              <w:t>Кошевого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 О. до вул. Центральна в селі Фонтанка </w:t>
            </w:r>
            <w:proofErr w:type="spellStart"/>
            <w:r w:rsidRPr="00F04756">
              <w:rPr>
                <w:rFonts w:ascii="Times New Roman" w:hAnsi="Times New Roman" w:cs="Times New Roman"/>
              </w:rPr>
              <w:t>Лиманського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 району Одеської області  (договір №13/12 від 13.12.2021 року акт виконаних робіт від 16.12.2022 року) </w:t>
            </w:r>
          </w:p>
        </w:tc>
        <w:tc>
          <w:tcPr>
            <w:tcW w:w="1276" w:type="dxa"/>
            <w:vAlign w:val="bottom"/>
          </w:tcPr>
          <w:p w:rsidR="0014013A" w:rsidRPr="00F04756" w:rsidRDefault="0014013A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>557,3</w:t>
            </w:r>
          </w:p>
        </w:tc>
      </w:tr>
      <w:tr w:rsidR="0014013A" w:rsidRPr="00F04756" w:rsidTr="00CF2653">
        <w:tc>
          <w:tcPr>
            <w:tcW w:w="9073" w:type="dxa"/>
            <w:vAlign w:val="center"/>
          </w:tcPr>
          <w:p w:rsidR="0014013A" w:rsidRPr="00F04756" w:rsidRDefault="0014013A" w:rsidP="000D0AA1">
            <w:pPr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>Придбання обладнання довгострокового користування для забезпечення пунктів Незламності .</w:t>
            </w:r>
          </w:p>
        </w:tc>
        <w:tc>
          <w:tcPr>
            <w:tcW w:w="1276" w:type="dxa"/>
            <w:vAlign w:val="bottom"/>
          </w:tcPr>
          <w:p w:rsidR="0014013A" w:rsidRPr="00F04756" w:rsidRDefault="0014013A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>141,79</w:t>
            </w:r>
          </w:p>
        </w:tc>
      </w:tr>
      <w:tr w:rsidR="0014013A" w:rsidRPr="00F04756" w:rsidTr="00CF2653">
        <w:tc>
          <w:tcPr>
            <w:tcW w:w="9073" w:type="dxa"/>
            <w:vAlign w:val="center"/>
          </w:tcPr>
          <w:p w:rsidR="0014013A" w:rsidRPr="00F04756" w:rsidRDefault="0014013A" w:rsidP="000D0AA1">
            <w:pPr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 xml:space="preserve">утримання в належному стані внутрішніх мереж  теплопостачання: Придбання та монтаж котла(заміна котла)  в Фонтанській сільській раді за </w:t>
            </w:r>
            <w:proofErr w:type="spellStart"/>
            <w:r w:rsidRPr="00F04756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: Одеська область, Одеський район, с. Фонтанка, вул. Степна, 4 </w:t>
            </w:r>
          </w:p>
        </w:tc>
        <w:tc>
          <w:tcPr>
            <w:tcW w:w="1276" w:type="dxa"/>
            <w:vAlign w:val="bottom"/>
          </w:tcPr>
          <w:p w:rsidR="0014013A" w:rsidRPr="00F04756" w:rsidRDefault="0014013A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>102,50</w:t>
            </w:r>
          </w:p>
        </w:tc>
      </w:tr>
      <w:tr w:rsidR="0014013A" w:rsidRPr="00F04756" w:rsidTr="00CF2653">
        <w:tc>
          <w:tcPr>
            <w:tcW w:w="9073" w:type="dxa"/>
            <w:vAlign w:val="center"/>
          </w:tcPr>
          <w:p w:rsidR="0014013A" w:rsidRPr="00F04756" w:rsidRDefault="0014013A" w:rsidP="000D0AA1">
            <w:pPr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 xml:space="preserve">придбання </w:t>
            </w:r>
            <w:r w:rsidR="00EA1686" w:rsidRPr="00F04756">
              <w:rPr>
                <w:rFonts w:ascii="Times New Roman" w:hAnsi="Times New Roman" w:cs="Times New Roman"/>
              </w:rPr>
              <w:t>комп’ютерної</w:t>
            </w:r>
            <w:r w:rsidRPr="00F04756">
              <w:rPr>
                <w:rFonts w:ascii="Times New Roman" w:hAnsi="Times New Roman" w:cs="Times New Roman"/>
              </w:rPr>
              <w:t xml:space="preserve"> техніки</w:t>
            </w:r>
          </w:p>
        </w:tc>
        <w:tc>
          <w:tcPr>
            <w:tcW w:w="1276" w:type="dxa"/>
            <w:vAlign w:val="bottom"/>
          </w:tcPr>
          <w:p w:rsidR="0014013A" w:rsidRPr="00F04756" w:rsidRDefault="0014013A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>166,18</w:t>
            </w:r>
          </w:p>
        </w:tc>
      </w:tr>
      <w:tr w:rsidR="0014013A" w:rsidRPr="00F04756" w:rsidTr="00CF2653">
        <w:tc>
          <w:tcPr>
            <w:tcW w:w="9073" w:type="dxa"/>
            <w:vAlign w:val="center"/>
          </w:tcPr>
          <w:p w:rsidR="0014013A" w:rsidRPr="00F04756" w:rsidRDefault="0014013A" w:rsidP="000D0AA1">
            <w:pPr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>Придбання комп’ютерної та оргтехніки</w:t>
            </w:r>
          </w:p>
        </w:tc>
        <w:tc>
          <w:tcPr>
            <w:tcW w:w="1276" w:type="dxa"/>
            <w:vAlign w:val="bottom"/>
          </w:tcPr>
          <w:p w:rsidR="0014013A" w:rsidRPr="00F04756" w:rsidRDefault="0014013A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>83,79</w:t>
            </w:r>
          </w:p>
        </w:tc>
      </w:tr>
      <w:tr w:rsidR="0014013A" w:rsidRPr="00F04756" w:rsidTr="00CF2653">
        <w:tc>
          <w:tcPr>
            <w:tcW w:w="9073" w:type="dxa"/>
            <w:vAlign w:val="bottom"/>
          </w:tcPr>
          <w:p w:rsidR="0014013A" w:rsidRPr="00F04756" w:rsidRDefault="0014013A" w:rsidP="000D0AA1">
            <w:pPr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>Експертна грошова оцінка  земельних ділянок ( за рахунок авансових внесків внесених  покупцем земельної ділянки )</w:t>
            </w:r>
          </w:p>
        </w:tc>
        <w:tc>
          <w:tcPr>
            <w:tcW w:w="1276" w:type="dxa"/>
            <w:vAlign w:val="bottom"/>
          </w:tcPr>
          <w:p w:rsidR="0014013A" w:rsidRPr="00F04756" w:rsidRDefault="0014013A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>60,80</w:t>
            </w:r>
          </w:p>
        </w:tc>
      </w:tr>
      <w:tr w:rsidR="0014013A" w:rsidRPr="00F04756" w:rsidTr="00CF2653">
        <w:tc>
          <w:tcPr>
            <w:tcW w:w="9073" w:type="dxa"/>
            <w:vAlign w:val="center"/>
          </w:tcPr>
          <w:p w:rsidR="0014013A" w:rsidRPr="00F04756" w:rsidRDefault="0014013A" w:rsidP="000D0AA1">
            <w:pPr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 xml:space="preserve">Придбання обладнання та предметів довгострокового користування </w:t>
            </w:r>
          </w:p>
        </w:tc>
        <w:tc>
          <w:tcPr>
            <w:tcW w:w="1276" w:type="dxa"/>
            <w:vAlign w:val="bottom"/>
          </w:tcPr>
          <w:p w:rsidR="0014013A" w:rsidRPr="00F04756" w:rsidRDefault="0014013A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>1 189,02</w:t>
            </w:r>
          </w:p>
        </w:tc>
      </w:tr>
      <w:tr w:rsidR="0014013A" w:rsidRPr="00F04756" w:rsidTr="00CF2653">
        <w:tc>
          <w:tcPr>
            <w:tcW w:w="9073" w:type="dxa"/>
            <w:vAlign w:val="bottom"/>
          </w:tcPr>
          <w:p w:rsidR="0014013A" w:rsidRPr="00F04756" w:rsidRDefault="0014013A" w:rsidP="000D0AA1">
            <w:pPr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>Субвенція з місцевого бюджету державному бюджету 41 Бригада в/ч А4576 (придбання автомобільного транспорту, засобів ураження та спеціального обладнання , необхідного для виконання бойових завдань)</w:t>
            </w:r>
          </w:p>
        </w:tc>
        <w:tc>
          <w:tcPr>
            <w:tcW w:w="1276" w:type="dxa"/>
            <w:vAlign w:val="bottom"/>
          </w:tcPr>
          <w:p w:rsidR="0014013A" w:rsidRPr="00F04756" w:rsidRDefault="0014013A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>500,00</w:t>
            </w:r>
          </w:p>
        </w:tc>
      </w:tr>
      <w:tr w:rsidR="0014013A" w:rsidRPr="00F04756" w:rsidTr="00CF2653">
        <w:tc>
          <w:tcPr>
            <w:tcW w:w="9073" w:type="dxa"/>
            <w:vAlign w:val="center"/>
          </w:tcPr>
          <w:p w:rsidR="0014013A" w:rsidRPr="00F04756" w:rsidRDefault="0014013A" w:rsidP="000D0AA1">
            <w:pPr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 xml:space="preserve">Субвенція  ГУ ДСНС України в Одеській області на виготовлення технічного звіту та проектно-кошторисної документації по капітальному ремонту покрівлі адміністративної будівлі 4ДПРЧ6 ДПРЗ    ГУ ДСНС України в Одеській області  ЩО ЗНАХОДИТЬСЯ ЗА ДАРЕСОЮ М. </w:t>
            </w:r>
            <w:proofErr w:type="spellStart"/>
            <w:r w:rsidRPr="00F04756">
              <w:rPr>
                <w:rFonts w:ascii="Times New Roman" w:hAnsi="Times New Roman" w:cs="Times New Roman"/>
              </w:rPr>
              <w:t>оДЕСА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04756">
              <w:rPr>
                <w:rFonts w:ascii="Times New Roman" w:hAnsi="Times New Roman" w:cs="Times New Roman"/>
              </w:rPr>
              <w:t>ВУЛ.Чорноморського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 козацтва 88</w:t>
            </w:r>
          </w:p>
        </w:tc>
        <w:tc>
          <w:tcPr>
            <w:tcW w:w="1276" w:type="dxa"/>
            <w:vAlign w:val="bottom"/>
          </w:tcPr>
          <w:p w:rsidR="0014013A" w:rsidRPr="00F04756" w:rsidRDefault="0014013A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</w:rPr>
              <w:t>122,24</w:t>
            </w:r>
          </w:p>
        </w:tc>
      </w:tr>
      <w:tr w:rsidR="0014013A" w:rsidRPr="00F04756" w:rsidTr="00CF2653">
        <w:tc>
          <w:tcPr>
            <w:tcW w:w="9073" w:type="dxa"/>
          </w:tcPr>
          <w:p w:rsidR="0014013A" w:rsidRPr="00F04756" w:rsidRDefault="0014013A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  <w:b/>
              </w:rPr>
              <w:t>всього</w:t>
            </w:r>
          </w:p>
        </w:tc>
        <w:tc>
          <w:tcPr>
            <w:tcW w:w="1276" w:type="dxa"/>
          </w:tcPr>
          <w:p w:rsidR="0014013A" w:rsidRPr="00F04756" w:rsidRDefault="0014013A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  <w:b/>
              </w:rPr>
              <w:t>20062,1</w:t>
            </w:r>
          </w:p>
        </w:tc>
      </w:tr>
    </w:tbl>
    <w:p w:rsidR="0014013A" w:rsidRPr="00F04756" w:rsidRDefault="0014013A" w:rsidP="002A1E9D">
      <w:pPr>
        <w:spacing w:after="0" w:line="240" w:lineRule="auto"/>
        <w:ind w:firstLine="284"/>
        <w:jc w:val="both"/>
        <w:rPr>
          <w:rStyle w:val="textexposedshow"/>
          <w:rFonts w:ascii="Times New Roman" w:hAnsi="Times New Roman" w:cs="Times New Roman"/>
          <w:b/>
          <w:color w:val="1C1E21"/>
          <w:shd w:val="clear" w:color="auto" w:fill="FFFFFF"/>
        </w:rPr>
      </w:pPr>
    </w:p>
    <w:tbl>
      <w:tblPr>
        <w:tblW w:w="276" w:type="dxa"/>
        <w:tblInd w:w="-284" w:type="dxa"/>
        <w:tblLook w:val="04A0" w:firstRow="1" w:lastRow="0" w:firstColumn="1" w:lastColumn="0" w:noHBand="0" w:noVBand="1"/>
      </w:tblPr>
      <w:tblGrid>
        <w:gridCol w:w="276"/>
      </w:tblGrid>
      <w:tr w:rsidR="00CF2653" w:rsidRPr="00F04756" w:rsidTr="00CF2653">
        <w:trPr>
          <w:trHeight w:val="42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2653" w:rsidRPr="00F04756" w:rsidRDefault="00CF2653" w:rsidP="005A6B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04756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</w:tbl>
    <w:p w:rsidR="00150471" w:rsidRPr="00F04756" w:rsidRDefault="00150471" w:rsidP="00150471">
      <w:pPr>
        <w:ind w:firstLine="567"/>
        <w:jc w:val="center"/>
        <w:rPr>
          <w:rFonts w:ascii="Times New Roman" w:hAnsi="Times New Roman" w:cs="Times New Roman"/>
          <w:b/>
        </w:rPr>
      </w:pPr>
      <w:r w:rsidRPr="00F04756">
        <w:rPr>
          <w:rFonts w:ascii="Times New Roman" w:hAnsi="Times New Roman" w:cs="Times New Roman"/>
          <w:b/>
        </w:rPr>
        <w:t xml:space="preserve">Видатки  спрямованих з місцевого бюджету трансфертів на виконання завдань щодо відсічі збройної агресії, забезпечення недоторканності державного кордону та захисту держави, реалізації заходів територіальної оборони та захисту безпеки населення </w:t>
      </w:r>
    </w:p>
    <w:tbl>
      <w:tblPr>
        <w:tblStyle w:val="a9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417"/>
        <w:gridCol w:w="1134"/>
        <w:gridCol w:w="3969"/>
      </w:tblGrid>
      <w:tr w:rsidR="00150471" w:rsidRPr="00F04756" w:rsidTr="00EA1686">
        <w:tc>
          <w:tcPr>
            <w:tcW w:w="1838" w:type="dxa"/>
          </w:tcPr>
          <w:p w:rsidR="00150471" w:rsidRPr="00F04756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 xml:space="preserve">Назва отримувача коштів </w:t>
            </w:r>
          </w:p>
          <w:p w:rsidR="00150471" w:rsidRPr="00F04756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50471" w:rsidRPr="00F04756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 xml:space="preserve">Підстава </w:t>
            </w:r>
          </w:p>
        </w:tc>
        <w:tc>
          <w:tcPr>
            <w:tcW w:w="1417" w:type="dxa"/>
          </w:tcPr>
          <w:p w:rsidR="00150471" w:rsidRPr="00F04756" w:rsidRDefault="00150471" w:rsidP="000D0AA1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Бюджетні призначення (</w:t>
            </w:r>
            <w:proofErr w:type="spellStart"/>
            <w:r w:rsidRPr="00F04756">
              <w:rPr>
                <w:rFonts w:ascii="Times New Roman" w:hAnsi="Times New Roman" w:cs="Times New Roman"/>
              </w:rPr>
              <w:t>тис.грн</w:t>
            </w:r>
            <w:proofErr w:type="spellEnd"/>
            <w:r w:rsidRPr="00F047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150471" w:rsidRPr="00F04756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Обсяг фінансування (</w:t>
            </w:r>
            <w:proofErr w:type="spellStart"/>
            <w:r w:rsidRPr="00F04756">
              <w:rPr>
                <w:rFonts w:ascii="Times New Roman" w:hAnsi="Times New Roman" w:cs="Times New Roman"/>
              </w:rPr>
              <w:t>тис.грн</w:t>
            </w:r>
            <w:proofErr w:type="spellEnd"/>
            <w:r w:rsidRPr="00F047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</w:tcPr>
          <w:p w:rsidR="00150471" w:rsidRPr="00F04756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 xml:space="preserve">Напрямок </w:t>
            </w:r>
          </w:p>
        </w:tc>
      </w:tr>
      <w:tr w:rsidR="00150471" w:rsidRPr="00F04756" w:rsidTr="00EA1686">
        <w:tc>
          <w:tcPr>
            <w:tcW w:w="1838" w:type="dxa"/>
          </w:tcPr>
          <w:p w:rsidR="00150471" w:rsidRPr="00F04756" w:rsidRDefault="00150471" w:rsidP="000D0AA1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Регіональне управління Сил територіальної оборони «Південь» (А5833)</w:t>
            </w:r>
          </w:p>
        </w:tc>
        <w:tc>
          <w:tcPr>
            <w:tcW w:w="1843" w:type="dxa"/>
          </w:tcPr>
          <w:p w:rsidR="00150471" w:rsidRPr="00F04756" w:rsidRDefault="00150471" w:rsidP="000D0AA1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Рішення сесії від 21.03.2023 року №1182-</w:t>
            </w:r>
            <w:r w:rsidRPr="00F04756">
              <w:rPr>
                <w:rFonts w:ascii="Times New Roman" w:hAnsi="Times New Roman" w:cs="Times New Roman"/>
                <w:lang w:val="en-US"/>
              </w:rPr>
              <w:t>VIII</w:t>
            </w:r>
            <w:r w:rsidRPr="00F047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150471" w:rsidRPr="00F04756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1 000</w:t>
            </w:r>
          </w:p>
        </w:tc>
        <w:tc>
          <w:tcPr>
            <w:tcW w:w="1134" w:type="dxa"/>
          </w:tcPr>
          <w:p w:rsidR="00150471" w:rsidRPr="00F04756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</w:tcPr>
          <w:p w:rsidR="00150471" w:rsidRPr="00F04756" w:rsidRDefault="00150471" w:rsidP="000D0AA1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Закупівля матеріалів та обладнання для проведення поточного ремонту по облаштуванню запасного пункту управління заглибленого типу для центрів центру управління Сил територіальної оборони «Південь» ( А5833)</w:t>
            </w:r>
          </w:p>
        </w:tc>
      </w:tr>
      <w:tr w:rsidR="00150471" w:rsidRPr="00F04756" w:rsidTr="00EA1686">
        <w:tc>
          <w:tcPr>
            <w:tcW w:w="1838" w:type="dxa"/>
            <w:vAlign w:val="center"/>
          </w:tcPr>
          <w:p w:rsidR="00150471" w:rsidRPr="00F04756" w:rsidRDefault="00EA1686" w:rsidP="000D0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150471" w:rsidRPr="00F04756">
              <w:rPr>
                <w:rFonts w:ascii="Times New Roman" w:hAnsi="Times New Roman" w:cs="Times New Roman"/>
              </w:rPr>
              <w:t>бласний бюджет</w:t>
            </w:r>
          </w:p>
        </w:tc>
        <w:tc>
          <w:tcPr>
            <w:tcW w:w="1843" w:type="dxa"/>
          </w:tcPr>
          <w:p w:rsidR="00150471" w:rsidRPr="00F04756" w:rsidRDefault="00150471" w:rsidP="000D0AA1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Рішення сесії від 15.08.2023 року №1611-</w:t>
            </w:r>
            <w:r w:rsidRPr="00F04756">
              <w:rPr>
                <w:rFonts w:ascii="Times New Roman" w:hAnsi="Times New Roman" w:cs="Times New Roman"/>
                <w:lang w:val="en-US"/>
              </w:rPr>
              <w:t>VIII</w:t>
            </w:r>
            <w:r w:rsidRPr="00F047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50471" w:rsidRPr="00F04756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134" w:type="dxa"/>
          </w:tcPr>
          <w:p w:rsidR="00150471" w:rsidRPr="00F04756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3969" w:type="dxa"/>
            <w:vAlign w:val="center"/>
          </w:tcPr>
          <w:p w:rsidR="00150471" w:rsidRPr="00F04756" w:rsidRDefault="00150471" w:rsidP="000D0AA1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 xml:space="preserve">забезпечення матеріально-технічної </w:t>
            </w:r>
            <w:proofErr w:type="spellStart"/>
            <w:r w:rsidRPr="00F04756">
              <w:rPr>
                <w:rFonts w:ascii="Times New Roman" w:hAnsi="Times New Roman" w:cs="Times New Roman"/>
              </w:rPr>
              <w:t>бази,військовим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 обладнанням та технікою для ЗСУ</w:t>
            </w:r>
          </w:p>
        </w:tc>
      </w:tr>
      <w:tr w:rsidR="00150471" w:rsidRPr="00F04756" w:rsidTr="00EA1686">
        <w:tc>
          <w:tcPr>
            <w:tcW w:w="1838" w:type="dxa"/>
            <w:vAlign w:val="center"/>
          </w:tcPr>
          <w:p w:rsidR="00150471" w:rsidRPr="00F04756" w:rsidRDefault="00150471" w:rsidP="000D0AA1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вч 4689</w:t>
            </w:r>
          </w:p>
        </w:tc>
        <w:tc>
          <w:tcPr>
            <w:tcW w:w="1843" w:type="dxa"/>
          </w:tcPr>
          <w:p w:rsidR="00150471" w:rsidRPr="00F04756" w:rsidRDefault="00150471" w:rsidP="000D0AA1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Рішення сесії від 11.08.2023 року №1599-</w:t>
            </w:r>
            <w:r w:rsidRPr="00F04756">
              <w:rPr>
                <w:rFonts w:ascii="Times New Roman" w:hAnsi="Times New Roman" w:cs="Times New Roman"/>
                <w:lang w:val="en-US"/>
              </w:rPr>
              <w:t>VIII</w:t>
            </w:r>
            <w:r w:rsidRPr="00F047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50471" w:rsidRPr="00F04756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3 950</w:t>
            </w:r>
          </w:p>
        </w:tc>
        <w:tc>
          <w:tcPr>
            <w:tcW w:w="1134" w:type="dxa"/>
          </w:tcPr>
          <w:p w:rsidR="00150471" w:rsidRPr="00F04756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150471" w:rsidRPr="00F04756" w:rsidRDefault="00150471" w:rsidP="000D0AA1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 xml:space="preserve">придбання </w:t>
            </w:r>
            <w:proofErr w:type="spellStart"/>
            <w:r w:rsidRPr="00F04756">
              <w:rPr>
                <w:rFonts w:ascii="Times New Roman" w:hAnsi="Times New Roman" w:cs="Times New Roman"/>
              </w:rPr>
              <w:t>БпАК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 "WINDHOWER"</w:t>
            </w:r>
          </w:p>
        </w:tc>
      </w:tr>
      <w:tr w:rsidR="00150471" w:rsidRPr="00F04756" w:rsidTr="00EA1686">
        <w:tc>
          <w:tcPr>
            <w:tcW w:w="1838" w:type="dxa"/>
            <w:vAlign w:val="center"/>
          </w:tcPr>
          <w:p w:rsidR="00150471" w:rsidRPr="00F04756" w:rsidRDefault="00150471" w:rsidP="000D0AA1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в/ч 0515</w:t>
            </w:r>
          </w:p>
        </w:tc>
        <w:tc>
          <w:tcPr>
            <w:tcW w:w="1843" w:type="dxa"/>
          </w:tcPr>
          <w:p w:rsidR="00150471" w:rsidRPr="00F04756" w:rsidRDefault="00150471" w:rsidP="000D0AA1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Рішення сесії від 11.08.2023 року №1599-</w:t>
            </w:r>
            <w:r w:rsidRPr="00F04756">
              <w:rPr>
                <w:rFonts w:ascii="Times New Roman" w:hAnsi="Times New Roman" w:cs="Times New Roman"/>
                <w:lang w:val="en-US"/>
              </w:rPr>
              <w:t>VIII</w:t>
            </w:r>
            <w:r w:rsidRPr="00F047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50471" w:rsidRPr="00F04756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1134" w:type="dxa"/>
          </w:tcPr>
          <w:p w:rsidR="00150471" w:rsidRPr="00F04756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150471" w:rsidRPr="00F04756" w:rsidRDefault="00150471" w:rsidP="000D0AA1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 xml:space="preserve">придбання </w:t>
            </w:r>
            <w:proofErr w:type="spellStart"/>
            <w:r w:rsidRPr="00F04756">
              <w:rPr>
                <w:rFonts w:ascii="Times New Roman" w:hAnsi="Times New Roman" w:cs="Times New Roman"/>
              </w:rPr>
              <w:t>безпілотників</w:t>
            </w:r>
            <w:proofErr w:type="spellEnd"/>
          </w:p>
        </w:tc>
      </w:tr>
      <w:tr w:rsidR="00150471" w:rsidRPr="00F04756" w:rsidTr="00EA1686">
        <w:tc>
          <w:tcPr>
            <w:tcW w:w="1838" w:type="dxa"/>
            <w:vAlign w:val="center"/>
          </w:tcPr>
          <w:p w:rsidR="00150471" w:rsidRPr="00F04756" w:rsidRDefault="00150471" w:rsidP="000D0AA1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 xml:space="preserve">в/ч  4576 </w:t>
            </w:r>
          </w:p>
        </w:tc>
        <w:tc>
          <w:tcPr>
            <w:tcW w:w="1843" w:type="dxa"/>
          </w:tcPr>
          <w:p w:rsidR="00150471" w:rsidRPr="00F04756" w:rsidRDefault="00150471" w:rsidP="000D0AA1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Рішення сесії від 11.08.2023 року №1599-</w:t>
            </w:r>
            <w:r w:rsidRPr="00F04756">
              <w:rPr>
                <w:rFonts w:ascii="Times New Roman" w:hAnsi="Times New Roman" w:cs="Times New Roman"/>
                <w:lang w:val="en-US"/>
              </w:rPr>
              <w:t>VIII</w:t>
            </w:r>
            <w:r w:rsidRPr="00F047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50471" w:rsidRPr="00F04756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134" w:type="dxa"/>
          </w:tcPr>
          <w:p w:rsidR="00150471" w:rsidRPr="00F04756" w:rsidRDefault="00150471" w:rsidP="000D0AA1">
            <w:pPr>
              <w:rPr>
                <w:rFonts w:ascii="Times New Roman" w:hAnsi="Times New Roman" w:cs="Times New Roman"/>
              </w:rPr>
            </w:pPr>
          </w:p>
          <w:p w:rsidR="0091293F" w:rsidRDefault="0091293F" w:rsidP="000D0AA1">
            <w:pPr>
              <w:rPr>
                <w:rFonts w:ascii="Times New Roman" w:hAnsi="Times New Roman" w:cs="Times New Roman"/>
              </w:rPr>
            </w:pPr>
          </w:p>
          <w:p w:rsidR="00150471" w:rsidRPr="00F04756" w:rsidRDefault="00150471" w:rsidP="000D0AA1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969" w:type="dxa"/>
            <w:vAlign w:val="center"/>
          </w:tcPr>
          <w:p w:rsidR="00150471" w:rsidRPr="00F04756" w:rsidRDefault="00150471" w:rsidP="000D0AA1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придбання автомобільного транспорту, засобів ураження та спеціального обладнання , необхідного для виконання бойових завдань</w:t>
            </w:r>
          </w:p>
        </w:tc>
      </w:tr>
      <w:tr w:rsidR="00150471" w:rsidRPr="00F04756" w:rsidTr="00EA1686">
        <w:tc>
          <w:tcPr>
            <w:tcW w:w="1838" w:type="dxa"/>
            <w:vAlign w:val="center"/>
          </w:tcPr>
          <w:p w:rsidR="00150471" w:rsidRPr="00F04756" w:rsidRDefault="00150471" w:rsidP="000D0AA1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 xml:space="preserve">в/ч 2138 Одеський прикордонний загін </w:t>
            </w:r>
          </w:p>
        </w:tc>
        <w:tc>
          <w:tcPr>
            <w:tcW w:w="1843" w:type="dxa"/>
          </w:tcPr>
          <w:p w:rsidR="00150471" w:rsidRPr="00F04756" w:rsidRDefault="00150471" w:rsidP="000D0AA1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Рішення сесії від 11.08.2023 року №1599-</w:t>
            </w:r>
            <w:r w:rsidRPr="00F04756">
              <w:rPr>
                <w:rFonts w:ascii="Times New Roman" w:hAnsi="Times New Roman" w:cs="Times New Roman"/>
                <w:lang w:val="en-US"/>
              </w:rPr>
              <w:t>VIII</w:t>
            </w:r>
            <w:r w:rsidRPr="00F047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50471" w:rsidRPr="00F04756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134" w:type="dxa"/>
          </w:tcPr>
          <w:p w:rsidR="0091293F" w:rsidRDefault="0091293F" w:rsidP="000D0AA1">
            <w:pPr>
              <w:rPr>
                <w:rFonts w:ascii="Times New Roman" w:hAnsi="Times New Roman" w:cs="Times New Roman"/>
              </w:rPr>
            </w:pPr>
          </w:p>
          <w:p w:rsidR="0091293F" w:rsidRDefault="0091293F" w:rsidP="000D0AA1">
            <w:pPr>
              <w:rPr>
                <w:rFonts w:ascii="Times New Roman" w:hAnsi="Times New Roman" w:cs="Times New Roman"/>
              </w:rPr>
            </w:pPr>
          </w:p>
          <w:p w:rsidR="00150471" w:rsidRPr="00F04756" w:rsidRDefault="00150471" w:rsidP="000D0AA1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969" w:type="dxa"/>
            <w:vAlign w:val="center"/>
          </w:tcPr>
          <w:p w:rsidR="00150471" w:rsidRPr="00F04756" w:rsidRDefault="00150471" w:rsidP="000D0AA1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придбання обладнання довгострокового використання</w:t>
            </w:r>
          </w:p>
        </w:tc>
      </w:tr>
      <w:tr w:rsidR="00150471" w:rsidRPr="00F04756" w:rsidTr="00EA1686">
        <w:tc>
          <w:tcPr>
            <w:tcW w:w="1838" w:type="dxa"/>
            <w:vAlign w:val="center"/>
          </w:tcPr>
          <w:p w:rsidR="00150471" w:rsidRPr="00F04756" w:rsidRDefault="00150471" w:rsidP="000D0AA1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 xml:space="preserve">Д №1 ВП №4 ОРУП №2 ГУНП в Одеській області </w:t>
            </w:r>
          </w:p>
        </w:tc>
        <w:tc>
          <w:tcPr>
            <w:tcW w:w="1843" w:type="dxa"/>
          </w:tcPr>
          <w:p w:rsidR="00150471" w:rsidRPr="00F04756" w:rsidRDefault="00150471" w:rsidP="000D0AA1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Рішення сесії від 11.08.2023 року №1599-</w:t>
            </w:r>
            <w:r w:rsidRPr="00F04756">
              <w:rPr>
                <w:rFonts w:ascii="Times New Roman" w:hAnsi="Times New Roman" w:cs="Times New Roman"/>
                <w:lang w:val="en-US"/>
              </w:rPr>
              <w:t>VIII</w:t>
            </w:r>
            <w:r w:rsidRPr="00F047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150471" w:rsidRPr="00F04756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</w:tcPr>
          <w:p w:rsidR="00150471" w:rsidRPr="00F04756" w:rsidRDefault="00150471" w:rsidP="000D0AA1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969" w:type="dxa"/>
            <w:vAlign w:val="center"/>
          </w:tcPr>
          <w:p w:rsidR="00150471" w:rsidRPr="00F04756" w:rsidRDefault="00150471" w:rsidP="000D0AA1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 xml:space="preserve"> поточний ремонт адміністративних приміщень СПД №1 ВП №4 ОРУП№2 ГУНП в Одеській області , яке розташоване за </w:t>
            </w:r>
            <w:proofErr w:type="spellStart"/>
            <w:r w:rsidRPr="00F04756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 Одеська область, Одеський район смт Чорноморське , вул. Гвардійська , буд 40</w:t>
            </w:r>
          </w:p>
        </w:tc>
      </w:tr>
      <w:tr w:rsidR="00150471" w:rsidRPr="00F04756" w:rsidTr="00EA1686">
        <w:tc>
          <w:tcPr>
            <w:tcW w:w="1838" w:type="dxa"/>
            <w:vAlign w:val="center"/>
          </w:tcPr>
          <w:p w:rsidR="00150471" w:rsidRPr="00F04756" w:rsidRDefault="00150471" w:rsidP="000D0AA1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 xml:space="preserve">ГУ ДСНС України в Одеській області </w:t>
            </w:r>
          </w:p>
        </w:tc>
        <w:tc>
          <w:tcPr>
            <w:tcW w:w="1843" w:type="dxa"/>
          </w:tcPr>
          <w:p w:rsidR="00150471" w:rsidRPr="00F04756" w:rsidRDefault="00150471" w:rsidP="000D0AA1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Рішення сесії від 11.08.2023 року №1599-</w:t>
            </w:r>
            <w:r w:rsidRPr="00F04756">
              <w:rPr>
                <w:rFonts w:ascii="Times New Roman" w:hAnsi="Times New Roman" w:cs="Times New Roman"/>
                <w:lang w:val="en-US"/>
              </w:rPr>
              <w:t>VIII</w:t>
            </w:r>
            <w:r w:rsidRPr="00F047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150471" w:rsidRPr="00F04756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:rsidR="00150471" w:rsidRPr="00F04756" w:rsidRDefault="00150471" w:rsidP="000D0AA1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969" w:type="dxa"/>
            <w:vAlign w:val="center"/>
          </w:tcPr>
          <w:p w:rsidR="00150471" w:rsidRPr="00F04756" w:rsidRDefault="00150471" w:rsidP="000D0AA1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 xml:space="preserve">виготовлення технічного звіту та проектно-кошторисної документації по капітальному ремонту покрівлі адміністративної будівлі 4ДПРЧ6 ДПРЗ    ГУ ДСНС України в Одеській області  ЩО ЗНАХОДИТЬСЯ ЗА ДАРЕСОЮ М. </w:t>
            </w:r>
            <w:proofErr w:type="spellStart"/>
            <w:r w:rsidRPr="00F04756">
              <w:rPr>
                <w:rFonts w:ascii="Times New Roman" w:hAnsi="Times New Roman" w:cs="Times New Roman"/>
              </w:rPr>
              <w:t>оДЕСА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04756">
              <w:rPr>
                <w:rFonts w:ascii="Times New Roman" w:hAnsi="Times New Roman" w:cs="Times New Roman"/>
              </w:rPr>
              <w:t>ВУЛ.Чорноморського</w:t>
            </w:r>
            <w:proofErr w:type="spellEnd"/>
            <w:r w:rsidRPr="00F04756">
              <w:rPr>
                <w:rFonts w:ascii="Times New Roman" w:hAnsi="Times New Roman" w:cs="Times New Roman"/>
              </w:rPr>
              <w:t xml:space="preserve"> козацтва 88 та з поточних ремонтів будівель підпорядкованих підрозділів шостий ДПРЗ   ГУ ДСНС України в Одеській області </w:t>
            </w:r>
          </w:p>
        </w:tc>
      </w:tr>
      <w:tr w:rsidR="00150471" w:rsidRPr="00F04756" w:rsidTr="00EA1686">
        <w:tc>
          <w:tcPr>
            <w:tcW w:w="1838" w:type="dxa"/>
            <w:vAlign w:val="center"/>
          </w:tcPr>
          <w:p w:rsidR="00150471" w:rsidRPr="00F04756" w:rsidRDefault="00150471" w:rsidP="000D0AA1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 xml:space="preserve">в\ч 4730 </w:t>
            </w:r>
          </w:p>
        </w:tc>
        <w:tc>
          <w:tcPr>
            <w:tcW w:w="1843" w:type="dxa"/>
          </w:tcPr>
          <w:p w:rsidR="00150471" w:rsidRPr="00F04756" w:rsidRDefault="00150471" w:rsidP="000D0AA1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Рішення сесії від 11.08.2023 року №1599-</w:t>
            </w:r>
            <w:r w:rsidRPr="00F04756">
              <w:rPr>
                <w:rFonts w:ascii="Times New Roman" w:hAnsi="Times New Roman" w:cs="Times New Roman"/>
                <w:lang w:val="en-US"/>
              </w:rPr>
              <w:t>VIII</w:t>
            </w:r>
            <w:r w:rsidRPr="00F047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150471" w:rsidRPr="00F04756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</w:tcPr>
          <w:p w:rsidR="00150471" w:rsidRPr="00F04756" w:rsidRDefault="00150471" w:rsidP="000D0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150471" w:rsidRPr="00F04756" w:rsidRDefault="00150471" w:rsidP="000D0AA1">
            <w:pPr>
              <w:rPr>
                <w:rFonts w:ascii="Times New Roman" w:hAnsi="Times New Roman" w:cs="Times New Roman"/>
                <w:highlight w:val="yellow"/>
              </w:rPr>
            </w:pPr>
            <w:r w:rsidRPr="00F04756">
              <w:rPr>
                <w:rFonts w:ascii="Times New Roman" w:hAnsi="Times New Roman" w:cs="Times New Roman"/>
              </w:rPr>
              <w:t>для покращення матеріально-технічного стану</w:t>
            </w:r>
          </w:p>
        </w:tc>
      </w:tr>
      <w:tr w:rsidR="00150471" w:rsidRPr="00F04756" w:rsidTr="00EA1686">
        <w:tc>
          <w:tcPr>
            <w:tcW w:w="1838" w:type="dxa"/>
            <w:vAlign w:val="center"/>
          </w:tcPr>
          <w:p w:rsidR="00150471" w:rsidRPr="00F04756" w:rsidRDefault="00150471" w:rsidP="000D0AA1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в/ч 2238</w:t>
            </w:r>
          </w:p>
        </w:tc>
        <w:tc>
          <w:tcPr>
            <w:tcW w:w="1843" w:type="dxa"/>
          </w:tcPr>
          <w:p w:rsidR="00150471" w:rsidRPr="00F04756" w:rsidRDefault="00150471" w:rsidP="000D0AA1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Рішення сесії від 11.08.2023 року №1599-</w:t>
            </w:r>
            <w:r w:rsidRPr="00F04756">
              <w:rPr>
                <w:rFonts w:ascii="Times New Roman" w:hAnsi="Times New Roman" w:cs="Times New Roman"/>
                <w:lang w:val="en-US"/>
              </w:rPr>
              <w:t>VIII</w:t>
            </w:r>
            <w:r w:rsidRPr="00F047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150471" w:rsidRPr="00F04756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</w:tcPr>
          <w:p w:rsidR="00150471" w:rsidRPr="00F04756" w:rsidRDefault="00150471" w:rsidP="000D0AA1">
            <w:pPr>
              <w:rPr>
                <w:rFonts w:ascii="Times New Roman" w:hAnsi="Times New Roman" w:cs="Times New Roman"/>
              </w:rPr>
            </w:pPr>
            <w:r w:rsidRPr="00F0475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969" w:type="dxa"/>
            <w:vAlign w:val="center"/>
          </w:tcPr>
          <w:p w:rsidR="00150471" w:rsidRPr="00F04756" w:rsidRDefault="00150471" w:rsidP="000D0AA1">
            <w:pPr>
              <w:rPr>
                <w:rFonts w:ascii="Times New Roman" w:hAnsi="Times New Roman" w:cs="Times New Roman"/>
                <w:highlight w:val="yellow"/>
              </w:rPr>
            </w:pPr>
            <w:r w:rsidRPr="00F04756">
              <w:rPr>
                <w:rFonts w:ascii="Times New Roman" w:hAnsi="Times New Roman" w:cs="Times New Roman"/>
              </w:rPr>
              <w:t xml:space="preserve"> на закупівлю автомобільних частин та підтримання технічної готовності автомобільної техніки військової частини </w:t>
            </w:r>
          </w:p>
        </w:tc>
      </w:tr>
      <w:tr w:rsidR="00150471" w:rsidRPr="00F04756" w:rsidTr="00EA1686">
        <w:tc>
          <w:tcPr>
            <w:tcW w:w="1838" w:type="dxa"/>
          </w:tcPr>
          <w:p w:rsidR="00150471" w:rsidRPr="00F04756" w:rsidRDefault="00150471" w:rsidP="000D0AA1">
            <w:pPr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  <w:b/>
              </w:rPr>
              <w:t>Всього</w:t>
            </w:r>
          </w:p>
        </w:tc>
        <w:tc>
          <w:tcPr>
            <w:tcW w:w="1843" w:type="dxa"/>
          </w:tcPr>
          <w:p w:rsidR="00150471" w:rsidRPr="00F04756" w:rsidRDefault="00150471" w:rsidP="000D0A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50471" w:rsidRPr="00F04756" w:rsidRDefault="00150471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  <w:b/>
              </w:rPr>
              <w:t>13850,0</w:t>
            </w:r>
          </w:p>
        </w:tc>
        <w:tc>
          <w:tcPr>
            <w:tcW w:w="1134" w:type="dxa"/>
          </w:tcPr>
          <w:p w:rsidR="00150471" w:rsidRPr="00F04756" w:rsidRDefault="00150471" w:rsidP="000D0AA1">
            <w:pPr>
              <w:rPr>
                <w:rFonts w:ascii="Times New Roman" w:hAnsi="Times New Roman" w:cs="Times New Roman"/>
                <w:b/>
              </w:rPr>
            </w:pPr>
            <w:r w:rsidRPr="00F04756">
              <w:rPr>
                <w:rFonts w:ascii="Times New Roman" w:hAnsi="Times New Roman" w:cs="Times New Roman"/>
                <w:b/>
              </w:rPr>
              <w:t>6200,0</w:t>
            </w:r>
          </w:p>
        </w:tc>
        <w:tc>
          <w:tcPr>
            <w:tcW w:w="3969" w:type="dxa"/>
          </w:tcPr>
          <w:p w:rsidR="00150471" w:rsidRPr="00F04756" w:rsidRDefault="00150471" w:rsidP="000D0AA1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:rsidR="00150471" w:rsidRPr="00F04756" w:rsidRDefault="00150471" w:rsidP="002A1E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A9506D" w:rsidRPr="00F04756" w:rsidRDefault="00A9506D" w:rsidP="002A1E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04756">
        <w:rPr>
          <w:rFonts w:ascii="Times New Roman" w:hAnsi="Times New Roman" w:cs="Times New Roman"/>
          <w:b/>
        </w:rPr>
        <w:t xml:space="preserve">Інформація про </w:t>
      </w:r>
      <w:r w:rsidR="00234077" w:rsidRPr="00F04756">
        <w:rPr>
          <w:rFonts w:ascii="Times New Roman" w:hAnsi="Times New Roman" w:cs="Times New Roman"/>
          <w:b/>
        </w:rPr>
        <w:t>заборгованість</w:t>
      </w:r>
      <w:r w:rsidRPr="00F04756">
        <w:rPr>
          <w:rFonts w:ascii="Times New Roman" w:hAnsi="Times New Roman" w:cs="Times New Roman"/>
          <w:b/>
        </w:rPr>
        <w:t xml:space="preserve"> </w:t>
      </w:r>
    </w:p>
    <w:p w:rsidR="000B6891" w:rsidRPr="00F04756" w:rsidRDefault="000B6891" w:rsidP="002A1E9D">
      <w:pPr>
        <w:spacing w:after="0" w:line="240" w:lineRule="auto"/>
        <w:ind w:firstLine="840"/>
        <w:rPr>
          <w:rFonts w:ascii="Times New Roman" w:hAnsi="Times New Roman" w:cs="Times New Roman"/>
        </w:rPr>
      </w:pPr>
    </w:p>
    <w:p w:rsidR="000D0AA1" w:rsidRPr="00F04756" w:rsidRDefault="00150471" w:rsidP="000D0A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04756">
        <w:rPr>
          <w:rFonts w:ascii="Times New Roman" w:hAnsi="Times New Roman" w:cs="Times New Roman"/>
        </w:rPr>
        <w:t xml:space="preserve">Кредиторська заборгованість по загальному фонду станом на 01.10.2023 року складає 296530,05 грн., з неї прострочена заборгованість </w:t>
      </w:r>
      <w:r w:rsidR="000D0AA1" w:rsidRPr="00F04756">
        <w:rPr>
          <w:rFonts w:ascii="Times New Roman" w:hAnsi="Times New Roman" w:cs="Times New Roman"/>
        </w:rPr>
        <w:t>відсутня</w:t>
      </w:r>
      <w:r w:rsidRPr="00F04756">
        <w:rPr>
          <w:rFonts w:ascii="Times New Roman" w:hAnsi="Times New Roman" w:cs="Times New Roman"/>
        </w:rPr>
        <w:t xml:space="preserve">. </w:t>
      </w:r>
    </w:p>
    <w:p w:rsidR="00150471" w:rsidRPr="00F04756" w:rsidRDefault="00150471" w:rsidP="000D0A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04756">
        <w:rPr>
          <w:rFonts w:ascii="Times New Roman" w:hAnsi="Times New Roman" w:cs="Times New Roman"/>
        </w:rPr>
        <w:t xml:space="preserve">Кредиторська заборгованість по спеціальному  фонду станом на 01.10.2023 року 99159,33 грн. з неї прострочена заборгованість </w:t>
      </w:r>
      <w:r w:rsidR="000D0AA1" w:rsidRPr="00F04756">
        <w:rPr>
          <w:rFonts w:ascii="Times New Roman" w:hAnsi="Times New Roman" w:cs="Times New Roman"/>
        </w:rPr>
        <w:t>відсутня.</w:t>
      </w:r>
    </w:p>
    <w:p w:rsidR="00150471" w:rsidRPr="00F04756" w:rsidRDefault="00150471" w:rsidP="000D0A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04756">
        <w:rPr>
          <w:rFonts w:ascii="Times New Roman" w:hAnsi="Times New Roman" w:cs="Times New Roman"/>
        </w:rPr>
        <w:t xml:space="preserve">Дебіторська заборгованість по загальному фонду станом на 01.10.2023 року відсутня. Дебіторська заборгованість по спеціальному  фонду станом на 01.10.2023 року складає 11165,76 грн. </w:t>
      </w:r>
    </w:p>
    <w:p w:rsidR="00150471" w:rsidRPr="00F04756" w:rsidRDefault="00150471" w:rsidP="000D0AA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04756">
        <w:rPr>
          <w:rFonts w:ascii="Times New Roman" w:hAnsi="Times New Roman" w:cs="Times New Roman"/>
        </w:rPr>
        <w:t xml:space="preserve">Кредиторська  заборгованість виникла у зв’язку з веденням на території України воєнного стану та відповідно до п. 18 Порядку виконання повноважень Державною казначейською службою в особливому режимі в умовах воєнного стану, затвердженого постановою КМУ від 9 червня 2021 року № 590 вказані видатки не підпадають під дію зазначеного порядку. </w:t>
      </w:r>
    </w:p>
    <w:p w:rsidR="00150471" w:rsidRPr="00F04756" w:rsidRDefault="00150471" w:rsidP="00150471">
      <w:pPr>
        <w:ind w:firstLine="840"/>
        <w:rPr>
          <w:rFonts w:ascii="Times New Roman" w:hAnsi="Times New Roman" w:cs="Times New Roman"/>
          <w:b/>
        </w:rPr>
      </w:pPr>
    </w:p>
    <w:p w:rsidR="0091293F" w:rsidRDefault="0091293F" w:rsidP="00150471">
      <w:pPr>
        <w:ind w:firstLine="567"/>
        <w:jc w:val="center"/>
        <w:rPr>
          <w:rFonts w:ascii="Times New Roman" w:hAnsi="Times New Roman" w:cs="Times New Roman"/>
          <w:b/>
        </w:rPr>
      </w:pPr>
    </w:p>
    <w:p w:rsidR="0091293F" w:rsidRDefault="0091293F" w:rsidP="00150471">
      <w:pPr>
        <w:ind w:firstLine="567"/>
        <w:jc w:val="center"/>
        <w:rPr>
          <w:rFonts w:ascii="Times New Roman" w:hAnsi="Times New Roman" w:cs="Times New Roman"/>
          <w:b/>
        </w:rPr>
      </w:pPr>
    </w:p>
    <w:p w:rsidR="00150471" w:rsidRPr="00B8723A" w:rsidRDefault="00150471" w:rsidP="00150471">
      <w:pPr>
        <w:ind w:firstLine="567"/>
        <w:jc w:val="center"/>
        <w:rPr>
          <w:rFonts w:ascii="Times New Roman" w:hAnsi="Times New Roman" w:cs="Times New Roman"/>
          <w:b/>
        </w:rPr>
      </w:pPr>
      <w:r w:rsidRPr="00B8723A">
        <w:rPr>
          <w:rFonts w:ascii="Times New Roman" w:hAnsi="Times New Roman" w:cs="Times New Roman"/>
          <w:b/>
        </w:rPr>
        <w:lastRenderedPageBreak/>
        <w:t xml:space="preserve">Інформація про кредиторську   заборгованість по загальному фонду </w:t>
      </w:r>
    </w:p>
    <w:tbl>
      <w:tblPr>
        <w:tblStyle w:val="a9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851"/>
        <w:gridCol w:w="1275"/>
        <w:gridCol w:w="1276"/>
        <w:gridCol w:w="709"/>
        <w:gridCol w:w="4394"/>
      </w:tblGrid>
      <w:tr w:rsidR="00150471" w:rsidRPr="00B8723A" w:rsidTr="000D0AA1">
        <w:tc>
          <w:tcPr>
            <w:tcW w:w="1560" w:type="dxa"/>
            <w:vMerge w:val="restart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23A">
              <w:rPr>
                <w:rFonts w:ascii="Times New Roman" w:hAnsi="Times New Roman" w:cs="Times New Roman"/>
              </w:rPr>
              <w:t>Назва розпорядника коштів</w:t>
            </w:r>
          </w:p>
        </w:tc>
        <w:tc>
          <w:tcPr>
            <w:tcW w:w="992" w:type="dxa"/>
            <w:vMerge w:val="restart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КПКВК</w:t>
            </w:r>
          </w:p>
        </w:tc>
        <w:tc>
          <w:tcPr>
            <w:tcW w:w="851" w:type="dxa"/>
            <w:vMerge w:val="restart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КЕКВ</w:t>
            </w:r>
          </w:p>
        </w:tc>
        <w:tc>
          <w:tcPr>
            <w:tcW w:w="3260" w:type="dxa"/>
            <w:gridSpan w:val="3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23A">
              <w:rPr>
                <w:rFonts w:ascii="Times New Roman" w:hAnsi="Times New Roman" w:cs="Times New Roman"/>
              </w:rPr>
              <w:t xml:space="preserve">Кредиторська заборгованість станом на 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23A">
              <w:rPr>
                <w:rFonts w:ascii="Times New Roman" w:hAnsi="Times New Roman" w:cs="Times New Roman"/>
              </w:rPr>
              <w:t>Причини утворення кредиторської заборгованості</w:t>
            </w:r>
          </w:p>
        </w:tc>
      </w:tr>
      <w:tr w:rsidR="00150471" w:rsidRPr="00B8723A" w:rsidTr="00B8723A">
        <w:tc>
          <w:tcPr>
            <w:tcW w:w="1560" w:type="dxa"/>
            <w:vMerge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276" w:type="dxa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01.10.2023</w:t>
            </w:r>
          </w:p>
        </w:tc>
        <w:tc>
          <w:tcPr>
            <w:tcW w:w="709" w:type="dxa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у т.ч. прострочена</w:t>
            </w:r>
          </w:p>
        </w:tc>
        <w:tc>
          <w:tcPr>
            <w:tcW w:w="4394" w:type="dxa"/>
            <w:vMerge/>
            <w:shd w:val="clear" w:color="auto" w:fill="auto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0471" w:rsidRPr="00B8723A" w:rsidTr="00B8723A">
        <w:tc>
          <w:tcPr>
            <w:tcW w:w="1560" w:type="dxa"/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  <w:b/>
              </w:rPr>
            </w:pPr>
            <w:r w:rsidRPr="00B8723A">
              <w:rPr>
                <w:rFonts w:ascii="Times New Roman" w:hAnsi="Times New Roman" w:cs="Times New Roman"/>
              </w:rPr>
              <w:t>Управління фінансів</w:t>
            </w:r>
          </w:p>
        </w:tc>
        <w:tc>
          <w:tcPr>
            <w:tcW w:w="992" w:type="dxa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3710150</w:t>
            </w:r>
          </w:p>
        </w:tc>
        <w:tc>
          <w:tcPr>
            <w:tcW w:w="851" w:type="dxa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275" w:type="dxa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3270</w:t>
            </w:r>
          </w:p>
        </w:tc>
        <w:tc>
          <w:tcPr>
            <w:tcW w:w="1276" w:type="dxa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  <w:b/>
              </w:rPr>
            </w:pPr>
            <w:r w:rsidRPr="00B8723A">
              <w:rPr>
                <w:rFonts w:ascii="Times New Roman" w:hAnsi="Times New Roman" w:cs="Times New Roman"/>
              </w:rPr>
              <w:t>Оплата консалтингових послуг  відповідно до угоди № 04\40.22н від 16.11.22 та акту наданих послуг №609 від 16.11.22</w:t>
            </w:r>
          </w:p>
        </w:tc>
      </w:tr>
      <w:tr w:rsidR="00150471" w:rsidRPr="00B8723A" w:rsidTr="00B8723A">
        <w:tc>
          <w:tcPr>
            <w:tcW w:w="1560" w:type="dxa"/>
            <w:vMerge w:val="restart"/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Фонтанська сільська рада</w:t>
            </w:r>
          </w:p>
        </w:tc>
        <w:tc>
          <w:tcPr>
            <w:tcW w:w="992" w:type="dxa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0110180</w:t>
            </w:r>
          </w:p>
        </w:tc>
        <w:tc>
          <w:tcPr>
            <w:tcW w:w="851" w:type="dxa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275" w:type="dxa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4962</w:t>
            </w:r>
          </w:p>
        </w:tc>
        <w:tc>
          <w:tcPr>
            <w:tcW w:w="1276" w:type="dxa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Оплата судового збору справам №916\1439\22 від 31.08.22 та №16\2331\22 від 21.10.22</w:t>
            </w:r>
          </w:p>
        </w:tc>
      </w:tr>
      <w:tr w:rsidR="00150471" w:rsidRPr="00B8723A" w:rsidTr="00B8723A">
        <w:tc>
          <w:tcPr>
            <w:tcW w:w="1560" w:type="dxa"/>
            <w:vMerge/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0117461</w:t>
            </w:r>
          </w:p>
        </w:tc>
        <w:tc>
          <w:tcPr>
            <w:tcW w:w="851" w:type="dxa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275" w:type="dxa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53999.15</w:t>
            </w:r>
          </w:p>
        </w:tc>
        <w:tc>
          <w:tcPr>
            <w:tcW w:w="1276" w:type="dxa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 xml:space="preserve">Акти виконаних послуг №1 від 22.12.22 та № 2 від 27.12.22 за технічний нагляд по об’єктам: вул .Новоселів с. </w:t>
            </w:r>
            <w:proofErr w:type="spellStart"/>
            <w:r w:rsidRPr="00B8723A">
              <w:rPr>
                <w:rFonts w:ascii="Times New Roman" w:hAnsi="Times New Roman" w:cs="Times New Roman"/>
              </w:rPr>
              <w:t>Одександрівка</w:t>
            </w:r>
            <w:proofErr w:type="spellEnd"/>
            <w:r w:rsidRPr="00B8723A">
              <w:rPr>
                <w:rFonts w:ascii="Times New Roman" w:hAnsi="Times New Roman" w:cs="Times New Roman"/>
              </w:rPr>
              <w:t>;  вул. Центральна с. Фонтанка</w:t>
            </w:r>
          </w:p>
        </w:tc>
      </w:tr>
      <w:tr w:rsidR="00150471" w:rsidRPr="00B8723A" w:rsidTr="00B8723A">
        <w:tc>
          <w:tcPr>
            <w:tcW w:w="1560" w:type="dxa"/>
            <w:vMerge/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8723A">
              <w:rPr>
                <w:rFonts w:ascii="Times New Roman" w:hAnsi="Times New Roman" w:cs="Times New Roman"/>
                <w:color w:val="000000"/>
              </w:rPr>
              <w:t>0117461</w:t>
            </w:r>
          </w:p>
        </w:tc>
        <w:tc>
          <w:tcPr>
            <w:tcW w:w="851" w:type="dxa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275" w:type="dxa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19 261</w:t>
            </w:r>
          </w:p>
        </w:tc>
        <w:tc>
          <w:tcPr>
            <w:tcW w:w="709" w:type="dxa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  <w:highlight w:val="yellow"/>
              </w:rPr>
            </w:pPr>
            <w:r w:rsidRPr="00B8723A">
              <w:rPr>
                <w:rFonts w:ascii="Times New Roman" w:hAnsi="Times New Roman" w:cs="Times New Roman"/>
              </w:rPr>
              <w:t xml:space="preserve">Технічний нагляд по </w:t>
            </w:r>
            <w:proofErr w:type="spellStart"/>
            <w:r w:rsidRPr="00B8723A">
              <w:rPr>
                <w:rFonts w:ascii="Times New Roman" w:hAnsi="Times New Roman" w:cs="Times New Roman"/>
              </w:rPr>
              <w:t>обєкту</w:t>
            </w:r>
            <w:proofErr w:type="spellEnd"/>
            <w:r w:rsidRPr="00B8723A">
              <w:rPr>
                <w:rFonts w:ascii="Times New Roman" w:hAnsi="Times New Roman" w:cs="Times New Roman"/>
              </w:rPr>
              <w:t xml:space="preserve">: "Експлуатаційне утримання інфраструктури у сфері дорожнього господарства, а саме: «Поточний ремонт дорожнього покриття в </w:t>
            </w:r>
            <w:proofErr w:type="spellStart"/>
            <w:r w:rsidRPr="00B8723A">
              <w:rPr>
                <w:rFonts w:ascii="Times New Roman" w:hAnsi="Times New Roman" w:cs="Times New Roman"/>
              </w:rPr>
              <w:t>Новодофінівському</w:t>
            </w:r>
            <w:proofErr w:type="spellEnd"/>
            <w:r w:rsidRPr="00B8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723A">
              <w:rPr>
                <w:rFonts w:ascii="Times New Roman" w:hAnsi="Times New Roman" w:cs="Times New Roman"/>
              </w:rPr>
              <w:t>старостинському</w:t>
            </w:r>
            <w:proofErr w:type="spellEnd"/>
            <w:r w:rsidRPr="00B8723A">
              <w:rPr>
                <w:rFonts w:ascii="Times New Roman" w:hAnsi="Times New Roman" w:cs="Times New Roman"/>
              </w:rPr>
              <w:t xml:space="preserve"> окрузі Одеського району Одеської області»</w:t>
            </w:r>
          </w:p>
        </w:tc>
      </w:tr>
      <w:tr w:rsidR="00150471" w:rsidRPr="00B8723A" w:rsidTr="00B8723A">
        <w:tc>
          <w:tcPr>
            <w:tcW w:w="1560" w:type="dxa"/>
            <w:vMerge w:val="restart"/>
            <w:shd w:val="clear" w:color="auto" w:fill="auto"/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Управління освіти</w:t>
            </w:r>
          </w:p>
        </w:tc>
        <w:tc>
          <w:tcPr>
            <w:tcW w:w="992" w:type="dxa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0617130</w:t>
            </w:r>
          </w:p>
        </w:tc>
        <w:tc>
          <w:tcPr>
            <w:tcW w:w="851" w:type="dxa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275" w:type="dxa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382129.5</w:t>
            </w:r>
          </w:p>
        </w:tc>
        <w:tc>
          <w:tcPr>
            <w:tcW w:w="1276" w:type="dxa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Оплата за новорічні подарунки. видаткові накладні № РН 0042737  та РН 0044513  від 09.12.22 та 21.12.22 , угода № 64,67 від 06.12.22 та 20.12.22</w:t>
            </w:r>
          </w:p>
        </w:tc>
      </w:tr>
      <w:tr w:rsidR="00150471" w:rsidRPr="00B8723A" w:rsidTr="00B8723A">
        <w:tc>
          <w:tcPr>
            <w:tcW w:w="1560" w:type="dxa"/>
            <w:vMerge/>
            <w:shd w:val="clear" w:color="auto" w:fill="auto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0613133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196000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Оплата за проекти землеустрою</w:t>
            </w:r>
          </w:p>
          <w:p w:rsidR="00150471" w:rsidRPr="00B8723A" w:rsidRDefault="00150471" w:rsidP="000D0AA1">
            <w:pPr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 xml:space="preserve">Акт наданих послуг № 1 від 26.12.2022 угода -№ 211/П  від 21.12.22  «Проект із землеустрою щодо відведення земельної ділянки у постійне користування Управлінню освіти Фонтанської сільської ради Одеського району Одеської області, орієнтовною площею 2,200  га, для обслуговування </w:t>
            </w:r>
            <w:proofErr w:type="spellStart"/>
            <w:r w:rsidRPr="00B8723A">
              <w:rPr>
                <w:rFonts w:ascii="Times New Roman" w:hAnsi="Times New Roman" w:cs="Times New Roman"/>
              </w:rPr>
              <w:t>Олександрівського</w:t>
            </w:r>
            <w:proofErr w:type="spellEnd"/>
            <w:r w:rsidRPr="00B8723A">
              <w:rPr>
                <w:rFonts w:ascii="Times New Roman" w:hAnsi="Times New Roman" w:cs="Times New Roman"/>
              </w:rPr>
              <w:t xml:space="preserve"> закладу   загальної середньої освіти Фонтанської сільської  ради Одеського району Одеської області, яка розташована за </w:t>
            </w:r>
            <w:proofErr w:type="spellStart"/>
            <w:r w:rsidRPr="00B8723A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B8723A">
              <w:rPr>
                <w:rFonts w:ascii="Times New Roman" w:hAnsi="Times New Roman" w:cs="Times New Roman"/>
              </w:rPr>
              <w:t>: Одеська область, Одеський район, с. Олександрівка, вул. Одеська, 2</w:t>
            </w:r>
          </w:p>
          <w:p w:rsidR="00150471" w:rsidRPr="00B8723A" w:rsidRDefault="00150471" w:rsidP="000D0AA1">
            <w:pPr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 xml:space="preserve">Акт наданих послуг № 1 від 26.12.2022 угода -№ 211/П  від 21.12.22 «Проект із землеустрою щодо відведення земельної ділянки у постійне користування Управлінню освіти Фонтанської сільської ради Одеського району Одеської області, орієнтовною площею 0,9000  га, для обслуговування </w:t>
            </w:r>
            <w:proofErr w:type="spellStart"/>
            <w:r w:rsidRPr="00B8723A">
              <w:rPr>
                <w:rFonts w:ascii="Times New Roman" w:hAnsi="Times New Roman" w:cs="Times New Roman"/>
              </w:rPr>
              <w:t>Фонтанського</w:t>
            </w:r>
            <w:proofErr w:type="spellEnd"/>
            <w:r w:rsidRPr="00B8723A">
              <w:rPr>
                <w:rFonts w:ascii="Times New Roman" w:hAnsi="Times New Roman" w:cs="Times New Roman"/>
              </w:rPr>
              <w:t xml:space="preserve"> навчально-виховного комплексу «Загальноосвітня школа І - ІІІ  ступенів-гімназія Фонтанської сільської  ради Одеського району Одеської області, яка розташована за </w:t>
            </w:r>
            <w:proofErr w:type="spellStart"/>
            <w:r w:rsidRPr="00B8723A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B8723A">
              <w:rPr>
                <w:rFonts w:ascii="Times New Roman" w:hAnsi="Times New Roman" w:cs="Times New Roman"/>
              </w:rPr>
              <w:t>: Одеська область, Одеський район, с. Фонтанка, вул. Центральна, 55</w:t>
            </w:r>
          </w:p>
          <w:p w:rsidR="00150471" w:rsidRPr="00B8723A" w:rsidRDefault="00150471" w:rsidP="000D0AA1">
            <w:pPr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 xml:space="preserve">Акт наданих послуг № 1 від 26.12.2022 угода -№ 211/П  від 21.12.22 «Проект із землеустрою щодо відведення земельної ділянки у постійне користування Управлінню освіти Фонтанської сільської ради Одеського району Одеської області, орієнтовною площею 2,7000 га, для </w:t>
            </w:r>
            <w:r w:rsidRPr="00B8723A">
              <w:rPr>
                <w:rFonts w:ascii="Times New Roman" w:hAnsi="Times New Roman" w:cs="Times New Roman"/>
              </w:rPr>
              <w:lastRenderedPageBreak/>
              <w:t xml:space="preserve">обслуговування </w:t>
            </w:r>
            <w:proofErr w:type="spellStart"/>
            <w:r w:rsidRPr="00B8723A">
              <w:rPr>
                <w:rFonts w:ascii="Times New Roman" w:hAnsi="Times New Roman" w:cs="Times New Roman"/>
              </w:rPr>
              <w:t>Новодофінівської</w:t>
            </w:r>
            <w:proofErr w:type="spellEnd"/>
            <w:r w:rsidRPr="00B8723A">
              <w:rPr>
                <w:rFonts w:ascii="Times New Roman" w:hAnsi="Times New Roman" w:cs="Times New Roman"/>
              </w:rPr>
              <w:t xml:space="preserve"> загальноосвітньої школи І – ІІ  ступенів  Фонтанської сільської  ради Одеського району Одеської області, яка розташована за </w:t>
            </w:r>
            <w:proofErr w:type="spellStart"/>
            <w:r w:rsidRPr="00B8723A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B8723A">
              <w:rPr>
                <w:rFonts w:ascii="Times New Roman" w:hAnsi="Times New Roman" w:cs="Times New Roman"/>
              </w:rPr>
              <w:t xml:space="preserve">: Одеська область, Одеський район, с. Нова </w:t>
            </w:r>
            <w:proofErr w:type="spellStart"/>
            <w:r w:rsidRPr="00B8723A">
              <w:rPr>
                <w:rFonts w:ascii="Times New Roman" w:hAnsi="Times New Roman" w:cs="Times New Roman"/>
              </w:rPr>
              <w:t>Дофінівка</w:t>
            </w:r>
            <w:proofErr w:type="spellEnd"/>
            <w:r w:rsidRPr="00B8723A">
              <w:rPr>
                <w:rFonts w:ascii="Times New Roman" w:hAnsi="Times New Roman" w:cs="Times New Roman"/>
              </w:rPr>
              <w:t>, вул. Шкільна, 30</w:t>
            </w:r>
          </w:p>
          <w:p w:rsidR="00150471" w:rsidRPr="00B8723A" w:rsidRDefault="00150471" w:rsidP="000D0AA1">
            <w:pPr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 xml:space="preserve">Акт наданих послуг № 1 від 26.12.2022 угода -№ 211/П  від 21.12.22 «Проект із землеустрою щодо відведення земельної ділянки у постійне користування Управлінню освіти Фонтанської сільської ради Одеського району Одеської області, орієнтовною площею 0,1500 га, для обслуговування </w:t>
            </w:r>
            <w:proofErr w:type="spellStart"/>
            <w:r w:rsidRPr="00B8723A">
              <w:rPr>
                <w:rFonts w:ascii="Times New Roman" w:hAnsi="Times New Roman" w:cs="Times New Roman"/>
              </w:rPr>
              <w:t>Світлівської</w:t>
            </w:r>
            <w:proofErr w:type="spellEnd"/>
            <w:r w:rsidRPr="00B8723A">
              <w:rPr>
                <w:rFonts w:ascii="Times New Roman" w:hAnsi="Times New Roman" w:cs="Times New Roman"/>
              </w:rPr>
              <w:t xml:space="preserve">  загальноосвітньої школи І ступеня  Фонтанської сільської  ради Одеського району Одеської області, яка розташована за </w:t>
            </w:r>
            <w:proofErr w:type="spellStart"/>
            <w:r w:rsidRPr="00B8723A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B8723A">
              <w:rPr>
                <w:rFonts w:ascii="Times New Roman" w:hAnsi="Times New Roman" w:cs="Times New Roman"/>
              </w:rPr>
              <w:t xml:space="preserve">: Одеська область, Одеський район, </w:t>
            </w:r>
            <w:proofErr w:type="spellStart"/>
            <w:r w:rsidRPr="00B8723A">
              <w:rPr>
                <w:rFonts w:ascii="Times New Roman" w:hAnsi="Times New Roman" w:cs="Times New Roman"/>
              </w:rPr>
              <w:t>сщ</w:t>
            </w:r>
            <w:proofErr w:type="spellEnd"/>
            <w:r w:rsidRPr="00B8723A">
              <w:rPr>
                <w:rFonts w:ascii="Times New Roman" w:hAnsi="Times New Roman" w:cs="Times New Roman"/>
              </w:rPr>
              <w:t>. Світле, вул. Комунальна, 35</w:t>
            </w:r>
          </w:p>
        </w:tc>
      </w:tr>
      <w:tr w:rsidR="00150471" w:rsidRPr="00B8723A" w:rsidTr="00B8723A">
        <w:tc>
          <w:tcPr>
            <w:tcW w:w="1560" w:type="dxa"/>
            <w:vMerge w:val="restart"/>
            <w:shd w:val="clear" w:color="auto" w:fill="auto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23A">
              <w:rPr>
                <w:rFonts w:ascii="Times New Roman" w:hAnsi="Times New Roman" w:cs="Times New Roman"/>
              </w:rPr>
              <w:lastRenderedPageBreak/>
              <w:t>Управління капітального будівництва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1510160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  <w:bCs/>
              </w:rPr>
              <w:t>226434,94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</w:rPr>
            </w:pPr>
          </w:p>
        </w:tc>
      </w:tr>
      <w:tr w:rsidR="00150471" w:rsidRPr="00B8723A" w:rsidTr="00B8723A">
        <w:tc>
          <w:tcPr>
            <w:tcW w:w="1560" w:type="dxa"/>
            <w:vMerge/>
            <w:shd w:val="clear" w:color="auto" w:fill="auto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1510160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  <w:bCs/>
              </w:rPr>
              <w:t>50834,11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</w:rPr>
            </w:pPr>
          </w:p>
        </w:tc>
      </w:tr>
      <w:tr w:rsidR="00150471" w:rsidRPr="00B8723A" w:rsidTr="00B8723A">
        <w:tc>
          <w:tcPr>
            <w:tcW w:w="3403" w:type="dxa"/>
            <w:gridSpan w:val="3"/>
            <w:tcBorders>
              <w:top w:val="single" w:sz="4" w:space="0" w:color="auto"/>
            </w:tcBorders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23A">
              <w:rPr>
                <w:rFonts w:ascii="Times New Roman" w:hAnsi="Times New Roman" w:cs="Times New Roman"/>
                <w:b/>
              </w:rPr>
              <w:t>ВСЬОГО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23A">
              <w:rPr>
                <w:rFonts w:ascii="Times New Roman" w:hAnsi="Times New Roman" w:cs="Times New Roman"/>
                <w:b/>
              </w:rPr>
              <w:t>640360.15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23A">
              <w:rPr>
                <w:rFonts w:ascii="Times New Roman" w:hAnsi="Times New Roman" w:cs="Times New Roman"/>
                <w:b/>
              </w:rPr>
              <w:t>296530,05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23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94" w:type="dxa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:rsidR="00150471" w:rsidRPr="00B8723A" w:rsidRDefault="00150471" w:rsidP="00150471">
      <w:pPr>
        <w:ind w:firstLine="567"/>
        <w:jc w:val="center"/>
        <w:rPr>
          <w:rFonts w:ascii="Times New Roman" w:hAnsi="Times New Roman" w:cs="Times New Roman"/>
          <w:b/>
          <w:highlight w:val="yellow"/>
        </w:rPr>
      </w:pPr>
    </w:p>
    <w:p w:rsidR="00150471" w:rsidRPr="00B8723A" w:rsidRDefault="00150471" w:rsidP="00150471">
      <w:pPr>
        <w:ind w:firstLine="567"/>
        <w:jc w:val="center"/>
        <w:rPr>
          <w:rFonts w:ascii="Times New Roman" w:hAnsi="Times New Roman" w:cs="Times New Roman"/>
          <w:b/>
        </w:rPr>
      </w:pPr>
      <w:r w:rsidRPr="00B8723A">
        <w:rPr>
          <w:rFonts w:ascii="Times New Roman" w:hAnsi="Times New Roman" w:cs="Times New Roman"/>
          <w:b/>
        </w:rPr>
        <w:t xml:space="preserve">Інформація про кредиторську  заборгованість по спеціальному фонду </w:t>
      </w:r>
    </w:p>
    <w:tbl>
      <w:tblPr>
        <w:tblStyle w:val="a9"/>
        <w:tblW w:w="11115" w:type="dxa"/>
        <w:tblInd w:w="-714" w:type="dxa"/>
        <w:tblLook w:val="04A0" w:firstRow="1" w:lastRow="0" w:firstColumn="1" w:lastColumn="0" w:noHBand="0" w:noVBand="1"/>
      </w:tblPr>
      <w:tblGrid>
        <w:gridCol w:w="2068"/>
        <w:gridCol w:w="1102"/>
        <w:gridCol w:w="799"/>
        <w:gridCol w:w="1252"/>
        <w:gridCol w:w="1253"/>
        <w:gridCol w:w="1392"/>
        <w:gridCol w:w="3249"/>
      </w:tblGrid>
      <w:tr w:rsidR="00150471" w:rsidRPr="00B8723A" w:rsidTr="00B8723A">
        <w:tc>
          <w:tcPr>
            <w:tcW w:w="2068" w:type="dxa"/>
            <w:vMerge w:val="restart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23A">
              <w:rPr>
                <w:rFonts w:ascii="Times New Roman" w:hAnsi="Times New Roman" w:cs="Times New Roman"/>
              </w:rPr>
              <w:t>Назва розпорядника коштів</w:t>
            </w:r>
          </w:p>
        </w:tc>
        <w:tc>
          <w:tcPr>
            <w:tcW w:w="1102" w:type="dxa"/>
            <w:vMerge w:val="restart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КПКВК</w:t>
            </w:r>
          </w:p>
        </w:tc>
        <w:tc>
          <w:tcPr>
            <w:tcW w:w="799" w:type="dxa"/>
            <w:vMerge w:val="restart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КЕКВ</w:t>
            </w:r>
          </w:p>
        </w:tc>
        <w:tc>
          <w:tcPr>
            <w:tcW w:w="3897" w:type="dxa"/>
            <w:gridSpan w:val="3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23A">
              <w:rPr>
                <w:rFonts w:ascii="Times New Roman" w:hAnsi="Times New Roman" w:cs="Times New Roman"/>
              </w:rPr>
              <w:t xml:space="preserve">Кредиторська заборгованість станом на </w:t>
            </w:r>
          </w:p>
        </w:tc>
        <w:tc>
          <w:tcPr>
            <w:tcW w:w="3249" w:type="dxa"/>
            <w:vMerge w:val="restart"/>
            <w:shd w:val="clear" w:color="auto" w:fill="auto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23A">
              <w:rPr>
                <w:rFonts w:ascii="Times New Roman" w:hAnsi="Times New Roman" w:cs="Times New Roman"/>
              </w:rPr>
              <w:t>Причини утворення кредиторської заборгованості</w:t>
            </w:r>
          </w:p>
        </w:tc>
      </w:tr>
      <w:tr w:rsidR="00150471" w:rsidRPr="00B8723A" w:rsidTr="00B8723A">
        <w:tc>
          <w:tcPr>
            <w:tcW w:w="2068" w:type="dxa"/>
            <w:vMerge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2" w:type="dxa"/>
            <w:vMerge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vMerge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253" w:type="dxa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01.10.2023</w:t>
            </w:r>
          </w:p>
        </w:tc>
        <w:tc>
          <w:tcPr>
            <w:tcW w:w="1392" w:type="dxa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у т.ч. прострочена</w:t>
            </w:r>
          </w:p>
        </w:tc>
        <w:tc>
          <w:tcPr>
            <w:tcW w:w="3249" w:type="dxa"/>
            <w:vMerge/>
            <w:shd w:val="clear" w:color="auto" w:fill="auto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0471" w:rsidRPr="00B8723A" w:rsidTr="00B8723A">
        <w:tc>
          <w:tcPr>
            <w:tcW w:w="2068" w:type="dxa"/>
            <w:vMerge w:val="restart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Управління капітального будівництва</w:t>
            </w:r>
          </w:p>
        </w:tc>
        <w:tc>
          <w:tcPr>
            <w:tcW w:w="1102" w:type="dxa"/>
            <w:vAlign w:val="bottom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1517330</w:t>
            </w:r>
          </w:p>
        </w:tc>
        <w:tc>
          <w:tcPr>
            <w:tcW w:w="799" w:type="dxa"/>
            <w:vAlign w:val="bottom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3122</w:t>
            </w:r>
          </w:p>
        </w:tc>
        <w:tc>
          <w:tcPr>
            <w:tcW w:w="1252" w:type="dxa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557288.06</w:t>
            </w:r>
          </w:p>
        </w:tc>
        <w:tc>
          <w:tcPr>
            <w:tcW w:w="1253" w:type="dxa"/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 xml:space="preserve">Будівництво </w:t>
            </w:r>
            <w:proofErr w:type="spellStart"/>
            <w:r w:rsidRPr="00B8723A">
              <w:rPr>
                <w:rFonts w:ascii="Times New Roman" w:hAnsi="Times New Roman" w:cs="Times New Roman"/>
              </w:rPr>
              <w:t>пр.Висоцького</w:t>
            </w:r>
            <w:proofErr w:type="spellEnd"/>
            <w:r w:rsidRPr="00B8723A">
              <w:rPr>
                <w:rFonts w:ascii="Times New Roman" w:hAnsi="Times New Roman" w:cs="Times New Roman"/>
              </w:rPr>
              <w:t xml:space="preserve"> на ділянці від </w:t>
            </w:r>
            <w:proofErr w:type="spellStart"/>
            <w:r w:rsidRPr="00B8723A">
              <w:rPr>
                <w:rFonts w:ascii="Times New Roman" w:hAnsi="Times New Roman" w:cs="Times New Roman"/>
              </w:rPr>
              <w:t>вул.Кошевого</w:t>
            </w:r>
            <w:proofErr w:type="spellEnd"/>
            <w:r w:rsidRPr="00B8723A">
              <w:rPr>
                <w:rFonts w:ascii="Times New Roman" w:hAnsi="Times New Roman" w:cs="Times New Roman"/>
              </w:rPr>
              <w:t xml:space="preserve"> до вул. Центральна с. Фонтанка - додаткова угода №2 та акт виконаних робіт від 16.12.2022року</w:t>
            </w:r>
          </w:p>
        </w:tc>
      </w:tr>
      <w:tr w:rsidR="00150471" w:rsidRPr="00B8723A" w:rsidTr="00B8723A">
        <w:tc>
          <w:tcPr>
            <w:tcW w:w="2068" w:type="dxa"/>
            <w:vMerge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bottom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1516013</w:t>
            </w:r>
          </w:p>
        </w:tc>
        <w:tc>
          <w:tcPr>
            <w:tcW w:w="799" w:type="dxa"/>
            <w:vAlign w:val="bottom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3132</w:t>
            </w:r>
          </w:p>
        </w:tc>
        <w:tc>
          <w:tcPr>
            <w:tcW w:w="1252" w:type="dxa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center"/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  <w:bCs/>
              </w:rPr>
              <w:t>2 257,09</w:t>
            </w:r>
          </w:p>
        </w:tc>
        <w:tc>
          <w:tcPr>
            <w:tcW w:w="1392" w:type="dxa"/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 xml:space="preserve">утримання в належному стані  зовнішніх мереж  водопостачання: Капітальний ремонт водопроводу по </w:t>
            </w:r>
            <w:proofErr w:type="spellStart"/>
            <w:r w:rsidRPr="00B8723A">
              <w:rPr>
                <w:rFonts w:ascii="Times New Roman" w:hAnsi="Times New Roman" w:cs="Times New Roman"/>
              </w:rPr>
              <w:t>вул.Західна</w:t>
            </w:r>
            <w:proofErr w:type="spellEnd"/>
            <w:r w:rsidRPr="00B8723A">
              <w:rPr>
                <w:rFonts w:ascii="Times New Roman" w:hAnsi="Times New Roman" w:cs="Times New Roman"/>
              </w:rPr>
              <w:t xml:space="preserve">  від буд. №51 до провулка </w:t>
            </w:r>
            <w:proofErr w:type="spellStart"/>
            <w:r w:rsidRPr="00B8723A">
              <w:rPr>
                <w:rFonts w:ascii="Times New Roman" w:hAnsi="Times New Roman" w:cs="Times New Roman"/>
              </w:rPr>
              <w:t>Айвазовского</w:t>
            </w:r>
            <w:proofErr w:type="spellEnd"/>
            <w:r w:rsidRPr="00B8723A">
              <w:rPr>
                <w:rFonts w:ascii="Times New Roman" w:hAnsi="Times New Roman" w:cs="Times New Roman"/>
              </w:rPr>
              <w:t xml:space="preserve">, 16 в </w:t>
            </w:r>
            <w:proofErr w:type="spellStart"/>
            <w:r w:rsidRPr="00B8723A">
              <w:rPr>
                <w:rFonts w:ascii="Times New Roman" w:hAnsi="Times New Roman" w:cs="Times New Roman"/>
              </w:rPr>
              <w:t>с.Фонтанка</w:t>
            </w:r>
            <w:proofErr w:type="spellEnd"/>
            <w:r w:rsidRPr="00B8723A">
              <w:rPr>
                <w:rFonts w:ascii="Times New Roman" w:hAnsi="Times New Roman" w:cs="Times New Roman"/>
              </w:rPr>
              <w:t xml:space="preserve"> Одеського району Одеської області- технічний нагляд:;Дог.№22/05-104т від 22.05.2023 року; Акт.№3 </w:t>
            </w:r>
            <w:proofErr w:type="spellStart"/>
            <w:r w:rsidRPr="00B8723A">
              <w:rPr>
                <w:rFonts w:ascii="Times New Roman" w:hAnsi="Times New Roman" w:cs="Times New Roman"/>
              </w:rPr>
              <w:t>вiд</w:t>
            </w:r>
            <w:proofErr w:type="spellEnd"/>
            <w:r w:rsidRPr="00B8723A">
              <w:rPr>
                <w:rFonts w:ascii="Times New Roman" w:hAnsi="Times New Roman" w:cs="Times New Roman"/>
              </w:rPr>
              <w:t xml:space="preserve"> 19.09.23р; без ПДВ.</w:t>
            </w:r>
          </w:p>
        </w:tc>
      </w:tr>
      <w:tr w:rsidR="00150471" w:rsidRPr="00B8723A" w:rsidTr="00B8723A">
        <w:tc>
          <w:tcPr>
            <w:tcW w:w="2068" w:type="dxa"/>
            <w:vMerge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vAlign w:val="bottom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1516013</w:t>
            </w:r>
          </w:p>
        </w:tc>
        <w:tc>
          <w:tcPr>
            <w:tcW w:w="799" w:type="dxa"/>
            <w:vAlign w:val="bottom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3132</w:t>
            </w:r>
          </w:p>
        </w:tc>
        <w:tc>
          <w:tcPr>
            <w:tcW w:w="1252" w:type="dxa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center"/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  <w:bCs/>
              </w:rPr>
              <w:t>4 950,24</w:t>
            </w:r>
          </w:p>
        </w:tc>
        <w:tc>
          <w:tcPr>
            <w:tcW w:w="1392" w:type="dxa"/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 xml:space="preserve">утримання в належному стані зовнішніх мереж водопостачання:  Капітальний ремонт водопроводу по вул. Лугова 3 від траси М-28 до буд. №60 в с. Вапнярка Фонтанської сільської ради Одеського району Одеської області- технічний нагляд:;Дог.№22/05-105т від 22.05.2023 року; Акт.№3 </w:t>
            </w:r>
            <w:proofErr w:type="spellStart"/>
            <w:r w:rsidRPr="00B8723A">
              <w:rPr>
                <w:rFonts w:ascii="Times New Roman" w:hAnsi="Times New Roman" w:cs="Times New Roman"/>
              </w:rPr>
              <w:t>вiд</w:t>
            </w:r>
            <w:proofErr w:type="spellEnd"/>
            <w:r w:rsidRPr="00B8723A">
              <w:rPr>
                <w:rFonts w:ascii="Times New Roman" w:hAnsi="Times New Roman" w:cs="Times New Roman"/>
              </w:rPr>
              <w:t xml:space="preserve"> 19.09.23р; без ПДВ.</w:t>
            </w:r>
          </w:p>
        </w:tc>
      </w:tr>
      <w:tr w:rsidR="00150471" w:rsidRPr="00B8723A" w:rsidTr="00B8723A">
        <w:tc>
          <w:tcPr>
            <w:tcW w:w="2068" w:type="dxa"/>
            <w:vMerge w:val="restart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8723A">
              <w:rPr>
                <w:rFonts w:ascii="Times New Roman" w:hAnsi="Times New Roman" w:cs="Times New Roman"/>
              </w:rPr>
              <w:t>Фонтанська сільська рада</w:t>
            </w:r>
          </w:p>
        </w:tc>
        <w:tc>
          <w:tcPr>
            <w:tcW w:w="1102" w:type="dxa"/>
            <w:vAlign w:val="bottom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8723A">
              <w:rPr>
                <w:rFonts w:ascii="Times New Roman" w:hAnsi="Times New Roman" w:cs="Times New Roman"/>
                <w:color w:val="000000"/>
              </w:rPr>
              <w:t>0110150</w:t>
            </w:r>
          </w:p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99" w:type="dxa"/>
            <w:vAlign w:val="bottom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8723A">
              <w:rPr>
                <w:rFonts w:ascii="Times New Roman" w:hAnsi="Times New Roman" w:cs="Times New Roman"/>
                <w:color w:val="000000"/>
              </w:rPr>
              <w:t>3110</w:t>
            </w:r>
          </w:p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52" w:type="dxa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53" w:type="dxa"/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  <w:highlight w:val="yellow"/>
              </w:rPr>
            </w:pPr>
            <w:r w:rsidRPr="00B8723A">
              <w:rPr>
                <w:rFonts w:ascii="Times New Roman" w:hAnsi="Times New Roman" w:cs="Times New Roman"/>
              </w:rPr>
              <w:t>64752</w:t>
            </w:r>
          </w:p>
        </w:tc>
        <w:tc>
          <w:tcPr>
            <w:tcW w:w="1392" w:type="dxa"/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49" w:type="dxa"/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  <w:highlight w:val="yellow"/>
              </w:rPr>
            </w:pPr>
            <w:r w:rsidRPr="00B8723A">
              <w:rPr>
                <w:rFonts w:ascii="Times New Roman" w:hAnsi="Times New Roman" w:cs="Times New Roman"/>
              </w:rPr>
              <w:t xml:space="preserve">Багатофункціональний пристрій HP </w:t>
            </w:r>
            <w:proofErr w:type="spellStart"/>
            <w:r w:rsidRPr="00B8723A">
              <w:rPr>
                <w:rFonts w:ascii="Times New Roman" w:hAnsi="Times New Roman" w:cs="Times New Roman"/>
              </w:rPr>
              <w:t>LaserJet</w:t>
            </w:r>
            <w:proofErr w:type="spellEnd"/>
            <w:r w:rsidRPr="00B872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723A">
              <w:rPr>
                <w:rFonts w:ascii="Times New Roman" w:hAnsi="Times New Roman" w:cs="Times New Roman"/>
              </w:rPr>
              <w:t>Pro</w:t>
            </w:r>
            <w:proofErr w:type="spellEnd"/>
            <w:r w:rsidRPr="00B8723A">
              <w:rPr>
                <w:rFonts w:ascii="Times New Roman" w:hAnsi="Times New Roman" w:cs="Times New Roman"/>
              </w:rPr>
              <w:t xml:space="preserve"> 4103dw</w:t>
            </w:r>
          </w:p>
        </w:tc>
      </w:tr>
      <w:tr w:rsidR="00150471" w:rsidRPr="00B8723A" w:rsidTr="00B8723A">
        <w:tc>
          <w:tcPr>
            <w:tcW w:w="2068" w:type="dxa"/>
            <w:vMerge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02" w:type="dxa"/>
            <w:vAlign w:val="center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8723A">
              <w:rPr>
                <w:rFonts w:ascii="Times New Roman" w:hAnsi="Times New Roman" w:cs="Times New Roman"/>
                <w:color w:val="000000"/>
              </w:rPr>
              <w:t>0117650</w:t>
            </w:r>
          </w:p>
        </w:tc>
        <w:tc>
          <w:tcPr>
            <w:tcW w:w="799" w:type="dxa"/>
            <w:vAlign w:val="center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8723A">
              <w:rPr>
                <w:rFonts w:ascii="Times New Roman" w:hAnsi="Times New Roman" w:cs="Times New Roman"/>
                <w:color w:val="000000"/>
              </w:rPr>
              <w:t>2281</w:t>
            </w:r>
          </w:p>
        </w:tc>
        <w:tc>
          <w:tcPr>
            <w:tcW w:w="1252" w:type="dxa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53" w:type="dxa"/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  <w:highlight w:val="yellow"/>
              </w:rPr>
            </w:pPr>
            <w:r w:rsidRPr="00B8723A">
              <w:rPr>
                <w:rFonts w:ascii="Times New Roman" w:hAnsi="Times New Roman" w:cs="Times New Roman"/>
              </w:rPr>
              <w:t>27200</w:t>
            </w:r>
          </w:p>
        </w:tc>
        <w:tc>
          <w:tcPr>
            <w:tcW w:w="1392" w:type="dxa"/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49" w:type="dxa"/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  <w:highlight w:val="yellow"/>
              </w:rPr>
            </w:pPr>
            <w:r w:rsidRPr="00B8723A">
              <w:rPr>
                <w:rFonts w:ascii="Times New Roman" w:hAnsi="Times New Roman" w:cs="Times New Roman"/>
              </w:rPr>
              <w:t>Послуги з проведення експертної  грошової оцінки земельної ділянки</w:t>
            </w:r>
          </w:p>
        </w:tc>
      </w:tr>
      <w:tr w:rsidR="00150471" w:rsidRPr="00B8723A" w:rsidTr="00B8723A">
        <w:tc>
          <w:tcPr>
            <w:tcW w:w="3969" w:type="dxa"/>
            <w:gridSpan w:val="3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  <w:b/>
              </w:rPr>
              <w:t>ВСЬОГО</w:t>
            </w:r>
          </w:p>
        </w:tc>
        <w:tc>
          <w:tcPr>
            <w:tcW w:w="1252" w:type="dxa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23A">
              <w:rPr>
                <w:rFonts w:ascii="Times New Roman" w:hAnsi="Times New Roman" w:cs="Times New Roman"/>
                <w:b/>
              </w:rPr>
              <w:t>557288.06</w:t>
            </w:r>
          </w:p>
        </w:tc>
        <w:tc>
          <w:tcPr>
            <w:tcW w:w="1253" w:type="dxa"/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  <w:b/>
              </w:rPr>
            </w:pPr>
            <w:r w:rsidRPr="00B8723A">
              <w:rPr>
                <w:rFonts w:ascii="Times New Roman" w:hAnsi="Times New Roman" w:cs="Times New Roman"/>
                <w:b/>
              </w:rPr>
              <w:t>99159,33</w:t>
            </w:r>
          </w:p>
        </w:tc>
        <w:tc>
          <w:tcPr>
            <w:tcW w:w="1392" w:type="dxa"/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249" w:type="dxa"/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150471" w:rsidRPr="00B8723A" w:rsidRDefault="00150471" w:rsidP="00150471">
      <w:pPr>
        <w:ind w:firstLine="567"/>
        <w:jc w:val="center"/>
        <w:rPr>
          <w:rFonts w:ascii="Times New Roman" w:hAnsi="Times New Roman" w:cs="Times New Roman"/>
          <w:b/>
          <w:highlight w:val="yellow"/>
        </w:rPr>
      </w:pPr>
    </w:p>
    <w:p w:rsidR="00150471" w:rsidRPr="00B8723A" w:rsidRDefault="00150471" w:rsidP="00150471">
      <w:pPr>
        <w:ind w:firstLine="142"/>
        <w:jc w:val="center"/>
        <w:rPr>
          <w:rFonts w:ascii="Times New Roman" w:hAnsi="Times New Roman" w:cs="Times New Roman"/>
          <w:b/>
        </w:rPr>
      </w:pPr>
      <w:r w:rsidRPr="00B8723A">
        <w:rPr>
          <w:rFonts w:ascii="Times New Roman" w:hAnsi="Times New Roman" w:cs="Times New Roman"/>
          <w:b/>
        </w:rPr>
        <w:t xml:space="preserve">Інформація про дебіторську  заборгованість по загальному фонду </w:t>
      </w:r>
    </w:p>
    <w:p w:rsidR="00150471" w:rsidRPr="00B8723A" w:rsidRDefault="00150471" w:rsidP="00150471">
      <w:pPr>
        <w:ind w:firstLine="142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1103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74"/>
        <w:gridCol w:w="986"/>
        <w:gridCol w:w="951"/>
        <w:gridCol w:w="1276"/>
        <w:gridCol w:w="1276"/>
        <w:gridCol w:w="992"/>
        <w:gridCol w:w="3375"/>
      </w:tblGrid>
      <w:tr w:rsidR="00150471" w:rsidRPr="00B8723A" w:rsidTr="000D0AA1"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23A">
              <w:rPr>
                <w:rFonts w:ascii="Times New Roman" w:hAnsi="Times New Roman" w:cs="Times New Roman"/>
              </w:rPr>
              <w:t>Назва розпорядника коштів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КПКВК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КЕКВ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23A">
              <w:rPr>
                <w:rFonts w:ascii="Times New Roman" w:hAnsi="Times New Roman" w:cs="Times New Roman"/>
              </w:rPr>
              <w:t xml:space="preserve">дебіторська заборгованість станом на 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23A">
              <w:rPr>
                <w:rFonts w:ascii="Times New Roman" w:hAnsi="Times New Roman" w:cs="Times New Roman"/>
              </w:rPr>
              <w:t>Причини утворення дебіторської заборгованості</w:t>
            </w:r>
          </w:p>
        </w:tc>
      </w:tr>
      <w:tr w:rsidR="00150471" w:rsidRPr="00B8723A" w:rsidTr="000D0AA1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01.10.2023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у т.ч. прострочена</w:t>
            </w: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0471" w:rsidRPr="00B8723A" w:rsidTr="000D0AA1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Фонтанська сільська рада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0110150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2274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99323.33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Передоплата за природний газ відповідно до угоди №14-1259\21-БО-1\12\2 від 27.12.22</w:t>
            </w:r>
          </w:p>
        </w:tc>
      </w:tr>
      <w:tr w:rsidR="00150471" w:rsidRPr="00B8723A" w:rsidTr="000D0AA1"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Управління освіти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0611010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2274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23A">
              <w:rPr>
                <w:rFonts w:ascii="Times New Roman" w:hAnsi="Times New Roman" w:cs="Times New Roman"/>
              </w:rPr>
              <w:t>117181.7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Передоплата за природний газ відповідно до угоди №14-1325\21-БО-1\12\2 від 28.12.22</w:t>
            </w:r>
          </w:p>
        </w:tc>
      </w:tr>
      <w:tr w:rsidR="00150471" w:rsidRPr="00B8723A" w:rsidTr="000D0AA1"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0611021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2274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118992.6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 xml:space="preserve">Передоплата за природний газ відповідно до угоди №14-1325\21-БО-1\12\2 від 28.12.22  </w:t>
            </w:r>
          </w:p>
        </w:tc>
      </w:tr>
      <w:tr w:rsidR="00150471" w:rsidRPr="00B8723A" w:rsidTr="000D0AA1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  <w:b/>
              </w:rPr>
            </w:pPr>
            <w:r w:rsidRPr="00B8723A">
              <w:rPr>
                <w:rFonts w:ascii="Times New Roman" w:hAnsi="Times New Roman" w:cs="Times New Roman"/>
              </w:rPr>
              <w:t>КНП</w:t>
            </w:r>
            <w:r w:rsidRPr="00B8723A">
              <w:rPr>
                <w:rFonts w:ascii="Times New Roman" w:eastAsia="Calibri" w:hAnsi="Times New Roman" w:cs="Times New Roman"/>
              </w:rPr>
              <w:t xml:space="preserve"> «Центр первинної медико-санітарної допомоги»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0112111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2610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61249.38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Передоплата за природний газ відповідно до угоди №14-1234\21-БО-1\12\2 від 27.12.22</w:t>
            </w:r>
          </w:p>
        </w:tc>
      </w:tr>
      <w:tr w:rsidR="00150471" w:rsidRPr="00B8723A" w:rsidTr="000D0AA1">
        <w:tc>
          <w:tcPr>
            <w:tcW w:w="2174" w:type="dxa"/>
            <w:tcBorders>
              <w:top w:val="single" w:sz="4" w:space="0" w:color="auto"/>
            </w:tcBorders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Управління культури, молоді і спорту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1014060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2274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57938.62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</w:tcBorders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 xml:space="preserve">Передоплата за природний газ, відповідно до угоди № 14-1350ї21-БО-Т від 05.12.2021 ТОВ «Газопостачальна компанія «Нафтогаз </w:t>
            </w:r>
            <w:proofErr w:type="spellStart"/>
            <w:r w:rsidRPr="00B8723A">
              <w:rPr>
                <w:rFonts w:ascii="Times New Roman" w:hAnsi="Times New Roman" w:cs="Times New Roman"/>
              </w:rPr>
              <w:t>Трейдинг</w:t>
            </w:r>
            <w:proofErr w:type="spellEnd"/>
            <w:r w:rsidRPr="00B8723A">
              <w:rPr>
                <w:rFonts w:ascii="Times New Roman" w:hAnsi="Times New Roman" w:cs="Times New Roman"/>
              </w:rPr>
              <w:t>»</w:t>
            </w:r>
          </w:p>
        </w:tc>
      </w:tr>
      <w:tr w:rsidR="00150471" w:rsidRPr="00B8723A" w:rsidTr="000D0AA1">
        <w:tc>
          <w:tcPr>
            <w:tcW w:w="4111" w:type="dxa"/>
            <w:gridSpan w:val="3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  <w:b/>
              </w:rPr>
              <w:t>ВСЬОГО</w:t>
            </w:r>
          </w:p>
        </w:tc>
        <w:tc>
          <w:tcPr>
            <w:tcW w:w="1276" w:type="dxa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  <w:b/>
              </w:rPr>
              <w:t>454685.63</w:t>
            </w:r>
          </w:p>
        </w:tc>
        <w:tc>
          <w:tcPr>
            <w:tcW w:w="1276" w:type="dxa"/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</w:rPr>
            </w:pPr>
          </w:p>
        </w:tc>
      </w:tr>
    </w:tbl>
    <w:p w:rsidR="00150471" w:rsidRPr="00B8723A" w:rsidRDefault="00150471" w:rsidP="00150471">
      <w:pPr>
        <w:ind w:firstLine="142"/>
        <w:jc w:val="center"/>
        <w:rPr>
          <w:rFonts w:ascii="Times New Roman" w:hAnsi="Times New Roman" w:cs="Times New Roman"/>
          <w:b/>
          <w:highlight w:val="yellow"/>
        </w:rPr>
      </w:pPr>
    </w:p>
    <w:p w:rsidR="00150471" w:rsidRPr="00B8723A" w:rsidRDefault="00150471" w:rsidP="00150471">
      <w:pPr>
        <w:ind w:firstLine="567"/>
        <w:jc w:val="center"/>
        <w:rPr>
          <w:rFonts w:ascii="Times New Roman" w:hAnsi="Times New Roman" w:cs="Times New Roman"/>
          <w:b/>
        </w:rPr>
      </w:pPr>
      <w:r w:rsidRPr="00B8723A">
        <w:rPr>
          <w:rFonts w:ascii="Times New Roman" w:hAnsi="Times New Roman" w:cs="Times New Roman"/>
          <w:b/>
        </w:rPr>
        <w:t xml:space="preserve">Інформація про дебіторську  заборгованість по спеціальному фонду </w:t>
      </w:r>
    </w:p>
    <w:p w:rsidR="00150471" w:rsidRPr="00B8723A" w:rsidRDefault="00150471" w:rsidP="00150471">
      <w:pPr>
        <w:ind w:firstLine="567"/>
        <w:jc w:val="center"/>
        <w:rPr>
          <w:rFonts w:ascii="Times New Roman" w:hAnsi="Times New Roman" w:cs="Times New Roman"/>
          <w:b/>
        </w:rPr>
      </w:pPr>
      <w:r w:rsidRPr="00B8723A">
        <w:rPr>
          <w:rFonts w:ascii="Times New Roman" w:hAnsi="Times New Roman" w:cs="Times New Roman"/>
          <w:b/>
        </w:rPr>
        <w:tab/>
      </w:r>
      <w:r w:rsidRPr="00B8723A">
        <w:rPr>
          <w:rFonts w:ascii="Times New Roman" w:hAnsi="Times New Roman" w:cs="Times New Roman"/>
          <w:b/>
        </w:rPr>
        <w:tab/>
      </w:r>
    </w:p>
    <w:tbl>
      <w:tblPr>
        <w:tblStyle w:val="a9"/>
        <w:tblW w:w="10976" w:type="dxa"/>
        <w:tblInd w:w="-714" w:type="dxa"/>
        <w:tblLook w:val="04A0" w:firstRow="1" w:lastRow="0" w:firstColumn="1" w:lastColumn="0" w:noHBand="0" w:noVBand="1"/>
      </w:tblPr>
      <w:tblGrid>
        <w:gridCol w:w="2076"/>
        <w:gridCol w:w="986"/>
        <w:gridCol w:w="888"/>
        <w:gridCol w:w="1257"/>
        <w:gridCol w:w="1258"/>
        <w:gridCol w:w="1392"/>
        <w:gridCol w:w="3119"/>
      </w:tblGrid>
      <w:tr w:rsidR="00150471" w:rsidRPr="00B8723A" w:rsidTr="000D0AA1">
        <w:tc>
          <w:tcPr>
            <w:tcW w:w="2152" w:type="dxa"/>
            <w:vMerge w:val="restart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23A">
              <w:rPr>
                <w:rFonts w:ascii="Times New Roman" w:hAnsi="Times New Roman" w:cs="Times New Roman"/>
              </w:rPr>
              <w:t>Назва розпорядника коштів</w:t>
            </w:r>
          </w:p>
        </w:tc>
        <w:tc>
          <w:tcPr>
            <w:tcW w:w="986" w:type="dxa"/>
            <w:vMerge w:val="restart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КПКВК</w:t>
            </w:r>
          </w:p>
        </w:tc>
        <w:tc>
          <w:tcPr>
            <w:tcW w:w="887" w:type="dxa"/>
            <w:vMerge w:val="restart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КЕКВ</w:t>
            </w:r>
          </w:p>
        </w:tc>
        <w:tc>
          <w:tcPr>
            <w:tcW w:w="3630" w:type="dxa"/>
            <w:gridSpan w:val="3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23A">
              <w:rPr>
                <w:rFonts w:ascii="Times New Roman" w:hAnsi="Times New Roman" w:cs="Times New Roman"/>
              </w:rPr>
              <w:t xml:space="preserve">дебіторська заборгованість станом на </w:t>
            </w:r>
          </w:p>
        </w:tc>
        <w:tc>
          <w:tcPr>
            <w:tcW w:w="3321" w:type="dxa"/>
            <w:vMerge w:val="restart"/>
            <w:shd w:val="clear" w:color="auto" w:fill="auto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23A">
              <w:rPr>
                <w:rFonts w:ascii="Times New Roman" w:hAnsi="Times New Roman" w:cs="Times New Roman"/>
              </w:rPr>
              <w:t>Причини утворення дебіторської заборгованості</w:t>
            </w:r>
          </w:p>
        </w:tc>
      </w:tr>
      <w:tr w:rsidR="00150471" w:rsidRPr="00B8723A" w:rsidTr="000D0AA1">
        <w:tc>
          <w:tcPr>
            <w:tcW w:w="2152" w:type="dxa"/>
            <w:vMerge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  <w:vMerge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265" w:type="dxa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01.10.2023</w:t>
            </w:r>
          </w:p>
        </w:tc>
        <w:tc>
          <w:tcPr>
            <w:tcW w:w="1101" w:type="dxa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у т.ч. прострочена</w:t>
            </w:r>
          </w:p>
        </w:tc>
        <w:tc>
          <w:tcPr>
            <w:tcW w:w="3321" w:type="dxa"/>
            <w:vMerge/>
            <w:shd w:val="clear" w:color="auto" w:fill="auto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0471" w:rsidRPr="00B8723A" w:rsidTr="000D0AA1">
        <w:tc>
          <w:tcPr>
            <w:tcW w:w="2152" w:type="dxa"/>
            <w:vMerge w:val="restart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 xml:space="preserve">Управління освіти  </w:t>
            </w:r>
          </w:p>
        </w:tc>
        <w:tc>
          <w:tcPr>
            <w:tcW w:w="986" w:type="dxa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0611010</w:t>
            </w:r>
          </w:p>
        </w:tc>
        <w:tc>
          <w:tcPr>
            <w:tcW w:w="887" w:type="dxa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доходи</w:t>
            </w:r>
          </w:p>
        </w:tc>
        <w:tc>
          <w:tcPr>
            <w:tcW w:w="1264" w:type="dxa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10416.98</w:t>
            </w:r>
          </w:p>
        </w:tc>
        <w:tc>
          <w:tcPr>
            <w:tcW w:w="1265" w:type="dxa"/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Заборгованість по орендній платі ГОРБЕНКО</w:t>
            </w:r>
          </w:p>
        </w:tc>
      </w:tr>
      <w:tr w:rsidR="00150471" w:rsidRPr="00B8723A" w:rsidTr="000D0AA1">
        <w:tc>
          <w:tcPr>
            <w:tcW w:w="2152" w:type="dxa"/>
            <w:vMerge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0611010</w:t>
            </w:r>
          </w:p>
        </w:tc>
        <w:tc>
          <w:tcPr>
            <w:tcW w:w="887" w:type="dxa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доходи</w:t>
            </w:r>
          </w:p>
        </w:tc>
        <w:tc>
          <w:tcPr>
            <w:tcW w:w="1264" w:type="dxa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12124.27</w:t>
            </w:r>
          </w:p>
        </w:tc>
        <w:tc>
          <w:tcPr>
            <w:tcW w:w="1265" w:type="dxa"/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11165.76</w:t>
            </w:r>
          </w:p>
        </w:tc>
        <w:tc>
          <w:tcPr>
            <w:tcW w:w="1101" w:type="dxa"/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11165.76</w:t>
            </w:r>
          </w:p>
        </w:tc>
        <w:tc>
          <w:tcPr>
            <w:tcW w:w="3321" w:type="dxa"/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</w:rPr>
              <w:t>Заборгованість по батьківській платі</w:t>
            </w:r>
          </w:p>
        </w:tc>
      </w:tr>
      <w:tr w:rsidR="00150471" w:rsidRPr="00B8723A" w:rsidTr="000D0AA1">
        <w:tc>
          <w:tcPr>
            <w:tcW w:w="4025" w:type="dxa"/>
            <w:gridSpan w:val="3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  <w:b/>
              </w:rPr>
              <w:t>ВСЬОГО</w:t>
            </w:r>
          </w:p>
        </w:tc>
        <w:tc>
          <w:tcPr>
            <w:tcW w:w="1264" w:type="dxa"/>
          </w:tcPr>
          <w:p w:rsidR="00150471" w:rsidRPr="00B8723A" w:rsidRDefault="00150471" w:rsidP="000D0AA1">
            <w:pPr>
              <w:jc w:val="center"/>
              <w:rPr>
                <w:rFonts w:ascii="Times New Roman" w:hAnsi="Times New Roman" w:cs="Times New Roman"/>
              </w:rPr>
            </w:pPr>
            <w:r w:rsidRPr="00B8723A">
              <w:rPr>
                <w:rFonts w:ascii="Times New Roman" w:hAnsi="Times New Roman" w:cs="Times New Roman"/>
                <w:b/>
              </w:rPr>
              <w:t>22541.25</w:t>
            </w:r>
          </w:p>
        </w:tc>
        <w:tc>
          <w:tcPr>
            <w:tcW w:w="1265" w:type="dxa"/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  <w:b/>
              </w:rPr>
            </w:pPr>
            <w:r w:rsidRPr="00B8723A">
              <w:rPr>
                <w:rFonts w:ascii="Times New Roman" w:hAnsi="Times New Roman" w:cs="Times New Roman"/>
                <w:b/>
              </w:rPr>
              <w:t>11165.76</w:t>
            </w:r>
          </w:p>
        </w:tc>
        <w:tc>
          <w:tcPr>
            <w:tcW w:w="1101" w:type="dxa"/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  <w:b/>
              </w:rPr>
            </w:pPr>
            <w:r w:rsidRPr="00B8723A">
              <w:rPr>
                <w:rFonts w:ascii="Times New Roman" w:hAnsi="Times New Roman" w:cs="Times New Roman"/>
                <w:b/>
              </w:rPr>
              <w:t>11165.76</w:t>
            </w:r>
          </w:p>
        </w:tc>
        <w:tc>
          <w:tcPr>
            <w:tcW w:w="3321" w:type="dxa"/>
          </w:tcPr>
          <w:p w:rsidR="00150471" w:rsidRPr="00B8723A" w:rsidRDefault="00150471" w:rsidP="000D0AA1">
            <w:pPr>
              <w:rPr>
                <w:rFonts w:ascii="Times New Roman" w:hAnsi="Times New Roman" w:cs="Times New Roman"/>
              </w:rPr>
            </w:pPr>
          </w:p>
        </w:tc>
      </w:tr>
    </w:tbl>
    <w:p w:rsidR="00A9506D" w:rsidRPr="003D6E1C" w:rsidRDefault="00A9506D" w:rsidP="00A9506D">
      <w:pPr>
        <w:ind w:firstLine="567"/>
        <w:jc w:val="center"/>
        <w:rPr>
          <w:rFonts w:ascii="Times New Roman" w:hAnsi="Times New Roman" w:cs="Times New Roman"/>
          <w:b/>
        </w:rPr>
      </w:pPr>
      <w:r w:rsidRPr="003D6E1C">
        <w:rPr>
          <w:rFonts w:ascii="Times New Roman" w:hAnsi="Times New Roman" w:cs="Times New Roman"/>
          <w:b/>
        </w:rPr>
        <w:tab/>
      </w:r>
      <w:r w:rsidRPr="003D6E1C">
        <w:rPr>
          <w:rFonts w:ascii="Times New Roman" w:hAnsi="Times New Roman" w:cs="Times New Roman"/>
          <w:b/>
        </w:rPr>
        <w:tab/>
      </w:r>
      <w:r w:rsidRPr="003D6E1C">
        <w:rPr>
          <w:rFonts w:ascii="Times New Roman" w:hAnsi="Times New Roman" w:cs="Times New Roman"/>
          <w:b/>
        </w:rPr>
        <w:tab/>
      </w:r>
      <w:r w:rsidRPr="003D6E1C">
        <w:rPr>
          <w:rFonts w:ascii="Times New Roman" w:hAnsi="Times New Roman" w:cs="Times New Roman"/>
          <w:b/>
        </w:rPr>
        <w:tab/>
      </w:r>
    </w:p>
    <w:p w:rsidR="0091293F" w:rsidRDefault="0091293F" w:rsidP="003F1FB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lang w:val="uk-UA" w:eastAsia="uk-UA"/>
        </w:rPr>
      </w:pPr>
    </w:p>
    <w:p w:rsidR="0091293F" w:rsidRDefault="0091293F" w:rsidP="003F1FB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lang w:val="uk-UA" w:eastAsia="uk-UA"/>
        </w:rPr>
      </w:pPr>
    </w:p>
    <w:p w:rsidR="0091293F" w:rsidRDefault="0091293F" w:rsidP="003F1FB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lang w:val="uk-UA" w:eastAsia="uk-UA"/>
        </w:rPr>
      </w:pPr>
    </w:p>
    <w:p w:rsidR="003F1FB9" w:rsidRPr="003D6E1C" w:rsidRDefault="00B8723A" w:rsidP="003F1FB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В.о. начальника управління                                        </w:t>
      </w:r>
      <w:r w:rsidR="0091293F">
        <w:rPr>
          <w:rFonts w:ascii="Times New Roman" w:eastAsia="Times New Roman" w:hAnsi="Times New Roman" w:cs="Times New Roman"/>
          <w:lang w:val="uk-UA" w:eastAsia="uk-UA"/>
        </w:rPr>
        <w:t xml:space="preserve">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lang w:val="uk-UA" w:eastAsia="uk-UA"/>
        </w:rPr>
        <w:t xml:space="preserve">                                   </w:t>
      </w:r>
      <w:r w:rsidR="003F1FB9" w:rsidRPr="003D6E1C">
        <w:rPr>
          <w:rFonts w:ascii="Times New Roman" w:eastAsia="Times New Roman" w:hAnsi="Times New Roman" w:cs="Times New Roman"/>
          <w:lang w:val="uk-UA" w:eastAsia="uk-UA"/>
        </w:rPr>
        <w:t>Наталія СИВАК</w:t>
      </w:r>
    </w:p>
    <w:p w:rsidR="00A20F60" w:rsidRPr="003D6E1C" w:rsidRDefault="00613653" w:rsidP="0061365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highlight w:val="yellow"/>
          <w:lang w:val="uk-UA" w:eastAsia="uk-UA"/>
        </w:rPr>
      </w:pPr>
      <w:r w:rsidRPr="003D6E1C">
        <w:rPr>
          <w:rFonts w:ascii="Times New Roman" w:eastAsia="Times New Roman" w:hAnsi="Times New Roman" w:cs="Times New Roman"/>
          <w:highlight w:val="yellow"/>
          <w:lang w:val="uk-UA" w:eastAsia="uk-UA"/>
        </w:rPr>
        <w:t xml:space="preserve">                             </w:t>
      </w:r>
      <w:r w:rsidR="00ED2107" w:rsidRPr="003D6E1C">
        <w:rPr>
          <w:rFonts w:ascii="Times New Roman" w:eastAsia="Times New Roman" w:hAnsi="Times New Roman" w:cs="Times New Roman"/>
          <w:highlight w:val="yellow"/>
          <w:lang w:val="uk-UA" w:eastAsia="uk-UA"/>
        </w:rPr>
        <w:t xml:space="preserve">   </w:t>
      </w:r>
      <w:r w:rsidRPr="003D6E1C">
        <w:rPr>
          <w:rFonts w:ascii="Times New Roman" w:eastAsia="Times New Roman" w:hAnsi="Times New Roman" w:cs="Times New Roman"/>
          <w:highlight w:val="yellow"/>
          <w:lang w:val="uk-UA" w:eastAsia="uk-UA"/>
        </w:rPr>
        <w:t xml:space="preserve">                               </w:t>
      </w:r>
    </w:p>
    <w:p w:rsidR="00A20F60" w:rsidRPr="00754908" w:rsidRDefault="00A20F60" w:rsidP="007208AC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uk-UA"/>
        </w:rPr>
      </w:pPr>
    </w:p>
    <w:sectPr w:rsidR="00A20F60" w:rsidRPr="00754908" w:rsidSect="00394DC3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04C8B"/>
    <w:multiLevelType w:val="multilevel"/>
    <w:tmpl w:val="8F4A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77363"/>
    <w:multiLevelType w:val="hybridMultilevel"/>
    <w:tmpl w:val="F1944B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23734A"/>
    <w:multiLevelType w:val="hybridMultilevel"/>
    <w:tmpl w:val="E63C2F38"/>
    <w:lvl w:ilvl="0" w:tplc="4D460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E56B0"/>
    <w:multiLevelType w:val="hybridMultilevel"/>
    <w:tmpl w:val="D788F636"/>
    <w:lvl w:ilvl="0" w:tplc="BECAF7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34314C"/>
    <w:multiLevelType w:val="hybridMultilevel"/>
    <w:tmpl w:val="7400C640"/>
    <w:lvl w:ilvl="0" w:tplc="7D5E12C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2BC6C49"/>
    <w:multiLevelType w:val="hybridMultilevel"/>
    <w:tmpl w:val="08805E68"/>
    <w:lvl w:ilvl="0" w:tplc="179650F4"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49C12C32"/>
    <w:multiLevelType w:val="hybridMultilevel"/>
    <w:tmpl w:val="6E1CC302"/>
    <w:lvl w:ilvl="0" w:tplc="FBE63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834B5"/>
    <w:multiLevelType w:val="hybridMultilevel"/>
    <w:tmpl w:val="CA1AF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F802389"/>
    <w:multiLevelType w:val="multilevel"/>
    <w:tmpl w:val="E7A0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2812CA"/>
    <w:multiLevelType w:val="multilevel"/>
    <w:tmpl w:val="2630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5135AD"/>
    <w:multiLevelType w:val="multilevel"/>
    <w:tmpl w:val="BFFE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48464F"/>
    <w:multiLevelType w:val="hybridMultilevel"/>
    <w:tmpl w:val="158862A6"/>
    <w:lvl w:ilvl="0" w:tplc="04220001">
      <w:start w:val="9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53171"/>
    <w:multiLevelType w:val="hybridMultilevel"/>
    <w:tmpl w:val="D9D8B14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FF"/>
    <w:rsid w:val="000058FC"/>
    <w:rsid w:val="0001022E"/>
    <w:rsid w:val="00016E2E"/>
    <w:rsid w:val="00017237"/>
    <w:rsid w:val="00026E15"/>
    <w:rsid w:val="000322BE"/>
    <w:rsid w:val="00036F96"/>
    <w:rsid w:val="00037C73"/>
    <w:rsid w:val="000401C1"/>
    <w:rsid w:val="00042CDE"/>
    <w:rsid w:val="00044908"/>
    <w:rsid w:val="00054DDD"/>
    <w:rsid w:val="000560A9"/>
    <w:rsid w:val="00071B49"/>
    <w:rsid w:val="00073A7A"/>
    <w:rsid w:val="00074A17"/>
    <w:rsid w:val="00075103"/>
    <w:rsid w:val="000810E9"/>
    <w:rsid w:val="00083F6C"/>
    <w:rsid w:val="00084656"/>
    <w:rsid w:val="000878A4"/>
    <w:rsid w:val="0009084E"/>
    <w:rsid w:val="0009501C"/>
    <w:rsid w:val="000977EE"/>
    <w:rsid w:val="000A1104"/>
    <w:rsid w:val="000A2169"/>
    <w:rsid w:val="000A53E1"/>
    <w:rsid w:val="000A5651"/>
    <w:rsid w:val="000A5FCE"/>
    <w:rsid w:val="000A6169"/>
    <w:rsid w:val="000A64A2"/>
    <w:rsid w:val="000B0F89"/>
    <w:rsid w:val="000B23B3"/>
    <w:rsid w:val="000B3B3D"/>
    <w:rsid w:val="000B6891"/>
    <w:rsid w:val="000B6914"/>
    <w:rsid w:val="000C1EEC"/>
    <w:rsid w:val="000C4BEF"/>
    <w:rsid w:val="000C6A04"/>
    <w:rsid w:val="000D0AA1"/>
    <w:rsid w:val="000E0428"/>
    <w:rsid w:val="000E1F86"/>
    <w:rsid w:val="000E2D78"/>
    <w:rsid w:val="000F345B"/>
    <w:rsid w:val="000F6450"/>
    <w:rsid w:val="0010237D"/>
    <w:rsid w:val="0010268E"/>
    <w:rsid w:val="001030EF"/>
    <w:rsid w:val="00104290"/>
    <w:rsid w:val="0010753D"/>
    <w:rsid w:val="00107FF8"/>
    <w:rsid w:val="001117AE"/>
    <w:rsid w:val="00111F12"/>
    <w:rsid w:val="00114F12"/>
    <w:rsid w:val="00120205"/>
    <w:rsid w:val="001220AE"/>
    <w:rsid w:val="001248C5"/>
    <w:rsid w:val="001252B9"/>
    <w:rsid w:val="00127DF7"/>
    <w:rsid w:val="00130DC3"/>
    <w:rsid w:val="0013381E"/>
    <w:rsid w:val="001353E1"/>
    <w:rsid w:val="0014013A"/>
    <w:rsid w:val="00142275"/>
    <w:rsid w:val="001422E7"/>
    <w:rsid w:val="00150471"/>
    <w:rsid w:val="0015119E"/>
    <w:rsid w:val="00152367"/>
    <w:rsid w:val="001525E7"/>
    <w:rsid w:val="001540E8"/>
    <w:rsid w:val="00154911"/>
    <w:rsid w:val="00155221"/>
    <w:rsid w:val="00155F75"/>
    <w:rsid w:val="00156087"/>
    <w:rsid w:val="00160FED"/>
    <w:rsid w:val="00164864"/>
    <w:rsid w:val="00170204"/>
    <w:rsid w:val="00177AF8"/>
    <w:rsid w:val="00177D2B"/>
    <w:rsid w:val="00181096"/>
    <w:rsid w:val="0018288E"/>
    <w:rsid w:val="00182A1D"/>
    <w:rsid w:val="0018488F"/>
    <w:rsid w:val="00186E67"/>
    <w:rsid w:val="0019490C"/>
    <w:rsid w:val="00194ED2"/>
    <w:rsid w:val="00195DCD"/>
    <w:rsid w:val="00195FAD"/>
    <w:rsid w:val="001A0090"/>
    <w:rsid w:val="001A2351"/>
    <w:rsid w:val="001A24E2"/>
    <w:rsid w:val="001A374C"/>
    <w:rsid w:val="001A51FA"/>
    <w:rsid w:val="001A5C36"/>
    <w:rsid w:val="001A6E4A"/>
    <w:rsid w:val="001B6F77"/>
    <w:rsid w:val="001C0AA8"/>
    <w:rsid w:val="001C2CCE"/>
    <w:rsid w:val="001C43AE"/>
    <w:rsid w:val="001D1C4B"/>
    <w:rsid w:val="001D4EE7"/>
    <w:rsid w:val="001E12F5"/>
    <w:rsid w:val="001E1C3B"/>
    <w:rsid w:val="001E3E35"/>
    <w:rsid w:val="001F6BBF"/>
    <w:rsid w:val="00201310"/>
    <w:rsid w:val="002036C9"/>
    <w:rsid w:val="00205F47"/>
    <w:rsid w:val="00206DC4"/>
    <w:rsid w:val="00207A46"/>
    <w:rsid w:val="00211C77"/>
    <w:rsid w:val="002238F2"/>
    <w:rsid w:val="00224B25"/>
    <w:rsid w:val="00226CC6"/>
    <w:rsid w:val="00231DAC"/>
    <w:rsid w:val="002327C6"/>
    <w:rsid w:val="00233A65"/>
    <w:rsid w:val="00234077"/>
    <w:rsid w:val="00234B84"/>
    <w:rsid w:val="002372DE"/>
    <w:rsid w:val="00241BBC"/>
    <w:rsid w:val="002436AE"/>
    <w:rsid w:val="00243815"/>
    <w:rsid w:val="00244426"/>
    <w:rsid w:val="00250120"/>
    <w:rsid w:val="002508A4"/>
    <w:rsid w:val="002515A3"/>
    <w:rsid w:val="00253A41"/>
    <w:rsid w:val="0025430A"/>
    <w:rsid w:val="00255C1F"/>
    <w:rsid w:val="00261AB3"/>
    <w:rsid w:val="00261C10"/>
    <w:rsid w:val="00283AB7"/>
    <w:rsid w:val="00283DD1"/>
    <w:rsid w:val="002915BC"/>
    <w:rsid w:val="00296004"/>
    <w:rsid w:val="002A01D8"/>
    <w:rsid w:val="002A0709"/>
    <w:rsid w:val="002A0D6A"/>
    <w:rsid w:val="002A1E9D"/>
    <w:rsid w:val="002A6B79"/>
    <w:rsid w:val="002B0C0D"/>
    <w:rsid w:val="002B147F"/>
    <w:rsid w:val="002B38CB"/>
    <w:rsid w:val="002C00CB"/>
    <w:rsid w:val="002C0639"/>
    <w:rsid w:val="002C0ABF"/>
    <w:rsid w:val="002C0ACA"/>
    <w:rsid w:val="002C10E2"/>
    <w:rsid w:val="002C1E7F"/>
    <w:rsid w:val="002C3890"/>
    <w:rsid w:val="002C444E"/>
    <w:rsid w:val="002D3758"/>
    <w:rsid w:val="002D6B5E"/>
    <w:rsid w:val="002E03C9"/>
    <w:rsid w:val="002E18D9"/>
    <w:rsid w:val="002E6B6E"/>
    <w:rsid w:val="002F18B0"/>
    <w:rsid w:val="002F4072"/>
    <w:rsid w:val="00303944"/>
    <w:rsid w:val="00304E86"/>
    <w:rsid w:val="0030639C"/>
    <w:rsid w:val="00306E8B"/>
    <w:rsid w:val="00310529"/>
    <w:rsid w:val="00310714"/>
    <w:rsid w:val="003122A7"/>
    <w:rsid w:val="003172D4"/>
    <w:rsid w:val="0031766F"/>
    <w:rsid w:val="003178C9"/>
    <w:rsid w:val="00317D89"/>
    <w:rsid w:val="003208D6"/>
    <w:rsid w:val="003272F8"/>
    <w:rsid w:val="00331D29"/>
    <w:rsid w:val="00331D6F"/>
    <w:rsid w:val="00331F9C"/>
    <w:rsid w:val="00332388"/>
    <w:rsid w:val="00335908"/>
    <w:rsid w:val="00341C9D"/>
    <w:rsid w:val="003439A8"/>
    <w:rsid w:val="00344B84"/>
    <w:rsid w:val="003459EC"/>
    <w:rsid w:val="00345F82"/>
    <w:rsid w:val="00350384"/>
    <w:rsid w:val="003512F8"/>
    <w:rsid w:val="0035131D"/>
    <w:rsid w:val="00355803"/>
    <w:rsid w:val="00364488"/>
    <w:rsid w:val="00365076"/>
    <w:rsid w:val="0036714E"/>
    <w:rsid w:val="00367578"/>
    <w:rsid w:val="00374932"/>
    <w:rsid w:val="00376B46"/>
    <w:rsid w:val="00376BAB"/>
    <w:rsid w:val="00376C70"/>
    <w:rsid w:val="00382DC1"/>
    <w:rsid w:val="00386CDA"/>
    <w:rsid w:val="00390939"/>
    <w:rsid w:val="00390CA3"/>
    <w:rsid w:val="00391733"/>
    <w:rsid w:val="00392C66"/>
    <w:rsid w:val="00394994"/>
    <w:rsid w:val="00394DC3"/>
    <w:rsid w:val="00396503"/>
    <w:rsid w:val="003A14DC"/>
    <w:rsid w:val="003A4157"/>
    <w:rsid w:val="003A63B6"/>
    <w:rsid w:val="003A7726"/>
    <w:rsid w:val="003B25E8"/>
    <w:rsid w:val="003B3EBA"/>
    <w:rsid w:val="003B4860"/>
    <w:rsid w:val="003B5DDF"/>
    <w:rsid w:val="003B79FD"/>
    <w:rsid w:val="003C2851"/>
    <w:rsid w:val="003C381A"/>
    <w:rsid w:val="003C4D3A"/>
    <w:rsid w:val="003C7F01"/>
    <w:rsid w:val="003D1BA1"/>
    <w:rsid w:val="003D6918"/>
    <w:rsid w:val="003D6E1C"/>
    <w:rsid w:val="003E046B"/>
    <w:rsid w:val="003E0810"/>
    <w:rsid w:val="003E0C7B"/>
    <w:rsid w:val="003E15D1"/>
    <w:rsid w:val="003E16B2"/>
    <w:rsid w:val="003E1E0D"/>
    <w:rsid w:val="003E3024"/>
    <w:rsid w:val="003E5E61"/>
    <w:rsid w:val="003F1FB9"/>
    <w:rsid w:val="003F2A34"/>
    <w:rsid w:val="003F6F17"/>
    <w:rsid w:val="00400ECA"/>
    <w:rsid w:val="00404D5E"/>
    <w:rsid w:val="0040529F"/>
    <w:rsid w:val="00410C7C"/>
    <w:rsid w:val="00411A0D"/>
    <w:rsid w:val="00412490"/>
    <w:rsid w:val="0041501F"/>
    <w:rsid w:val="00417244"/>
    <w:rsid w:val="004307D2"/>
    <w:rsid w:val="004328E4"/>
    <w:rsid w:val="00433AB8"/>
    <w:rsid w:val="004351E4"/>
    <w:rsid w:val="00437D7E"/>
    <w:rsid w:val="004400C5"/>
    <w:rsid w:val="00444882"/>
    <w:rsid w:val="00446D3C"/>
    <w:rsid w:val="00454810"/>
    <w:rsid w:val="004550CD"/>
    <w:rsid w:val="00461D5C"/>
    <w:rsid w:val="004665D7"/>
    <w:rsid w:val="004733B9"/>
    <w:rsid w:val="00474AF5"/>
    <w:rsid w:val="004825EC"/>
    <w:rsid w:val="004838AC"/>
    <w:rsid w:val="00486E13"/>
    <w:rsid w:val="00490B26"/>
    <w:rsid w:val="00491BE8"/>
    <w:rsid w:val="00493711"/>
    <w:rsid w:val="00493F94"/>
    <w:rsid w:val="00495A99"/>
    <w:rsid w:val="00495CC4"/>
    <w:rsid w:val="004A1D1A"/>
    <w:rsid w:val="004A2D95"/>
    <w:rsid w:val="004A599D"/>
    <w:rsid w:val="004A6502"/>
    <w:rsid w:val="004B348F"/>
    <w:rsid w:val="004B475D"/>
    <w:rsid w:val="004B7CC9"/>
    <w:rsid w:val="004C264E"/>
    <w:rsid w:val="004C4A10"/>
    <w:rsid w:val="004C55D3"/>
    <w:rsid w:val="004C60A6"/>
    <w:rsid w:val="004C6F15"/>
    <w:rsid w:val="004C6F9C"/>
    <w:rsid w:val="004E1DD4"/>
    <w:rsid w:val="004E263B"/>
    <w:rsid w:val="004E3EFC"/>
    <w:rsid w:val="004E572A"/>
    <w:rsid w:val="004E59E6"/>
    <w:rsid w:val="004E5A98"/>
    <w:rsid w:val="004E6087"/>
    <w:rsid w:val="004E734A"/>
    <w:rsid w:val="004F2DD5"/>
    <w:rsid w:val="004F3381"/>
    <w:rsid w:val="005010F6"/>
    <w:rsid w:val="00506BDC"/>
    <w:rsid w:val="00507127"/>
    <w:rsid w:val="0050747F"/>
    <w:rsid w:val="00510E7B"/>
    <w:rsid w:val="0051142A"/>
    <w:rsid w:val="00512498"/>
    <w:rsid w:val="00514432"/>
    <w:rsid w:val="0051532E"/>
    <w:rsid w:val="00523A52"/>
    <w:rsid w:val="00525D0E"/>
    <w:rsid w:val="0052686C"/>
    <w:rsid w:val="00530AA8"/>
    <w:rsid w:val="00537609"/>
    <w:rsid w:val="00540CD6"/>
    <w:rsid w:val="00541AA9"/>
    <w:rsid w:val="00542901"/>
    <w:rsid w:val="0054638D"/>
    <w:rsid w:val="00550738"/>
    <w:rsid w:val="005508F8"/>
    <w:rsid w:val="0055162B"/>
    <w:rsid w:val="00555C51"/>
    <w:rsid w:val="00557750"/>
    <w:rsid w:val="005668EA"/>
    <w:rsid w:val="005668F3"/>
    <w:rsid w:val="005673F2"/>
    <w:rsid w:val="005716AB"/>
    <w:rsid w:val="0057757E"/>
    <w:rsid w:val="005840C2"/>
    <w:rsid w:val="0058551F"/>
    <w:rsid w:val="00586348"/>
    <w:rsid w:val="00591B83"/>
    <w:rsid w:val="00592D72"/>
    <w:rsid w:val="00595B5D"/>
    <w:rsid w:val="005A0BD5"/>
    <w:rsid w:val="005A1B82"/>
    <w:rsid w:val="005A32DC"/>
    <w:rsid w:val="005A6B7F"/>
    <w:rsid w:val="005A6FDC"/>
    <w:rsid w:val="005A7173"/>
    <w:rsid w:val="005B22A7"/>
    <w:rsid w:val="005B4E02"/>
    <w:rsid w:val="005C09F5"/>
    <w:rsid w:val="005C1C8B"/>
    <w:rsid w:val="005C2219"/>
    <w:rsid w:val="005C5050"/>
    <w:rsid w:val="005C662B"/>
    <w:rsid w:val="005D088C"/>
    <w:rsid w:val="005D4DBA"/>
    <w:rsid w:val="005E3590"/>
    <w:rsid w:val="005E4537"/>
    <w:rsid w:val="005E63D3"/>
    <w:rsid w:val="005F7337"/>
    <w:rsid w:val="006037ED"/>
    <w:rsid w:val="00604018"/>
    <w:rsid w:val="006050B9"/>
    <w:rsid w:val="0060609B"/>
    <w:rsid w:val="006070EC"/>
    <w:rsid w:val="00611F28"/>
    <w:rsid w:val="00613653"/>
    <w:rsid w:val="00613BEB"/>
    <w:rsid w:val="006143F7"/>
    <w:rsid w:val="006204F6"/>
    <w:rsid w:val="006215B5"/>
    <w:rsid w:val="00622E87"/>
    <w:rsid w:val="00623A3F"/>
    <w:rsid w:val="006249DD"/>
    <w:rsid w:val="0062611C"/>
    <w:rsid w:val="00627912"/>
    <w:rsid w:val="00634090"/>
    <w:rsid w:val="00634E0B"/>
    <w:rsid w:val="00634E5E"/>
    <w:rsid w:val="00636D2D"/>
    <w:rsid w:val="0063766E"/>
    <w:rsid w:val="00640071"/>
    <w:rsid w:val="006404F9"/>
    <w:rsid w:val="00642CA2"/>
    <w:rsid w:val="00647126"/>
    <w:rsid w:val="006477E3"/>
    <w:rsid w:val="00651073"/>
    <w:rsid w:val="00653A80"/>
    <w:rsid w:val="00653E92"/>
    <w:rsid w:val="006541E1"/>
    <w:rsid w:val="0065677C"/>
    <w:rsid w:val="00657199"/>
    <w:rsid w:val="00657C14"/>
    <w:rsid w:val="00663E9F"/>
    <w:rsid w:val="00664ACA"/>
    <w:rsid w:val="00666550"/>
    <w:rsid w:val="00666A5F"/>
    <w:rsid w:val="006707A4"/>
    <w:rsid w:val="00672DD4"/>
    <w:rsid w:val="0067385D"/>
    <w:rsid w:val="00674477"/>
    <w:rsid w:val="00682765"/>
    <w:rsid w:val="00683B39"/>
    <w:rsid w:val="00690B81"/>
    <w:rsid w:val="00690BE9"/>
    <w:rsid w:val="00694479"/>
    <w:rsid w:val="00695362"/>
    <w:rsid w:val="00696CD2"/>
    <w:rsid w:val="00697C31"/>
    <w:rsid w:val="006A4369"/>
    <w:rsid w:val="006A4AE7"/>
    <w:rsid w:val="006B0BF6"/>
    <w:rsid w:val="006B229A"/>
    <w:rsid w:val="006B5846"/>
    <w:rsid w:val="006B5D0B"/>
    <w:rsid w:val="006B6B3A"/>
    <w:rsid w:val="006B6B92"/>
    <w:rsid w:val="006C0125"/>
    <w:rsid w:val="006C1F26"/>
    <w:rsid w:val="006D34B5"/>
    <w:rsid w:val="006D61D6"/>
    <w:rsid w:val="006E56AC"/>
    <w:rsid w:val="006E7158"/>
    <w:rsid w:val="006F538A"/>
    <w:rsid w:val="00701E18"/>
    <w:rsid w:val="00702E15"/>
    <w:rsid w:val="007050D7"/>
    <w:rsid w:val="00711E87"/>
    <w:rsid w:val="00716022"/>
    <w:rsid w:val="0071750F"/>
    <w:rsid w:val="007202B8"/>
    <w:rsid w:val="007208AC"/>
    <w:rsid w:val="007253BB"/>
    <w:rsid w:val="00726B8B"/>
    <w:rsid w:val="00726BF8"/>
    <w:rsid w:val="00731A0D"/>
    <w:rsid w:val="00731A47"/>
    <w:rsid w:val="007336C0"/>
    <w:rsid w:val="00735BE8"/>
    <w:rsid w:val="00737133"/>
    <w:rsid w:val="007452B9"/>
    <w:rsid w:val="00751C61"/>
    <w:rsid w:val="00754908"/>
    <w:rsid w:val="00755C8C"/>
    <w:rsid w:val="00757050"/>
    <w:rsid w:val="0075731F"/>
    <w:rsid w:val="00761C79"/>
    <w:rsid w:val="00787375"/>
    <w:rsid w:val="007909DB"/>
    <w:rsid w:val="00791BE7"/>
    <w:rsid w:val="007943AB"/>
    <w:rsid w:val="0079455F"/>
    <w:rsid w:val="00794FCF"/>
    <w:rsid w:val="0079679B"/>
    <w:rsid w:val="00796A0F"/>
    <w:rsid w:val="007A0456"/>
    <w:rsid w:val="007A0723"/>
    <w:rsid w:val="007A11F6"/>
    <w:rsid w:val="007A3533"/>
    <w:rsid w:val="007A3930"/>
    <w:rsid w:val="007A6570"/>
    <w:rsid w:val="007B1799"/>
    <w:rsid w:val="007B2AC0"/>
    <w:rsid w:val="007B3C0A"/>
    <w:rsid w:val="007B4609"/>
    <w:rsid w:val="007B5580"/>
    <w:rsid w:val="007B614D"/>
    <w:rsid w:val="007C0A72"/>
    <w:rsid w:val="007C52C2"/>
    <w:rsid w:val="007D00A1"/>
    <w:rsid w:val="007D2534"/>
    <w:rsid w:val="007D4784"/>
    <w:rsid w:val="007D686B"/>
    <w:rsid w:val="007E14A9"/>
    <w:rsid w:val="007E4C20"/>
    <w:rsid w:val="007E62FD"/>
    <w:rsid w:val="007E68FA"/>
    <w:rsid w:val="007E718D"/>
    <w:rsid w:val="007F59E4"/>
    <w:rsid w:val="007F7763"/>
    <w:rsid w:val="007F7AD0"/>
    <w:rsid w:val="00802497"/>
    <w:rsid w:val="00816641"/>
    <w:rsid w:val="00820938"/>
    <w:rsid w:val="00822B74"/>
    <w:rsid w:val="00825FF4"/>
    <w:rsid w:val="00826629"/>
    <w:rsid w:val="00830146"/>
    <w:rsid w:val="008314FB"/>
    <w:rsid w:val="008345E1"/>
    <w:rsid w:val="008356C4"/>
    <w:rsid w:val="008403B2"/>
    <w:rsid w:val="008405D7"/>
    <w:rsid w:val="0084141A"/>
    <w:rsid w:val="00845E55"/>
    <w:rsid w:val="008559BD"/>
    <w:rsid w:val="00867A72"/>
    <w:rsid w:val="00881B74"/>
    <w:rsid w:val="008825C2"/>
    <w:rsid w:val="00882673"/>
    <w:rsid w:val="00884073"/>
    <w:rsid w:val="00893D92"/>
    <w:rsid w:val="0089729B"/>
    <w:rsid w:val="008A1A6D"/>
    <w:rsid w:val="008A486D"/>
    <w:rsid w:val="008A50B3"/>
    <w:rsid w:val="008A565B"/>
    <w:rsid w:val="008B02E8"/>
    <w:rsid w:val="008B599D"/>
    <w:rsid w:val="008C3552"/>
    <w:rsid w:val="008C4B6C"/>
    <w:rsid w:val="008C556D"/>
    <w:rsid w:val="008D080D"/>
    <w:rsid w:val="008D11C6"/>
    <w:rsid w:val="008D4AF1"/>
    <w:rsid w:val="008D547E"/>
    <w:rsid w:val="008E2EE5"/>
    <w:rsid w:val="008E3B4C"/>
    <w:rsid w:val="008E6026"/>
    <w:rsid w:val="008E7551"/>
    <w:rsid w:val="008F0921"/>
    <w:rsid w:val="008F26B6"/>
    <w:rsid w:val="008F5605"/>
    <w:rsid w:val="008F66A7"/>
    <w:rsid w:val="00901CFB"/>
    <w:rsid w:val="00902B01"/>
    <w:rsid w:val="00904CE7"/>
    <w:rsid w:val="0091293F"/>
    <w:rsid w:val="009144E8"/>
    <w:rsid w:val="009157E2"/>
    <w:rsid w:val="00916D61"/>
    <w:rsid w:val="00920A39"/>
    <w:rsid w:val="00922FCA"/>
    <w:rsid w:val="00924C1F"/>
    <w:rsid w:val="009266F1"/>
    <w:rsid w:val="00931059"/>
    <w:rsid w:val="00940509"/>
    <w:rsid w:val="009410D3"/>
    <w:rsid w:val="00942BA3"/>
    <w:rsid w:val="009454E7"/>
    <w:rsid w:val="00945AD2"/>
    <w:rsid w:val="00945C86"/>
    <w:rsid w:val="00947CED"/>
    <w:rsid w:val="0095193E"/>
    <w:rsid w:val="0095320C"/>
    <w:rsid w:val="00957477"/>
    <w:rsid w:val="00961F8E"/>
    <w:rsid w:val="0096537B"/>
    <w:rsid w:val="00965CD8"/>
    <w:rsid w:val="009670D5"/>
    <w:rsid w:val="00967CE3"/>
    <w:rsid w:val="00970433"/>
    <w:rsid w:val="00974407"/>
    <w:rsid w:val="009812F6"/>
    <w:rsid w:val="00982B56"/>
    <w:rsid w:val="00987254"/>
    <w:rsid w:val="00987D3F"/>
    <w:rsid w:val="00991640"/>
    <w:rsid w:val="009938A6"/>
    <w:rsid w:val="00994ACA"/>
    <w:rsid w:val="00995258"/>
    <w:rsid w:val="009A2DFF"/>
    <w:rsid w:val="009A32F4"/>
    <w:rsid w:val="009A6C66"/>
    <w:rsid w:val="009A7F69"/>
    <w:rsid w:val="009B0E1E"/>
    <w:rsid w:val="009B14C5"/>
    <w:rsid w:val="009B570E"/>
    <w:rsid w:val="009B699B"/>
    <w:rsid w:val="009C1D2B"/>
    <w:rsid w:val="009C33CB"/>
    <w:rsid w:val="009C568D"/>
    <w:rsid w:val="009C5C79"/>
    <w:rsid w:val="009C650C"/>
    <w:rsid w:val="009C6B77"/>
    <w:rsid w:val="009E37CA"/>
    <w:rsid w:val="009E493E"/>
    <w:rsid w:val="009F0496"/>
    <w:rsid w:val="009F0C25"/>
    <w:rsid w:val="009F3916"/>
    <w:rsid w:val="009F4BAB"/>
    <w:rsid w:val="009F63CE"/>
    <w:rsid w:val="009F7654"/>
    <w:rsid w:val="00A00667"/>
    <w:rsid w:val="00A01640"/>
    <w:rsid w:val="00A01DDE"/>
    <w:rsid w:val="00A058E2"/>
    <w:rsid w:val="00A1107C"/>
    <w:rsid w:val="00A1314C"/>
    <w:rsid w:val="00A13569"/>
    <w:rsid w:val="00A14BA4"/>
    <w:rsid w:val="00A16540"/>
    <w:rsid w:val="00A17079"/>
    <w:rsid w:val="00A17BCF"/>
    <w:rsid w:val="00A20F60"/>
    <w:rsid w:val="00A219CF"/>
    <w:rsid w:val="00A2536F"/>
    <w:rsid w:val="00A254ED"/>
    <w:rsid w:val="00A25908"/>
    <w:rsid w:val="00A316B2"/>
    <w:rsid w:val="00A31C9E"/>
    <w:rsid w:val="00A321AE"/>
    <w:rsid w:val="00A34678"/>
    <w:rsid w:val="00A35476"/>
    <w:rsid w:val="00A354B3"/>
    <w:rsid w:val="00A36F2F"/>
    <w:rsid w:val="00A36F80"/>
    <w:rsid w:val="00A4066F"/>
    <w:rsid w:val="00A4174F"/>
    <w:rsid w:val="00A42DE4"/>
    <w:rsid w:val="00A4334B"/>
    <w:rsid w:val="00A45019"/>
    <w:rsid w:val="00A451EA"/>
    <w:rsid w:val="00A454C6"/>
    <w:rsid w:val="00A5057A"/>
    <w:rsid w:val="00A535AE"/>
    <w:rsid w:val="00A55D50"/>
    <w:rsid w:val="00A56508"/>
    <w:rsid w:val="00A579A9"/>
    <w:rsid w:val="00A652BA"/>
    <w:rsid w:val="00A673CD"/>
    <w:rsid w:val="00A67892"/>
    <w:rsid w:val="00A711E9"/>
    <w:rsid w:val="00A74893"/>
    <w:rsid w:val="00A80345"/>
    <w:rsid w:val="00A803E1"/>
    <w:rsid w:val="00A82A9D"/>
    <w:rsid w:val="00A82D9A"/>
    <w:rsid w:val="00A82DB5"/>
    <w:rsid w:val="00A84798"/>
    <w:rsid w:val="00A907DF"/>
    <w:rsid w:val="00A90DD2"/>
    <w:rsid w:val="00A9506D"/>
    <w:rsid w:val="00A95403"/>
    <w:rsid w:val="00A95B31"/>
    <w:rsid w:val="00AA23A4"/>
    <w:rsid w:val="00AA326A"/>
    <w:rsid w:val="00AA389A"/>
    <w:rsid w:val="00AA3AFF"/>
    <w:rsid w:val="00AA669A"/>
    <w:rsid w:val="00AA76D7"/>
    <w:rsid w:val="00AB240C"/>
    <w:rsid w:val="00AB3427"/>
    <w:rsid w:val="00AB6541"/>
    <w:rsid w:val="00AB7BFA"/>
    <w:rsid w:val="00AC0A2A"/>
    <w:rsid w:val="00AC23BF"/>
    <w:rsid w:val="00AC4BF8"/>
    <w:rsid w:val="00AC5422"/>
    <w:rsid w:val="00AD622C"/>
    <w:rsid w:val="00AE196E"/>
    <w:rsid w:val="00AE1BC1"/>
    <w:rsid w:val="00AE2CEE"/>
    <w:rsid w:val="00AE5C47"/>
    <w:rsid w:val="00AE63B2"/>
    <w:rsid w:val="00AF47CE"/>
    <w:rsid w:val="00AF5C6F"/>
    <w:rsid w:val="00B00536"/>
    <w:rsid w:val="00B02051"/>
    <w:rsid w:val="00B03349"/>
    <w:rsid w:val="00B10189"/>
    <w:rsid w:val="00B1118B"/>
    <w:rsid w:val="00B11FDE"/>
    <w:rsid w:val="00B16256"/>
    <w:rsid w:val="00B20C58"/>
    <w:rsid w:val="00B27A20"/>
    <w:rsid w:val="00B3132E"/>
    <w:rsid w:val="00B347DB"/>
    <w:rsid w:val="00B35562"/>
    <w:rsid w:val="00B35CB2"/>
    <w:rsid w:val="00B41CBD"/>
    <w:rsid w:val="00B4228A"/>
    <w:rsid w:val="00B456E5"/>
    <w:rsid w:val="00B51597"/>
    <w:rsid w:val="00B5531A"/>
    <w:rsid w:val="00B63DC8"/>
    <w:rsid w:val="00B659CE"/>
    <w:rsid w:val="00B71102"/>
    <w:rsid w:val="00B71255"/>
    <w:rsid w:val="00B73FC2"/>
    <w:rsid w:val="00B7787A"/>
    <w:rsid w:val="00B8060B"/>
    <w:rsid w:val="00B851D6"/>
    <w:rsid w:val="00B8723A"/>
    <w:rsid w:val="00B87469"/>
    <w:rsid w:val="00BA20B5"/>
    <w:rsid w:val="00BA48F3"/>
    <w:rsid w:val="00BA49EC"/>
    <w:rsid w:val="00BA754C"/>
    <w:rsid w:val="00BB0515"/>
    <w:rsid w:val="00BB439A"/>
    <w:rsid w:val="00BC20FA"/>
    <w:rsid w:val="00BD135B"/>
    <w:rsid w:val="00BD5EFB"/>
    <w:rsid w:val="00BD6D93"/>
    <w:rsid w:val="00BE23AD"/>
    <w:rsid w:val="00BE417F"/>
    <w:rsid w:val="00BE49E4"/>
    <w:rsid w:val="00BE7BE6"/>
    <w:rsid w:val="00BF03BF"/>
    <w:rsid w:val="00BF0F5C"/>
    <w:rsid w:val="00BF32AA"/>
    <w:rsid w:val="00BF5840"/>
    <w:rsid w:val="00C01F41"/>
    <w:rsid w:val="00C0401B"/>
    <w:rsid w:val="00C04E03"/>
    <w:rsid w:val="00C063A2"/>
    <w:rsid w:val="00C1580A"/>
    <w:rsid w:val="00C1714C"/>
    <w:rsid w:val="00C23054"/>
    <w:rsid w:val="00C2532C"/>
    <w:rsid w:val="00C305BA"/>
    <w:rsid w:val="00C33F64"/>
    <w:rsid w:val="00C37E30"/>
    <w:rsid w:val="00C41342"/>
    <w:rsid w:val="00C43700"/>
    <w:rsid w:val="00C44CE8"/>
    <w:rsid w:val="00C52680"/>
    <w:rsid w:val="00C536E6"/>
    <w:rsid w:val="00C54668"/>
    <w:rsid w:val="00C55784"/>
    <w:rsid w:val="00C5608F"/>
    <w:rsid w:val="00C57E5B"/>
    <w:rsid w:val="00C6030D"/>
    <w:rsid w:val="00C6037C"/>
    <w:rsid w:val="00C617CE"/>
    <w:rsid w:val="00C66281"/>
    <w:rsid w:val="00C81264"/>
    <w:rsid w:val="00C82412"/>
    <w:rsid w:val="00C83DD1"/>
    <w:rsid w:val="00C843F9"/>
    <w:rsid w:val="00C85219"/>
    <w:rsid w:val="00C869E1"/>
    <w:rsid w:val="00C90C04"/>
    <w:rsid w:val="00C91B60"/>
    <w:rsid w:val="00C956D4"/>
    <w:rsid w:val="00C95BB2"/>
    <w:rsid w:val="00CA1752"/>
    <w:rsid w:val="00CA4FF4"/>
    <w:rsid w:val="00CA6602"/>
    <w:rsid w:val="00CA7E07"/>
    <w:rsid w:val="00CB0190"/>
    <w:rsid w:val="00CB1C51"/>
    <w:rsid w:val="00CB3998"/>
    <w:rsid w:val="00CB5C58"/>
    <w:rsid w:val="00CC1EC5"/>
    <w:rsid w:val="00CC3631"/>
    <w:rsid w:val="00CC5233"/>
    <w:rsid w:val="00CC6991"/>
    <w:rsid w:val="00CD0F60"/>
    <w:rsid w:val="00CD318F"/>
    <w:rsid w:val="00CD3673"/>
    <w:rsid w:val="00CD3863"/>
    <w:rsid w:val="00CE4943"/>
    <w:rsid w:val="00CE4D8E"/>
    <w:rsid w:val="00CE76BF"/>
    <w:rsid w:val="00CF128B"/>
    <w:rsid w:val="00CF2653"/>
    <w:rsid w:val="00CF4169"/>
    <w:rsid w:val="00CF501D"/>
    <w:rsid w:val="00CF7D3D"/>
    <w:rsid w:val="00D015B8"/>
    <w:rsid w:val="00D039C1"/>
    <w:rsid w:val="00D224AA"/>
    <w:rsid w:val="00D23521"/>
    <w:rsid w:val="00D27F79"/>
    <w:rsid w:val="00D3028F"/>
    <w:rsid w:val="00D329A4"/>
    <w:rsid w:val="00D363F8"/>
    <w:rsid w:val="00D37EEC"/>
    <w:rsid w:val="00D41964"/>
    <w:rsid w:val="00D44AF3"/>
    <w:rsid w:val="00D55931"/>
    <w:rsid w:val="00D562BD"/>
    <w:rsid w:val="00D60F4A"/>
    <w:rsid w:val="00D62B77"/>
    <w:rsid w:val="00D661C8"/>
    <w:rsid w:val="00D6694C"/>
    <w:rsid w:val="00D704BC"/>
    <w:rsid w:val="00D74B7B"/>
    <w:rsid w:val="00D754CD"/>
    <w:rsid w:val="00D75B78"/>
    <w:rsid w:val="00D77347"/>
    <w:rsid w:val="00D77349"/>
    <w:rsid w:val="00D87CEF"/>
    <w:rsid w:val="00D90670"/>
    <w:rsid w:val="00D91614"/>
    <w:rsid w:val="00D921FA"/>
    <w:rsid w:val="00DA1120"/>
    <w:rsid w:val="00DA3CD1"/>
    <w:rsid w:val="00DB01D0"/>
    <w:rsid w:val="00DB114F"/>
    <w:rsid w:val="00DB3A56"/>
    <w:rsid w:val="00DB41E1"/>
    <w:rsid w:val="00DB6B83"/>
    <w:rsid w:val="00DC18C3"/>
    <w:rsid w:val="00DC48BC"/>
    <w:rsid w:val="00DC519A"/>
    <w:rsid w:val="00DC5E2F"/>
    <w:rsid w:val="00DD4665"/>
    <w:rsid w:val="00DD5768"/>
    <w:rsid w:val="00DD7726"/>
    <w:rsid w:val="00DE10A4"/>
    <w:rsid w:val="00DE2364"/>
    <w:rsid w:val="00DF0D40"/>
    <w:rsid w:val="00E02B23"/>
    <w:rsid w:val="00E064F3"/>
    <w:rsid w:val="00E07682"/>
    <w:rsid w:val="00E12993"/>
    <w:rsid w:val="00E12B7A"/>
    <w:rsid w:val="00E13612"/>
    <w:rsid w:val="00E2143A"/>
    <w:rsid w:val="00E22284"/>
    <w:rsid w:val="00E238F4"/>
    <w:rsid w:val="00E25410"/>
    <w:rsid w:val="00E3077F"/>
    <w:rsid w:val="00E34C1C"/>
    <w:rsid w:val="00E432E1"/>
    <w:rsid w:val="00E447D8"/>
    <w:rsid w:val="00E50420"/>
    <w:rsid w:val="00E50FD1"/>
    <w:rsid w:val="00E53701"/>
    <w:rsid w:val="00E57483"/>
    <w:rsid w:val="00E57F30"/>
    <w:rsid w:val="00E61445"/>
    <w:rsid w:val="00E64A32"/>
    <w:rsid w:val="00E739E6"/>
    <w:rsid w:val="00E752C6"/>
    <w:rsid w:val="00E76972"/>
    <w:rsid w:val="00E77BD3"/>
    <w:rsid w:val="00E83115"/>
    <w:rsid w:val="00E8414C"/>
    <w:rsid w:val="00E84482"/>
    <w:rsid w:val="00E84812"/>
    <w:rsid w:val="00E85953"/>
    <w:rsid w:val="00E923F2"/>
    <w:rsid w:val="00E93251"/>
    <w:rsid w:val="00E93282"/>
    <w:rsid w:val="00E952D3"/>
    <w:rsid w:val="00E96276"/>
    <w:rsid w:val="00E96F77"/>
    <w:rsid w:val="00EA1686"/>
    <w:rsid w:val="00EA1F76"/>
    <w:rsid w:val="00EA26EE"/>
    <w:rsid w:val="00EA35C0"/>
    <w:rsid w:val="00EA616D"/>
    <w:rsid w:val="00EA6D11"/>
    <w:rsid w:val="00EB318D"/>
    <w:rsid w:val="00EB4811"/>
    <w:rsid w:val="00EB73FB"/>
    <w:rsid w:val="00EC1C4D"/>
    <w:rsid w:val="00EC6490"/>
    <w:rsid w:val="00ED04E9"/>
    <w:rsid w:val="00ED0FB4"/>
    <w:rsid w:val="00ED2107"/>
    <w:rsid w:val="00ED22AA"/>
    <w:rsid w:val="00ED5AF0"/>
    <w:rsid w:val="00ED69A0"/>
    <w:rsid w:val="00EE0A70"/>
    <w:rsid w:val="00EE17D7"/>
    <w:rsid w:val="00EE70E8"/>
    <w:rsid w:val="00EE7B5F"/>
    <w:rsid w:val="00EF0096"/>
    <w:rsid w:val="00EF3C32"/>
    <w:rsid w:val="00F02AC2"/>
    <w:rsid w:val="00F02FA9"/>
    <w:rsid w:val="00F03AF3"/>
    <w:rsid w:val="00F04756"/>
    <w:rsid w:val="00F07DAF"/>
    <w:rsid w:val="00F16272"/>
    <w:rsid w:val="00F22B1A"/>
    <w:rsid w:val="00F2344C"/>
    <w:rsid w:val="00F23ECB"/>
    <w:rsid w:val="00F26A95"/>
    <w:rsid w:val="00F30F4A"/>
    <w:rsid w:val="00F360F7"/>
    <w:rsid w:val="00F3621A"/>
    <w:rsid w:val="00F36C67"/>
    <w:rsid w:val="00F40DB5"/>
    <w:rsid w:val="00F41B21"/>
    <w:rsid w:val="00F42268"/>
    <w:rsid w:val="00F53BE9"/>
    <w:rsid w:val="00F54455"/>
    <w:rsid w:val="00F54723"/>
    <w:rsid w:val="00F6093A"/>
    <w:rsid w:val="00F62350"/>
    <w:rsid w:val="00F67174"/>
    <w:rsid w:val="00F70C05"/>
    <w:rsid w:val="00F71661"/>
    <w:rsid w:val="00F8077A"/>
    <w:rsid w:val="00F82556"/>
    <w:rsid w:val="00F83726"/>
    <w:rsid w:val="00F86BF3"/>
    <w:rsid w:val="00F8739D"/>
    <w:rsid w:val="00F9175B"/>
    <w:rsid w:val="00F91F2B"/>
    <w:rsid w:val="00F96525"/>
    <w:rsid w:val="00F9652C"/>
    <w:rsid w:val="00FA0239"/>
    <w:rsid w:val="00FA2DC3"/>
    <w:rsid w:val="00FA41CF"/>
    <w:rsid w:val="00FA4326"/>
    <w:rsid w:val="00FA4C54"/>
    <w:rsid w:val="00FA6E65"/>
    <w:rsid w:val="00FB2F7E"/>
    <w:rsid w:val="00FB45DC"/>
    <w:rsid w:val="00FB69A4"/>
    <w:rsid w:val="00FB6ACB"/>
    <w:rsid w:val="00FC406E"/>
    <w:rsid w:val="00FC7CC5"/>
    <w:rsid w:val="00FD115B"/>
    <w:rsid w:val="00FD5664"/>
    <w:rsid w:val="00FE3E9D"/>
    <w:rsid w:val="00FE5483"/>
    <w:rsid w:val="00FE7620"/>
    <w:rsid w:val="00FE775B"/>
    <w:rsid w:val="00FF1138"/>
    <w:rsid w:val="00FF2425"/>
    <w:rsid w:val="00FF3305"/>
    <w:rsid w:val="00FF3FA4"/>
    <w:rsid w:val="00FF4FA4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B5D77-3AC3-4AA3-B27F-A1C4B47C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dcug0">
    <w:name w:val="d2edcug0"/>
    <w:basedOn w:val="a0"/>
    <w:rsid w:val="00690B81"/>
  </w:style>
  <w:style w:type="character" w:styleId="a3">
    <w:name w:val="Hyperlink"/>
    <w:basedOn w:val="a0"/>
    <w:uiPriority w:val="99"/>
    <w:semiHidden/>
    <w:unhideWhenUsed/>
    <w:rsid w:val="00690B81"/>
    <w:rPr>
      <w:color w:val="0000FF"/>
      <w:u w:val="single"/>
    </w:rPr>
  </w:style>
  <w:style w:type="character" w:customStyle="1" w:styleId="gpro0wi8">
    <w:name w:val="gpro0wi8"/>
    <w:basedOn w:val="a0"/>
    <w:rsid w:val="00690B81"/>
  </w:style>
  <w:style w:type="character" w:customStyle="1" w:styleId="pcp91wgn">
    <w:name w:val="pcp91wgn"/>
    <w:basedOn w:val="a0"/>
    <w:rsid w:val="00690B81"/>
  </w:style>
  <w:style w:type="paragraph" w:styleId="a4">
    <w:name w:val="Normal (Web)"/>
    <w:aliases w:val="Обычный (Web),Обычный (Web) + 14 p"/>
    <w:basedOn w:val="a"/>
    <w:uiPriority w:val="99"/>
    <w:unhideWhenUsed/>
    <w:rsid w:val="0034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44B84"/>
    <w:pPr>
      <w:spacing w:after="200" w:line="276" w:lineRule="auto"/>
      <w:ind w:left="720"/>
      <w:contextualSpacing/>
    </w:pPr>
    <w:rPr>
      <w:lang w:val="ru-RU"/>
    </w:rPr>
  </w:style>
  <w:style w:type="paragraph" w:styleId="a6">
    <w:name w:val="No Spacing"/>
    <w:uiPriority w:val="1"/>
    <w:qFormat/>
    <w:rsid w:val="00344B8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textexposedshow">
    <w:name w:val="text_exposed_show"/>
    <w:rsid w:val="00344B84"/>
  </w:style>
  <w:style w:type="paragraph" w:styleId="a7">
    <w:name w:val="Balloon Text"/>
    <w:basedOn w:val="a"/>
    <w:link w:val="a8"/>
    <w:uiPriority w:val="99"/>
    <w:semiHidden/>
    <w:unhideWhenUsed/>
    <w:rsid w:val="003A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772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7A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7A0723"/>
    <w:rPr>
      <w:i/>
      <w:iCs/>
    </w:rPr>
  </w:style>
  <w:style w:type="character" w:styleId="ab">
    <w:name w:val="Strong"/>
    <w:uiPriority w:val="22"/>
    <w:qFormat/>
    <w:rsid w:val="00C305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8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3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51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87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521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19910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7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2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84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87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70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09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51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30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04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0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18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52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1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9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7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9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1643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2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668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13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820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25480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60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825926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947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3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8074417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91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609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24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85061092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43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81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2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09503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42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26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6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89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92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99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43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26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81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83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54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754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16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1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3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8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8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989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56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1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79420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2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11</Pages>
  <Words>19921</Words>
  <Characters>11355</Characters>
  <Application>Microsoft Office Word</Application>
  <DocSecurity>0</DocSecurity>
  <Lines>94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2023-10-11T09:26:00Z</cp:lastPrinted>
  <dcterms:created xsi:type="dcterms:W3CDTF">2023-09-06T11:03:00Z</dcterms:created>
  <dcterms:modified xsi:type="dcterms:W3CDTF">2023-10-12T09:11:00Z</dcterms:modified>
</cp:coreProperties>
</file>