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A4" w:rsidRPr="006213C9" w:rsidRDefault="000273A4" w:rsidP="000273A4">
      <w:pPr>
        <w:shd w:val="clear" w:color="auto" w:fill="FFFFFF"/>
        <w:spacing w:after="0" w:line="240" w:lineRule="auto"/>
        <w:ind w:firstLine="567"/>
        <w:jc w:val="center"/>
        <w:rPr>
          <w:rFonts w:ascii="Arial" w:eastAsia="Times New Roman" w:hAnsi="Arial" w:cs="Arial"/>
          <w:sz w:val="21"/>
          <w:szCs w:val="21"/>
          <w:lang w:eastAsia="uk-UA"/>
        </w:rPr>
      </w:pPr>
      <w:r w:rsidRPr="006213C9">
        <w:rPr>
          <w:rFonts w:ascii="Times New Roman" w:eastAsia="Times New Roman" w:hAnsi="Times New Roman" w:cs="Times New Roman"/>
          <w:b/>
          <w:bCs/>
          <w:sz w:val="26"/>
          <w:szCs w:val="26"/>
          <w:bdr w:val="none" w:sz="0" w:space="0" w:color="auto" w:frame="1"/>
          <w:lang w:eastAsia="uk-UA"/>
        </w:rPr>
        <w:t>ПОЯСНЮВАЛЬНА ЗАПИСКА</w:t>
      </w:r>
    </w:p>
    <w:p w:rsidR="000273A4" w:rsidRPr="006213C9" w:rsidRDefault="000273A4" w:rsidP="000273A4">
      <w:pPr>
        <w:shd w:val="clear" w:color="auto" w:fill="FFFFFF"/>
        <w:spacing w:after="0" w:line="240" w:lineRule="auto"/>
        <w:ind w:firstLine="567"/>
        <w:jc w:val="center"/>
        <w:rPr>
          <w:rFonts w:ascii="Arial" w:eastAsia="Times New Roman" w:hAnsi="Arial" w:cs="Arial"/>
          <w:sz w:val="21"/>
          <w:szCs w:val="21"/>
          <w:lang w:eastAsia="uk-UA"/>
        </w:rPr>
      </w:pPr>
      <w:r w:rsidRPr="006213C9">
        <w:rPr>
          <w:rFonts w:ascii="Times New Roman" w:eastAsia="Times New Roman" w:hAnsi="Times New Roman" w:cs="Times New Roman"/>
          <w:b/>
          <w:bCs/>
          <w:sz w:val="26"/>
          <w:szCs w:val="26"/>
          <w:bdr w:val="none" w:sz="0" w:space="0" w:color="auto" w:frame="1"/>
          <w:lang w:eastAsia="uk-UA"/>
        </w:rPr>
        <w:t>ДО ПРОЕКТУ БЮДЖЕТУ</w:t>
      </w:r>
      <w:r w:rsidR="007F2E94" w:rsidRPr="006213C9">
        <w:rPr>
          <w:rFonts w:ascii="Times New Roman" w:eastAsia="Times New Roman" w:hAnsi="Times New Roman" w:cs="Times New Roman"/>
          <w:b/>
          <w:bCs/>
          <w:sz w:val="26"/>
          <w:szCs w:val="26"/>
          <w:bdr w:val="none" w:sz="0" w:space="0" w:color="auto" w:frame="1"/>
          <w:lang w:eastAsia="uk-UA"/>
        </w:rPr>
        <w:t xml:space="preserve"> ФОНТАНСЬКОЇ</w:t>
      </w:r>
      <w:r w:rsidRPr="006213C9">
        <w:rPr>
          <w:rFonts w:ascii="Times New Roman" w:eastAsia="Times New Roman" w:hAnsi="Times New Roman" w:cs="Times New Roman"/>
          <w:b/>
          <w:bCs/>
          <w:sz w:val="26"/>
          <w:szCs w:val="26"/>
          <w:bdr w:val="none" w:sz="0" w:space="0" w:color="auto" w:frame="1"/>
          <w:lang w:eastAsia="uk-UA"/>
        </w:rPr>
        <w:t xml:space="preserve"> СІЛЬСЬКОЇ ТЕРИТОРІАЛЬНОЇ ГРОМАДИ</w:t>
      </w:r>
      <w:r w:rsidR="007F2E94" w:rsidRPr="006213C9">
        <w:rPr>
          <w:rFonts w:ascii="Times New Roman" w:eastAsia="Times New Roman" w:hAnsi="Times New Roman" w:cs="Times New Roman"/>
          <w:b/>
          <w:bCs/>
          <w:sz w:val="26"/>
          <w:szCs w:val="26"/>
          <w:bdr w:val="none" w:sz="0" w:space="0" w:color="auto" w:frame="1"/>
          <w:lang w:eastAsia="uk-UA"/>
        </w:rPr>
        <w:t xml:space="preserve"> </w:t>
      </w:r>
      <w:r w:rsidRPr="006213C9">
        <w:rPr>
          <w:rFonts w:ascii="Times New Roman" w:eastAsia="Times New Roman" w:hAnsi="Times New Roman" w:cs="Times New Roman"/>
          <w:b/>
          <w:bCs/>
          <w:sz w:val="26"/>
          <w:szCs w:val="26"/>
          <w:bdr w:val="none" w:sz="0" w:space="0" w:color="auto" w:frame="1"/>
          <w:lang w:eastAsia="uk-UA"/>
        </w:rPr>
        <w:t> НА 202</w:t>
      </w:r>
      <w:r w:rsidR="007F2E94" w:rsidRPr="006213C9">
        <w:rPr>
          <w:rFonts w:ascii="Times New Roman" w:eastAsia="Times New Roman" w:hAnsi="Times New Roman" w:cs="Times New Roman"/>
          <w:b/>
          <w:bCs/>
          <w:sz w:val="26"/>
          <w:szCs w:val="26"/>
          <w:bdr w:val="none" w:sz="0" w:space="0" w:color="auto" w:frame="1"/>
          <w:lang w:eastAsia="uk-UA"/>
        </w:rPr>
        <w:t>5</w:t>
      </w:r>
      <w:r w:rsidRPr="006213C9">
        <w:rPr>
          <w:rFonts w:ascii="Times New Roman" w:eastAsia="Times New Roman" w:hAnsi="Times New Roman" w:cs="Times New Roman"/>
          <w:b/>
          <w:bCs/>
          <w:sz w:val="26"/>
          <w:szCs w:val="26"/>
          <w:bdr w:val="none" w:sz="0" w:space="0" w:color="auto" w:frame="1"/>
          <w:lang w:eastAsia="uk-UA"/>
        </w:rPr>
        <w:t xml:space="preserve"> РІК</w:t>
      </w:r>
    </w:p>
    <w:p w:rsidR="00D92977" w:rsidRPr="006213C9" w:rsidRDefault="00D92977" w:rsidP="000273A4">
      <w:pPr>
        <w:shd w:val="clear" w:color="auto" w:fill="FFFFFF"/>
        <w:spacing w:after="0" w:line="240" w:lineRule="auto"/>
        <w:ind w:firstLine="567"/>
        <w:jc w:val="both"/>
        <w:rPr>
          <w:rFonts w:ascii="Times New Roman" w:eastAsia="Times New Roman" w:hAnsi="Times New Roman" w:cs="Times New Roman"/>
          <w:sz w:val="26"/>
          <w:szCs w:val="26"/>
          <w:highlight w:val="yellow"/>
          <w:bdr w:val="none" w:sz="0" w:space="0" w:color="auto" w:frame="1"/>
          <w:lang w:eastAsia="uk-UA"/>
        </w:rPr>
      </w:pPr>
    </w:p>
    <w:p w:rsidR="000273A4" w:rsidRPr="006213C9" w:rsidRDefault="000273A4" w:rsidP="00CC4491">
      <w:pPr>
        <w:shd w:val="clear" w:color="auto" w:fill="FFFFFF"/>
        <w:spacing w:after="0" w:line="240" w:lineRule="auto"/>
        <w:ind w:firstLine="284"/>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 xml:space="preserve">Показники бюджету </w:t>
      </w:r>
      <w:r w:rsidR="00CC4491" w:rsidRPr="006213C9">
        <w:rPr>
          <w:rFonts w:ascii="Times New Roman" w:eastAsia="Times New Roman" w:hAnsi="Times New Roman" w:cs="Times New Roman"/>
          <w:bdr w:val="none" w:sz="0" w:space="0" w:color="auto" w:frame="1"/>
          <w:lang w:eastAsia="uk-UA"/>
        </w:rPr>
        <w:t>Фонтанської</w:t>
      </w:r>
      <w:r w:rsidRPr="006213C9">
        <w:rPr>
          <w:rFonts w:ascii="Times New Roman" w:eastAsia="Times New Roman" w:hAnsi="Times New Roman" w:cs="Times New Roman"/>
          <w:bdr w:val="none" w:sz="0" w:space="0" w:color="auto" w:frame="1"/>
          <w:lang w:eastAsia="uk-UA"/>
        </w:rPr>
        <w:t xml:space="preserve"> сільської територіальної громади на 202</w:t>
      </w:r>
      <w:r w:rsidR="00CC4491"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xml:space="preserve"> рік сформовано відповідно до положень Конституції України, вимог Бюджетного кодексу України, Податкового кодексу України, Закону України « Про правовий режим воєнного стану», Закону України про Державний бюджет України на 202</w:t>
      </w:r>
      <w:r w:rsidR="00CC4491"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xml:space="preserve"> рік, основних прогнозних макропоказників та окремих показників, а також  інших законодавчих актів,  бюджетних запитів, поданих головними розпорядниками бюджетних коштів бюджету територіальної громади з урахуванням наявної бази оподаткування.</w:t>
      </w:r>
    </w:p>
    <w:p w:rsidR="000273A4" w:rsidRPr="006213C9" w:rsidRDefault="000273A4" w:rsidP="00CC4491">
      <w:pPr>
        <w:shd w:val="clear" w:color="auto" w:fill="FFFFFF"/>
        <w:spacing w:after="0" w:line="240" w:lineRule="auto"/>
        <w:ind w:firstLine="284"/>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 xml:space="preserve">Бюджет </w:t>
      </w:r>
      <w:r w:rsidR="00CC4491" w:rsidRPr="006213C9">
        <w:rPr>
          <w:rFonts w:ascii="Times New Roman" w:eastAsia="Times New Roman" w:hAnsi="Times New Roman" w:cs="Times New Roman"/>
          <w:bdr w:val="none" w:sz="0" w:space="0" w:color="auto" w:frame="1"/>
          <w:lang w:eastAsia="uk-UA"/>
        </w:rPr>
        <w:t>Фонтанської</w:t>
      </w:r>
      <w:r w:rsidRPr="006213C9">
        <w:rPr>
          <w:rFonts w:ascii="Times New Roman" w:eastAsia="Times New Roman" w:hAnsi="Times New Roman" w:cs="Times New Roman"/>
          <w:bdr w:val="none" w:sz="0" w:space="0" w:color="auto" w:frame="1"/>
          <w:lang w:eastAsia="uk-UA"/>
        </w:rPr>
        <w:t xml:space="preserve"> територіальної громади на 202</w:t>
      </w:r>
      <w:r w:rsidR="00CC4491"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xml:space="preserve"> рік розрахований із врахуванням спрямовування на забезпеченням нагальних потреб громади в період  дії воєнного стану та протистояння можливим викликам. Бюджет громади може бути уточнений  та переглянутий як у бік покращення так і у бік погіршення, у зв’язку з поточною мінливістю соціального</w:t>
      </w:r>
      <w:r w:rsidR="00E1297B" w:rsidRPr="006213C9">
        <w:rPr>
          <w:rFonts w:ascii="Times New Roman" w:eastAsia="Times New Roman" w:hAnsi="Times New Roman" w:cs="Times New Roman"/>
          <w:bdr w:val="none" w:sz="0" w:space="0" w:color="auto" w:frame="1"/>
          <w:lang w:eastAsia="uk-UA"/>
        </w:rPr>
        <w:t xml:space="preserve"> -</w:t>
      </w:r>
      <w:r w:rsidRPr="006213C9">
        <w:rPr>
          <w:rFonts w:ascii="Times New Roman" w:eastAsia="Times New Roman" w:hAnsi="Times New Roman" w:cs="Times New Roman"/>
          <w:bdr w:val="none" w:sz="0" w:space="0" w:color="auto" w:frame="1"/>
          <w:lang w:eastAsia="uk-UA"/>
        </w:rPr>
        <w:t>економічної ситуації, нестабільності внутрішнього та зовнішнього середовища, високої залежності економічної активності від безпекових факторів.</w:t>
      </w:r>
    </w:p>
    <w:p w:rsidR="000273A4" w:rsidRPr="006213C9" w:rsidRDefault="00CC064A" w:rsidP="00CC064A">
      <w:pPr>
        <w:shd w:val="clear" w:color="auto" w:fill="FFFFFF"/>
        <w:spacing w:before="225" w:after="225" w:line="240" w:lineRule="auto"/>
        <w:ind w:firstLine="567"/>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ЗАГАЛЬНА ХАРАКТЕРИСТИКА ГРОМАДИ НА 2025 РІК</w:t>
      </w:r>
    </w:p>
    <w:p w:rsidR="00CC064A" w:rsidRPr="006213C9" w:rsidRDefault="00CC064A" w:rsidP="00CC064A">
      <w:pPr>
        <w:spacing w:after="0" w:line="240" w:lineRule="auto"/>
        <w:ind w:firstLine="284"/>
        <w:jc w:val="both"/>
        <w:rPr>
          <w:rFonts w:ascii="Times New Roman" w:hAnsi="Times New Roman" w:cs="Times New Roman"/>
        </w:rPr>
      </w:pPr>
      <w:r w:rsidRPr="006213C9">
        <w:rPr>
          <w:rFonts w:ascii="Times New Roman" w:hAnsi="Times New Roman" w:cs="Times New Roman"/>
        </w:rPr>
        <w:t>Основою соціально-економічного розвитку є галузі будівництва, оптової та роздрібної торгівлі, транспорт, операції з нерухомим майном, тимчасового розміщення та організації харчування. Відповідні  галузі  є важливими сферами зайнятості населення та бюджетоутворюючими галузями. Обсяги надходження коштів до бюджету на пряму залежать від економічної діяльності суб’єктів господарювання, які розташовані на його території.</w:t>
      </w:r>
    </w:p>
    <w:p w:rsidR="00CC064A" w:rsidRPr="006213C9" w:rsidRDefault="00CC064A" w:rsidP="00CC064A">
      <w:pPr>
        <w:spacing w:after="0" w:line="240" w:lineRule="auto"/>
        <w:ind w:firstLine="284"/>
        <w:jc w:val="both"/>
        <w:rPr>
          <w:rFonts w:ascii="Times New Roman" w:hAnsi="Times New Roman" w:cs="Times New Roman"/>
        </w:rPr>
      </w:pPr>
      <w:r w:rsidRPr="006213C9">
        <w:rPr>
          <w:rFonts w:ascii="Times New Roman" w:hAnsi="Times New Roman" w:cs="Times New Roman"/>
        </w:rPr>
        <w:t>Розвинута промисловість, торгівля , будівництво та операції з нерухомим майном є одним із локомотивів сталого розвитку економіки, стабільно поповнювати бюджет громади за рахунок надходжень від своєї господарської діяльності (виходячи з того що для подальшого розвитку самоуправління на місцях буде більше залишатися коштів у вигляді податків і зборів, податок на доходи з фізичних осіб).</w:t>
      </w:r>
    </w:p>
    <w:p w:rsidR="00CC064A" w:rsidRPr="006213C9" w:rsidRDefault="00CC064A" w:rsidP="00CC064A">
      <w:pPr>
        <w:spacing w:after="0" w:line="240" w:lineRule="auto"/>
        <w:ind w:firstLine="284"/>
        <w:jc w:val="both"/>
        <w:rPr>
          <w:rFonts w:ascii="Times New Roman" w:hAnsi="Times New Roman" w:cs="Times New Roman"/>
        </w:rPr>
      </w:pPr>
      <w:r w:rsidRPr="006213C9">
        <w:rPr>
          <w:rFonts w:ascii="Times New Roman" w:hAnsi="Times New Roman" w:cs="Times New Roman"/>
          <w:spacing w:val="-2"/>
        </w:rPr>
        <w:t xml:space="preserve">У </w:t>
      </w:r>
      <w:r w:rsidR="00B13E07" w:rsidRPr="006213C9">
        <w:rPr>
          <w:rFonts w:ascii="Times New Roman" w:hAnsi="Times New Roman" w:cs="Times New Roman"/>
          <w:spacing w:val="-2"/>
        </w:rPr>
        <w:t>2022-2024 роках</w:t>
      </w:r>
      <w:r w:rsidRPr="006213C9">
        <w:rPr>
          <w:rFonts w:ascii="Times New Roman" w:hAnsi="Times New Roman" w:cs="Times New Roman"/>
          <w:spacing w:val="-2"/>
        </w:rPr>
        <w:t xml:space="preserve"> набули великого впливу на  соціально-економічний розвиток, як внутрішнього так і зовнішнього середовища, ризики  пов’язані із  </w:t>
      </w:r>
      <w:r w:rsidRPr="006213C9">
        <w:rPr>
          <w:rFonts w:ascii="Times New Roman" w:hAnsi="Times New Roman" w:cs="Times New Roman"/>
        </w:rPr>
        <w:t>повномасштабним вторгненням військ Російської Федерації на територію України</w:t>
      </w:r>
      <w:r w:rsidRPr="006213C9">
        <w:rPr>
          <w:rFonts w:ascii="Times New Roman" w:hAnsi="Times New Roman" w:cs="Times New Roman"/>
          <w:spacing w:val="-2"/>
        </w:rPr>
        <w:t xml:space="preserve"> та </w:t>
      </w:r>
      <w:r w:rsidRPr="006213C9">
        <w:rPr>
          <w:rFonts w:ascii="Times New Roman" w:hAnsi="Times New Roman" w:cs="Times New Roman"/>
        </w:rPr>
        <w:t xml:space="preserve">в зв’язку із  цим, </w:t>
      </w:r>
      <w:r w:rsidRPr="006213C9">
        <w:rPr>
          <w:rFonts w:ascii="Times New Roman" w:hAnsi="Times New Roman" w:cs="Times New Roman"/>
          <w:spacing w:val="-2"/>
        </w:rPr>
        <w:t xml:space="preserve">запровадженням воєнного стану, </w:t>
      </w:r>
      <w:r w:rsidRPr="006213C9">
        <w:rPr>
          <w:rFonts w:ascii="Times New Roman" w:hAnsi="Times New Roman" w:cs="Times New Roman"/>
        </w:rPr>
        <w:t xml:space="preserve"> введеного Указом Президента України від 24 лютого 2022 р. № </w:t>
      </w:r>
      <w:hyperlink r:id="rId6" w:tgtFrame="_blank" w:history="1">
        <w:r w:rsidRPr="006213C9">
          <w:rPr>
            <w:rStyle w:val="af0"/>
            <w:rFonts w:ascii="Times New Roman" w:hAnsi="Times New Roman" w:cs="Times New Roman"/>
            <w:color w:val="auto"/>
          </w:rPr>
          <w:t>64</w:t>
        </w:r>
        <w:r w:rsidRPr="006213C9">
          <w:rPr>
            <w:rStyle w:val="apple-converted-space"/>
            <w:rFonts w:ascii="Times New Roman" w:hAnsi="Times New Roman" w:cs="Times New Roman"/>
          </w:rPr>
          <w:t> </w:t>
        </w:r>
      </w:hyperlink>
      <w:r w:rsidRPr="006213C9">
        <w:rPr>
          <w:rFonts w:ascii="Times New Roman" w:hAnsi="Times New Roman" w:cs="Times New Roman"/>
        </w:rPr>
        <w:t xml:space="preserve">“Про введення воєнного стану в Україні ˮ, наслідками якого  є значне пригальмування  усіх сфер  соціально-економічного розвитку, зростання інфляційних процесів, як в цілому в державі, так і безпосередньо в громаді.  Зокрема, висока залежність економічної активності від безпекових факторів  </w:t>
      </w:r>
      <w:r w:rsidRPr="006213C9">
        <w:rPr>
          <w:rFonts w:ascii="Times New Roman" w:hAnsi="Times New Roman" w:cs="Times New Roman"/>
          <w:spacing w:val="-2"/>
        </w:rPr>
        <w:t>негативно вплинула на економічну активність суб’єктів господарювання громади, зменшення обсягів торгівлі, споживчої активності населення, скорочення виробництва та інвестицій, на ризики недоотримання податкових та неподаткових надходжень до бюджету громади.</w:t>
      </w:r>
    </w:p>
    <w:p w:rsidR="00CC064A" w:rsidRPr="006213C9" w:rsidRDefault="00CC064A" w:rsidP="00CC064A">
      <w:pPr>
        <w:spacing w:after="0" w:line="240" w:lineRule="auto"/>
        <w:ind w:firstLine="284"/>
        <w:jc w:val="both"/>
        <w:rPr>
          <w:rFonts w:ascii="Times New Roman" w:hAnsi="Times New Roman" w:cs="Times New Roman"/>
        </w:rPr>
      </w:pPr>
      <w:r w:rsidRPr="006213C9">
        <w:rPr>
          <w:rFonts w:ascii="Times New Roman" w:hAnsi="Times New Roman" w:cs="Times New Roman"/>
        </w:rPr>
        <w:t>За підсумками виконання бюджету за 10 місяців 2024 року очевидним є поступове покращення надходження до сільського бюджету податків і зборів. Бізнес адаптується до викликів та змін податкового законодавства і помірено сплачує податкові платежі.</w:t>
      </w:r>
    </w:p>
    <w:p w:rsidR="00CC064A" w:rsidRPr="006213C9" w:rsidRDefault="00CC064A" w:rsidP="00CC064A">
      <w:pPr>
        <w:shd w:val="clear" w:color="auto" w:fill="FFFFFF"/>
        <w:spacing w:after="0" w:line="240" w:lineRule="auto"/>
        <w:ind w:firstLine="284"/>
        <w:jc w:val="both"/>
        <w:textAlignment w:val="baseline"/>
        <w:rPr>
          <w:rFonts w:ascii="Times New Roman" w:hAnsi="Times New Roman" w:cs="Times New Roman"/>
          <w:shd w:val="clear" w:color="auto" w:fill="FFFFFF"/>
        </w:rPr>
      </w:pPr>
      <w:r w:rsidRPr="006213C9">
        <w:rPr>
          <w:rFonts w:ascii="Times New Roman" w:hAnsi="Times New Roman" w:cs="Times New Roman"/>
          <w:bdr w:val="none" w:sz="0" w:space="0" w:color="auto" w:frame="1"/>
          <w:lang w:eastAsia="uk-UA"/>
        </w:rPr>
        <w:t>В умовах воєнного стану змінилися пріоритети у проведенні видатків з бюджету, насамперед забезпечуються соціально чутливі потреби з функціонування установ і закладів бюджетної сфери, комунальних підприємств та задоволення життєве необхідних потреб жителів територіальної громади.</w:t>
      </w:r>
      <w:r w:rsidRPr="006213C9">
        <w:rPr>
          <w:rFonts w:ascii="Times New Roman" w:hAnsi="Times New Roman" w:cs="Times New Roman"/>
          <w:shd w:val="clear" w:color="auto" w:fill="FFFFFF"/>
        </w:rPr>
        <w:t xml:space="preserve"> Саме видатки на освіту, соціальний захист та соціальне забезпечення, охорону здоров'я становлять найбільшу частку.</w:t>
      </w:r>
    </w:p>
    <w:p w:rsidR="00FA6348" w:rsidRPr="006213C9" w:rsidRDefault="00FA6348" w:rsidP="000273A4">
      <w:pPr>
        <w:shd w:val="clear" w:color="auto" w:fill="FFFFFF"/>
        <w:spacing w:after="0" w:line="240" w:lineRule="auto"/>
        <w:ind w:firstLine="567"/>
        <w:jc w:val="both"/>
        <w:rPr>
          <w:rFonts w:ascii="Arial" w:eastAsia="Times New Roman" w:hAnsi="Arial" w:cs="Arial"/>
          <w:sz w:val="21"/>
          <w:szCs w:val="21"/>
          <w:highlight w:val="yellow"/>
          <w:lang w:eastAsia="uk-UA"/>
        </w:rPr>
      </w:pPr>
    </w:p>
    <w:p w:rsidR="000273A4" w:rsidRPr="006213C9" w:rsidRDefault="00D92977" w:rsidP="00FA6348">
      <w:pPr>
        <w:shd w:val="clear" w:color="auto" w:fill="FFFFFF"/>
        <w:spacing w:after="0" w:line="240" w:lineRule="auto"/>
        <w:ind w:firstLine="567"/>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ФОРМУВАННЯ ДОХІДНОЇ ЧАСТИНИ БЮДЖЕТУ ГРОМАДИ НА 2025 РІК.</w:t>
      </w:r>
    </w:p>
    <w:p w:rsidR="00FA6348" w:rsidRPr="006213C9" w:rsidRDefault="00FA6348" w:rsidP="00FA6348">
      <w:pPr>
        <w:shd w:val="clear" w:color="auto" w:fill="FFFFFF"/>
        <w:spacing w:after="0" w:line="240" w:lineRule="auto"/>
        <w:ind w:firstLine="567"/>
        <w:jc w:val="center"/>
        <w:rPr>
          <w:rFonts w:ascii="Times New Roman" w:eastAsia="Times New Roman" w:hAnsi="Times New Roman" w:cs="Times New Roman"/>
          <w:b/>
          <w:lang w:eastAsia="uk-UA"/>
        </w:rPr>
      </w:pPr>
    </w:p>
    <w:p w:rsidR="000273A4" w:rsidRPr="006213C9" w:rsidRDefault="000273A4" w:rsidP="00FA6348">
      <w:pPr>
        <w:shd w:val="clear" w:color="auto" w:fill="FFFFFF"/>
        <w:spacing w:after="0" w:line="240" w:lineRule="auto"/>
        <w:ind w:firstLine="284"/>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 xml:space="preserve">При </w:t>
      </w:r>
      <w:r w:rsidR="00D92977" w:rsidRPr="006213C9">
        <w:rPr>
          <w:rFonts w:ascii="Times New Roman" w:eastAsia="Times New Roman" w:hAnsi="Times New Roman" w:cs="Times New Roman"/>
          <w:bdr w:val="none" w:sz="0" w:space="0" w:color="auto" w:frame="1"/>
          <w:lang w:eastAsia="uk-UA"/>
        </w:rPr>
        <w:t>формуванні</w:t>
      </w:r>
      <w:r w:rsidRPr="006213C9">
        <w:rPr>
          <w:rFonts w:ascii="Times New Roman" w:eastAsia="Times New Roman" w:hAnsi="Times New Roman" w:cs="Times New Roman"/>
          <w:bdr w:val="none" w:sz="0" w:space="0" w:color="auto" w:frame="1"/>
          <w:lang w:eastAsia="uk-UA"/>
        </w:rPr>
        <w:t xml:space="preserve"> проекту бюджету громади на 202</w:t>
      </w:r>
      <w:r w:rsidR="00D92977"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рік враховано</w:t>
      </w:r>
      <w:r w:rsidR="00FA6348" w:rsidRPr="006213C9">
        <w:rPr>
          <w:rFonts w:ascii="Times New Roman" w:eastAsia="Times New Roman" w:hAnsi="Times New Roman" w:cs="Times New Roman"/>
          <w:bdr w:val="none" w:sz="0" w:space="0" w:color="auto" w:frame="1"/>
          <w:lang w:eastAsia="uk-UA"/>
        </w:rPr>
        <w:t xml:space="preserve"> наступне законодавство</w:t>
      </w:r>
      <w:r w:rsidRPr="006213C9">
        <w:rPr>
          <w:rFonts w:ascii="Times New Roman" w:eastAsia="Times New Roman" w:hAnsi="Times New Roman" w:cs="Times New Roman"/>
          <w:bdr w:val="none" w:sz="0" w:space="0" w:color="auto" w:frame="1"/>
          <w:lang w:eastAsia="uk-UA"/>
        </w:rPr>
        <w:t>:</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Конституція</w:t>
      </w:r>
      <w:r w:rsidR="00376632" w:rsidRPr="006213C9">
        <w:rPr>
          <w:rFonts w:ascii="Times New Roman" w:hAnsi="Times New Roman" w:cs="Times New Roman"/>
        </w:rPr>
        <w:t xml:space="preserve"> України;</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Податковий</w:t>
      </w:r>
      <w:r w:rsidR="00376632" w:rsidRPr="006213C9">
        <w:rPr>
          <w:rFonts w:ascii="Times New Roman" w:hAnsi="Times New Roman" w:cs="Times New Roman"/>
        </w:rPr>
        <w:t xml:space="preserve"> кодекс України;</w:t>
      </w:r>
      <w:r w:rsidRPr="006213C9">
        <w:rPr>
          <w:rFonts w:ascii="Times New Roman" w:hAnsi="Times New Roman" w:cs="Times New Roman"/>
        </w:rPr>
        <w:t xml:space="preserve"> </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Бюджетний кодекс України</w:t>
      </w:r>
      <w:r w:rsidR="00376632" w:rsidRPr="006213C9">
        <w:rPr>
          <w:rFonts w:ascii="Times New Roman" w:hAnsi="Times New Roman" w:cs="Times New Roman"/>
        </w:rPr>
        <w:t>;</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Проект Закону України « Про державний бюджет України на 2025 рік»</w:t>
      </w:r>
      <w:r w:rsidR="00376632" w:rsidRPr="006213C9">
        <w:rPr>
          <w:rFonts w:ascii="Times New Roman" w:hAnsi="Times New Roman" w:cs="Times New Roman"/>
        </w:rPr>
        <w:t>;</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рішення Фонтанської сільської ради №2383-</w:t>
      </w:r>
      <w:r w:rsidRPr="006213C9">
        <w:rPr>
          <w:rFonts w:ascii="Times New Roman" w:hAnsi="Times New Roman" w:cs="Times New Roman"/>
          <w:lang w:val="en-US"/>
        </w:rPr>
        <w:t>VIII</w:t>
      </w:r>
      <w:r w:rsidRPr="006213C9">
        <w:rPr>
          <w:rFonts w:ascii="Times New Roman" w:hAnsi="Times New Roman" w:cs="Times New Roman"/>
        </w:rPr>
        <w:t xml:space="preserve"> 12.07.2024 року «Про внесення змін та доповнень до рішення сесії Фонтанської сільської ради №696 -</w:t>
      </w:r>
      <w:r w:rsidRPr="006213C9">
        <w:rPr>
          <w:rFonts w:ascii="Times New Roman" w:hAnsi="Times New Roman" w:cs="Times New Roman"/>
          <w:lang w:val="en-US"/>
        </w:rPr>
        <w:t>VIII</w:t>
      </w:r>
      <w:r w:rsidRPr="006213C9">
        <w:rPr>
          <w:rFonts w:ascii="Times New Roman" w:hAnsi="Times New Roman" w:cs="Times New Roman"/>
        </w:rPr>
        <w:t xml:space="preserve">  від 07.07.2022 року «Про місцеві податки та збори»</w:t>
      </w:r>
      <w:r w:rsidR="00376632" w:rsidRPr="006213C9">
        <w:rPr>
          <w:rFonts w:ascii="Times New Roman" w:hAnsi="Times New Roman" w:cs="Times New Roman"/>
        </w:rPr>
        <w:t>;</w:t>
      </w:r>
    </w:p>
    <w:p w:rsidR="00FA6348" w:rsidRPr="006213C9" w:rsidRDefault="00FA6348" w:rsidP="00FA6348">
      <w:pPr>
        <w:pStyle w:val="ad"/>
        <w:numPr>
          <w:ilvl w:val="0"/>
          <w:numId w:val="2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інші законодавчі акти, що стосуються місцевих бюджетів та міжбюджетних відносин.</w:t>
      </w:r>
    </w:p>
    <w:p w:rsidR="00FA6348" w:rsidRPr="006213C9" w:rsidRDefault="00FA6348" w:rsidP="00FA6348">
      <w:pPr>
        <w:autoSpaceDE w:val="0"/>
        <w:autoSpaceDN w:val="0"/>
        <w:spacing w:after="0" w:line="240" w:lineRule="auto"/>
        <w:ind w:firstLine="284"/>
        <w:jc w:val="both"/>
        <w:rPr>
          <w:rFonts w:ascii="Times New Roman" w:hAnsi="Times New Roman" w:cs="Times New Roman"/>
          <w:bCs/>
        </w:rPr>
      </w:pPr>
      <w:r w:rsidRPr="006213C9">
        <w:rPr>
          <w:rFonts w:ascii="Times New Roman" w:hAnsi="Times New Roman" w:cs="Times New Roman"/>
          <w:bCs/>
        </w:rPr>
        <w:lastRenderedPageBreak/>
        <w:t xml:space="preserve">При прогнозуванні дохідної частини бюджету </w:t>
      </w:r>
      <w:r w:rsidRPr="006213C9">
        <w:rPr>
          <w:rFonts w:ascii="Times New Roman" w:hAnsi="Times New Roman" w:cs="Times New Roman"/>
        </w:rPr>
        <w:t>Фонтанської сільської територіальної громади</w:t>
      </w:r>
      <w:r w:rsidRPr="006213C9">
        <w:rPr>
          <w:rFonts w:ascii="Times New Roman" w:hAnsi="Times New Roman" w:cs="Times New Roman"/>
          <w:bCs/>
        </w:rPr>
        <w:t xml:space="preserve"> на 2025 рік були враховані</w:t>
      </w:r>
      <w:r w:rsidR="00376632" w:rsidRPr="006213C9">
        <w:rPr>
          <w:rFonts w:ascii="Times New Roman" w:hAnsi="Times New Roman" w:cs="Times New Roman"/>
          <w:bCs/>
        </w:rPr>
        <w:t>:</w:t>
      </w:r>
      <w:r w:rsidRPr="006213C9">
        <w:rPr>
          <w:rFonts w:ascii="Times New Roman" w:hAnsi="Times New Roman" w:cs="Times New Roman"/>
          <w:bCs/>
        </w:rPr>
        <w:t xml:space="preserve"> </w:t>
      </w:r>
    </w:p>
    <w:p w:rsidR="00FA6348" w:rsidRPr="006213C9" w:rsidRDefault="00FA6348" w:rsidP="00FA6348">
      <w:pPr>
        <w:numPr>
          <w:ilvl w:val="0"/>
          <w:numId w:val="10"/>
        </w:numPr>
        <w:tabs>
          <w:tab w:val="left" w:pos="-5245"/>
        </w:tabs>
        <w:spacing w:after="0" w:line="240" w:lineRule="auto"/>
        <w:ind w:left="0" w:firstLine="284"/>
        <w:jc w:val="both"/>
        <w:rPr>
          <w:rFonts w:ascii="Times New Roman" w:hAnsi="Times New Roman" w:cs="Times New Roman"/>
        </w:rPr>
      </w:pPr>
      <w:r w:rsidRPr="006213C9">
        <w:rPr>
          <w:rFonts w:ascii="Times New Roman" w:hAnsi="Times New Roman" w:cs="Times New Roman"/>
        </w:rPr>
        <w:t xml:space="preserve">наявні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на 2025 рік; </w:t>
      </w:r>
    </w:p>
    <w:p w:rsidR="00FA6348" w:rsidRPr="006213C9" w:rsidRDefault="00FA6348" w:rsidP="00FA6348">
      <w:pPr>
        <w:numPr>
          <w:ilvl w:val="0"/>
          <w:numId w:val="10"/>
        </w:numPr>
        <w:autoSpaceDE w:val="0"/>
        <w:autoSpaceDN w:val="0"/>
        <w:spacing w:after="0" w:line="240" w:lineRule="auto"/>
        <w:ind w:left="0" w:firstLine="284"/>
        <w:jc w:val="both"/>
        <w:rPr>
          <w:rFonts w:ascii="Times New Roman" w:hAnsi="Times New Roman" w:cs="Times New Roman"/>
          <w:bCs/>
        </w:rPr>
      </w:pPr>
      <w:r w:rsidRPr="006213C9">
        <w:rPr>
          <w:rFonts w:ascii="Times New Roman" w:hAnsi="Times New Roman" w:cs="Times New Roman"/>
          <w:bCs/>
        </w:rPr>
        <w:t xml:space="preserve">фактичне виконання дохідної частини бюджету </w:t>
      </w:r>
      <w:r w:rsidRPr="006213C9">
        <w:rPr>
          <w:rFonts w:ascii="Times New Roman" w:hAnsi="Times New Roman" w:cs="Times New Roman"/>
        </w:rPr>
        <w:t>Фонтанської сільської територіальної громади</w:t>
      </w:r>
      <w:r w:rsidRPr="006213C9">
        <w:rPr>
          <w:rFonts w:ascii="Times New Roman" w:hAnsi="Times New Roman" w:cs="Times New Roman"/>
          <w:bCs/>
        </w:rPr>
        <w:t xml:space="preserve"> за результатами  2021-2023 років  та 10 місяців 2024 року </w:t>
      </w:r>
      <w:r w:rsidRPr="006213C9">
        <w:rPr>
          <w:rFonts w:ascii="Times New Roman" w:hAnsi="Times New Roman" w:cs="Times New Roman"/>
        </w:rPr>
        <w:t>та очікуване виконання у 2025 році</w:t>
      </w:r>
      <w:r w:rsidRPr="006213C9">
        <w:rPr>
          <w:rFonts w:ascii="Times New Roman" w:hAnsi="Times New Roman" w:cs="Times New Roman"/>
          <w:bCs/>
        </w:rPr>
        <w:t>.</w:t>
      </w:r>
    </w:p>
    <w:p w:rsidR="00FA6348" w:rsidRPr="006213C9" w:rsidRDefault="00FA6348" w:rsidP="00FA6348">
      <w:pPr>
        <w:autoSpaceDE w:val="0"/>
        <w:autoSpaceDN w:val="0"/>
        <w:spacing w:after="0" w:line="240" w:lineRule="auto"/>
        <w:ind w:firstLine="284"/>
        <w:jc w:val="both"/>
        <w:rPr>
          <w:bCs/>
        </w:rPr>
      </w:pPr>
    </w:p>
    <w:p w:rsidR="00FA6348" w:rsidRPr="006213C9" w:rsidRDefault="00FA6348" w:rsidP="00FA6348">
      <w:pPr>
        <w:autoSpaceDE w:val="0"/>
        <w:autoSpaceDN w:val="0"/>
        <w:spacing w:after="0" w:line="240" w:lineRule="auto"/>
        <w:ind w:firstLine="284"/>
        <w:jc w:val="both"/>
        <w:rPr>
          <w:rFonts w:ascii="Times New Roman" w:hAnsi="Times New Roman" w:cs="Times New Roman"/>
          <w:bCs/>
        </w:rPr>
      </w:pPr>
      <w:r w:rsidRPr="006213C9">
        <w:rPr>
          <w:rFonts w:ascii="Times New Roman" w:hAnsi="Times New Roman" w:cs="Times New Roman"/>
          <w:bCs/>
        </w:rPr>
        <w:t xml:space="preserve">Окремими особливостями формування дохідної частини бюджету </w:t>
      </w:r>
      <w:r w:rsidRPr="006213C9">
        <w:rPr>
          <w:rFonts w:ascii="Times New Roman" w:hAnsi="Times New Roman" w:cs="Times New Roman"/>
        </w:rPr>
        <w:t>Фонтанської сільської територіальної громади</w:t>
      </w:r>
      <w:r w:rsidRPr="006213C9">
        <w:rPr>
          <w:rFonts w:ascii="Times New Roman" w:hAnsi="Times New Roman" w:cs="Times New Roman"/>
          <w:bCs/>
        </w:rPr>
        <w:t xml:space="preserve"> на 2025 рік є:</w:t>
      </w:r>
    </w:p>
    <w:p w:rsidR="00FA6348" w:rsidRPr="006213C9" w:rsidRDefault="00FA6348" w:rsidP="00FA6348">
      <w:pPr>
        <w:pStyle w:val="ad"/>
        <w:numPr>
          <w:ilvl w:val="0"/>
          <w:numId w:val="23"/>
        </w:numPr>
        <w:autoSpaceDE w:val="0"/>
        <w:autoSpaceDN w:val="0"/>
        <w:spacing w:after="0" w:line="240" w:lineRule="auto"/>
        <w:jc w:val="both"/>
        <w:rPr>
          <w:rFonts w:ascii="Times New Roman" w:hAnsi="Times New Roman" w:cs="Times New Roman"/>
          <w:bCs/>
        </w:rPr>
      </w:pPr>
      <w:r w:rsidRPr="006213C9">
        <w:rPr>
          <w:rFonts w:ascii="Times New Roman" w:hAnsi="Times New Roman" w:cs="Times New Roman"/>
          <w:bCs/>
        </w:rPr>
        <w:t>зарахування ПДФО відповідно до вимог Бюджетного кодексу України -</w:t>
      </w:r>
      <w:r w:rsidR="00D6454B" w:rsidRPr="006213C9">
        <w:rPr>
          <w:rFonts w:ascii="Times New Roman" w:hAnsi="Times New Roman" w:cs="Times New Roman"/>
          <w:bCs/>
        </w:rPr>
        <w:t xml:space="preserve"> </w:t>
      </w:r>
      <w:r w:rsidRPr="00660680">
        <w:rPr>
          <w:rFonts w:ascii="Times New Roman" w:hAnsi="Times New Roman" w:cs="Times New Roman"/>
          <w:bCs/>
        </w:rPr>
        <w:t>6</w:t>
      </w:r>
      <w:r w:rsidR="00660680" w:rsidRPr="00660680">
        <w:rPr>
          <w:rFonts w:ascii="Times New Roman" w:hAnsi="Times New Roman" w:cs="Times New Roman"/>
          <w:bCs/>
        </w:rPr>
        <w:t>4</w:t>
      </w:r>
      <w:r w:rsidRPr="00660680">
        <w:rPr>
          <w:rFonts w:ascii="Times New Roman" w:hAnsi="Times New Roman" w:cs="Times New Roman"/>
          <w:bCs/>
        </w:rPr>
        <w:t xml:space="preserve"> %</w:t>
      </w:r>
      <w:r w:rsidRPr="006213C9">
        <w:rPr>
          <w:rFonts w:ascii="Times New Roman" w:hAnsi="Times New Roman" w:cs="Times New Roman"/>
          <w:bCs/>
        </w:rPr>
        <w:t xml:space="preserve"> по податку на доходи фізичних осіб;</w:t>
      </w:r>
    </w:p>
    <w:p w:rsidR="00FA6348" w:rsidRPr="006213C9" w:rsidRDefault="00FA6348" w:rsidP="00FA6348">
      <w:pPr>
        <w:pStyle w:val="ad"/>
        <w:numPr>
          <w:ilvl w:val="0"/>
          <w:numId w:val="23"/>
        </w:numPr>
        <w:autoSpaceDE w:val="0"/>
        <w:autoSpaceDN w:val="0"/>
        <w:spacing w:after="0" w:line="240" w:lineRule="auto"/>
        <w:jc w:val="both"/>
        <w:rPr>
          <w:rFonts w:ascii="Times New Roman" w:hAnsi="Times New Roman" w:cs="Times New Roman"/>
          <w:bCs/>
        </w:rPr>
      </w:pPr>
      <w:r w:rsidRPr="006213C9">
        <w:rPr>
          <w:rFonts w:ascii="Times New Roman" w:hAnsi="Times New Roman" w:cs="Times New Roman"/>
          <w:bCs/>
        </w:rPr>
        <w:t>продовжено зарахування 13,44 % акцизного податку з виробленого в Україні та ввезеного на митну територію України пального.</w:t>
      </w:r>
    </w:p>
    <w:p w:rsidR="00FA6348" w:rsidRPr="006213C9" w:rsidRDefault="00FA6348" w:rsidP="00FA6348">
      <w:pPr>
        <w:pStyle w:val="af3"/>
        <w:spacing w:before="0"/>
        <w:ind w:firstLine="284"/>
        <w:jc w:val="center"/>
        <w:rPr>
          <w:rFonts w:ascii="Times New Roman" w:hAnsi="Times New Roman"/>
          <w:b/>
          <w:sz w:val="22"/>
          <w:szCs w:val="22"/>
        </w:rPr>
      </w:pPr>
    </w:p>
    <w:p w:rsidR="00FA6348" w:rsidRPr="006213C9" w:rsidRDefault="003A3006" w:rsidP="00FA6348">
      <w:pPr>
        <w:spacing w:after="0" w:line="240" w:lineRule="auto"/>
        <w:ind w:firstLine="284"/>
        <w:jc w:val="both"/>
        <w:rPr>
          <w:rFonts w:ascii="Times New Roman" w:hAnsi="Times New Roman" w:cs="Times New Roman"/>
        </w:rPr>
      </w:pPr>
      <w:r w:rsidRPr="006213C9">
        <w:rPr>
          <w:rFonts w:ascii="Times New Roman" w:eastAsia="Calibri" w:hAnsi="Times New Roman" w:cs="Times New Roman"/>
          <w:b/>
        </w:rPr>
        <w:t xml:space="preserve">Загальний </w:t>
      </w:r>
      <w:r w:rsidR="00FA6348" w:rsidRPr="006213C9">
        <w:rPr>
          <w:rFonts w:ascii="Times New Roman" w:eastAsia="Calibri" w:hAnsi="Times New Roman" w:cs="Times New Roman"/>
          <w:b/>
        </w:rPr>
        <w:t xml:space="preserve">обсяг доходів бюджету </w:t>
      </w:r>
      <w:r w:rsidR="00FA6348" w:rsidRPr="006213C9">
        <w:rPr>
          <w:rFonts w:ascii="Times New Roman" w:hAnsi="Times New Roman" w:cs="Times New Roman"/>
          <w:b/>
        </w:rPr>
        <w:t>Фонтанської сільської територіальної громади</w:t>
      </w:r>
      <w:r w:rsidR="00FA6348" w:rsidRPr="006213C9">
        <w:rPr>
          <w:rFonts w:ascii="Times New Roman" w:hAnsi="Times New Roman" w:cs="Times New Roman"/>
          <w:b/>
          <w:bCs/>
        </w:rPr>
        <w:t xml:space="preserve"> на 2025 рік</w:t>
      </w:r>
      <w:r w:rsidR="00FA6348" w:rsidRPr="006213C9">
        <w:rPr>
          <w:rFonts w:ascii="Times New Roman" w:eastAsia="Calibri" w:hAnsi="Times New Roman" w:cs="Times New Roman"/>
          <w:b/>
        </w:rPr>
        <w:t xml:space="preserve">  становить</w:t>
      </w:r>
      <w:r w:rsidR="00FA6348" w:rsidRPr="006213C9">
        <w:rPr>
          <w:rFonts w:ascii="Times New Roman" w:eastAsia="Calibri" w:hAnsi="Times New Roman" w:cs="Times New Roman"/>
        </w:rPr>
        <w:t xml:space="preserve">  </w:t>
      </w:r>
      <w:r w:rsidR="0022109F" w:rsidRPr="0022109F">
        <w:rPr>
          <w:rFonts w:ascii="Times New Roman" w:eastAsia="Calibri" w:hAnsi="Times New Roman" w:cs="Times New Roman"/>
          <w:b/>
          <w:lang w:val="ru-RU"/>
        </w:rPr>
        <w:t>287797.353</w:t>
      </w:r>
      <w:r w:rsidR="0084352F" w:rsidRPr="006213C9">
        <w:rPr>
          <w:rFonts w:ascii="Times New Roman" w:eastAsia="Calibri" w:hAnsi="Times New Roman" w:cs="Times New Roman"/>
          <w:b/>
        </w:rPr>
        <w:t xml:space="preserve"> тис.</w:t>
      </w:r>
      <w:r w:rsidR="00FA6348" w:rsidRPr="006213C9">
        <w:rPr>
          <w:rFonts w:ascii="Times New Roman" w:eastAsia="Calibri" w:hAnsi="Times New Roman" w:cs="Times New Roman"/>
          <w:b/>
        </w:rPr>
        <w:t xml:space="preserve"> грн</w:t>
      </w:r>
      <w:r w:rsidR="00FA6348" w:rsidRPr="006213C9">
        <w:rPr>
          <w:rFonts w:ascii="Times New Roman" w:eastAsia="Calibri" w:hAnsi="Times New Roman" w:cs="Times New Roman"/>
        </w:rPr>
        <w:t xml:space="preserve">, в тому числі </w:t>
      </w:r>
      <w:r w:rsidR="00FA6348" w:rsidRPr="006213C9">
        <w:rPr>
          <w:rFonts w:ascii="Times New Roman" w:hAnsi="Times New Roman" w:cs="Times New Roman"/>
        </w:rPr>
        <w:t>:</w:t>
      </w:r>
    </w:p>
    <w:p w:rsidR="00FA6348" w:rsidRPr="006213C9" w:rsidRDefault="00FA6348" w:rsidP="00FA6348">
      <w:pPr>
        <w:numPr>
          <w:ilvl w:val="0"/>
          <w:numId w:val="19"/>
        </w:numPr>
        <w:spacing w:after="0" w:line="240" w:lineRule="auto"/>
        <w:ind w:left="0" w:firstLine="284"/>
        <w:rPr>
          <w:rFonts w:ascii="Times New Roman" w:hAnsi="Times New Roman" w:cs="Times New Roman"/>
        </w:rPr>
      </w:pPr>
      <w:r w:rsidRPr="006213C9">
        <w:rPr>
          <w:rFonts w:ascii="Times New Roman" w:hAnsi="Times New Roman" w:cs="Times New Roman"/>
        </w:rPr>
        <w:t xml:space="preserve">загальний фонд </w:t>
      </w:r>
      <w:r w:rsidRPr="006213C9">
        <w:rPr>
          <w:rFonts w:ascii="Times New Roman" w:hAnsi="Times New Roman" w:cs="Times New Roman"/>
          <w:b/>
        </w:rPr>
        <w:t xml:space="preserve"> </w:t>
      </w:r>
      <w:r w:rsidR="0022109F" w:rsidRPr="0022109F">
        <w:rPr>
          <w:rFonts w:ascii="Times New Roman" w:hAnsi="Times New Roman" w:cs="Times New Roman"/>
          <w:b/>
        </w:rPr>
        <w:t>286370.</w:t>
      </w:r>
      <w:r w:rsidR="0022109F">
        <w:rPr>
          <w:rFonts w:ascii="Times New Roman" w:hAnsi="Times New Roman" w:cs="Times New Roman"/>
          <w:b/>
          <w:lang w:val="en-US"/>
        </w:rPr>
        <w:t>68</w:t>
      </w:r>
      <w:r w:rsidR="0084352F" w:rsidRPr="006213C9">
        <w:rPr>
          <w:rFonts w:ascii="Times New Roman" w:hAnsi="Times New Roman" w:cs="Times New Roman"/>
          <w:b/>
        </w:rPr>
        <w:t xml:space="preserve"> тис. грн.</w:t>
      </w:r>
      <w:r w:rsidRPr="006213C9">
        <w:rPr>
          <w:rFonts w:ascii="Times New Roman" w:hAnsi="Times New Roman" w:cs="Times New Roman"/>
        </w:rPr>
        <w:t>;</w:t>
      </w:r>
    </w:p>
    <w:p w:rsidR="00FA6348" w:rsidRPr="006213C9" w:rsidRDefault="00FA6348" w:rsidP="00FA6348">
      <w:pPr>
        <w:numPr>
          <w:ilvl w:val="0"/>
          <w:numId w:val="19"/>
        </w:numPr>
        <w:spacing w:after="0" w:line="240" w:lineRule="auto"/>
        <w:ind w:left="0" w:firstLine="284"/>
        <w:rPr>
          <w:rFonts w:ascii="Times New Roman" w:hAnsi="Times New Roman" w:cs="Times New Roman"/>
        </w:rPr>
      </w:pPr>
      <w:r w:rsidRPr="006213C9">
        <w:rPr>
          <w:rFonts w:ascii="Times New Roman" w:hAnsi="Times New Roman" w:cs="Times New Roman"/>
        </w:rPr>
        <w:t xml:space="preserve">спеціальній фонд </w:t>
      </w:r>
      <w:r w:rsidR="0084352F" w:rsidRPr="006213C9">
        <w:rPr>
          <w:rFonts w:ascii="Times New Roman" w:hAnsi="Times New Roman" w:cs="Times New Roman"/>
          <w:b/>
        </w:rPr>
        <w:t>1426,673 тис</w:t>
      </w:r>
      <w:r w:rsidR="00376632" w:rsidRPr="006213C9">
        <w:rPr>
          <w:rFonts w:ascii="Times New Roman" w:hAnsi="Times New Roman" w:cs="Times New Roman"/>
          <w:b/>
        </w:rPr>
        <w:t>.</w:t>
      </w:r>
      <w:r w:rsidRPr="006213C9">
        <w:rPr>
          <w:rFonts w:ascii="Times New Roman" w:hAnsi="Times New Roman" w:cs="Times New Roman"/>
          <w:b/>
        </w:rPr>
        <w:t xml:space="preserve"> грн</w:t>
      </w:r>
      <w:r w:rsidRPr="006213C9">
        <w:rPr>
          <w:rFonts w:ascii="Times New Roman" w:hAnsi="Times New Roman" w:cs="Times New Roman"/>
        </w:rPr>
        <w:t>.</w:t>
      </w:r>
      <w:r w:rsidR="00376632" w:rsidRPr="006213C9">
        <w:rPr>
          <w:rFonts w:ascii="Times New Roman" w:hAnsi="Times New Roman" w:cs="Times New Roman"/>
        </w:rPr>
        <w:t>.</w:t>
      </w:r>
    </w:p>
    <w:p w:rsidR="00FA6348" w:rsidRPr="006213C9" w:rsidRDefault="00FA6348" w:rsidP="00FA6348">
      <w:pPr>
        <w:spacing w:after="0" w:line="240" w:lineRule="auto"/>
        <w:ind w:firstLine="284"/>
        <w:rPr>
          <w:rFonts w:ascii="Times New Roman" w:hAnsi="Times New Roman" w:cs="Times New Roman"/>
        </w:rPr>
      </w:pPr>
    </w:p>
    <w:p w:rsidR="00FA6348" w:rsidRPr="006213C9" w:rsidRDefault="00FA6348" w:rsidP="00FA6348">
      <w:pPr>
        <w:spacing w:after="0" w:line="240" w:lineRule="auto"/>
        <w:ind w:firstLine="284"/>
        <w:rPr>
          <w:rFonts w:ascii="Times New Roman" w:hAnsi="Times New Roman" w:cs="Times New Roman"/>
        </w:rPr>
      </w:pPr>
      <w:r w:rsidRPr="006213C9">
        <w:rPr>
          <w:rFonts w:ascii="Times New Roman" w:hAnsi="Times New Roman" w:cs="Times New Roman"/>
        </w:rPr>
        <w:t>Джерелами формування бюджету Фонтанської сільської територіальної громади є</w:t>
      </w:r>
      <w:r w:rsidRPr="006213C9">
        <w:rPr>
          <w:rFonts w:ascii="Times New Roman" w:eastAsia="Calibri" w:hAnsi="Times New Roman" w:cs="Times New Roman"/>
        </w:rPr>
        <w:t xml:space="preserve">:  </w:t>
      </w:r>
    </w:p>
    <w:p w:rsidR="00FA6348" w:rsidRPr="006213C9" w:rsidRDefault="00FA6348" w:rsidP="00FA6348">
      <w:pPr>
        <w:pStyle w:val="ad"/>
        <w:numPr>
          <w:ilvl w:val="0"/>
          <w:numId w:val="18"/>
        </w:numPr>
        <w:spacing w:after="0" w:line="240" w:lineRule="auto"/>
        <w:ind w:left="0" w:firstLine="284"/>
        <w:rPr>
          <w:rFonts w:ascii="Times New Roman" w:hAnsi="Times New Roman" w:cs="Times New Roman"/>
        </w:rPr>
      </w:pPr>
      <w:r w:rsidRPr="006213C9">
        <w:rPr>
          <w:rFonts w:ascii="Times New Roman" w:hAnsi="Times New Roman" w:cs="Times New Roman"/>
        </w:rPr>
        <w:t>Доходи від податків та зборів громади</w:t>
      </w:r>
      <w:r w:rsidR="00376632" w:rsidRPr="006213C9">
        <w:rPr>
          <w:rFonts w:ascii="Times New Roman" w:hAnsi="Times New Roman" w:cs="Times New Roman"/>
        </w:rPr>
        <w:t>;</w:t>
      </w:r>
      <w:r w:rsidRPr="006213C9">
        <w:rPr>
          <w:rFonts w:ascii="Times New Roman" w:hAnsi="Times New Roman" w:cs="Times New Roman"/>
        </w:rPr>
        <w:t xml:space="preserve"> </w:t>
      </w:r>
    </w:p>
    <w:p w:rsidR="00FA6348" w:rsidRPr="006213C9" w:rsidRDefault="00FA6348" w:rsidP="00FA6348">
      <w:pPr>
        <w:pStyle w:val="ad"/>
        <w:numPr>
          <w:ilvl w:val="0"/>
          <w:numId w:val="18"/>
        </w:numPr>
        <w:spacing w:after="0" w:line="240" w:lineRule="auto"/>
        <w:ind w:left="0" w:firstLine="284"/>
        <w:rPr>
          <w:rFonts w:ascii="Times New Roman" w:hAnsi="Times New Roman" w:cs="Times New Roman"/>
        </w:rPr>
      </w:pPr>
      <w:r w:rsidRPr="006213C9">
        <w:rPr>
          <w:rFonts w:ascii="Times New Roman" w:hAnsi="Times New Roman" w:cs="Times New Roman"/>
        </w:rPr>
        <w:t>Трансферти ( з Державного бюджету, Бюджету Курісовської територіальної громади)</w:t>
      </w:r>
      <w:r w:rsidR="00376632" w:rsidRPr="006213C9">
        <w:rPr>
          <w:rFonts w:ascii="Times New Roman" w:hAnsi="Times New Roman" w:cs="Times New Roman"/>
        </w:rPr>
        <w:t>.</w:t>
      </w:r>
      <w:r w:rsidRPr="006213C9">
        <w:rPr>
          <w:rFonts w:ascii="Times New Roman" w:hAnsi="Times New Roman" w:cs="Times New Roman"/>
        </w:rPr>
        <w:t xml:space="preserve"> </w:t>
      </w:r>
    </w:p>
    <w:p w:rsidR="00FA6348" w:rsidRPr="006213C9" w:rsidRDefault="00FA6348" w:rsidP="00FA6348">
      <w:pPr>
        <w:pStyle w:val="ad"/>
        <w:spacing w:after="0" w:line="240" w:lineRule="auto"/>
        <w:ind w:left="0"/>
        <w:rPr>
          <w:rFonts w:ascii="Times New Roman" w:hAnsi="Times New Roman" w:cs="Times New Roman"/>
          <w:highlight w:val="yellow"/>
        </w:rPr>
      </w:pPr>
    </w:p>
    <w:p w:rsidR="000273A4" w:rsidRPr="006213C9" w:rsidRDefault="000273A4" w:rsidP="00376632">
      <w:pPr>
        <w:shd w:val="clear" w:color="auto" w:fill="FFFFFF"/>
        <w:spacing w:after="0" w:line="240" w:lineRule="auto"/>
        <w:ind w:firstLine="567"/>
        <w:rPr>
          <w:rFonts w:ascii="Times New Roman" w:eastAsia="Times New Roman" w:hAnsi="Times New Roman" w:cs="Times New Roman"/>
          <w:b/>
          <w:i/>
          <w:u w:val="single"/>
          <w:bdr w:val="none" w:sz="0" w:space="0" w:color="auto" w:frame="1"/>
          <w:lang w:eastAsia="uk-UA"/>
        </w:rPr>
      </w:pPr>
      <w:r w:rsidRPr="006213C9">
        <w:rPr>
          <w:rFonts w:ascii="Times New Roman" w:eastAsia="Times New Roman" w:hAnsi="Times New Roman" w:cs="Times New Roman"/>
          <w:b/>
          <w:i/>
          <w:u w:val="single"/>
          <w:bdr w:val="none" w:sz="0" w:space="0" w:color="auto" w:frame="1"/>
          <w:lang w:eastAsia="uk-UA"/>
        </w:rPr>
        <w:t>Основними джерелами наповнення </w:t>
      </w:r>
      <w:r w:rsidRPr="006213C9">
        <w:rPr>
          <w:rFonts w:ascii="Times New Roman" w:eastAsia="Times New Roman" w:hAnsi="Times New Roman" w:cs="Times New Roman"/>
          <w:b/>
          <w:i/>
          <w:u w:val="single"/>
          <w:bdr w:val="none" w:sz="0" w:space="0" w:color="auto" w:frame="1"/>
          <w:lang w:val="ru-RU" w:eastAsia="uk-UA"/>
        </w:rPr>
        <w:t>загального фонду</w:t>
      </w:r>
      <w:r w:rsidRPr="006213C9">
        <w:rPr>
          <w:rFonts w:ascii="Times New Roman" w:eastAsia="Times New Roman" w:hAnsi="Times New Roman" w:cs="Times New Roman"/>
          <w:b/>
          <w:i/>
          <w:u w:val="single"/>
          <w:bdr w:val="none" w:sz="0" w:space="0" w:color="auto" w:frame="1"/>
          <w:lang w:eastAsia="uk-UA"/>
        </w:rPr>
        <w:t> бюджету громади </w:t>
      </w:r>
      <w:r w:rsidRPr="006213C9">
        <w:rPr>
          <w:rFonts w:ascii="Times New Roman" w:eastAsia="Times New Roman" w:hAnsi="Times New Roman" w:cs="Times New Roman"/>
          <w:b/>
          <w:i/>
          <w:u w:val="single"/>
          <w:bdr w:val="none" w:sz="0" w:space="0" w:color="auto" w:frame="1"/>
          <w:lang w:val="ru-RU" w:eastAsia="uk-UA"/>
        </w:rPr>
        <w:t>є</w:t>
      </w:r>
      <w:r w:rsidRPr="006213C9">
        <w:rPr>
          <w:rFonts w:ascii="Times New Roman" w:eastAsia="Times New Roman" w:hAnsi="Times New Roman" w:cs="Times New Roman"/>
          <w:b/>
          <w:i/>
          <w:u w:val="single"/>
          <w:bdr w:val="none" w:sz="0" w:space="0" w:color="auto" w:frame="1"/>
          <w:lang w:eastAsia="uk-UA"/>
        </w:rPr>
        <w:t>:</w:t>
      </w:r>
    </w:p>
    <w:p w:rsidR="00D52AEB" w:rsidRPr="006213C9" w:rsidRDefault="00D52AEB" w:rsidP="00376632">
      <w:pPr>
        <w:shd w:val="clear" w:color="auto" w:fill="FFFFFF"/>
        <w:spacing w:after="0" w:line="240" w:lineRule="auto"/>
        <w:rPr>
          <w:rFonts w:ascii="Arial" w:eastAsia="Times New Roman" w:hAnsi="Arial" w:cs="Arial"/>
          <w:i/>
          <w:u w:val="single"/>
          <w:lang w:eastAsia="uk-UA"/>
        </w:rPr>
      </w:pPr>
    </w:p>
    <w:p w:rsidR="000273A4" w:rsidRPr="006213C9" w:rsidRDefault="003A3006" w:rsidP="00B0088B">
      <w:pPr>
        <w:shd w:val="clear" w:color="auto" w:fill="FFFFFF"/>
        <w:spacing w:after="0" w:line="240" w:lineRule="auto"/>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ПОДАТКИ НА ДОХОДИ З ФІЗИЧНИХ ОСІБ</w:t>
      </w:r>
    </w:p>
    <w:p w:rsidR="00B0088B" w:rsidRPr="006213C9" w:rsidRDefault="00B0088B" w:rsidP="00B0088B">
      <w:pPr>
        <w:shd w:val="clear" w:color="auto" w:fill="FFFFFF"/>
        <w:spacing w:after="0" w:line="240" w:lineRule="auto"/>
        <w:jc w:val="center"/>
        <w:rPr>
          <w:rFonts w:ascii="Times New Roman" w:eastAsia="Times New Roman" w:hAnsi="Times New Roman" w:cs="Times New Roman"/>
          <w:b/>
          <w:lang w:eastAsia="uk-UA"/>
        </w:rPr>
      </w:pPr>
    </w:p>
    <w:p w:rsidR="00D6454B" w:rsidRPr="006213C9" w:rsidRDefault="00376632" w:rsidP="00A7252D">
      <w:pPr>
        <w:spacing w:after="0" w:line="240" w:lineRule="auto"/>
        <w:ind w:firstLine="284"/>
        <w:jc w:val="both"/>
        <w:rPr>
          <w:rFonts w:ascii="Times New Roman" w:eastAsia="Calibri" w:hAnsi="Times New Roman" w:cs="Times New Roman"/>
        </w:rPr>
      </w:pPr>
      <w:r w:rsidRPr="006213C9">
        <w:rPr>
          <w:rFonts w:ascii="Times New Roman" w:eastAsia="Calibri" w:hAnsi="Times New Roman" w:cs="Times New Roman"/>
          <w:bCs/>
        </w:rPr>
        <w:t xml:space="preserve">Податок та збір на </w:t>
      </w:r>
      <w:r w:rsidR="00D6454B" w:rsidRPr="006213C9">
        <w:rPr>
          <w:rFonts w:ascii="Times New Roman" w:eastAsia="Calibri" w:hAnsi="Times New Roman" w:cs="Times New Roman"/>
          <w:bCs/>
        </w:rPr>
        <w:t xml:space="preserve">доходи фізичних осіб </w:t>
      </w:r>
      <w:r w:rsidR="00D6454B" w:rsidRPr="006213C9">
        <w:rPr>
          <w:rFonts w:ascii="Times New Roman" w:eastAsia="Calibri" w:hAnsi="Times New Roman" w:cs="Times New Roman"/>
        </w:rPr>
        <w:t xml:space="preserve">є основним  джерелом  доходів загального фонду місцевого бюджету, питома вага якого у фактичних надходженнях загального фонду  без урахування трансфертів за 10 місяців 2024 року складає </w:t>
      </w:r>
      <w:r w:rsidR="00D6454B" w:rsidRPr="006213C9">
        <w:rPr>
          <w:rFonts w:ascii="Times New Roman" w:hAnsi="Times New Roman" w:cs="Times New Roman"/>
        </w:rPr>
        <w:t xml:space="preserve">30,6 </w:t>
      </w:r>
      <w:r w:rsidR="00D6454B" w:rsidRPr="006213C9">
        <w:rPr>
          <w:rFonts w:ascii="Times New Roman" w:eastAsia="Calibri" w:hAnsi="Times New Roman" w:cs="Times New Roman"/>
        </w:rPr>
        <w:t xml:space="preserve">% . </w:t>
      </w:r>
    </w:p>
    <w:p w:rsidR="00D6454B" w:rsidRPr="006213C9" w:rsidRDefault="00376632" w:rsidP="00A7252D">
      <w:pPr>
        <w:spacing w:after="0" w:line="240" w:lineRule="auto"/>
        <w:ind w:firstLine="284"/>
        <w:jc w:val="both"/>
        <w:rPr>
          <w:rFonts w:ascii="Times New Roman" w:hAnsi="Times New Roman" w:cs="Times New Roman"/>
        </w:rPr>
      </w:pPr>
      <w:r w:rsidRPr="006213C9">
        <w:rPr>
          <w:rFonts w:ascii="Times New Roman" w:eastAsia="Calibri" w:hAnsi="Times New Roman" w:cs="Times New Roman"/>
        </w:rPr>
        <w:t>Враховуючи</w:t>
      </w:r>
      <w:r w:rsidR="00D6454B" w:rsidRPr="006213C9">
        <w:rPr>
          <w:rFonts w:ascii="Times New Roman" w:eastAsia="Calibri" w:hAnsi="Times New Roman" w:cs="Times New Roman"/>
        </w:rPr>
        <w:t>, що проектом Закону України «Про державний бюджет України на 2025 рік» подовжено норму збільшення на 4.0 % зарахування до місцевого бюджету даного податку, та не передбачається збільшення державних соціальних стандартів та мінімальної заробітної плати</w:t>
      </w:r>
      <w:r w:rsidR="00305186" w:rsidRPr="006213C9">
        <w:rPr>
          <w:rFonts w:ascii="Times New Roman" w:eastAsia="Calibri" w:hAnsi="Times New Roman" w:cs="Times New Roman"/>
        </w:rPr>
        <w:t xml:space="preserve">, очікувані надходження ПДФО в 2025 році складають </w:t>
      </w:r>
      <w:r w:rsidR="00305186" w:rsidRPr="006213C9">
        <w:rPr>
          <w:rFonts w:ascii="Times New Roman" w:hAnsi="Times New Roman" w:cs="Times New Roman"/>
          <w:b/>
        </w:rPr>
        <w:t xml:space="preserve">88249,202 тис. грн. </w:t>
      </w:r>
      <w:r w:rsidR="00305186" w:rsidRPr="006213C9">
        <w:rPr>
          <w:rFonts w:ascii="Times New Roman" w:hAnsi="Times New Roman" w:cs="Times New Roman"/>
        </w:rPr>
        <w:t>Загальна</w:t>
      </w:r>
      <w:r w:rsidR="00305186" w:rsidRPr="006213C9">
        <w:rPr>
          <w:rFonts w:ascii="Times New Roman" w:eastAsia="Calibri" w:hAnsi="Times New Roman" w:cs="Times New Roman"/>
        </w:rPr>
        <w:t xml:space="preserve"> </w:t>
      </w:r>
      <w:r w:rsidR="00C7289C" w:rsidRPr="006213C9">
        <w:rPr>
          <w:rFonts w:ascii="Times New Roman" w:eastAsia="Calibri" w:hAnsi="Times New Roman" w:cs="Times New Roman"/>
        </w:rPr>
        <w:t xml:space="preserve">сума розрахована на очікуваних прогнозних </w:t>
      </w:r>
      <w:r w:rsidRPr="006213C9">
        <w:rPr>
          <w:rFonts w:ascii="Times New Roman" w:eastAsia="Calibri" w:hAnsi="Times New Roman" w:cs="Times New Roman"/>
        </w:rPr>
        <w:t>показниках 2024 року з</w:t>
      </w:r>
      <w:r w:rsidR="00C7289C" w:rsidRPr="006213C9">
        <w:rPr>
          <w:rFonts w:ascii="Times New Roman" w:eastAsia="Calibri" w:hAnsi="Times New Roman" w:cs="Times New Roman"/>
        </w:rPr>
        <w:t xml:space="preserve"> </w:t>
      </w:r>
      <w:r w:rsidRPr="006213C9">
        <w:rPr>
          <w:rFonts w:ascii="Times New Roman" w:eastAsia="Calibri" w:hAnsi="Times New Roman" w:cs="Times New Roman"/>
        </w:rPr>
        <w:t>у</w:t>
      </w:r>
      <w:r w:rsidR="00C7289C" w:rsidRPr="006213C9">
        <w:rPr>
          <w:rFonts w:ascii="Times New Roman" w:eastAsia="Calibri" w:hAnsi="Times New Roman" w:cs="Times New Roman"/>
        </w:rPr>
        <w:t xml:space="preserve">рахування припинення діяльності бюджетоутворюючого платника </w:t>
      </w:r>
      <w:r w:rsidR="00C7289C" w:rsidRPr="006213C9">
        <w:rPr>
          <w:rFonts w:ascii="Times New Roman" w:hAnsi="Times New Roman" w:cs="Times New Roman"/>
        </w:rPr>
        <w:t>ТОВ "ЛЕРУА МЕРЛЕН УКРАЇНА"</w:t>
      </w:r>
      <w:r w:rsidR="00B8290B" w:rsidRPr="006213C9">
        <w:rPr>
          <w:rFonts w:ascii="Times New Roman" w:hAnsi="Times New Roman" w:cs="Times New Roman"/>
        </w:rPr>
        <w:t xml:space="preserve"> (очіку</w:t>
      </w:r>
      <w:r w:rsidR="00305186" w:rsidRPr="006213C9">
        <w:rPr>
          <w:rFonts w:ascii="Times New Roman" w:hAnsi="Times New Roman" w:cs="Times New Roman"/>
        </w:rPr>
        <w:t>вана сума втрат -2.5 млн. грн.).</w:t>
      </w:r>
    </w:p>
    <w:p w:rsidR="009D4D49" w:rsidRPr="006213C9" w:rsidRDefault="009D4D49" w:rsidP="00A7252D">
      <w:pPr>
        <w:spacing w:after="0" w:line="240" w:lineRule="auto"/>
        <w:ind w:firstLine="284"/>
        <w:jc w:val="both"/>
        <w:rPr>
          <w:rFonts w:ascii="Times New Roman" w:hAnsi="Times New Roman" w:cs="Times New Roman"/>
        </w:rPr>
      </w:pPr>
    </w:p>
    <w:p w:rsidR="009D4D49" w:rsidRPr="006213C9" w:rsidRDefault="009D4D49" w:rsidP="009D4D49">
      <w:pPr>
        <w:spacing w:after="0" w:line="240" w:lineRule="auto"/>
        <w:ind w:firstLine="284"/>
        <w:jc w:val="center"/>
        <w:rPr>
          <w:rFonts w:ascii="Times New Roman" w:hAnsi="Times New Roman" w:cs="Times New Roman"/>
          <w:b/>
        </w:rPr>
      </w:pPr>
      <w:r w:rsidRPr="006213C9">
        <w:rPr>
          <w:rFonts w:ascii="Times New Roman" w:hAnsi="Times New Roman" w:cs="Times New Roman"/>
          <w:b/>
        </w:rPr>
        <w:t>ПОДАТОК НА ПРИБУТОК ПІДПРИЄМСТВ ТА ФІНАНСОВИХ УСТАНОВ КОМУНАЛЬНОЇ ВЛАСНОСТІ</w:t>
      </w:r>
    </w:p>
    <w:p w:rsidR="009D4D49" w:rsidRPr="006213C9" w:rsidRDefault="009D4D49" w:rsidP="009D4D49">
      <w:pPr>
        <w:spacing w:after="0" w:line="240" w:lineRule="auto"/>
        <w:ind w:firstLine="284"/>
        <w:jc w:val="center"/>
        <w:rPr>
          <w:rFonts w:ascii="Times New Roman" w:hAnsi="Times New Roman" w:cs="Times New Roman"/>
          <w:b/>
        </w:rPr>
      </w:pPr>
    </w:p>
    <w:p w:rsidR="009D4D49" w:rsidRPr="006213C9" w:rsidRDefault="009D4D49" w:rsidP="00305186">
      <w:pPr>
        <w:spacing w:after="0" w:line="240" w:lineRule="auto"/>
        <w:ind w:firstLine="284"/>
        <w:jc w:val="both"/>
        <w:rPr>
          <w:rFonts w:ascii="Times New Roman" w:eastAsia="Calibri" w:hAnsi="Times New Roman" w:cs="Times New Roman"/>
        </w:rPr>
      </w:pPr>
      <w:r w:rsidRPr="006213C9">
        <w:rPr>
          <w:rFonts w:ascii="Times New Roman" w:hAnsi="Times New Roman" w:cs="Times New Roman"/>
        </w:rPr>
        <w:t>Враховуючи, що</w:t>
      </w:r>
      <w:r w:rsidR="00800BB9" w:rsidRPr="006213C9">
        <w:rPr>
          <w:rFonts w:ascii="Times New Roman" w:hAnsi="Times New Roman" w:cs="Times New Roman"/>
        </w:rPr>
        <w:t xml:space="preserve"> платником даного податку є одне підприємство КП «Ритуальна служба» </w:t>
      </w:r>
      <w:r w:rsidR="00305186" w:rsidRPr="006213C9">
        <w:rPr>
          <w:rFonts w:ascii="Times New Roman" w:hAnsi="Times New Roman" w:cs="Times New Roman"/>
        </w:rPr>
        <w:t>та виходячи з результатів роботи підприємства в 2024 року,</w:t>
      </w:r>
      <w:r w:rsidR="00800BB9" w:rsidRPr="006213C9">
        <w:rPr>
          <w:rFonts w:ascii="Times New Roman" w:hAnsi="Times New Roman" w:cs="Times New Roman"/>
        </w:rPr>
        <w:t xml:space="preserve"> за даними прогнозу очік</w:t>
      </w:r>
      <w:r w:rsidR="00305186" w:rsidRPr="006213C9">
        <w:rPr>
          <w:rFonts w:ascii="Times New Roman" w:hAnsi="Times New Roman" w:cs="Times New Roman"/>
        </w:rPr>
        <w:t xml:space="preserve">уваних результатів роботи </w:t>
      </w:r>
      <w:r w:rsidR="00800BB9" w:rsidRPr="006213C9">
        <w:rPr>
          <w:rFonts w:ascii="Times New Roman" w:hAnsi="Times New Roman" w:cs="Times New Roman"/>
        </w:rPr>
        <w:t xml:space="preserve"> комунального підприємства у 2025 році</w:t>
      </w:r>
      <w:r w:rsidR="00305186" w:rsidRPr="006213C9">
        <w:rPr>
          <w:rFonts w:ascii="Times New Roman" w:hAnsi="Times New Roman" w:cs="Times New Roman"/>
        </w:rPr>
        <w:t xml:space="preserve">, </w:t>
      </w:r>
      <w:r w:rsidR="00800BB9" w:rsidRPr="006213C9">
        <w:rPr>
          <w:rFonts w:ascii="Times New Roman" w:hAnsi="Times New Roman" w:cs="Times New Roman"/>
        </w:rPr>
        <w:t>податок на прибуток та фінансових установ комунальної власності  не очікується.</w:t>
      </w:r>
    </w:p>
    <w:p w:rsidR="000273A4" w:rsidRPr="006213C9" w:rsidRDefault="00A04DDA" w:rsidP="005357DC">
      <w:pPr>
        <w:shd w:val="clear" w:color="auto" w:fill="FFFFFF"/>
        <w:spacing w:after="0" w:line="240" w:lineRule="auto"/>
        <w:ind w:firstLine="539"/>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РЕНТНІ ПЛАТЕЖІ</w:t>
      </w:r>
    </w:p>
    <w:p w:rsidR="005357DC" w:rsidRPr="006213C9" w:rsidRDefault="005357DC" w:rsidP="005357DC">
      <w:pPr>
        <w:shd w:val="clear" w:color="auto" w:fill="FFFFFF"/>
        <w:spacing w:after="0" w:line="240" w:lineRule="auto"/>
        <w:ind w:firstLine="539"/>
        <w:jc w:val="center"/>
        <w:rPr>
          <w:rFonts w:ascii="Times New Roman" w:eastAsia="Times New Roman" w:hAnsi="Times New Roman" w:cs="Times New Roman"/>
          <w:b/>
          <w:lang w:eastAsia="uk-UA"/>
        </w:rPr>
      </w:pPr>
    </w:p>
    <w:p w:rsidR="005357DC" w:rsidRPr="006213C9" w:rsidRDefault="005357DC" w:rsidP="005357DC">
      <w:pPr>
        <w:shd w:val="clear" w:color="auto" w:fill="FFFFFF"/>
        <w:spacing w:after="0" w:line="240" w:lineRule="auto"/>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Виходячи із динаміки фактичних надходжень за попередні роки:</w:t>
      </w:r>
    </w:p>
    <w:p w:rsidR="000273A4" w:rsidRPr="006213C9" w:rsidRDefault="000273A4" w:rsidP="005357DC">
      <w:pPr>
        <w:pStyle w:val="ad"/>
        <w:numPr>
          <w:ilvl w:val="0"/>
          <w:numId w:val="18"/>
        </w:numPr>
        <w:shd w:val="clear" w:color="auto" w:fill="FFFFFF"/>
        <w:tabs>
          <w:tab w:val="left" w:pos="426"/>
        </w:tabs>
        <w:spacing w:after="0" w:line="240" w:lineRule="auto"/>
        <w:ind w:left="0" w:firstLine="284"/>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r w:rsidRPr="006213C9">
        <w:rPr>
          <w:rFonts w:ascii="Times New Roman" w:eastAsia="Times New Roman" w:hAnsi="Times New Roman" w:cs="Times New Roman"/>
          <w:b/>
          <w:bCs/>
          <w:bdr w:val="none" w:sz="0" w:space="0" w:color="auto" w:frame="1"/>
          <w:lang w:eastAsia="uk-UA"/>
        </w:rPr>
        <w:t>  </w:t>
      </w:r>
      <w:r w:rsidRPr="006213C9">
        <w:rPr>
          <w:rFonts w:ascii="Times New Roman" w:eastAsia="Times New Roman" w:hAnsi="Times New Roman" w:cs="Times New Roman"/>
          <w:bdr w:val="none" w:sz="0" w:space="0" w:color="auto" w:frame="1"/>
          <w:lang w:eastAsia="uk-UA"/>
        </w:rPr>
        <w:t>розрахована в сумі </w:t>
      </w:r>
      <w:r w:rsidR="00A04DDA" w:rsidRPr="006213C9">
        <w:rPr>
          <w:rFonts w:ascii="Times New Roman" w:eastAsia="Times New Roman" w:hAnsi="Times New Roman" w:cs="Times New Roman"/>
          <w:b/>
          <w:bCs/>
          <w:bdr w:val="none" w:sz="0" w:space="0" w:color="auto" w:frame="1"/>
          <w:lang w:eastAsia="uk-UA"/>
        </w:rPr>
        <w:t>21.0</w:t>
      </w:r>
      <w:r w:rsidRPr="006213C9">
        <w:rPr>
          <w:rFonts w:ascii="Times New Roman" w:eastAsia="Times New Roman" w:hAnsi="Times New Roman" w:cs="Times New Roman"/>
          <w:bdr w:val="none" w:sz="0" w:space="0" w:color="auto" w:frame="1"/>
          <w:lang w:eastAsia="uk-UA"/>
        </w:rPr>
        <w:t xml:space="preserve"> тис. грн., </w:t>
      </w:r>
    </w:p>
    <w:p w:rsidR="00A04DDA" w:rsidRPr="006213C9" w:rsidRDefault="005357DC" w:rsidP="005357DC">
      <w:pPr>
        <w:shd w:val="clear" w:color="auto" w:fill="FFFFFF"/>
        <w:tabs>
          <w:tab w:val="left" w:pos="426"/>
        </w:tabs>
        <w:spacing w:after="0" w:line="240" w:lineRule="auto"/>
        <w:ind w:firstLine="284"/>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-Р</w:t>
      </w:r>
      <w:r w:rsidR="000273A4" w:rsidRPr="006213C9">
        <w:rPr>
          <w:rFonts w:ascii="Times New Roman" w:eastAsia="Times New Roman" w:hAnsi="Times New Roman" w:cs="Times New Roman"/>
          <w:bdr w:val="none" w:sz="0" w:space="0" w:color="auto" w:frame="1"/>
          <w:lang w:eastAsia="uk-UA"/>
        </w:rPr>
        <w:t>ентної плати за користування надрами для видобування корисних копалин загальнодержавного значення </w:t>
      </w:r>
      <w:r w:rsidR="00A04DDA" w:rsidRPr="006213C9">
        <w:rPr>
          <w:rFonts w:ascii="Times New Roman" w:eastAsia="Times New Roman" w:hAnsi="Times New Roman" w:cs="Times New Roman"/>
          <w:bdr w:val="none" w:sz="0" w:space="0" w:color="auto" w:frame="1"/>
          <w:lang w:eastAsia="uk-UA"/>
        </w:rPr>
        <w:t xml:space="preserve">розрахована в сумі  </w:t>
      </w:r>
      <w:r w:rsidR="00A04DDA" w:rsidRPr="006213C9">
        <w:rPr>
          <w:rFonts w:ascii="Times New Roman" w:eastAsia="Times New Roman" w:hAnsi="Times New Roman" w:cs="Times New Roman"/>
          <w:b/>
          <w:bCs/>
          <w:bdr w:val="none" w:sz="0" w:space="0" w:color="auto" w:frame="1"/>
          <w:lang w:eastAsia="uk-UA"/>
        </w:rPr>
        <w:t>0,09</w:t>
      </w:r>
      <w:r w:rsidRPr="006213C9">
        <w:rPr>
          <w:rFonts w:ascii="Times New Roman" w:eastAsia="Times New Roman" w:hAnsi="Times New Roman" w:cs="Times New Roman"/>
          <w:bdr w:val="none" w:sz="0" w:space="0" w:color="auto" w:frame="1"/>
          <w:lang w:eastAsia="uk-UA"/>
        </w:rPr>
        <w:t> тис. грн..</w:t>
      </w:r>
    </w:p>
    <w:p w:rsidR="005357DC" w:rsidRPr="006213C9" w:rsidRDefault="005357DC" w:rsidP="005357DC">
      <w:pPr>
        <w:shd w:val="clear" w:color="auto" w:fill="FFFFFF"/>
        <w:tabs>
          <w:tab w:val="left" w:pos="426"/>
        </w:tabs>
        <w:spacing w:after="0" w:line="240" w:lineRule="auto"/>
        <w:ind w:firstLine="284"/>
        <w:jc w:val="both"/>
        <w:rPr>
          <w:rFonts w:ascii="Arial" w:eastAsia="Times New Roman" w:hAnsi="Arial" w:cs="Arial"/>
          <w:lang w:eastAsia="uk-UA"/>
        </w:rPr>
      </w:pPr>
    </w:p>
    <w:p w:rsidR="000273A4" w:rsidRPr="006213C9" w:rsidRDefault="00A04DDA" w:rsidP="00A04DDA">
      <w:pPr>
        <w:shd w:val="clear" w:color="auto" w:fill="FFFFFF"/>
        <w:spacing w:after="0" w:line="240" w:lineRule="auto"/>
        <w:ind w:firstLine="567"/>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АКЦИЗНІ ПОДАТКИ</w:t>
      </w:r>
    </w:p>
    <w:p w:rsidR="00A04DDA" w:rsidRPr="006213C9" w:rsidRDefault="00A04DDA" w:rsidP="00A04DDA">
      <w:pPr>
        <w:shd w:val="clear" w:color="auto" w:fill="FFFFFF"/>
        <w:spacing w:after="0" w:line="240" w:lineRule="auto"/>
        <w:ind w:firstLine="567"/>
        <w:jc w:val="center"/>
        <w:rPr>
          <w:rFonts w:ascii="Times New Roman" w:eastAsia="Times New Roman" w:hAnsi="Times New Roman" w:cs="Times New Roman"/>
          <w:b/>
          <w:lang w:eastAsia="uk-UA"/>
        </w:rPr>
      </w:pPr>
    </w:p>
    <w:p w:rsidR="00CC064A" w:rsidRPr="006213C9" w:rsidRDefault="009C763B" w:rsidP="00CC064A">
      <w:pPr>
        <w:spacing w:after="0" w:line="240" w:lineRule="auto"/>
        <w:ind w:firstLine="284"/>
        <w:jc w:val="both"/>
        <w:rPr>
          <w:rFonts w:ascii="Times New Roman" w:hAnsi="Times New Roman" w:cs="Times New Roman"/>
          <w:lang w:eastAsia="uk-UA"/>
        </w:rPr>
      </w:pPr>
      <w:r w:rsidRPr="006213C9">
        <w:rPr>
          <w:rFonts w:ascii="Times New Roman" w:hAnsi="Times New Roman" w:cs="Times New Roman"/>
          <w:shd w:val="clear" w:color="auto" w:fill="FFFFFF"/>
        </w:rPr>
        <w:t>Відповідно до ст. 64 Бюджетного кодексу  </w:t>
      </w:r>
      <w:r w:rsidRPr="006213C9">
        <w:rPr>
          <w:rFonts w:ascii="Times New Roman" w:hAnsi="Times New Roman" w:cs="Times New Roman"/>
          <w:lang w:eastAsia="uk-UA"/>
        </w:rPr>
        <w:t xml:space="preserve">до доходів загального фонду бюджетів сільських, селищних, міських територіальних громад належить, зокрема, 13,44 % акцизного податку з виробленого в Україні пального. </w:t>
      </w:r>
      <w:r w:rsidR="00C07800" w:rsidRPr="006213C9">
        <w:rPr>
          <w:rFonts w:ascii="Times New Roman" w:hAnsi="Times New Roman" w:cs="Times New Roman"/>
          <w:lang w:eastAsia="uk-UA"/>
        </w:rPr>
        <w:t xml:space="preserve">Згідно </w:t>
      </w:r>
      <w:r w:rsidRPr="006213C9">
        <w:rPr>
          <w:rFonts w:ascii="Times New Roman" w:hAnsi="Times New Roman" w:cs="Times New Roman"/>
          <w:shd w:val="clear" w:color="auto" w:fill="FFFFFF"/>
        </w:rPr>
        <w:t>Постанов</w:t>
      </w:r>
      <w:r w:rsidR="00C07800" w:rsidRPr="006213C9">
        <w:rPr>
          <w:rFonts w:ascii="Times New Roman" w:hAnsi="Times New Roman" w:cs="Times New Roman"/>
          <w:shd w:val="clear" w:color="auto" w:fill="FFFFFF"/>
        </w:rPr>
        <w:t xml:space="preserve">и </w:t>
      </w:r>
      <w:r w:rsidRPr="006213C9">
        <w:rPr>
          <w:rFonts w:ascii="Times New Roman" w:hAnsi="Times New Roman" w:cs="Times New Roman"/>
          <w:shd w:val="clear" w:color="auto" w:fill="FFFFFF"/>
        </w:rPr>
        <w:t>КМУ від 23.12.2022 року № 1427 «</w:t>
      </w:r>
      <w:r w:rsidRPr="006213C9">
        <w:rPr>
          <w:rFonts w:ascii="Times New Roman" w:hAnsi="Times New Roman" w:cs="Times New Roman"/>
          <w:bCs/>
          <w:shd w:val="clear" w:color="auto" w:fill="FFFFFF"/>
        </w:rPr>
        <w:t xml:space="preserve">Деякі питання </w:t>
      </w:r>
      <w:r w:rsidRPr="006213C9">
        <w:rPr>
          <w:rFonts w:ascii="Times New Roman" w:hAnsi="Times New Roman" w:cs="Times New Roman"/>
          <w:bCs/>
          <w:shd w:val="clear" w:color="auto" w:fill="FFFFFF"/>
        </w:rPr>
        <w:lastRenderedPageBreak/>
        <w:t>зарахування частини акцизного податку з виробленого в Україні та ввезеного на митну територію України пального до загального фонду відповідних бюджетів місцевого самоврядування»</w:t>
      </w:r>
      <w:r w:rsidRPr="006213C9">
        <w:rPr>
          <w:rFonts w:ascii="Times New Roman" w:hAnsi="Times New Roman" w:cs="Times New Roman"/>
          <w:shd w:val="clear" w:color="auto" w:fill="FFFFFF"/>
        </w:rPr>
        <w:t xml:space="preserve"> </w:t>
      </w:r>
      <w:r w:rsidRPr="006213C9">
        <w:rPr>
          <w:rFonts w:ascii="Times New Roman" w:hAnsi="Times New Roman" w:cs="Times New Roman"/>
          <w:lang w:eastAsia="uk-UA"/>
        </w:rPr>
        <w:t xml:space="preserve">розмір акцизного податку, що підлягає зарахуванню до того чи іншого місцевого бюджету, визначають як добуток 13,44 і частки, визначеної для конкретного бюджету, що характеризує обсяг реалізованого суб’єктами господарювання роздрібної торгівлі пального на відповідній території в загальному обсязі такого реалізованого пального загалом в Україні. </w:t>
      </w:r>
    </w:p>
    <w:p w:rsidR="00CC064A" w:rsidRPr="006213C9" w:rsidRDefault="00CC064A" w:rsidP="00CC064A">
      <w:pPr>
        <w:spacing w:after="0" w:line="240" w:lineRule="auto"/>
        <w:ind w:firstLine="284"/>
        <w:jc w:val="both"/>
        <w:rPr>
          <w:rFonts w:ascii="Times New Roman" w:eastAsia="Calibri" w:hAnsi="Times New Roman" w:cs="Times New Roman"/>
        </w:rPr>
      </w:pPr>
      <w:r w:rsidRPr="006213C9">
        <w:rPr>
          <w:rFonts w:ascii="Times New Roman" w:eastAsia="Calibri" w:hAnsi="Times New Roman" w:cs="Times New Roman"/>
          <w:bCs/>
        </w:rPr>
        <w:t xml:space="preserve">Акцизні податки </w:t>
      </w:r>
      <w:r w:rsidRPr="006213C9">
        <w:rPr>
          <w:rFonts w:ascii="Times New Roman" w:eastAsia="Calibri" w:hAnsi="Times New Roman" w:cs="Times New Roman"/>
        </w:rPr>
        <w:t xml:space="preserve">є основним  джерелом  доходів загального фонду місцевого бюджету, питома вага якого у фактичних надходженнях загального фонду  без урахування трансфертів за 10 місяців 2024 року складає </w:t>
      </w:r>
      <w:r w:rsidRPr="006213C9">
        <w:rPr>
          <w:rFonts w:ascii="Times New Roman" w:hAnsi="Times New Roman" w:cs="Times New Roman"/>
        </w:rPr>
        <w:t xml:space="preserve">30,6 </w:t>
      </w:r>
      <w:r w:rsidRPr="006213C9">
        <w:rPr>
          <w:rFonts w:ascii="Times New Roman" w:eastAsia="Calibri" w:hAnsi="Times New Roman" w:cs="Times New Roman"/>
        </w:rPr>
        <w:t xml:space="preserve">% . </w:t>
      </w:r>
    </w:p>
    <w:p w:rsidR="00582704" w:rsidRPr="006213C9" w:rsidRDefault="00582704" w:rsidP="00582704">
      <w:pPr>
        <w:spacing w:after="0" w:line="240" w:lineRule="auto"/>
        <w:ind w:firstLine="284"/>
        <w:jc w:val="both"/>
        <w:rPr>
          <w:rFonts w:ascii="Times New Roman" w:hAnsi="Times New Roman" w:cs="Times New Roman"/>
        </w:rPr>
      </w:pPr>
      <w:r w:rsidRPr="006213C9">
        <w:rPr>
          <w:rFonts w:ascii="Times New Roman" w:eastAsia="Calibri" w:hAnsi="Times New Roman" w:cs="Times New Roman"/>
        </w:rPr>
        <w:t>Загальна сума розрахована на очікуваних прогнозних показниках 202</w:t>
      </w:r>
      <w:r w:rsidR="00E86B5C" w:rsidRPr="006213C9">
        <w:rPr>
          <w:rFonts w:ascii="Times New Roman" w:eastAsia="Calibri" w:hAnsi="Times New Roman" w:cs="Times New Roman"/>
        </w:rPr>
        <w:t>5</w:t>
      </w:r>
      <w:r w:rsidRPr="006213C9">
        <w:rPr>
          <w:rFonts w:ascii="Times New Roman" w:eastAsia="Calibri" w:hAnsi="Times New Roman" w:cs="Times New Roman"/>
        </w:rPr>
        <w:t xml:space="preserve"> року </w:t>
      </w:r>
      <w:r w:rsidR="00B336E5" w:rsidRPr="006213C9">
        <w:rPr>
          <w:rFonts w:ascii="Times New Roman" w:eastAsia="Calibri" w:hAnsi="Times New Roman" w:cs="Times New Roman"/>
        </w:rPr>
        <w:t xml:space="preserve">та </w:t>
      </w:r>
      <w:r w:rsidR="00975754" w:rsidRPr="006213C9">
        <w:rPr>
          <w:rFonts w:ascii="Times New Roman" w:eastAsia="Calibri" w:hAnsi="Times New Roman" w:cs="Times New Roman"/>
        </w:rPr>
        <w:t xml:space="preserve">складає </w:t>
      </w:r>
      <w:r w:rsidR="00A971F7" w:rsidRPr="006213C9">
        <w:rPr>
          <w:rFonts w:ascii="Times New Roman" w:hAnsi="Times New Roman" w:cs="Times New Roman"/>
          <w:b/>
        </w:rPr>
        <w:t>69444,691</w:t>
      </w:r>
      <w:r w:rsidRPr="006213C9">
        <w:rPr>
          <w:rFonts w:ascii="Times New Roman" w:hAnsi="Times New Roman" w:cs="Times New Roman"/>
          <w:b/>
        </w:rPr>
        <w:t xml:space="preserve"> тис. грн</w:t>
      </w:r>
      <w:r w:rsidRPr="006213C9">
        <w:rPr>
          <w:rFonts w:ascii="Times New Roman" w:hAnsi="Times New Roman" w:cs="Times New Roman"/>
        </w:rPr>
        <w:t>.</w:t>
      </w:r>
    </w:p>
    <w:p w:rsidR="00504F0B" w:rsidRPr="006213C9" w:rsidRDefault="00504F0B" w:rsidP="00504F0B">
      <w:pPr>
        <w:ind w:firstLine="284"/>
        <w:jc w:val="center"/>
        <w:rPr>
          <w:rFonts w:ascii="Times New Roman" w:eastAsia="Calibri" w:hAnsi="Times New Roman" w:cs="Times New Roman"/>
          <w:b/>
        </w:rPr>
      </w:pPr>
      <w:r w:rsidRPr="006213C9">
        <w:rPr>
          <w:rFonts w:ascii="Times New Roman" w:eastAsia="Calibri" w:hAnsi="Times New Roman" w:cs="Times New Roman"/>
          <w:b/>
        </w:rPr>
        <w:t>ПОДАТКИ НА МАЙНО</w:t>
      </w:r>
    </w:p>
    <w:p w:rsidR="000273A4" w:rsidRPr="006213C9" w:rsidRDefault="007A618C" w:rsidP="00905541">
      <w:pPr>
        <w:shd w:val="clear" w:color="auto" w:fill="FFFFFF"/>
        <w:spacing w:before="225" w:after="225" w:line="240" w:lineRule="auto"/>
        <w:jc w:val="both"/>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ПОДАТКИ НА НЕРУХОМЕ МАЙНО</w:t>
      </w:r>
    </w:p>
    <w:p w:rsidR="00E86B5C" w:rsidRPr="006213C9" w:rsidRDefault="00E86B5C" w:rsidP="00975754">
      <w:pPr>
        <w:pStyle w:val="ad"/>
        <w:tabs>
          <w:tab w:val="left" w:pos="-5245"/>
        </w:tabs>
        <w:spacing w:after="0" w:line="240" w:lineRule="auto"/>
        <w:ind w:left="0"/>
        <w:jc w:val="both"/>
        <w:rPr>
          <w:rFonts w:ascii="Times New Roman" w:hAnsi="Times New Roman" w:cs="Times New Roman"/>
        </w:rPr>
      </w:pPr>
      <w:r w:rsidRPr="006213C9">
        <w:rPr>
          <w:rFonts w:ascii="Times New Roman" w:hAnsi="Times New Roman" w:cs="Times New Roman"/>
        </w:rPr>
        <w:t xml:space="preserve">Прогнозні показники на 2025 рік розраховані з урахуванням змін які внесені відповідно до рішення </w:t>
      </w:r>
      <w:r w:rsidR="00304509" w:rsidRPr="006213C9">
        <w:rPr>
          <w:rFonts w:ascii="Times New Roman" w:hAnsi="Times New Roman" w:cs="Times New Roman"/>
        </w:rPr>
        <w:t xml:space="preserve">сесії </w:t>
      </w:r>
      <w:r w:rsidRPr="006213C9">
        <w:rPr>
          <w:rFonts w:ascii="Times New Roman" w:hAnsi="Times New Roman" w:cs="Times New Roman"/>
        </w:rPr>
        <w:t>Фонтанської сільської ради №2383-</w:t>
      </w:r>
      <w:r w:rsidRPr="006213C9">
        <w:rPr>
          <w:rFonts w:ascii="Times New Roman" w:hAnsi="Times New Roman" w:cs="Times New Roman"/>
          <w:lang w:val="en-US"/>
        </w:rPr>
        <w:t>VIII</w:t>
      </w:r>
      <w:r w:rsidRPr="006213C9">
        <w:rPr>
          <w:rFonts w:ascii="Times New Roman" w:hAnsi="Times New Roman" w:cs="Times New Roman"/>
        </w:rPr>
        <w:t xml:space="preserve"> 12.07.2024 року «Про внесення змін та доповнень до рішення сесії Фонтанської сільської ради №696 -</w:t>
      </w:r>
      <w:r w:rsidRPr="006213C9">
        <w:rPr>
          <w:rFonts w:ascii="Times New Roman" w:hAnsi="Times New Roman" w:cs="Times New Roman"/>
          <w:lang w:val="en-US"/>
        </w:rPr>
        <w:t>VIII</w:t>
      </w:r>
      <w:r w:rsidRPr="006213C9">
        <w:rPr>
          <w:rFonts w:ascii="Times New Roman" w:hAnsi="Times New Roman" w:cs="Times New Roman"/>
        </w:rPr>
        <w:t xml:space="preserve">  від 07.07.2022 року «Про місцеві податки та збори», яке передбачає зниження ставки податку для фізичних осіб з 1.0% до 0.1% та  подовження дії пільг для власників</w:t>
      </w:r>
      <w:r w:rsidR="00304509" w:rsidRPr="006213C9">
        <w:rPr>
          <w:rFonts w:ascii="Times New Roman" w:hAnsi="Times New Roman" w:cs="Times New Roman"/>
        </w:rPr>
        <w:t xml:space="preserve"> нерухомого майна</w:t>
      </w:r>
      <w:r w:rsidRPr="006213C9">
        <w:rPr>
          <w:rFonts w:ascii="Times New Roman" w:hAnsi="Times New Roman" w:cs="Times New Roman"/>
        </w:rPr>
        <w:t>, які мають пільги встановленні в</w:t>
      </w:r>
      <w:r w:rsidR="00304509" w:rsidRPr="006213C9">
        <w:rPr>
          <w:rFonts w:ascii="Times New Roman" w:hAnsi="Times New Roman" w:cs="Times New Roman"/>
        </w:rPr>
        <w:t>ідповідно діючого законодавства</w:t>
      </w:r>
      <w:r w:rsidRPr="006213C9">
        <w:rPr>
          <w:rFonts w:ascii="Times New Roman" w:hAnsi="Times New Roman" w:cs="Times New Roman"/>
        </w:rPr>
        <w:t xml:space="preserve">, інвалідів та пенсіонерів. Очікувана сума втрат бюджету від зменшення ставки та </w:t>
      </w:r>
      <w:r w:rsidR="00304509" w:rsidRPr="006213C9">
        <w:rPr>
          <w:rFonts w:ascii="Times New Roman" w:hAnsi="Times New Roman" w:cs="Times New Roman"/>
        </w:rPr>
        <w:t>збереження</w:t>
      </w:r>
      <w:r w:rsidRPr="006213C9">
        <w:rPr>
          <w:rFonts w:ascii="Times New Roman" w:hAnsi="Times New Roman" w:cs="Times New Roman"/>
        </w:rPr>
        <w:t xml:space="preserve"> пільг орієнтовно складає 11853.0 тис. грн.  </w:t>
      </w:r>
      <w:r w:rsidRPr="006213C9">
        <w:rPr>
          <w:rFonts w:ascii="Times New Roman" w:eastAsia="Calibri" w:hAnsi="Times New Roman" w:cs="Times New Roman"/>
        </w:rPr>
        <w:t>Загальна сума очікуваних</w:t>
      </w:r>
      <w:r w:rsidR="00304509" w:rsidRPr="006213C9">
        <w:rPr>
          <w:rFonts w:ascii="Times New Roman" w:eastAsia="Calibri" w:hAnsi="Times New Roman" w:cs="Times New Roman"/>
        </w:rPr>
        <w:t xml:space="preserve"> надходжень у 2025 році</w:t>
      </w:r>
      <w:r w:rsidRPr="006213C9">
        <w:rPr>
          <w:rFonts w:ascii="Times New Roman" w:eastAsia="Calibri" w:hAnsi="Times New Roman" w:cs="Times New Roman"/>
        </w:rPr>
        <w:t xml:space="preserve"> </w:t>
      </w:r>
      <w:r w:rsidR="00975754" w:rsidRPr="006213C9">
        <w:rPr>
          <w:rFonts w:ascii="Times New Roman" w:eastAsia="Calibri" w:hAnsi="Times New Roman" w:cs="Times New Roman"/>
        </w:rPr>
        <w:t xml:space="preserve"> складає </w:t>
      </w:r>
      <w:r w:rsidRPr="006213C9">
        <w:rPr>
          <w:rFonts w:ascii="Times New Roman" w:hAnsi="Times New Roman" w:cs="Times New Roman"/>
          <w:b/>
        </w:rPr>
        <w:t>2285</w:t>
      </w:r>
      <w:r w:rsidR="00A971F7" w:rsidRPr="006213C9">
        <w:rPr>
          <w:rFonts w:ascii="Times New Roman" w:hAnsi="Times New Roman" w:cs="Times New Roman"/>
          <w:b/>
        </w:rPr>
        <w:t>3,845</w:t>
      </w:r>
      <w:r w:rsidRPr="006213C9">
        <w:rPr>
          <w:rFonts w:ascii="Times New Roman" w:hAnsi="Times New Roman" w:cs="Times New Roman"/>
          <w:b/>
        </w:rPr>
        <w:t xml:space="preserve"> тис. грн</w:t>
      </w:r>
      <w:r w:rsidRPr="006213C9">
        <w:rPr>
          <w:rFonts w:ascii="Times New Roman" w:hAnsi="Times New Roman" w:cs="Times New Roman"/>
        </w:rPr>
        <w:t>.</w:t>
      </w:r>
    </w:p>
    <w:p w:rsidR="00E86B5C" w:rsidRPr="006213C9" w:rsidRDefault="00E86B5C" w:rsidP="00975754">
      <w:pPr>
        <w:spacing w:after="0" w:line="240" w:lineRule="auto"/>
        <w:jc w:val="both"/>
        <w:rPr>
          <w:rFonts w:ascii="Times New Roman" w:eastAsia="Calibri" w:hAnsi="Times New Roman" w:cs="Times New Roman"/>
        </w:rPr>
      </w:pPr>
    </w:p>
    <w:p w:rsidR="00E86B5C" w:rsidRPr="006213C9" w:rsidRDefault="00E86B5C" w:rsidP="00975754">
      <w:pPr>
        <w:spacing w:after="0" w:line="240" w:lineRule="auto"/>
        <w:jc w:val="both"/>
        <w:rPr>
          <w:rFonts w:ascii="Times New Roman" w:eastAsia="Calibri" w:hAnsi="Times New Roman" w:cs="Times New Roman"/>
          <w:b/>
        </w:rPr>
      </w:pPr>
      <w:r w:rsidRPr="006213C9">
        <w:rPr>
          <w:rFonts w:ascii="Times New Roman" w:eastAsia="Calibri" w:hAnsi="Times New Roman" w:cs="Times New Roman"/>
          <w:b/>
        </w:rPr>
        <w:t>ПОДАТКИ НА ЗЕМЛЮ</w:t>
      </w:r>
    </w:p>
    <w:p w:rsidR="00A0592C" w:rsidRPr="006213C9" w:rsidRDefault="00A0592C" w:rsidP="00975754">
      <w:pPr>
        <w:spacing w:after="0" w:line="240" w:lineRule="auto"/>
        <w:jc w:val="both"/>
        <w:rPr>
          <w:rFonts w:ascii="Times New Roman" w:eastAsia="Calibri" w:hAnsi="Times New Roman" w:cs="Times New Roman"/>
          <w:b/>
        </w:rPr>
      </w:pPr>
    </w:p>
    <w:p w:rsidR="00E86B5C" w:rsidRPr="006213C9" w:rsidRDefault="00E86B5C" w:rsidP="00975754">
      <w:pPr>
        <w:pStyle w:val="ad"/>
        <w:tabs>
          <w:tab w:val="left" w:pos="-5245"/>
        </w:tabs>
        <w:spacing w:after="0" w:line="240" w:lineRule="auto"/>
        <w:ind w:left="0"/>
        <w:jc w:val="both"/>
        <w:rPr>
          <w:rFonts w:ascii="Times New Roman" w:hAnsi="Times New Roman" w:cs="Times New Roman"/>
        </w:rPr>
      </w:pPr>
      <w:r w:rsidRPr="006213C9">
        <w:rPr>
          <w:rFonts w:ascii="Times New Roman" w:hAnsi="Times New Roman" w:cs="Times New Roman"/>
        </w:rPr>
        <w:t>Прогнозні показники на 2025 рік розраховані з урахуванням змін які внесені відповідно до рішення</w:t>
      </w:r>
      <w:r w:rsidR="00304509" w:rsidRPr="006213C9">
        <w:rPr>
          <w:rFonts w:ascii="Times New Roman" w:hAnsi="Times New Roman" w:cs="Times New Roman"/>
        </w:rPr>
        <w:t xml:space="preserve"> сесії</w:t>
      </w:r>
      <w:r w:rsidRPr="006213C9">
        <w:rPr>
          <w:rFonts w:ascii="Times New Roman" w:hAnsi="Times New Roman" w:cs="Times New Roman"/>
        </w:rPr>
        <w:t xml:space="preserve"> Фонтанської сільської ради №2383-</w:t>
      </w:r>
      <w:r w:rsidRPr="006213C9">
        <w:rPr>
          <w:rFonts w:ascii="Times New Roman" w:hAnsi="Times New Roman" w:cs="Times New Roman"/>
          <w:lang w:val="en-US"/>
        </w:rPr>
        <w:t>VIII</w:t>
      </w:r>
      <w:r w:rsidRPr="006213C9">
        <w:rPr>
          <w:rFonts w:ascii="Times New Roman" w:hAnsi="Times New Roman" w:cs="Times New Roman"/>
        </w:rPr>
        <w:t xml:space="preserve"> 12.07.2024 року «Про внесення змін та доповнень до рішення сесії Фонтанської сільської ради №696 -</w:t>
      </w:r>
      <w:r w:rsidRPr="006213C9">
        <w:rPr>
          <w:rFonts w:ascii="Times New Roman" w:hAnsi="Times New Roman" w:cs="Times New Roman"/>
          <w:lang w:val="en-US"/>
        </w:rPr>
        <w:t>VIII</w:t>
      </w:r>
      <w:r w:rsidRPr="006213C9">
        <w:rPr>
          <w:rFonts w:ascii="Times New Roman" w:hAnsi="Times New Roman" w:cs="Times New Roman"/>
        </w:rPr>
        <w:t xml:space="preserve">  від 07.07.2022 року «Про місцеві податки та збори», яке передбачає зниження ставки податку </w:t>
      </w:r>
      <w:r w:rsidR="00344AEC">
        <w:rPr>
          <w:rFonts w:ascii="Times New Roman" w:hAnsi="Times New Roman" w:cs="Times New Roman"/>
        </w:rPr>
        <w:t xml:space="preserve">за цільовим призначенням - </w:t>
      </w:r>
      <w:r w:rsidR="003C1218" w:rsidRPr="003C1218">
        <w:rPr>
          <w:rFonts w:ascii="Times New Roman" w:eastAsia="Calibri" w:hAnsi="Times New Roman" w:cs="Times New Roman"/>
        </w:rPr>
        <w:t>для будівництва та обслуговування</w:t>
      </w:r>
      <w:r w:rsidR="003C1218" w:rsidRPr="003C1218">
        <w:rPr>
          <w:rFonts w:ascii="Times New Roman" w:eastAsia="Calibri" w:hAnsi="Times New Roman" w:cs="Times New Roman"/>
          <w:spacing w:val="-10"/>
        </w:rPr>
        <w:t xml:space="preserve"> </w:t>
      </w:r>
      <w:r w:rsidR="003C1218" w:rsidRPr="003C1218">
        <w:rPr>
          <w:rFonts w:ascii="Times New Roman" w:eastAsia="Calibri" w:hAnsi="Times New Roman" w:cs="Times New Roman"/>
        </w:rPr>
        <w:t>будівель</w:t>
      </w:r>
      <w:r w:rsidR="003C1218" w:rsidRPr="003C1218">
        <w:rPr>
          <w:rFonts w:ascii="Times New Roman" w:eastAsia="Calibri" w:hAnsi="Times New Roman" w:cs="Times New Roman"/>
          <w:spacing w:val="-10"/>
        </w:rPr>
        <w:t xml:space="preserve"> </w:t>
      </w:r>
      <w:r w:rsidR="003C1218" w:rsidRPr="003C1218">
        <w:rPr>
          <w:rFonts w:ascii="Times New Roman" w:eastAsia="Calibri" w:hAnsi="Times New Roman" w:cs="Times New Roman"/>
        </w:rPr>
        <w:t>ринкової інфраструктури</w:t>
      </w:r>
      <w:r w:rsidR="003C1218" w:rsidRPr="003C1218">
        <w:rPr>
          <w:rFonts w:ascii="Times New Roman" w:eastAsia="Calibri" w:hAnsi="Times New Roman" w:cs="Times New Roman"/>
          <w:spacing w:val="-15"/>
        </w:rPr>
        <w:t xml:space="preserve"> </w:t>
      </w:r>
      <w:r w:rsidR="003C1218" w:rsidRPr="003C1218">
        <w:rPr>
          <w:rFonts w:ascii="Times New Roman" w:eastAsia="Calibri" w:hAnsi="Times New Roman" w:cs="Times New Roman"/>
        </w:rPr>
        <w:t>(адміністративних будинків, офісних приміщень та інших будівель громадської забудови, які використовуються для</w:t>
      </w:r>
      <w:r w:rsidR="003C1218" w:rsidRPr="003C1218">
        <w:rPr>
          <w:rFonts w:ascii="Times New Roman" w:eastAsia="Calibri" w:hAnsi="Times New Roman" w:cs="Times New Roman"/>
          <w:spacing w:val="-4"/>
        </w:rPr>
        <w:t xml:space="preserve"> </w:t>
      </w:r>
      <w:r w:rsidR="003C1218" w:rsidRPr="003C1218">
        <w:rPr>
          <w:rFonts w:ascii="Times New Roman" w:eastAsia="Calibri" w:hAnsi="Times New Roman" w:cs="Times New Roman"/>
        </w:rPr>
        <w:t>здійснення</w:t>
      </w:r>
      <w:r w:rsidR="003C1218" w:rsidRPr="003C1218">
        <w:rPr>
          <w:rFonts w:ascii="Times New Roman" w:eastAsia="Calibri" w:hAnsi="Times New Roman" w:cs="Times New Roman"/>
          <w:spacing w:val="-4"/>
        </w:rPr>
        <w:t xml:space="preserve"> </w:t>
      </w:r>
      <w:r w:rsidR="003C1218" w:rsidRPr="003C1218">
        <w:rPr>
          <w:rFonts w:ascii="Times New Roman" w:eastAsia="Calibri" w:hAnsi="Times New Roman" w:cs="Times New Roman"/>
        </w:rPr>
        <w:t>підприємницької</w:t>
      </w:r>
      <w:r w:rsidR="003C1218" w:rsidRPr="003C1218">
        <w:rPr>
          <w:rFonts w:ascii="Times New Roman" w:eastAsia="Calibri" w:hAnsi="Times New Roman" w:cs="Times New Roman"/>
          <w:spacing w:val="-12"/>
        </w:rPr>
        <w:t xml:space="preserve"> </w:t>
      </w:r>
      <w:r w:rsidR="003C1218" w:rsidRPr="003C1218">
        <w:rPr>
          <w:rFonts w:ascii="Times New Roman" w:eastAsia="Calibri" w:hAnsi="Times New Roman" w:cs="Times New Roman"/>
          <w:spacing w:val="-5"/>
        </w:rPr>
        <w:t xml:space="preserve">та </w:t>
      </w:r>
      <w:r w:rsidR="003C1218" w:rsidRPr="003C1218">
        <w:rPr>
          <w:rFonts w:ascii="Times New Roman" w:eastAsia="Calibri" w:hAnsi="Times New Roman" w:cs="Times New Roman"/>
        </w:rPr>
        <w:t>іншої</w:t>
      </w:r>
      <w:r w:rsidR="003C1218" w:rsidRPr="003C1218">
        <w:rPr>
          <w:rFonts w:ascii="Times New Roman" w:eastAsia="Calibri" w:hAnsi="Times New Roman" w:cs="Times New Roman"/>
          <w:spacing w:val="-15"/>
        </w:rPr>
        <w:t xml:space="preserve"> </w:t>
      </w:r>
      <w:r w:rsidR="003C1218" w:rsidRPr="003C1218">
        <w:rPr>
          <w:rFonts w:ascii="Times New Roman" w:eastAsia="Calibri" w:hAnsi="Times New Roman" w:cs="Times New Roman"/>
        </w:rPr>
        <w:t>діяльності,</w:t>
      </w:r>
      <w:r w:rsidR="003C1218" w:rsidRPr="003C1218">
        <w:rPr>
          <w:rFonts w:ascii="Times New Roman" w:eastAsia="Calibri" w:hAnsi="Times New Roman" w:cs="Times New Roman"/>
          <w:spacing w:val="-14"/>
        </w:rPr>
        <w:t xml:space="preserve"> </w:t>
      </w:r>
      <w:r w:rsidR="003C1218" w:rsidRPr="003C1218">
        <w:rPr>
          <w:rFonts w:ascii="Times New Roman" w:eastAsia="Calibri" w:hAnsi="Times New Roman" w:cs="Times New Roman"/>
        </w:rPr>
        <w:t>пов’язаної</w:t>
      </w:r>
      <w:r w:rsidR="003C1218" w:rsidRPr="003C1218">
        <w:rPr>
          <w:rFonts w:ascii="Times New Roman" w:eastAsia="Calibri" w:hAnsi="Times New Roman" w:cs="Times New Roman"/>
          <w:spacing w:val="-15"/>
        </w:rPr>
        <w:t xml:space="preserve"> </w:t>
      </w:r>
      <w:r w:rsidR="003C1218" w:rsidRPr="003C1218">
        <w:rPr>
          <w:rFonts w:ascii="Times New Roman" w:eastAsia="Calibri" w:hAnsi="Times New Roman" w:cs="Times New Roman"/>
        </w:rPr>
        <w:t>з отриманням прибутку)</w:t>
      </w:r>
      <w:r w:rsidR="003C1218">
        <w:rPr>
          <w:rFonts w:eastAsia="Calibri"/>
          <w:sz w:val="20"/>
          <w:szCs w:val="20"/>
        </w:rPr>
        <w:t xml:space="preserve"> </w:t>
      </w:r>
      <w:r w:rsidRPr="006213C9">
        <w:rPr>
          <w:rFonts w:ascii="Times New Roman" w:hAnsi="Times New Roman" w:cs="Times New Roman"/>
        </w:rPr>
        <w:t xml:space="preserve">з </w:t>
      </w:r>
      <w:r w:rsidR="00227C7B" w:rsidRPr="006213C9">
        <w:rPr>
          <w:rFonts w:ascii="Times New Roman" w:hAnsi="Times New Roman" w:cs="Times New Roman"/>
        </w:rPr>
        <w:t>3</w:t>
      </w:r>
      <w:r w:rsidRPr="006213C9">
        <w:rPr>
          <w:rFonts w:ascii="Times New Roman" w:hAnsi="Times New Roman" w:cs="Times New Roman"/>
        </w:rPr>
        <w:t xml:space="preserve">.0% до </w:t>
      </w:r>
      <w:r w:rsidR="00227C7B" w:rsidRPr="006213C9">
        <w:rPr>
          <w:rFonts w:ascii="Times New Roman" w:hAnsi="Times New Roman" w:cs="Times New Roman"/>
        </w:rPr>
        <w:t>1.0</w:t>
      </w:r>
      <w:r w:rsidRPr="006213C9">
        <w:rPr>
          <w:rFonts w:ascii="Times New Roman" w:hAnsi="Times New Roman" w:cs="Times New Roman"/>
        </w:rPr>
        <w:t xml:space="preserve">% та  </w:t>
      </w:r>
      <w:r w:rsidRPr="006C70B9">
        <w:rPr>
          <w:rFonts w:ascii="Times New Roman" w:hAnsi="Times New Roman" w:cs="Times New Roman"/>
        </w:rPr>
        <w:t>подовження дії пільг для власників,</w:t>
      </w:r>
      <w:r w:rsidRPr="006213C9">
        <w:rPr>
          <w:rFonts w:ascii="Times New Roman" w:hAnsi="Times New Roman" w:cs="Times New Roman"/>
        </w:rPr>
        <w:t xml:space="preserve"> які мають пільги встановленні відповідно діючого законодавства</w:t>
      </w:r>
      <w:r w:rsidR="009F6A37" w:rsidRPr="006213C9">
        <w:rPr>
          <w:rFonts w:ascii="Times New Roman" w:hAnsi="Times New Roman" w:cs="Times New Roman"/>
        </w:rPr>
        <w:t>.</w:t>
      </w:r>
      <w:r w:rsidRPr="006213C9">
        <w:rPr>
          <w:rFonts w:ascii="Times New Roman" w:hAnsi="Times New Roman" w:cs="Times New Roman"/>
        </w:rPr>
        <w:t xml:space="preserve"> Очікувана сума втрат бюджету від зменшення ставки та подовження дії пільг </w:t>
      </w:r>
      <w:r w:rsidR="00AE7A39" w:rsidRPr="006213C9">
        <w:rPr>
          <w:rFonts w:ascii="Times New Roman" w:hAnsi="Times New Roman" w:cs="Times New Roman"/>
        </w:rPr>
        <w:t>(за даними податкового органу</w:t>
      </w:r>
      <w:r w:rsidR="00691AAF" w:rsidRPr="006213C9">
        <w:rPr>
          <w:rFonts w:ascii="Times New Roman" w:hAnsi="Times New Roman" w:cs="Times New Roman"/>
        </w:rPr>
        <w:t xml:space="preserve"> та з урахуванням внесених змін</w:t>
      </w:r>
      <w:r w:rsidR="00AE7A39" w:rsidRPr="006213C9">
        <w:rPr>
          <w:rFonts w:ascii="Times New Roman" w:hAnsi="Times New Roman" w:cs="Times New Roman"/>
        </w:rPr>
        <w:t>)</w:t>
      </w:r>
      <w:r w:rsidRPr="006213C9">
        <w:rPr>
          <w:rFonts w:ascii="Times New Roman" w:hAnsi="Times New Roman" w:cs="Times New Roman"/>
        </w:rPr>
        <w:t xml:space="preserve"> складає </w:t>
      </w:r>
      <w:r w:rsidR="00691AAF" w:rsidRPr="006213C9">
        <w:rPr>
          <w:rFonts w:ascii="Times New Roman" w:hAnsi="Times New Roman" w:cs="Times New Roman"/>
        </w:rPr>
        <w:t>10140,2</w:t>
      </w:r>
      <w:r w:rsidRPr="006213C9">
        <w:rPr>
          <w:rFonts w:ascii="Times New Roman" w:hAnsi="Times New Roman" w:cs="Times New Roman"/>
        </w:rPr>
        <w:t xml:space="preserve"> тис. грн.  </w:t>
      </w:r>
      <w:r w:rsidR="009F6A37" w:rsidRPr="006213C9">
        <w:rPr>
          <w:rFonts w:ascii="Times New Roman" w:hAnsi="Times New Roman" w:cs="Times New Roman"/>
        </w:rPr>
        <w:t xml:space="preserve">Очікувані надходження від податку на землю в 2025 році становлять </w:t>
      </w:r>
      <w:r w:rsidR="00A971F7" w:rsidRPr="006213C9">
        <w:rPr>
          <w:rFonts w:ascii="Times New Roman" w:hAnsi="Times New Roman" w:cs="Times New Roman"/>
          <w:b/>
        </w:rPr>
        <w:t>46299,279</w:t>
      </w:r>
      <w:r w:rsidRPr="006213C9">
        <w:rPr>
          <w:rFonts w:ascii="Times New Roman" w:hAnsi="Times New Roman" w:cs="Times New Roman"/>
          <w:b/>
        </w:rPr>
        <w:t xml:space="preserve"> тис. грн</w:t>
      </w:r>
      <w:r w:rsidRPr="006213C9">
        <w:rPr>
          <w:rFonts w:ascii="Times New Roman" w:hAnsi="Times New Roman" w:cs="Times New Roman"/>
        </w:rPr>
        <w:t>.</w:t>
      </w:r>
    </w:p>
    <w:p w:rsidR="00975754" w:rsidRPr="006213C9" w:rsidRDefault="00975754" w:rsidP="00975754">
      <w:pPr>
        <w:pStyle w:val="ad"/>
        <w:tabs>
          <w:tab w:val="left" w:pos="-5245"/>
        </w:tabs>
        <w:spacing w:after="0" w:line="240" w:lineRule="auto"/>
        <w:ind w:left="0"/>
        <w:jc w:val="both"/>
        <w:rPr>
          <w:rFonts w:ascii="Times New Roman" w:hAnsi="Times New Roman" w:cs="Times New Roman"/>
        </w:rPr>
      </w:pPr>
    </w:p>
    <w:p w:rsidR="00E86B5C" w:rsidRPr="006213C9" w:rsidRDefault="00B714CE" w:rsidP="00975754">
      <w:pPr>
        <w:shd w:val="clear" w:color="auto" w:fill="FFFFFF"/>
        <w:spacing w:after="0" w:line="240" w:lineRule="auto"/>
        <w:jc w:val="both"/>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ТРАНСПОРТНІ ПОДАТКИ</w:t>
      </w:r>
    </w:p>
    <w:p w:rsidR="00975754" w:rsidRPr="006213C9" w:rsidRDefault="00975754" w:rsidP="00975754">
      <w:pPr>
        <w:shd w:val="clear" w:color="auto" w:fill="FFFFFF"/>
        <w:spacing w:after="0" w:line="240" w:lineRule="auto"/>
        <w:jc w:val="both"/>
        <w:rPr>
          <w:rFonts w:ascii="Times New Roman" w:eastAsia="Times New Roman" w:hAnsi="Times New Roman" w:cs="Times New Roman"/>
          <w:b/>
          <w:lang w:eastAsia="uk-UA"/>
        </w:rPr>
      </w:pPr>
    </w:p>
    <w:p w:rsidR="00B714CE" w:rsidRPr="006213C9" w:rsidRDefault="00AD571C" w:rsidP="00975754">
      <w:pPr>
        <w:spacing w:after="0" w:line="240" w:lineRule="auto"/>
        <w:jc w:val="both"/>
        <w:rPr>
          <w:rFonts w:ascii="Times New Roman" w:hAnsi="Times New Roman" w:cs="Times New Roman"/>
        </w:rPr>
      </w:pPr>
      <w:r w:rsidRPr="006213C9">
        <w:rPr>
          <w:rFonts w:ascii="Times New Roman" w:hAnsi="Times New Roman" w:cs="Times New Roman"/>
        </w:rPr>
        <w:t>Згідно з </w:t>
      </w:r>
      <w:proofErr w:type="spellStart"/>
      <w:r w:rsidRPr="006213C9">
        <w:rPr>
          <w:rFonts w:ascii="Times New Roman" w:hAnsi="Times New Roman" w:cs="Times New Roman"/>
        </w:rPr>
        <w:t>пп</w:t>
      </w:r>
      <w:proofErr w:type="spellEnd"/>
      <w:r w:rsidRPr="006213C9">
        <w:rPr>
          <w:rFonts w:ascii="Times New Roman" w:hAnsi="Times New Roman" w:cs="Times New Roman"/>
        </w:rPr>
        <w:t>. 267.1.1 п. 267.1 ст. 267 Податкового кодексу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w:t>
      </w:r>
      <w:proofErr w:type="spellStart"/>
      <w:r w:rsidRPr="006213C9">
        <w:rPr>
          <w:rFonts w:ascii="Times New Roman" w:hAnsi="Times New Roman" w:cs="Times New Roman"/>
        </w:rPr>
        <w:t>пп</w:t>
      </w:r>
      <w:proofErr w:type="spellEnd"/>
      <w:r w:rsidRPr="006213C9">
        <w:rPr>
          <w:rFonts w:ascii="Times New Roman" w:hAnsi="Times New Roman" w:cs="Times New Roman"/>
        </w:rPr>
        <w:t xml:space="preserve">. 267.2.1 вищезазначеної статті є об’єктами оподаткування.  </w:t>
      </w:r>
      <w:r w:rsidR="00B714CE" w:rsidRPr="006213C9">
        <w:rPr>
          <w:rFonts w:ascii="Times New Roman" w:hAnsi="Times New Roman" w:cs="Times New Roman"/>
        </w:rPr>
        <w:t>Прогнозні показники на 2025 рік розраховані з урахуванням змін</w:t>
      </w:r>
      <w:r w:rsidR="00D319B5" w:rsidRPr="006213C9">
        <w:rPr>
          <w:rFonts w:ascii="Times New Roman" w:hAnsi="Times New Roman" w:cs="Times New Roman"/>
        </w:rPr>
        <w:t>, що</w:t>
      </w:r>
      <w:r w:rsidR="00B714CE" w:rsidRPr="006213C9">
        <w:rPr>
          <w:rFonts w:ascii="Times New Roman" w:hAnsi="Times New Roman" w:cs="Times New Roman"/>
        </w:rPr>
        <w:t xml:space="preserve"> внесен</w:t>
      </w:r>
      <w:r w:rsidR="00D319B5" w:rsidRPr="006213C9">
        <w:rPr>
          <w:rFonts w:ascii="Times New Roman" w:hAnsi="Times New Roman" w:cs="Times New Roman"/>
        </w:rPr>
        <w:t xml:space="preserve">і </w:t>
      </w:r>
      <w:r w:rsidR="00B714CE" w:rsidRPr="006213C9">
        <w:rPr>
          <w:rFonts w:ascii="Times New Roman" w:hAnsi="Times New Roman" w:cs="Times New Roman"/>
        </w:rPr>
        <w:t xml:space="preserve"> рішення</w:t>
      </w:r>
      <w:r w:rsidR="00D319B5" w:rsidRPr="006213C9">
        <w:rPr>
          <w:rFonts w:ascii="Times New Roman" w:hAnsi="Times New Roman" w:cs="Times New Roman"/>
        </w:rPr>
        <w:t>м</w:t>
      </w:r>
      <w:r w:rsidR="00B714CE" w:rsidRPr="006213C9">
        <w:rPr>
          <w:rFonts w:ascii="Times New Roman" w:hAnsi="Times New Roman" w:cs="Times New Roman"/>
        </w:rPr>
        <w:t xml:space="preserve"> </w:t>
      </w:r>
      <w:r w:rsidR="00D319B5" w:rsidRPr="006213C9">
        <w:rPr>
          <w:rFonts w:ascii="Times New Roman" w:hAnsi="Times New Roman" w:cs="Times New Roman"/>
        </w:rPr>
        <w:t xml:space="preserve">сесії </w:t>
      </w:r>
      <w:r w:rsidR="00B714CE" w:rsidRPr="006213C9">
        <w:rPr>
          <w:rFonts w:ascii="Times New Roman" w:hAnsi="Times New Roman" w:cs="Times New Roman"/>
        </w:rPr>
        <w:t>Фонтанської сільської ради №2383-</w:t>
      </w:r>
      <w:r w:rsidR="00B714CE" w:rsidRPr="006213C9">
        <w:rPr>
          <w:rFonts w:ascii="Times New Roman" w:hAnsi="Times New Roman" w:cs="Times New Roman"/>
          <w:lang w:val="en-US"/>
        </w:rPr>
        <w:t>VIII</w:t>
      </w:r>
      <w:r w:rsidR="00B714CE" w:rsidRPr="006213C9">
        <w:rPr>
          <w:rFonts w:ascii="Times New Roman" w:hAnsi="Times New Roman" w:cs="Times New Roman"/>
        </w:rPr>
        <w:t xml:space="preserve"> 12.07.2024 року «Про внесення змін та доповнень до рішення сесії Фонтанської сільської ради №696 -</w:t>
      </w:r>
      <w:r w:rsidR="00B714CE" w:rsidRPr="006213C9">
        <w:rPr>
          <w:rFonts w:ascii="Times New Roman" w:hAnsi="Times New Roman" w:cs="Times New Roman"/>
          <w:lang w:val="en-US"/>
        </w:rPr>
        <w:t>VIII</w:t>
      </w:r>
      <w:r w:rsidR="00B714CE" w:rsidRPr="006213C9">
        <w:rPr>
          <w:rFonts w:ascii="Times New Roman" w:hAnsi="Times New Roman" w:cs="Times New Roman"/>
        </w:rPr>
        <w:t xml:space="preserve">  від 07.07.2022 року «Про місцеві податки та збори» </w:t>
      </w:r>
      <w:r w:rsidR="00D319B5" w:rsidRPr="006213C9">
        <w:rPr>
          <w:rFonts w:ascii="Times New Roman" w:hAnsi="Times New Roman" w:cs="Times New Roman"/>
        </w:rPr>
        <w:t xml:space="preserve">та </w:t>
      </w:r>
      <w:r w:rsidR="00D319B5" w:rsidRPr="006213C9">
        <w:rPr>
          <w:rFonts w:ascii="Times New Roman" w:eastAsia="Calibri" w:hAnsi="Times New Roman" w:cs="Times New Roman"/>
        </w:rPr>
        <w:t xml:space="preserve"> очікуються в розмірі</w:t>
      </w:r>
      <w:r w:rsidR="00B714CE" w:rsidRPr="006213C9">
        <w:rPr>
          <w:rFonts w:ascii="Times New Roman" w:eastAsia="Calibri" w:hAnsi="Times New Roman" w:cs="Times New Roman"/>
        </w:rPr>
        <w:t xml:space="preserve"> </w:t>
      </w:r>
      <w:r w:rsidR="00A971F7" w:rsidRPr="006213C9">
        <w:rPr>
          <w:rFonts w:ascii="Times New Roman" w:hAnsi="Times New Roman" w:cs="Times New Roman"/>
          <w:b/>
        </w:rPr>
        <w:t>299,861</w:t>
      </w:r>
      <w:r w:rsidR="00B714CE" w:rsidRPr="006213C9">
        <w:rPr>
          <w:rFonts w:ascii="Times New Roman" w:hAnsi="Times New Roman" w:cs="Times New Roman"/>
          <w:b/>
        </w:rPr>
        <w:t xml:space="preserve"> тис. грн</w:t>
      </w:r>
      <w:r w:rsidR="00B714CE" w:rsidRPr="006213C9">
        <w:rPr>
          <w:rFonts w:ascii="Times New Roman" w:hAnsi="Times New Roman" w:cs="Times New Roman"/>
        </w:rPr>
        <w:t>.</w:t>
      </w:r>
    </w:p>
    <w:p w:rsidR="00975754" w:rsidRPr="006213C9" w:rsidRDefault="00975754" w:rsidP="00975754">
      <w:pPr>
        <w:spacing w:after="0" w:line="240" w:lineRule="auto"/>
        <w:jc w:val="both"/>
        <w:rPr>
          <w:rFonts w:ascii="Times New Roman" w:hAnsi="Times New Roman" w:cs="Times New Roman"/>
        </w:rPr>
      </w:pPr>
    </w:p>
    <w:p w:rsidR="000273A4" w:rsidRPr="006213C9" w:rsidRDefault="00B714CE" w:rsidP="001F324F">
      <w:pPr>
        <w:shd w:val="clear" w:color="auto" w:fill="FFFFFF"/>
        <w:spacing w:after="0" w:line="240" w:lineRule="auto"/>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ТУРИСТИЧНІ ЗБОРИ</w:t>
      </w:r>
    </w:p>
    <w:p w:rsidR="00975754" w:rsidRPr="006213C9" w:rsidRDefault="00975754" w:rsidP="00975754">
      <w:pPr>
        <w:shd w:val="clear" w:color="auto" w:fill="FFFFFF"/>
        <w:spacing w:after="0" w:line="240" w:lineRule="auto"/>
        <w:rPr>
          <w:rFonts w:ascii="Times New Roman" w:eastAsia="Times New Roman" w:hAnsi="Times New Roman" w:cs="Times New Roman"/>
          <w:b/>
          <w:lang w:eastAsia="uk-UA"/>
        </w:rPr>
      </w:pPr>
    </w:p>
    <w:p w:rsidR="00B714CE" w:rsidRPr="006213C9" w:rsidRDefault="00C7369D" w:rsidP="00975754">
      <w:pPr>
        <w:pStyle w:val="ad"/>
        <w:tabs>
          <w:tab w:val="left" w:pos="-5245"/>
        </w:tabs>
        <w:spacing w:after="0" w:line="240" w:lineRule="auto"/>
        <w:ind w:left="0"/>
        <w:jc w:val="both"/>
        <w:rPr>
          <w:rFonts w:ascii="Times New Roman" w:hAnsi="Times New Roman" w:cs="Times New Roman"/>
        </w:rPr>
      </w:pPr>
      <w:r w:rsidRPr="006213C9">
        <w:rPr>
          <w:rFonts w:ascii="Times New Roman" w:hAnsi="Times New Roman" w:cs="Times New Roman"/>
        </w:rPr>
        <w:t>Взявши до уваги ставки податку, відповідно</w:t>
      </w:r>
      <w:r w:rsidR="003212F1" w:rsidRPr="006213C9">
        <w:rPr>
          <w:rFonts w:ascii="Times New Roman" w:hAnsi="Times New Roman" w:cs="Times New Roman"/>
        </w:rPr>
        <w:t xml:space="preserve"> до рішення сесії Фонтанської сільської ради №2383-</w:t>
      </w:r>
      <w:r w:rsidR="003212F1" w:rsidRPr="006213C9">
        <w:rPr>
          <w:rFonts w:ascii="Times New Roman" w:hAnsi="Times New Roman" w:cs="Times New Roman"/>
          <w:lang w:val="en-US"/>
        </w:rPr>
        <w:t>VIII</w:t>
      </w:r>
      <w:r w:rsidR="003212F1" w:rsidRPr="006213C9">
        <w:rPr>
          <w:rFonts w:ascii="Times New Roman" w:hAnsi="Times New Roman" w:cs="Times New Roman"/>
        </w:rPr>
        <w:t xml:space="preserve"> 12.07.2024 року «Про внесення змін та доповнень до рішення сесії Фонтанської сільської ради №696 -</w:t>
      </w:r>
      <w:r w:rsidR="003212F1" w:rsidRPr="006213C9">
        <w:rPr>
          <w:rFonts w:ascii="Times New Roman" w:hAnsi="Times New Roman" w:cs="Times New Roman"/>
          <w:lang w:val="en-US"/>
        </w:rPr>
        <w:t>VIII</w:t>
      </w:r>
      <w:r w:rsidR="003212F1" w:rsidRPr="006213C9">
        <w:rPr>
          <w:rFonts w:ascii="Times New Roman" w:hAnsi="Times New Roman" w:cs="Times New Roman"/>
        </w:rPr>
        <w:t xml:space="preserve">  від 07.07.2022 року «Про місцеві податки та збори»</w:t>
      </w:r>
      <w:r w:rsidR="00C0307A" w:rsidRPr="006213C9">
        <w:rPr>
          <w:rFonts w:ascii="Times New Roman" w:hAnsi="Times New Roman" w:cs="Times New Roman"/>
        </w:rPr>
        <w:t xml:space="preserve"> </w:t>
      </w:r>
      <w:r w:rsidR="003212F1" w:rsidRPr="006213C9">
        <w:rPr>
          <w:rFonts w:ascii="Times New Roman" w:hAnsi="Times New Roman" w:cs="Times New Roman"/>
        </w:rPr>
        <w:t xml:space="preserve">загальна сума </w:t>
      </w:r>
      <w:r w:rsidR="003212F1" w:rsidRPr="006213C9">
        <w:rPr>
          <w:rFonts w:ascii="Times New Roman" w:eastAsia="Calibri" w:hAnsi="Times New Roman" w:cs="Times New Roman"/>
        </w:rPr>
        <w:t>о</w:t>
      </w:r>
      <w:r w:rsidR="00C0307A" w:rsidRPr="006213C9">
        <w:rPr>
          <w:rFonts w:ascii="Times New Roman" w:eastAsia="Calibri" w:hAnsi="Times New Roman" w:cs="Times New Roman"/>
        </w:rPr>
        <w:t>чікуваних надходжень в 2025 році розрахована в сумі</w:t>
      </w:r>
      <w:r w:rsidR="003212F1" w:rsidRPr="006213C9">
        <w:rPr>
          <w:rFonts w:ascii="Times New Roman" w:eastAsia="Calibri" w:hAnsi="Times New Roman" w:cs="Times New Roman"/>
        </w:rPr>
        <w:t xml:space="preserve"> </w:t>
      </w:r>
      <w:r w:rsidR="003212F1" w:rsidRPr="006213C9">
        <w:rPr>
          <w:rFonts w:ascii="Times New Roman" w:hAnsi="Times New Roman" w:cs="Times New Roman"/>
          <w:b/>
        </w:rPr>
        <w:t>56.0 тис. грн</w:t>
      </w:r>
      <w:r w:rsidR="003212F1" w:rsidRPr="006213C9">
        <w:rPr>
          <w:rFonts w:ascii="Times New Roman" w:hAnsi="Times New Roman" w:cs="Times New Roman"/>
        </w:rPr>
        <w:t>.</w:t>
      </w:r>
      <w:r w:rsidR="00C0307A" w:rsidRPr="006213C9">
        <w:rPr>
          <w:rFonts w:ascii="Times New Roman" w:hAnsi="Times New Roman" w:cs="Times New Roman"/>
        </w:rPr>
        <w:t>.</w:t>
      </w:r>
      <w:r w:rsidR="00B714CE" w:rsidRPr="006213C9">
        <w:rPr>
          <w:rFonts w:ascii="Times New Roman" w:eastAsia="Calibri" w:hAnsi="Times New Roman" w:cs="Times New Roman"/>
        </w:rPr>
        <w:t xml:space="preserve"> </w:t>
      </w:r>
    </w:p>
    <w:p w:rsidR="00B714CE" w:rsidRPr="006213C9" w:rsidRDefault="004E3496" w:rsidP="001F324F">
      <w:pPr>
        <w:shd w:val="clear" w:color="auto" w:fill="FFFFFF"/>
        <w:spacing w:before="225" w:after="225" w:line="240" w:lineRule="auto"/>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ЄДИНИЙ ПОДАТОК</w:t>
      </w:r>
    </w:p>
    <w:p w:rsidR="00014FE4" w:rsidRPr="006213C9" w:rsidRDefault="00014FE4" w:rsidP="00014FE4">
      <w:pPr>
        <w:pStyle w:val="ad"/>
        <w:tabs>
          <w:tab w:val="left" w:pos="-5245"/>
        </w:tabs>
        <w:spacing w:after="0" w:line="240" w:lineRule="auto"/>
        <w:ind w:left="0" w:firstLine="142"/>
        <w:jc w:val="both"/>
        <w:rPr>
          <w:rFonts w:ascii="Times New Roman" w:hAnsi="Times New Roman" w:cs="Times New Roman"/>
          <w:bCs/>
          <w:lang w:eastAsia="uk-UA"/>
        </w:rPr>
      </w:pPr>
      <w:r w:rsidRPr="006213C9">
        <w:rPr>
          <w:rFonts w:ascii="Times New Roman" w:eastAsia="Calibri" w:hAnsi="Times New Roman" w:cs="Times New Roman"/>
          <w:bCs/>
        </w:rPr>
        <w:t xml:space="preserve">Єдиний податок   </w:t>
      </w:r>
      <w:r w:rsidRPr="006213C9">
        <w:rPr>
          <w:rFonts w:ascii="Times New Roman" w:eastAsia="Calibri" w:hAnsi="Times New Roman" w:cs="Times New Roman"/>
        </w:rPr>
        <w:t>є  джерелом  доходів загального фонду сільського бюджету, питома вага якого у фактичних надходженнях загального фонду  без урахув</w:t>
      </w:r>
      <w:r w:rsidR="00C7369D" w:rsidRPr="006213C9">
        <w:rPr>
          <w:rFonts w:ascii="Times New Roman" w:eastAsia="Calibri" w:hAnsi="Times New Roman" w:cs="Times New Roman"/>
        </w:rPr>
        <w:t>ання трансфертів складає 16,4 %</w:t>
      </w:r>
      <w:r w:rsidRPr="006213C9">
        <w:rPr>
          <w:rFonts w:ascii="Times New Roman" w:eastAsia="Calibri" w:hAnsi="Times New Roman" w:cs="Times New Roman"/>
        </w:rPr>
        <w:t xml:space="preserve">. На виконання надходжень по єдиному податку до бюджету громади вплинуло прийняття </w:t>
      </w:r>
      <w:r w:rsidRPr="006213C9">
        <w:rPr>
          <w:rFonts w:ascii="Times New Roman" w:hAnsi="Times New Roman" w:cs="Times New Roman"/>
          <w:bCs/>
          <w:shd w:val="clear" w:color="auto" w:fill="FFFFFF"/>
        </w:rPr>
        <w:t xml:space="preserve">Закону України від </w:t>
      </w:r>
      <w:r w:rsidRPr="006213C9">
        <w:rPr>
          <w:rFonts w:ascii="Times New Roman" w:hAnsi="Times New Roman" w:cs="Times New Roman"/>
          <w:bCs/>
          <w:shd w:val="clear" w:color="auto" w:fill="FFFFFF"/>
        </w:rPr>
        <w:lastRenderedPageBreak/>
        <w:t xml:space="preserve">15.03.2022 року №2120 «Про внесення змін до Податкового кодексу України та деяких інших законодавчих актів України щодо запровадження диференційованої рентної плати за видобування </w:t>
      </w:r>
      <w:r w:rsidR="00C7369D" w:rsidRPr="006213C9">
        <w:rPr>
          <w:rFonts w:ascii="Times New Roman" w:hAnsi="Times New Roman" w:cs="Times New Roman"/>
          <w:bCs/>
          <w:shd w:val="clear" w:color="auto" w:fill="FFFFFF"/>
        </w:rPr>
        <w:t>газу природного»</w:t>
      </w:r>
      <w:r w:rsidR="00A52A23" w:rsidRPr="006213C9">
        <w:rPr>
          <w:rFonts w:ascii="Times New Roman" w:hAnsi="Times New Roman" w:cs="Times New Roman"/>
          <w:bCs/>
          <w:shd w:val="clear" w:color="auto" w:fill="FFFFFF"/>
        </w:rPr>
        <w:t>, яким передбачено те</w:t>
      </w:r>
      <w:r w:rsidRPr="006213C9">
        <w:rPr>
          <w:rFonts w:ascii="Times New Roman" w:hAnsi="Times New Roman" w:cs="Times New Roman"/>
          <w:bCs/>
          <w:shd w:val="clear" w:color="auto" w:fill="FFFFFF"/>
        </w:rPr>
        <w:t>, що ф</w:t>
      </w:r>
      <w:r w:rsidRPr="006213C9">
        <w:rPr>
          <w:rFonts w:ascii="Times New Roman" w:hAnsi="Times New Roman" w:cs="Times New Roman"/>
          <w:bCs/>
          <w:lang w:eastAsia="uk-UA"/>
        </w:rPr>
        <w:t>ізичні особи – підприємці</w:t>
      </w:r>
      <w:r w:rsidRPr="006213C9">
        <w:rPr>
          <w:rFonts w:ascii="Times New Roman" w:hAnsi="Times New Roman" w:cs="Times New Roman"/>
          <w:lang w:eastAsia="uk-UA"/>
        </w:rPr>
        <w:t> – платники єдиного податку </w:t>
      </w:r>
      <w:r w:rsidRPr="006213C9">
        <w:rPr>
          <w:rFonts w:ascii="Times New Roman" w:hAnsi="Times New Roman" w:cs="Times New Roman"/>
          <w:bCs/>
          <w:lang w:eastAsia="uk-UA"/>
        </w:rPr>
        <w:t>першої та другої групи</w:t>
      </w:r>
      <w:r w:rsidRPr="006213C9">
        <w:rPr>
          <w:rFonts w:ascii="Times New Roman" w:hAnsi="Times New Roman" w:cs="Times New Roman"/>
          <w:lang w:eastAsia="uk-UA"/>
        </w:rPr>
        <w:t>, мають право </w:t>
      </w:r>
      <w:r w:rsidRPr="006213C9">
        <w:rPr>
          <w:rFonts w:ascii="Times New Roman" w:hAnsi="Times New Roman" w:cs="Times New Roman"/>
          <w:bCs/>
          <w:lang w:eastAsia="uk-UA"/>
        </w:rPr>
        <w:t>не сплачувати єдиний податок</w:t>
      </w:r>
      <w:r w:rsidRPr="006213C9">
        <w:rPr>
          <w:rFonts w:ascii="Times New Roman" w:hAnsi="Times New Roman" w:cs="Times New Roman"/>
          <w:lang w:eastAsia="uk-UA"/>
        </w:rPr>
        <w:t xml:space="preserve">. </w:t>
      </w:r>
      <w:r w:rsidRPr="006213C9">
        <w:rPr>
          <w:rFonts w:ascii="Times New Roman" w:hAnsi="Times New Roman" w:cs="Times New Roman"/>
          <w:bCs/>
          <w:lang w:eastAsia="uk-UA"/>
        </w:rPr>
        <w:t>Платниками третьої групи</w:t>
      </w:r>
      <w:r w:rsidRPr="006213C9">
        <w:rPr>
          <w:rFonts w:ascii="Times New Roman" w:hAnsi="Times New Roman" w:cs="Times New Roman"/>
          <w:lang w:eastAsia="uk-UA"/>
        </w:rPr>
        <w:t> єдиного податку тепер </w:t>
      </w:r>
      <w:r w:rsidRPr="006213C9">
        <w:rPr>
          <w:rFonts w:ascii="Times New Roman" w:hAnsi="Times New Roman" w:cs="Times New Roman"/>
          <w:bCs/>
          <w:lang w:eastAsia="uk-UA"/>
        </w:rPr>
        <w:t>можуть бути ФОП та юридичні особи</w:t>
      </w:r>
      <w:r w:rsidRPr="006213C9">
        <w:rPr>
          <w:rFonts w:ascii="Times New Roman" w:hAnsi="Times New Roman" w:cs="Times New Roman"/>
          <w:lang w:eastAsia="uk-UA"/>
        </w:rPr>
        <w:t> без обмеження щодо кількості осіб, які перебувають з ними у трудових відносинах </w:t>
      </w:r>
      <w:r w:rsidRPr="006213C9">
        <w:rPr>
          <w:rFonts w:ascii="Times New Roman" w:hAnsi="Times New Roman" w:cs="Times New Roman"/>
          <w:bCs/>
          <w:lang w:eastAsia="uk-UA"/>
        </w:rPr>
        <w:t>з розміром доходу до 10 мільярдів гривень</w:t>
      </w:r>
      <w:r w:rsidRPr="006213C9">
        <w:rPr>
          <w:rFonts w:ascii="Times New Roman" w:hAnsi="Times New Roman" w:cs="Times New Roman"/>
          <w:lang w:eastAsia="uk-UA"/>
        </w:rPr>
        <w:t> (До цього 7,6 млн грн). </w:t>
      </w:r>
      <w:r w:rsidRPr="006213C9">
        <w:rPr>
          <w:rFonts w:ascii="Times New Roman" w:hAnsi="Times New Roman" w:cs="Times New Roman"/>
          <w:bCs/>
          <w:lang w:eastAsia="uk-UA"/>
        </w:rPr>
        <w:t>Відсоткова ставка єдиного податку для платників єдиного податку третьої групи</w:t>
      </w:r>
      <w:r w:rsidRPr="006213C9">
        <w:rPr>
          <w:rFonts w:ascii="Times New Roman" w:hAnsi="Times New Roman" w:cs="Times New Roman"/>
          <w:lang w:eastAsia="uk-UA"/>
        </w:rPr>
        <w:t>, які використовують такі особливості оподаткування, встановлюється </w:t>
      </w:r>
      <w:r w:rsidRPr="006213C9">
        <w:rPr>
          <w:rFonts w:ascii="Times New Roman" w:hAnsi="Times New Roman" w:cs="Times New Roman"/>
          <w:bCs/>
          <w:lang w:eastAsia="uk-UA"/>
        </w:rPr>
        <w:t xml:space="preserve">у розмірі 2 відсотків доходу. Податковий період для таких платників – календарний місяць. </w:t>
      </w:r>
    </w:p>
    <w:p w:rsidR="00014FE4" w:rsidRPr="006213C9" w:rsidRDefault="00014FE4" w:rsidP="00014FE4">
      <w:pPr>
        <w:ind w:firstLine="284"/>
        <w:jc w:val="both"/>
        <w:rPr>
          <w:rFonts w:ascii="Times New Roman" w:hAnsi="Times New Roman" w:cs="Times New Roman"/>
        </w:rPr>
      </w:pPr>
      <w:r w:rsidRPr="006E2A8C">
        <w:rPr>
          <w:rFonts w:ascii="Times New Roman" w:hAnsi="Times New Roman" w:cs="Times New Roman"/>
        </w:rPr>
        <w:t>Прогнозні показники на 2025 рік розраховані з урахуванням змін які внесені відповідно до рішення</w:t>
      </w:r>
      <w:r w:rsidR="00A52A23" w:rsidRPr="006E2A8C">
        <w:rPr>
          <w:rFonts w:ascii="Times New Roman" w:hAnsi="Times New Roman" w:cs="Times New Roman"/>
        </w:rPr>
        <w:t xml:space="preserve"> сесії</w:t>
      </w:r>
      <w:r w:rsidRPr="006E2A8C">
        <w:rPr>
          <w:rFonts w:ascii="Times New Roman" w:hAnsi="Times New Roman" w:cs="Times New Roman"/>
        </w:rPr>
        <w:t xml:space="preserve"> Фонтанської сільської ради №2383-</w:t>
      </w:r>
      <w:r w:rsidRPr="006E2A8C">
        <w:rPr>
          <w:rFonts w:ascii="Times New Roman" w:hAnsi="Times New Roman" w:cs="Times New Roman"/>
          <w:lang w:val="en-US"/>
        </w:rPr>
        <w:t>VIII</w:t>
      </w:r>
      <w:r w:rsidRPr="006E2A8C">
        <w:rPr>
          <w:rFonts w:ascii="Times New Roman" w:hAnsi="Times New Roman" w:cs="Times New Roman"/>
        </w:rPr>
        <w:t xml:space="preserve"> 12.07.2024 року «Про внесення змін та доповнень до рішення сесії Фонтанської сільської ради №696 -</w:t>
      </w:r>
      <w:r w:rsidRPr="006E2A8C">
        <w:rPr>
          <w:rFonts w:ascii="Times New Roman" w:hAnsi="Times New Roman" w:cs="Times New Roman"/>
          <w:lang w:val="en-US"/>
        </w:rPr>
        <w:t>VIII</w:t>
      </w:r>
      <w:r w:rsidRPr="006E2A8C">
        <w:rPr>
          <w:rFonts w:ascii="Times New Roman" w:hAnsi="Times New Roman" w:cs="Times New Roman"/>
        </w:rPr>
        <w:t xml:space="preserve">  від 07.07.2022 року «Про місцеві податки та збори» </w:t>
      </w:r>
      <w:r w:rsidRPr="006213C9">
        <w:rPr>
          <w:rFonts w:ascii="Times New Roman" w:eastAsia="Calibri" w:hAnsi="Times New Roman" w:cs="Times New Roman"/>
        </w:rPr>
        <w:t xml:space="preserve">Загальна сума розрахована на очікуваних прогнозних показниках 2025 року </w:t>
      </w:r>
      <w:r w:rsidR="00975754" w:rsidRPr="006213C9">
        <w:rPr>
          <w:rFonts w:ascii="Times New Roman" w:eastAsia="Calibri" w:hAnsi="Times New Roman" w:cs="Times New Roman"/>
        </w:rPr>
        <w:t>складає</w:t>
      </w:r>
      <w:r w:rsidR="0068015F" w:rsidRPr="006213C9">
        <w:rPr>
          <w:rFonts w:ascii="Times New Roman" w:eastAsia="Calibri" w:hAnsi="Times New Roman" w:cs="Times New Roman"/>
        </w:rPr>
        <w:t xml:space="preserve"> </w:t>
      </w:r>
      <w:r w:rsidR="00E57D14">
        <w:rPr>
          <w:rFonts w:ascii="Times New Roman" w:hAnsi="Times New Roman" w:cs="Times New Roman"/>
          <w:b/>
        </w:rPr>
        <w:t>46314,</w:t>
      </w:r>
      <w:r w:rsidR="00A971F7" w:rsidRPr="006213C9">
        <w:rPr>
          <w:rFonts w:ascii="Times New Roman" w:hAnsi="Times New Roman" w:cs="Times New Roman"/>
          <w:b/>
        </w:rPr>
        <w:t>388</w:t>
      </w:r>
      <w:r w:rsidRPr="006213C9">
        <w:rPr>
          <w:rFonts w:ascii="Times New Roman" w:hAnsi="Times New Roman" w:cs="Times New Roman"/>
          <w:b/>
        </w:rPr>
        <w:t xml:space="preserve"> тис. грн</w:t>
      </w:r>
      <w:r w:rsidRPr="006213C9">
        <w:rPr>
          <w:rFonts w:ascii="Times New Roman" w:hAnsi="Times New Roman" w:cs="Times New Roman"/>
        </w:rPr>
        <w:t>.</w:t>
      </w:r>
    </w:p>
    <w:p w:rsidR="004E3496" w:rsidRPr="006213C9" w:rsidRDefault="000000BD" w:rsidP="00905541">
      <w:pPr>
        <w:shd w:val="clear" w:color="auto" w:fill="FFFFFF"/>
        <w:spacing w:before="225" w:after="225" w:line="240" w:lineRule="auto"/>
        <w:ind w:firstLine="284"/>
        <w:jc w:val="center"/>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ІНШІ ПОДАТКИ ТА ЗБОРИ</w:t>
      </w:r>
    </w:p>
    <w:p w:rsidR="00905541" w:rsidRPr="006213C9" w:rsidRDefault="00905541" w:rsidP="00905541">
      <w:pPr>
        <w:shd w:val="clear" w:color="auto" w:fill="FFFFFF"/>
        <w:spacing w:before="225" w:after="225"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ПЛАТА ЗА ПОСЛУГИ, ЯКІ НАДАЮТЬСЯ Ц</w:t>
      </w:r>
      <w:r w:rsidR="00953F4B" w:rsidRPr="006213C9">
        <w:rPr>
          <w:rFonts w:ascii="Times New Roman" w:eastAsia="Times New Roman" w:hAnsi="Times New Roman" w:cs="Times New Roman"/>
          <w:b/>
          <w:lang w:eastAsia="uk-UA"/>
        </w:rPr>
        <w:t>ЕНТРОМ НАДАННЯ АДМІНІСТРАТИВНИХ ПОСЛУГ</w:t>
      </w:r>
    </w:p>
    <w:p w:rsidR="00905541" w:rsidRPr="006213C9" w:rsidRDefault="00905541" w:rsidP="00953F4B">
      <w:pPr>
        <w:spacing w:after="0" w:line="240" w:lineRule="auto"/>
        <w:jc w:val="both"/>
        <w:rPr>
          <w:rFonts w:ascii="Times New Roman" w:hAnsi="Times New Roman" w:cs="Times New Roman"/>
        </w:rPr>
      </w:pPr>
      <w:r w:rsidRPr="006213C9">
        <w:rPr>
          <w:rFonts w:ascii="Times New Roman" w:hAnsi="Times New Roman" w:cs="Times New Roman"/>
        </w:rPr>
        <w:t>Згідно Закону України від 28.12.2014 року № 79-</w:t>
      </w:r>
      <w:r w:rsidRPr="006213C9">
        <w:rPr>
          <w:rFonts w:ascii="Times New Roman" w:hAnsi="Times New Roman" w:cs="Times New Roman"/>
          <w:lang w:val="en-US"/>
        </w:rPr>
        <w:t>V</w:t>
      </w:r>
      <w:r w:rsidRPr="006213C9">
        <w:rPr>
          <w:rFonts w:ascii="Times New Roman" w:hAnsi="Times New Roman" w:cs="Times New Roman"/>
        </w:rPr>
        <w:t xml:space="preserve">ІІІ «Про внесення змін до Бюджетного кодексу України щодо реформи міжбюджетних відносин» починаючи з 01.01.2015 року до доходів загального фонду бюджету віднесено плату за надання адміністративних послуг, що справляється за місцем надання послуг. Питання адміністративного збору та вартості адміністративних послуг регулюються Законом України від 06.09.2012 року № 5203-VI «Про адміністративні послуги». Фактичні надходження плати за надання адміністративних послуг за 10 місяців 2024 року склали 3983.1 тис. грн. </w:t>
      </w:r>
    </w:p>
    <w:p w:rsidR="00905541" w:rsidRPr="006213C9" w:rsidRDefault="00905541" w:rsidP="00905541">
      <w:pPr>
        <w:shd w:val="clear" w:color="auto" w:fill="FFFFFF"/>
        <w:spacing w:after="0" w:line="240" w:lineRule="auto"/>
        <w:ind w:firstLine="142"/>
        <w:jc w:val="both"/>
        <w:rPr>
          <w:rFonts w:ascii="Times New Roman" w:hAnsi="Times New Roman" w:cs="Times New Roman"/>
          <w:b/>
          <w:iCs/>
          <w:snapToGrid w:val="0"/>
        </w:rPr>
      </w:pPr>
      <w:r w:rsidRPr="006213C9">
        <w:rPr>
          <w:rFonts w:ascii="Times New Roman" w:hAnsi="Times New Roman" w:cs="Times New Roman"/>
          <w:bCs/>
        </w:rPr>
        <w:t>Прогнозний показник</w:t>
      </w:r>
      <w:r w:rsidRPr="006213C9">
        <w:rPr>
          <w:rFonts w:ascii="Times New Roman" w:hAnsi="Times New Roman" w:cs="Times New Roman"/>
          <w:b/>
          <w:bCs/>
          <w:i/>
        </w:rPr>
        <w:t xml:space="preserve"> </w:t>
      </w:r>
      <w:r w:rsidRPr="006213C9">
        <w:rPr>
          <w:rFonts w:ascii="Times New Roman" w:hAnsi="Times New Roman" w:cs="Times New Roman"/>
          <w:b/>
          <w:bCs/>
        </w:rPr>
        <w:t>плати за надання адміністративних послуг</w:t>
      </w:r>
      <w:r w:rsidRPr="006213C9">
        <w:rPr>
          <w:rFonts w:ascii="Times New Roman" w:hAnsi="Times New Roman" w:cs="Times New Roman"/>
          <w:bCs/>
        </w:rPr>
        <w:t xml:space="preserve">  на 2025 рік обраховано виходячи з динаміки надходжень минулих років, у розрізі наданих послуг з врахуванням зміни розмірів соціальних стандартів (прожиткового мінімуму, </w:t>
      </w:r>
      <w:r w:rsidRPr="006213C9">
        <w:rPr>
          <w:rFonts w:ascii="Times New Roman" w:hAnsi="Times New Roman" w:cs="Times New Roman"/>
          <w:iCs/>
          <w:snapToGrid w:val="0"/>
        </w:rPr>
        <w:t>мінімальної заробітної плати)</w:t>
      </w:r>
      <w:r w:rsidR="00953F4B" w:rsidRPr="006213C9">
        <w:rPr>
          <w:rFonts w:ascii="Times New Roman" w:hAnsi="Times New Roman" w:cs="Times New Roman"/>
          <w:iCs/>
          <w:snapToGrid w:val="0"/>
        </w:rPr>
        <w:t xml:space="preserve"> та</w:t>
      </w:r>
      <w:r w:rsidRPr="006213C9">
        <w:rPr>
          <w:rFonts w:ascii="Times New Roman" w:hAnsi="Times New Roman" w:cs="Times New Roman"/>
          <w:iCs/>
          <w:snapToGrid w:val="0"/>
        </w:rPr>
        <w:t xml:space="preserve"> складає </w:t>
      </w:r>
      <w:r w:rsidR="00A971F7" w:rsidRPr="006213C9">
        <w:rPr>
          <w:rFonts w:ascii="Times New Roman" w:hAnsi="Times New Roman" w:cs="Times New Roman"/>
          <w:b/>
          <w:iCs/>
          <w:snapToGrid w:val="0"/>
        </w:rPr>
        <w:t>34</w:t>
      </w:r>
      <w:r w:rsidR="00D00D55" w:rsidRPr="006213C9">
        <w:rPr>
          <w:rFonts w:ascii="Times New Roman" w:hAnsi="Times New Roman" w:cs="Times New Roman"/>
          <w:b/>
          <w:iCs/>
          <w:snapToGrid w:val="0"/>
        </w:rPr>
        <w:t>35</w:t>
      </w:r>
      <w:r w:rsidR="00A971F7" w:rsidRPr="006213C9">
        <w:rPr>
          <w:rFonts w:ascii="Times New Roman" w:hAnsi="Times New Roman" w:cs="Times New Roman"/>
          <w:b/>
          <w:iCs/>
          <w:snapToGrid w:val="0"/>
        </w:rPr>
        <w:t>,</w:t>
      </w:r>
      <w:r w:rsidR="00D00D55" w:rsidRPr="006213C9">
        <w:rPr>
          <w:rFonts w:ascii="Times New Roman" w:hAnsi="Times New Roman" w:cs="Times New Roman"/>
          <w:b/>
          <w:iCs/>
          <w:snapToGrid w:val="0"/>
        </w:rPr>
        <w:t>99</w:t>
      </w:r>
      <w:r w:rsidR="00A971F7" w:rsidRPr="006213C9">
        <w:rPr>
          <w:rFonts w:ascii="Times New Roman" w:hAnsi="Times New Roman" w:cs="Times New Roman"/>
          <w:b/>
          <w:iCs/>
          <w:snapToGrid w:val="0"/>
        </w:rPr>
        <w:t>2</w:t>
      </w:r>
      <w:r w:rsidRPr="006213C9">
        <w:rPr>
          <w:rFonts w:ascii="Times New Roman" w:hAnsi="Times New Roman" w:cs="Times New Roman"/>
          <w:b/>
          <w:iCs/>
          <w:snapToGrid w:val="0"/>
        </w:rPr>
        <w:t xml:space="preserve"> тис. грн.</w:t>
      </w:r>
    </w:p>
    <w:p w:rsidR="008F77B3" w:rsidRPr="006213C9" w:rsidRDefault="008F77B3" w:rsidP="00905541">
      <w:pPr>
        <w:shd w:val="clear" w:color="auto" w:fill="FFFFFF"/>
        <w:spacing w:after="0" w:line="240" w:lineRule="auto"/>
        <w:ind w:firstLine="142"/>
        <w:jc w:val="both"/>
        <w:rPr>
          <w:rFonts w:ascii="Times New Roman" w:eastAsia="Times New Roman" w:hAnsi="Times New Roman" w:cs="Times New Roman"/>
          <w:b/>
          <w:lang w:eastAsia="uk-UA"/>
        </w:rPr>
      </w:pPr>
    </w:p>
    <w:p w:rsidR="000273A4" w:rsidRPr="006213C9" w:rsidRDefault="005F7962" w:rsidP="008F77B3">
      <w:pPr>
        <w:shd w:val="clear" w:color="auto" w:fill="FFFFFF"/>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АДМІНІСТРАТИВНІ ШТРАФИ ТА ШТРАФНІ САНКЦІЇ</w:t>
      </w:r>
    </w:p>
    <w:p w:rsidR="008F77B3" w:rsidRPr="006213C9" w:rsidRDefault="008F77B3" w:rsidP="008F77B3">
      <w:pPr>
        <w:shd w:val="clear" w:color="auto" w:fill="FFFFFF"/>
        <w:spacing w:after="0" w:line="240" w:lineRule="auto"/>
        <w:rPr>
          <w:rFonts w:ascii="Times New Roman" w:eastAsia="Times New Roman" w:hAnsi="Times New Roman" w:cs="Times New Roman"/>
          <w:b/>
          <w:lang w:eastAsia="uk-UA"/>
        </w:rPr>
      </w:pPr>
    </w:p>
    <w:p w:rsidR="005F7962" w:rsidRPr="006213C9" w:rsidRDefault="007A7923" w:rsidP="00953F4B">
      <w:pPr>
        <w:shd w:val="clear" w:color="auto" w:fill="FFFFFF"/>
        <w:spacing w:after="0" w:line="240" w:lineRule="auto"/>
        <w:jc w:val="both"/>
        <w:rPr>
          <w:rFonts w:ascii="Times New Roman" w:eastAsia="Times New Roman" w:hAnsi="Times New Roman" w:cs="Times New Roman"/>
          <w:lang w:eastAsia="uk-UA"/>
        </w:rPr>
      </w:pPr>
      <w:r w:rsidRPr="006213C9">
        <w:rPr>
          <w:rFonts w:ascii="Times New Roman" w:hAnsi="Times New Roman" w:cs="Times New Roman"/>
        </w:rPr>
        <w:t xml:space="preserve">Прогнозні показники на 2025 рік розраховані з урахуванням динаміки надходжень за минулі періоди, загальна сума очікуваних надходжень складає </w:t>
      </w:r>
      <w:r w:rsidR="009F2D32" w:rsidRPr="006213C9">
        <w:rPr>
          <w:rFonts w:ascii="Times New Roman" w:hAnsi="Times New Roman" w:cs="Times New Roman"/>
          <w:b/>
        </w:rPr>
        <w:t>2261,</w:t>
      </w:r>
      <w:r w:rsidR="00A971F7" w:rsidRPr="006213C9">
        <w:rPr>
          <w:rFonts w:ascii="Times New Roman" w:hAnsi="Times New Roman" w:cs="Times New Roman"/>
          <w:b/>
        </w:rPr>
        <w:t>327</w:t>
      </w:r>
      <w:r w:rsidRPr="006213C9">
        <w:rPr>
          <w:rFonts w:ascii="Times New Roman" w:hAnsi="Times New Roman" w:cs="Times New Roman"/>
          <w:b/>
        </w:rPr>
        <w:t xml:space="preserve"> тис. грн.</w:t>
      </w:r>
      <w:r w:rsidR="009F2D32" w:rsidRPr="006213C9">
        <w:rPr>
          <w:rFonts w:ascii="Times New Roman" w:hAnsi="Times New Roman" w:cs="Times New Roman"/>
          <w:b/>
        </w:rPr>
        <w:t xml:space="preserve"> </w:t>
      </w:r>
      <w:r w:rsidR="009F2D32" w:rsidRPr="006213C9">
        <w:rPr>
          <w:rFonts w:ascii="Times New Roman" w:hAnsi="Times New Roman" w:cs="Times New Roman"/>
        </w:rPr>
        <w:t>( у тому числі а</w:t>
      </w:r>
      <w:r w:rsidR="009F2D32" w:rsidRPr="006213C9">
        <w:rPr>
          <w:rFonts w:ascii="Times New Roman" w:eastAsia="Times New Roman" w:hAnsi="Times New Roman" w:cs="Times New Roman"/>
          <w:lang w:eastAsia="uk-UA"/>
        </w:rPr>
        <w:t>дміністративні штрафи за адміністративні правопорушення у сфері забезпечення безпеки дорожнього руху, зафіксовані в автоматичному режимі -1601.0 тис. грн.)</w:t>
      </w:r>
    </w:p>
    <w:p w:rsidR="008F77B3" w:rsidRPr="006213C9" w:rsidRDefault="008F77B3" w:rsidP="00953F4B">
      <w:pPr>
        <w:shd w:val="clear" w:color="auto" w:fill="FFFFFF"/>
        <w:spacing w:after="0" w:line="240" w:lineRule="auto"/>
        <w:jc w:val="both"/>
        <w:rPr>
          <w:rFonts w:ascii="Times New Roman" w:eastAsia="Times New Roman" w:hAnsi="Times New Roman" w:cs="Times New Roman"/>
          <w:lang w:eastAsia="uk-UA"/>
        </w:rPr>
      </w:pPr>
    </w:p>
    <w:p w:rsidR="00C2022A" w:rsidRPr="006213C9" w:rsidRDefault="00C2022A" w:rsidP="008F77B3">
      <w:pPr>
        <w:shd w:val="clear" w:color="auto" w:fill="FFFFFF"/>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ДЕРЖАВНІ МИТА</w:t>
      </w:r>
    </w:p>
    <w:p w:rsidR="008F77B3" w:rsidRPr="006213C9" w:rsidRDefault="008F77B3" w:rsidP="008F77B3">
      <w:pPr>
        <w:shd w:val="clear" w:color="auto" w:fill="FFFFFF"/>
        <w:spacing w:after="0" w:line="240" w:lineRule="auto"/>
        <w:rPr>
          <w:rFonts w:ascii="Times New Roman" w:eastAsia="Times New Roman" w:hAnsi="Times New Roman" w:cs="Times New Roman"/>
          <w:b/>
          <w:lang w:eastAsia="uk-UA"/>
        </w:rPr>
      </w:pPr>
    </w:p>
    <w:p w:rsidR="00C95B0C" w:rsidRPr="006213C9" w:rsidRDefault="00A41F66" w:rsidP="008F77B3">
      <w:pPr>
        <w:shd w:val="clear" w:color="auto" w:fill="FFFFFF"/>
        <w:spacing w:after="0" w:line="240" w:lineRule="auto"/>
        <w:jc w:val="both"/>
        <w:rPr>
          <w:rFonts w:ascii="Times New Roman" w:eastAsia="Times New Roman" w:hAnsi="Times New Roman" w:cs="Times New Roman"/>
          <w:lang w:eastAsia="uk-UA"/>
        </w:rPr>
      </w:pPr>
      <w:r w:rsidRPr="006213C9">
        <w:rPr>
          <w:rFonts w:ascii="Times New Roman" w:hAnsi="Times New Roman" w:cs="Times New Roman"/>
        </w:rPr>
        <w:t>Прогнозні по</w:t>
      </w:r>
      <w:r w:rsidR="00953F4B" w:rsidRPr="006213C9">
        <w:rPr>
          <w:rFonts w:ascii="Times New Roman" w:hAnsi="Times New Roman" w:cs="Times New Roman"/>
        </w:rPr>
        <w:t>казники на 2025 рік розраховані згідно</w:t>
      </w:r>
      <w:r w:rsidRPr="006213C9">
        <w:rPr>
          <w:rFonts w:ascii="Times New Roman" w:eastAsia="Times New Roman" w:hAnsi="Times New Roman" w:cs="Times New Roman"/>
          <w:lang w:eastAsia="uk-UA"/>
        </w:rPr>
        <w:t xml:space="preserve"> надходжень державного мит</w:t>
      </w:r>
      <w:r w:rsidR="00953F4B" w:rsidRPr="006213C9">
        <w:rPr>
          <w:rFonts w:ascii="Times New Roman" w:eastAsia="Times New Roman" w:hAnsi="Times New Roman" w:cs="Times New Roman"/>
          <w:lang w:eastAsia="uk-UA"/>
        </w:rPr>
        <w:t>а</w:t>
      </w:r>
      <w:r w:rsidRPr="006213C9">
        <w:rPr>
          <w:rFonts w:ascii="Times New Roman" w:eastAsia="Times New Roman" w:hAnsi="Times New Roman" w:cs="Times New Roman"/>
          <w:lang w:eastAsia="uk-UA"/>
        </w:rPr>
        <w:t xml:space="preserve"> пов`язан</w:t>
      </w:r>
      <w:r w:rsidR="00953F4B" w:rsidRPr="006213C9">
        <w:rPr>
          <w:rFonts w:ascii="Times New Roman" w:eastAsia="Times New Roman" w:hAnsi="Times New Roman" w:cs="Times New Roman"/>
          <w:lang w:eastAsia="uk-UA"/>
        </w:rPr>
        <w:t>ого з видачо</w:t>
      </w:r>
      <w:r w:rsidRPr="006213C9">
        <w:rPr>
          <w:rFonts w:ascii="Times New Roman" w:eastAsia="Times New Roman" w:hAnsi="Times New Roman" w:cs="Times New Roman"/>
          <w:lang w:eastAsia="uk-UA"/>
        </w:rPr>
        <w:t>ю та оформленням закордонних паспортів (посвідок</w:t>
      </w:r>
      <w:r w:rsidR="00953F4B" w:rsidRPr="006213C9">
        <w:rPr>
          <w:rFonts w:ascii="Times New Roman" w:eastAsia="Times New Roman" w:hAnsi="Times New Roman" w:cs="Times New Roman"/>
          <w:lang w:eastAsia="uk-UA"/>
        </w:rPr>
        <w:t>) та паспортів громадян України</w:t>
      </w:r>
      <w:r w:rsidRPr="006213C9">
        <w:rPr>
          <w:rFonts w:ascii="Times New Roman" w:eastAsia="Times New Roman" w:hAnsi="Times New Roman" w:cs="Times New Roman"/>
          <w:lang w:eastAsia="uk-UA"/>
        </w:rPr>
        <w:t xml:space="preserve">, загальна сума очікуваних надходжень складає </w:t>
      </w:r>
      <w:r w:rsidR="00BC0DB9" w:rsidRPr="006213C9">
        <w:rPr>
          <w:rFonts w:ascii="Times New Roman" w:eastAsia="Times New Roman" w:hAnsi="Times New Roman" w:cs="Times New Roman"/>
          <w:b/>
          <w:lang w:eastAsia="uk-UA"/>
        </w:rPr>
        <w:t>7,</w:t>
      </w:r>
      <w:r w:rsidRPr="006213C9">
        <w:rPr>
          <w:rFonts w:ascii="Times New Roman" w:eastAsia="Times New Roman" w:hAnsi="Times New Roman" w:cs="Times New Roman"/>
          <w:b/>
          <w:lang w:eastAsia="uk-UA"/>
        </w:rPr>
        <w:t>51 тис. грн</w:t>
      </w:r>
      <w:r w:rsidRPr="006213C9">
        <w:rPr>
          <w:rFonts w:ascii="Times New Roman" w:eastAsia="Times New Roman" w:hAnsi="Times New Roman" w:cs="Times New Roman"/>
          <w:lang w:eastAsia="uk-UA"/>
        </w:rPr>
        <w:t>.</w:t>
      </w:r>
    </w:p>
    <w:p w:rsidR="008F77B3" w:rsidRPr="006213C9" w:rsidRDefault="008F77B3" w:rsidP="008F77B3">
      <w:pPr>
        <w:shd w:val="clear" w:color="auto" w:fill="FFFFFF"/>
        <w:spacing w:after="0" w:line="240" w:lineRule="auto"/>
        <w:jc w:val="both"/>
        <w:rPr>
          <w:rFonts w:ascii="Times New Roman" w:eastAsia="Times New Roman" w:hAnsi="Times New Roman" w:cs="Times New Roman"/>
          <w:lang w:eastAsia="uk-UA"/>
        </w:rPr>
      </w:pPr>
    </w:p>
    <w:p w:rsidR="00DA5BCF" w:rsidRPr="006213C9" w:rsidRDefault="00DA5BCF" w:rsidP="008F77B3">
      <w:pPr>
        <w:shd w:val="clear" w:color="auto" w:fill="FFFFFF"/>
        <w:spacing w:after="0" w:line="240" w:lineRule="auto"/>
        <w:jc w:val="both"/>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ІНШІ НАДХОДЖЕННЯ</w:t>
      </w:r>
    </w:p>
    <w:p w:rsidR="008F77B3" w:rsidRPr="006213C9" w:rsidRDefault="008F77B3" w:rsidP="008F77B3">
      <w:pPr>
        <w:shd w:val="clear" w:color="auto" w:fill="FFFFFF"/>
        <w:spacing w:after="0" w:line="240" w:lineRule="auto"/>
        <w:jc w:val="both"/>
        <w:rPr>
          <w:rFonts w:ascii="Times New Roman" w:eastAsia="Times New Roman" w:hAnsi="Times New Roman" w:cs="Times New Roman"/>
          <w:b/>
          <w:lang w:eastAsia="uk-UA"/>
        </w:rPr>
      </w:pPr>
    </w:p>
    <w:p w:rsidR="008F77B3" w:rsidRPr="006213C9" w:rsidRDefault="00185B9D" w:rsidP="008F77B3">
      <w:pPr>
        <w:spacing w:after="0" w:line="240" w:lineRule="auto"/>
        <w:jc w:val="both"/>
        <w:rPr>
          <w:rFonts w:ascii="Times New Roman" w:hAnsi="Times New Roman" w:cs="Times New Roman"/>
        </w:rPr>
      </w:pPr>
      <w:r w:rsidRPr="006213C9">
        <w:rPr>
          <w:rFonts w:ascii="Times New Roman" w:eastAsia="Times New Roman" w:hAnsi="Times New Roman" w:cs="Times New Roman"/>
          <w:b/>
          <w:lang w:eastAsia="uk-UA"/>
        </w:rPr>
        <w:t xml:space="preserve"> </w:t>
      </w:r>
      <w:r w:rsidR="008F77B3" w:rsidRPr="006213C9">
        <w:rPr>
          <w:rFonts w:ascii="Times New Roman" w:hAnsi="Times New Roman" w:cs="Times New Roman"/>
        </w:rPr>
        <w:t xml:space="preserve">При розрахунку прогнозних показників надходжень до місцевого бюджету на 2025 рік не враховувалися разові платежі, що носять несистематичний характер. Заплановано надходження плати за </w:t>
      </w:r>
      <w:r w:rsidR="008F77B3" w:rsidRPr="006213C9">
        <w:rPr>
          <w:rFonts w:ascii="Times New Roman" w:hAnsi="Times New Roman" w:cs="Times New Roman"/>
          <w:iCs/>
        </w:rPr>
        <w:t xml:space="preserve">тимчасове користування місцями для розташування рекламних засобів, що перебувають у комунальній власності та плати по договорам за тимчасове користування місцями,  які перебувають у комунальній власності </w:t>
      </w:r>
      <w:r w:rsidR="001B3CFF" w:rsidRPr="006213C9">
        <w:rPr>
          <w:rFonts w:ascii="Times New Roman" w:hAnsi="Times New Roman" w:cs="Times New Roman"/>
          <w:iCs/>
        </w:rPr>
        <w:t>громади</w:t>
      </w:r>
      <w:r w:rsidR="008F77B3" w:rsidRPr="006213C9">
        <w:rPr>
          <w:rFonts w:ascii="Times New Roman" w:hAnsi="Times New Roman" w:cs="Times New Roman"/>
          <w:iCs/>
        </w:rPr>
        <w:t>, для розташування тимчасових споруд та елементів вуличної торгівлі</w:t>
      </w:r>
      <w:r w:rsidR="008F77B3" w:rsidRPr="006213C9">
        <w:rPr>
          <w:rFonts w:ascii="Times New Roman" w:hAnsi="Times New Roman" w:cs="Times New Roman"/>
        </w:rPr>
        <w:t xml:space="preserve">. </w:t>
      </w:r>
      <w:r w:rsidR="00953F4B" w:rsidRPr="006213C9">
        <w:rPr>
          <w:rFonts w:ascii="Times New Roman" w:hAnsi="Times New Roman" w:cs="Times New Roman"/>
        </w:rPr>
        <w:t>О</w:t>
      </w:r>
      <w:r w:rsidR="008F77B3" w:rsidRPr="006213C9">
        <w:rPr>
          <w:rFonts w:ascii="Times New Roman" w:eastAsia="Calibri" w:hAnsi="Times New Roman" w:cs="Times New Roman"/>
        </w:rPr>
        <w:t>чікуван</w:t>
      </w:r>
      <w:r w:rsidR="00953F4B" w:rsidRPr="006213C9">
        <w:rPr>
          <w:rFonts w:ascii="Times New Roman" w:eastAsia="Calibri" w:hAnsi="Times New Roman" w:cs="Times New Roman"/>
        </w:rPr>
        <w:t>і надходження розраховані в сумі</w:t>
      </w:r>
      <w:r w:rsidR="008F77B3" w:rsidRPr="006213C9">
        <w:rPr>
          <w:rFonts w:ascii="Times New Roman" w:eastAsia="Calibri" w:hAnsi="Times New Roman" w:cs="Times New Roman"/>
        </w:rPr>
        <w:t xml:space="preserve"> </w:t>
      </w:r>
      <w:r w:rsidR="008F77B3" w:rsidRPr="006213C9">
        <w:rPr>
          <w:rFonts w:ascii="Times New Roman" w:hAnsi="Times New Roman" w:cs="Times New Roman"/>
          <w:b/>
        </w:rPr>
        <w:t>194</w:t>
      </w:r>
      <w:r w:rsidR="00A971F7" w:rsidRPr="006213C9">
        <w:rPr>
          <w:rFonts w:ascii="Times New Roman" w:hAnsi="Times New Roman" w:cs="Times New Roman"/>
          <w:b/>
        </w:rPr>
        <w:t>1</w:t>
      </w:r>
      <w:r w:rsidR="008F77B3" w:rsidRPr="006213C9">
        <w:rPr>
          <w:rFonts w:ascii="Times New Roman" w:hAnsi="Times New Roman" w:cs="Times New Roman"/>
          <w:b/>
        </w:rPr>
        <w:t>,83 тис. грн</w:t>
      </w:r>
      <w:r w:rsidR="001B3CFF" w:rsidRPr="006213C9">
        <w:rPr>
          <w:rFonts w:ascii="Times New Roman" w:hAnsi="Times New Roman" w:cs="Times New Roman"/>
          <w:b/>
        </w:rPr>
        <w:t xml:space="preserve">. </w:t>
      </w:r>
      <w:r w:rsidR="00953F4B" w:rsidRPr="006213C9">
        <w:rPr>
          <w:rFonts w:ascii="Times New Roman" w:hAnsi="Times New Roman" w:cs="Times New Roman"/>
        </w:rPr>
        <w:t>Разом з тим варто зазначити</w:t>
      </w:r>
      <w:r w:rsidR="001B3CFF" w:rsidRPr="006213C9">
        <w:rPr>
          <w:rFonts w:ascii="Times New Roman" w:hAnsi="Times New Roman" w:cs="Times New Roman"/>
        </w:rPr>
        <w:t xml:space="preserve">, що </w:t>
      </w:r>
      <w:r w:rsidR="00953F4B" w:rsidRPr="006213C9">
        <w:rPr>
          <w:rFonts w:ascii="Times New Roman" w:hAnsi="Times New Roman" w:cs="Times New Roman"/>
        </w:rPr>
        <w:t xml:space="preserve">доопрацювання </w:t>
      </w:r>
      <w:r w:rsidR="001B3CFF" w:rsidRPr="006213C9">
        <w:rPr>
          <w:rFonts w:ascii="Times New Roman" w:hAnsi="Times New Roman" w:cs="Times New Roman"/>
        </w:rPr>
        <w:t>п</w:t>
      </w:r>
      <w:r w:rsidR="00953F4B" w:rsidRPr="006213C9">
        <w:rPr>
          <w:rFonts w:ascii="Times New Roman" w:hAnsi="Times New Roman" w:cs="Times New Roman"/>
        </w:rPr>
        <w:t>отребує нормативна</w:t>
      </w:r>
      <w:r w:rsidR="001B3CFF" w:rsidRPr="006213C9">
        <w:rPr>
          <w:rFonts w:ascii="Times New Roman" w:hAnsi="Times New Roman" w:cs="Times New Roman"/>
        </w:rPr>
        <w:t xml:space="preserve"> баз</w:t>
      </w:r>
      <w:r w:rsidR="00953F4B" w:rsidRPr="006213C9">
        <w:rPr>
          <w:rFonts w:ascii="Times New Roman" w:hAnsi="Times New Roman" w:cs="Times New Roman"/>
        </w:rPr>
        <w:t>а,</w:t>
      </w:r>
      <w:r w:rsidR="001B3CFF" w:rsidRPr="006213C9">
        <w:rPr>
          <w:rFonts w:ascii="Times New Roman" w:hAnsi="Times New Roman" w:cs="Times New Roman"/>
        </w:rPr>
        <w:t xml:space="preserve"> щодо надходжень по платі за </w:t>
      </w:r>
      <w:r w:rsidR="001B3CFF" w:rsidRPr="006213C9">
        <w:rPr>
          <w:rFonts w:ascii="Times New Roman" w:hAnsi="Times New Roman" w:cs="Times New Roman"/>
          <w:iCs/>
        </w:rPr>
        <w:t>т</w:t>
      </w:r>
      <w:r w:rsidR="00953F4B" w:rsidRPr="006213C9">
        <w:rPr>
          <w:rFonts w:ascii="Times New Roman" w:hAnsi="Times New Roman" w:cs="Times New Roman"/>
          <w:iCs/>
        </w:rPr>
        <w:t xml:space="preserve">имчасове користування місцями, </w:t>
      </w:r>
      <w:r w:rsidR="001B3CFF" w:rsidRPr="006213C9">
        <w:rPr>
          <w:rFonts w:ascii="Times New Roman" w:hAnsi="Times New Roman" w:cs="Times New Roman"/>
          <w:iCs/>
        </w:rPr>
        <w:t xml:space="preserve">які перебувають у комунальній власності </w:t>
      </w:r>
      <w:r w:rsidR="00953F4B" w:rsidRPr="006213C9">
        <w:rPr>
          <w:rFonts w:ascii="Times New Roman" w:hAnsi="Times New Roman" w:cs="Times New Roman"/>
          <w:iCs/>
        </w:rPr>
        <w:t>громади. На</w:t>
      </w:r>
      <w:r w:rsidR="001B3CFF" w:rsidRPr="006213C9">
        <w:rPr>
          <w:rFonts w:ascii="Times New Roman" w:hAnsi="Times New Roman" w:cs="Times New Roman"/>
          <w:iCs/>
        </w:rPr>
        <w:t>дходження 2024 року суттєво знизились у порівнянні з 2023 роком та мають чітку тенденції до зменшення і в 2025 році.</w:t>
      </w:r>
    </w:p>
    <w:p w:rsidR="006F1731" w:rsidRPr="006213C9" w:rsidRDefault="006F1731" w:rsidP="006F1731">
      <w:pPr>
        <w:spacing w:after="0" w:line="240" w:lineRule="auto"/>
        <w:rPr>
          <w:rFonts w:ascii="Times New Roman" w:eastAsia="Times New Roman" w:hAnsi="Times New Roman" w:cs="Times New Roman"/>
          <w:sz w:val="18"/>
          <w:szCs w:val="18"/>
          <w:lang w:eastAsia="uk-UA"/>
        </w:rPr>
      </w:pPr>
    </w:p>
    <w:p w:rsidR="006F1731" w:rsidRPr="006213C9" w:rsidRDefault="006F1731" w:rsidP="006F1731">
      <w:pPr>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ЧАСТИНА ЧИСТОГО ПРИБУТКУ (ДОХОДУ) КОМУНАЛЬНИХ УНІТАРНИХ ПІДПРИЄМСТВ, ЩО ВИЛУЧАЄТЬСЯ ДО ВІДПОВІДНОГО МІСЦЕВОГО БЮДЖЕТУ</w:t>
      </w:r>
    </w:p>
    <w:p w:rsidR="00E97A59" w:rsidRPr="006213C9" w:rsidRDefault="00E97A59" w:rsidP="00E97A59">
      <w:pPr>
        <w:spacing w:after="0" w:line="240" w:lineRule="auto"/>
        <w:rPr>
          <w:rFonts w:ascii="Times New Roman" w:eastAsia="Times New Roman" w:hAnsi="Times New Roman" w:cs="Times New Roman"/>
          <w:lang w:eastAsia="uk-UA"/>
        </w:rPr>
      </w:pPr>
    </w:p>
    <w:p w:rsidR="00E97A59" w:rsidRPr="006213C9" w:rsidRDefault="00E97A59" w:rsidP="00E97A59">
      <w:pPr>
        <w:spacing w:after="0" w:line="240" w:lineRule="auto"/>
        <w:jc w:val="both"/>
        <w:rPr>
          <w:rFonts w:ascii="Times New Roman" w:eastAsia="Times New Roman" w:hAnsi="Times New Roman" w:cs="Times New Roman"/>
          <w:sz w:val="18"/>
          <w:szCs w:val="18"/>
          <w:lang w:eastAsia="uk-UA"/>
        </w:rPr>
      </w:pPr>
      <w:r w:rsidRPr="006213C9">
        <w:rPr>
          <w:rFonts w:ascii="Times New Roman" w:eastAsia="Times New Roman" w:hAnsi="Times New Roman" w:cs="Times New Roman"/>
          <w:lang w:eastAsia="uk-UA"/>
        </w:rPr>
        <w:lastRenderedPageBreak/>
        <w:t>З</w:t>
      </w:r>
      <w:r w:rsidR="006F1731" w:rsidRPr="006213C9">
        <w:rPr>
          <w:rFonts w:ascii="Times New Roman" w:eastAsia="Times New Roman" w:hAnsi="Times New Roman" w:cs="Times New Roman"/>
          <w:lang w:eastAsia="uk-UA"/>
        </w:rPr>
        <w:t xml:space="preserve"> урахуванням рішення </w:t>
      </w:r>
      <w:r w:rsidRPr="006213C9">
        <w:rPr>
          <w:rFonts w:ascii="Times New Roman" w:eastAsia="Times New Roman" w:hAnsi="Times New Roman" w:cs="Times New Roman"/>
          <w:lang w:eastAsia="uk-UA"/>
        </w:rPr>
        <w:t xml:space="preserve">сесії </w:t>
      </w:r>
      <w:r w:rsidR="006F1731" w:rsidRPr="006213C9">
        <w:rPr>
          <w:rFonts w:ascii="Times New Roman" w:eastAsia="Times New Roman" w:hAnsi="Times New Roman" w:cs="Times New Roman"/>
          <w:lang w:eastAsia="uk-UA"/>
        </w:rPr>
        <w:t>Фонтанської сільської ради №2384-</w:t>
      </w:r>
      <w:r w:rsidR="006F1731" w:rsidRPr="006213C9">
        <w:rPr>
          <w:rFonts w:ascii="Times New Roman" w:hAnsi="Times New Roman" w:cs="Times New Roman"/>
          <w:lang w:val="en-US"/>
        </w:rPr>
        <w:t>VIII</w:t>
      </w:r>
      <w:r w:rsidR="006F1731" w:rsidRPr="006213C9">
        <w:rPr>
          <w:rFonts w:ascii="Times New Roman" w:hAnsi="Times New Roman" w:cs="Times New Roman"/>
        </w:rPr>
        <w:t xml:space="preserve"> 12.07.2024 року «</w:t>
      </w:r>
      <w:r w:rsidR="006F1731" w:rsidRPr="006213C9">
        <w:rPr>
          <w:rFonts w:ascii="Times New Roman" w:eastAsia="Times New Roman" w:hAnsi="Times New Roman" w:cs="Times New Roman"/>
          <w:lang w:eastAsia="uk-UA"/>
        </w:rPr>
        <w:t>Про затвердження порядку та нормативу відрахування до бюджету Фонтанської сільської територіальної громади частини чистого прибутку (доходу) комун</w:t>
      </w:r>
      <w:r w:rsidRPr="006213C9">
        <w:rPr>
          <w:rFonts w:ascii="Times New Roman" w:eastAsia="Times New Roman" w:hAnsi="Times New Roman" w:cs="Times New Roman"/>
          <w:lang w:eastAsia="uk-UA"/>
        </w:rPr>
        <w:t>альними підприємствами та їх об’</w:t>
      </w:r>
      <w:r w:rsidR="006F1731" w:rsidRPr="006213C9">
        <w:rPr>
          <w:rFonts w:ascii="Times New Roman" w:eastAsia="Times New Roman" w:hAnsi="Times New Roman" w:cs="Times New Roman"/>
          <w:lang w:eastAsia="uk-UA"/>
        </w:rPr>
        <w:t xml:space="preserve">єднаннями, що перебувають в комунальній власності Фонтанської сільської ради Одеського району Одеської області» </w:t>
      </w:r>
      <w:r w:rsidRPr="006213C9">
        <w:rPr>
          <w:rFonts w:ascii="Times New Roman" w:eastAsia="Times New Roman" w:hAnsi="Times New Roman" w:cs="Times New Roman"/>
          <w:lang w:eastAsia="uk-UA"/>
        </w:rPr>
        <w:t xml:space="preserve">надходження </w:t>
      </w:r>
      <w:r w:rsidR="00940275" w:rsidRPr="006213C9">
        <w:rPr>
          <w:rFonts w:ascii="Times New Roman" w:eastAsia="Times New Roman" w:hAnsi="Times New Roman" w:cs="Times New Roman"/>
          <w:lang w:eastAsia="uk-UA"/>
        </w:rPr>
        <w:t>до місцевого бюджету</w:t>
      </w:r>
      <w:r w:rsidR="00E91489" w:rsidRPr="006213C9">
        <w:rPr>
          <w:rFonts w:ascii="Times New Roman" w:eastAsia="Times New Roman" w:hAnsi="Times New Roman" w:cs="Times New Roman"/>
          <w:lang w:eastAsia="uk-UA"/>
        </w:rPr>
        <w:t xml:space="preserve"> </w:t>
      </w:r>
      <w:r w:rsidRPr="006213C9">
        <w:rPr>
          <w:rFonts w:ascii="Times New Roman" w:eastAsia="Times New Roman" w:hAnsi="Times New Roman" w:cs="Times New Roman"/>
          <w:lang w:eastAsia="uk-UA"/>
        </w:rPr>
        <w:t>протягом 2025 року не очікую</w:t>
      </w:r>
      <w:r w:rsidR="00D00D55" w:rsidRPr="006213C9">
        <w:rPr>
          <w:rFonts w:ascii="Times New Roman" w:eastAsia="Times New Roman" w:hAnsi="Times New Roman" w:cs="Times New Roman"/>
          <w:lang w:eastAsia="uk-UA"/>
        </w:rPr>
        <w:t>ться</w:t>
      </w:r>
      <w:r w:rsidR="006F1731" w:rsidRPr="006213C9">
        <w:rPr>
          <w:rFonts w:ascii="Times New Roman" w:eastAsia="Times New Roman" w:hAnsi="Times New Roman" w:cs="Times New Roman"/>
          <w:lang w:eastAsia="uk-UA"/>
        </w:rPr>
        <w:t>.</w:t>
      </w:r>
      <w:r w:rsidRPr="006213C9">
        <w:rPr>
          <w:rFonts w:ascii="Times New Roman" w:eastAsia="Times New Roman" w:hAnsi="Times New Roman" w:cs="Times New Roman"/>
          <w:sz w:val="18"/>
          <w:szCs w:val="18"/>
          <w:lang w:eastAsia="uk-UA"/>
        </w:rPr>
        <w:t xml:space="preserve"> </w:t>
      </w:r>
    </w:p>
    <w:p w:rsidR="006F1731" w:rsidRPr="006213C9" w:rsidRDefault="006F1731" w:rsidP="00E97A59">
      <w:pPr>
        <w:spacing w:after="0" w:line="240" w:lineRule="auto"/>
        <w:jc w:val="both"/>
        <w:rPr>
          <w:rFonts w:ascii="Times New Roman" w:eastAsia="Times New Roman" w:hAnsi="Times New Roman" w:cs="Times New Roman"/>
          <w:lang w:eastAsia="uk-UA"/>
        </w:rPr>
      </w:pPr>
    </w:p>
    <w:p w:rsidR="006F1731" w:rsidRPr="006213C9" w:rsidRDefault="006F1731" w:rsidP="00E97A59">
      <w:pPr>
        <w:spacing w:after="0" w:line="240" w:lineRule="auto"/>
        <w:jc w:val="both"/>
        <w:rPr>
          <w:rFonts w:ascii="Times New Roman" w:eastAsia="Times New Roman" w:hAnsi="Times New Roman" w:cs="Times New Roman"/>
          <w:lang w:eastAsia="uk-UA"/>
        </w:rPr>
      </w:pPr>
    </w:p>
    <w:p w:rsidR="00F7034D" w:rsidRPr="006213C9" w:rsidRDefault="00F7034D" w:rsidP="006F1731">
      <w:pPr>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ОРЕНДНА ПЛАТА ЗА ВОДНІ ОБЄКТИ</w:t>
      </w:r>
    </w:p>
    <w:p w:rsidR="00F7034D" w:rsidRPr="006213C9" w:rsidRDefault="00F7034D" w:rsidP="006F1731">
      <w:pPr>
        <w:spacing w:after="0" w:line="240" w:lineRule="auto"/>
        <w:rPr>
          <w:rFonts w:ascii="Times New Roman" w:eastAsia="Times New Roman" w:hAnsi="Times New Roman" w:cs="Times New Roman"/>
          <w:b/>
          <w:lang w:eastAsia="uk-UA"/>
        </w:rPr>
      </w:pPr>
    </w:p>
    <w:p w:rsidR="006F1731" w:rsidRPr="006213C9" w:rsidRDefault="00F7034D" w:rsidP="00F7034D">
      <w:pPr>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sz w:val="18"/>
          <w:szCs w:val="18"/>
          <w:lang w:eastAsia="uk-UA"/>
        </w:rPr>
        <w:t>П</w:t>
      </w:r>
      <w:r w:rsidRPr="006213C9">
        <w:rPr>
          <w:rFonts w:ascii="Times New Roman" w:eastAsia="Times New Roman" w:hAnsi="Times New Roman" w:cs="Times New Roman"/>
          <w:lang w:eastAsia="uk-UA"/>
        </w:rPr>
        <w:t>рогнозні показники розраховані з урахуванням діючих угод на 2025 рік</w:t>
      </w:r>
      <w:r w:rsidR="00176C47" w:rsidRPr="006213C9">
        <w:rPr>
          <w:rFonts w:ascii="Times New Roman" w:eastAsia="Times New Roman" w:hAnsi="Times New Roman" w:cs="Times New Roman"/>
          <w:lang w:eastAsia="uk-UA"/>
        </w:rPr>
        <w:t xml:space="preserve"> та передбачаються в розмірі</w:t>
      </w:r>
      <w:r w:rsidRPr="006213C9">
        <w:rPr>
          <w:rFonts w:ascii="Times New Roman" w:eastAsia="Times New Roman" w:hAnsi="Times New Roman" w:cs="Times New Roman"/>
          <w:lang w:eastAsia="uk-UA"/>
        </w:rPr>
        <w:t xml:space="preserve"> </w:t>
      </w:r>
      <w:r w:rsidRPr="006213C9">
        <w:rPr>
          <w:rFonts w:ascii="Times New Roman" w:eastAsia="Times New Roman" w:hAnsi="Times New Roman" w:cs="Times New Roman"/>
          <w:b/>
          <w:lang w:eastAsia="uk-UA"/>
        </w:rPr>
        <w:t>9</w:t>
      </w:r>
      <w:r w:rsidR="00176C47" w:rsidRPr="006213C9">
        <w:rPr>
          <w:rFonts w:ascii="Times New Roman" w:eastAsia="Times New Roman" w:hAnsi="Times New Roman" w:cs="Times New Roman"/>
          <w:b/>
          <w:lang w:eastAsia="uk-UA"/>
        </w:rPr>
        <w:t>6,</w:t>
      </w:r>
      <w:r w:rsidRPr="006213C9">
        <w:rPr>
          <w:rFonts w:ascii="Times New Roman" w:eastAsia="Times New Roman" w:hAnsi="Times New Roman" w:cs="Times New Roman"/>
          <w:b/>
          <w:lang w:eastAsia="uk-UA"/>
        </w:rPr>
        <w:t>6</w:t>
      </w:r>
      <w:r w:rsidR="00D00D55" w:rsidRPr="006213C9">
        <w:rPr>
          <w:rFonts w:ascii="Times New Roman" w:eastAsia="Times New Roman" w:hAnsi="Times New Roman" w:cs="Times New Roman"/>
          <w:b/>
          <w:lang w:eastAsia="uk-UA"/>
        </w:rPr>
        <w:t>06</w:t>
      </w:r>
      <w:r w:rsidRPr="006213C9">
        <w:rPr>
          <w:rFonts w:ascii="Times New Roman" w:eastAsia="Times New Roman" w:hAnsi="Times New Roman" w:cs="Times New Roman"/>
          <w:b/>
          <w:lang w:eastAsia="uk-UA"/>
        </w:rPr>
        <w:t xml:space="preserve"> тис. грн.</w:t>
      </w:r>
    </w:p>
    <w:p w:rsidR="002E04F6" w:rsidRPr="006213C9" w:rsidRDefault="002E04F6" w:rsidP="00F7034D">
      <w:pPr>
        <w:spacing w:after="0" w:line="240" w:lineRule="auto"/>
        <w:rPr>
          <w:rFonts w:ascii="Times New Roman" w:eastAsia="Times New Roman" w:hAnsi="Times New Roman" w:cs="Times New Roman"/>
          <w:b/>
          <w:lang w:eastAsia="uk-UA"/>
        </w:rPr>
      </w:pPr>
    </w:p>
    <w:p w:rsidR="002E04F6" w:rsidRPr="006213C9" w:rsidRDefault="002E04F6" w:rsidP="00F7034D">
      <w:pPr>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НАДХОДЖЕННЯ ВІД ОРЕНДНОЇ ПЛАТИ ЗА КОРИСТУВАННЯ МАЙНОВИМИ КОМПЛЕКСАМИ,ЩО ПЕРЕБУВАЮТЬ В КОМУНАЛЬНІЙ ВЛАСНОСТІ</w:t>
      </w:r>
    </w:p>
    <w:p w:rsidR="002E04F6" w:rsidRPr="006213C9" w:rsidRDefault="002E04F6" w:rsidP="00F7034D">
      <w:pPr>
        <w:spacing w:after="0" w:line="240" w:lineRule="auto"/>
        <w:rPr>
          <w:rFonts w:ascii="Times New Roman" w:eastAsia="Times New Roman" w:hAnsi="Times New Roman" w:cs="Times New Roman"/>
          <w:b/>
          <w:lang w:eastAsia="uk-UA"/>
        </w:rPr>
      </w:pPr>
    </w:p>
    <w:p w:rsidR="002E04F6" w:rsidRPr="006213C9" w:rsidRDefault="002E04F6" w:rsidP="002E04F6">
      <w:pPr>
        <w:spacing w:after="0" w:line="240" w:lineRule="auto"/>
        <w:rPr>
          <w:rFonts w:ascii="Times New Roman" w:eastAsia="Times New Roman" w:hAnsi="Times New Roman" w:cs="Times New Roman"/>
          <w:b/>
          <w:lang w:eastAsia="uk-UA"/>
        </w:rPr>
      </w:pPr>
      <w:r w:rsidRPr="006213C9">
        <w:rPr>
          <w:rFonts w:ascii="Times New Roman" w:eastAsia="Times New Roman" w:hAnsi="Times New Roman" w:cs="Times New Roman"/>
          <w:sz w:val="18"/>
          <w:szCs w:val="18"/>
          <w:lang w:eastAsia="uk-UA"/>
        </w:rPr>
        <w:t>П</w:t>
      </w:r>
      <w:r w:rsidRPr="006213C9">
        <w:rPr>
          <w:rFonts w:ascii="Times New Roman" w:eastAsia="Times New Roman" w:hAnsi="Times New Roman" w:cs="Times New Roman"/>
          <w:lang w:eastAsia="uk-UA"/>
        </w:rPr>
        <w:t xml:space="preserve">рогнозні показники розраховані з урахуванням діючих угод на 2025 рік </w:t>
      </w:r>
      <w:r w:rsidR="00F17DC8" w:rsidRPr="006213C9">
        <w:rPr>
          <w:rFonts w:ascii="Times New Roman" w:eastAsia="Times New Roman" w:hAnsi="Times New Roman" w:cs="Times New Roman"/>
          <w:lang w:eastAsia="uk-UA"/>
        </w:rPr>
        <w:t>та складають</w:t>
      </w:r>
      <w:r w:rsidRPr="006213C9">
        <w:rPr>
          <w:rFonts w:ascii="Times New Roman" w:eastAsia="Times New Roman" w:hAnsi="Times New Roman" w:cs="Times New Roman"/>
          <w:lang w:eastAsia="uk-UA"/>
        </w:rPr>
        <w:t xml:space="preserve"> </w:t>
      </w:r>
      <w:r w:rsidR="00F17DC8" w:rsidRPr="006213C9">
        <w:rPr>
          <w:rFonts w:ascii="Times New Roman" w:eastAsia="Times New Roman" w:hAnsi="Times New Roman" w:cs="Times New Roman"/>
          <w:b/>
          <w:lang w:eastAsia="uk-UA"/>
        </w:rPr>
        <w:t>10,</w:t>
      </w:r>
      <w:r w:rsidRPr="006213C9">
        <w:rPr>
          <w:rFonts w:ascii="Times New Roman" w:eastAsia="Times New Roman" w:hAnsi="Times New Roman" w:cs="Times New Roman"/>
          <w:b/>
          <w:lang w:eastAsia="uk-UA"/>
        </w:rPr>
        <w:t>0</w:t>
      </w:r>
      <w:r w:rsidR="00D00D55" w:rsidRPr="006213C9">
        <w:rPr>
          <w:rFonts w:ascii="Times New Roman" w:eastAsia="Times New Roman" w:hAnsi="Times New Roman" w:cs="Times New Roman"/>
          <w:b/>
          <w:lang w:eastAsia="uk-UA"/>
        </w:rPr>
        <w:t>5</w:t>
      </w:r>
      <w:r w:rsidRPr="006213C9">
        <w:rPr>
          <w:rFonts w:ascii="Times New Roman" w:eastAsia="Times New Roman" w:hAnsi="Times New Roman" w:cs="Times New Roman"/>
          <w:b/>
          <w:lang w:eastAsia="uk-UA"/>
        </w:rPr>
        <w:t xml:space="preserve"> тис. грн.</w:t>
      </w:r>
    </w:p>
    <w:p w:rsidR="002E04F6" w:rsidRPr="006213C9" w:rsidRDefault="002E04F6" w:rsidP="00F7034D">
      <w:pPr>
        <w:spacing w:after="0" w:line="240" w:lineRule="auto"/>
        <w:rPr>
          <w:rFonts w:ascii="Times New Roman" w:eastAsia="Times New Roman" w:hAnsi="Times New Roman" w:cs="Times New Roman"/>
          <w:b/>
          <w:i/>
          <w:u w:val="single"/>
          <w:lang w:eastAsia="uk-UA"/>
        </w:rPr>
      </w:pPr>
    </w:p>
    <w:p w:rsidR="00BD029F" w:rsidRPr="006213C9" w:rsidRDefault="00F17DC8" w:rsidP="00BD029F">
      <w:pPr>
        <w:spacing w:after="0" w:line="240" w:lineRule="auto"/>
        <w:jc w:val="center"/>
        <w:rPr>
          <w:rFonts w:ascii="Times New Roman" w:eastAsia="Times New Roman" w:hAnsi="Times New Roman" w:cs="Times New Roman"/>
          <w:b/>
          <w:i/>
          <w:u w:val="single"/>
          <w:lang w:eastAsia="uk-UA"/>
        </w:rPr>
      </w:pPr>
      <w:r w:rsidRPr="006213C9">
        <w:rPr>
          <w:rFonts w:ascii="Times New Roman" w:eastAsia="Times New Roman" w:hAnsi="Times New Roman" w:cs="Times New Roman"/>
          <w:b/>
          <w:i/>
          <w:u w:val="single"/>
          <w:lang w:eastAsia="uk-UA"/>
        </w:rPr>
        <w:t>Доходи спеціального фонду.</w:t>
      </w:r>
    </w:p>
    <w:p w:rsidR="00BD029F" w:rsidRPr="006213C9" w:rsidRDefault="00BD029F" w:rsidP="00B46B5B">
      <w:pPr>
        <w:spacing w:after="0" w:line="240" w:lineRule="auto"/>
        <w:ind w:firstLine="142"/>
        <w:jc w:val="center"/>
        <w:rPr>
          <w:rFonts w:ascii="Times New Roman" w:eastAsia="Times New Roman" w:hAnsi="Times New Roman" w:cs="Times New Roman"/>
          <w:b/>
          <w:lang w:eastAsia="uk-UA"/>
        </w:rPr>
      </w:pPr>
    </w:p>
    <w:p w:rsidR="000273A4" w:rsidRPr="006213C9" w:rsidRDefault="000273A4" w:rsidP="00B46B5B">
      <w:pPr>
        <w:shd w:val="clear" w:color="auto" w:fill="FFFFFF"/>
        <w:spacing w:after="0" w:line="240" w:lineRule="auto"/>
        <w:ind w:firstLine="142"/>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Прогнозні надходження до спеціального фонду сільського бюджету на 202</w:t>
      </w:r>
      <w:r w:rsidR="007F2E94" w:rsidRPr="006213C9">
        <w:rPr>
          <w:rFonts w:ascii="Times New Roman" w:eastAsia="Times New Roman" w:hAnsi="Times New Roman" w:cs="Times New Roman"/>
          <w:bdr w:val="none" w:sz="0" w:space="0" w:color="auto" w:frame="1"/>
          <w:lang w:eastAsia="uk-UA"/>
        </w:rPr>
        <w:t>5</w:t>
      </w:r>
      <w:r w:rsidR="00F17DC8" w:rsidRPr="006213C9">
        <w:rPr>
          <w:rFonts w:ascii="Times New Roman" w:eastAsia="Times New Roman" w:hAnsi="Times New Roman" w:cs="Times New Roman"/>
          <w:bdr w:val="none" w:sz="0" w:space="0" w:color="auto" w:frame="1"/>
          <w:lang w:eastAsia="uk-UA"/>
        </w:rPr>
        <w:t xml:space="preserve"> </w:t>
      </w:r>
      <w:r w:rsidRPr="006213C9">
        <w:rPr>
          <w:rFonts w:ascii="Times New Roman" w:eastAsia="Times New Roman" w:hAnsi="Times New Roman" w:cs="Times New Roman"/>
          <w:bdr w:val="none" w:sz="0" w:space="0" w:color="auto" w:frame="1"/>
          <w:lang w:eastAsia="uk-UA"/>
        </w:rPr>
        <w:t xml:space="preserve">рік </w:t>
      </w:r>
      <w:r w:rsidR="00BD029F" w:rsidRPr="006213C9">
        <w:rPr>
          <w:rFonts w:ascii="Times New Roman" w:eastAsia="Times New Roman" w:hAnsi="Times New Roman" w:cs="Times New Roman"/>
          <w:bdr w:val="none" w:sz="0" w:space="0" w:color="auto" w:frame="1"/>
          <w:lang w:eastAsia="uk-UA"/>
        </w:rPr>
        <w:t>розраховано</w:t>
      </w:r>
      <w:r w:rsidRPr="006213C9">
        <w:rPr>
          <w:rFonts w:ascii="Times New Roman" w:eastAsia="Times New Roman" w:hAnsi="Times New Roman" w:cs="Times New Roman"/>
          <w:bdr w:val="none" w:sz="0" w:space="0" w:color="auto" w:frame="1"/>
          <w:lang w:eastAsia="uk-UA"/>
        </w:rPr>
        <w:t xml:space="preserve"> в сумі </w:t>
      </w:r>
      <w:r w:rsidR="00E8050F" w:rsidRPr="006213C9">
        <w:rPr>
          <w:rFonts w:ascii="Times New Roman" w:eastAsia="Times New Roman" w:hAnsi="Times New Roman" w:cs="Times New Roman"/>
          <w:b/>
          <w:bCs/>
          <w:bdr w:val="none" w:sz="0" w:space="0" w:color="auto" w:frame="1"/>
          <w:lang w:eastAsia="uk-UA"/>
        </w:rPr>
        <w:t>38,133</w:t>
      </w:r>
      <w:r w:rsidRPr="006213C9">
        <w:rPr>
          <w:rFonts w:ascii="Times New Roman" w:eastAsia="Times New Roman" w:hAnsi="Times New Roman" w:cs="Times New Roman"/>
          <w:b/>
          <w:bCs/>
          <w:bdr w:val="none" w:sz="0" w:space="0" w:color="auto" w:frame="1"/>
          <w:lang w:eastAsia="uk-UA"/>
        </w:rPr>
        <w:t> тис. грн.</w:t>
      </w:r>
      <w:r w:rsidRPr="006213C9">
        <w:rPr>
          <w:rFonts w:ascii="Times New Roman" w:eastAsia="Times New Roman" w:hAnsi="Times New Roman" w:cs="Times New Roman"/>
          <w:bdr w:val="none" w:sz="0" w:space="0" w:color="auto" w:frame="1"/>
          <w:lang w:eastAsia="uk-UA"/>
        </w:rPr>
        <w:t> </w:t>
      </w:r>
      <w:r w:rsidR="00DC6F9D" w:rsidRPr="006213C9">
        <w:rPr>
          <w:rFonts w:ascii="Times New Roman" w:eastAsia="Times New Roman" w:hAnsi="Times New Roman" w:cs="Times New Roman"/>
          <w:bdr w:val="none" w:sz="0" w:space="0" w:color="auto" w:frame="1"/>
          <w:lang w:eastAsia="uk-UA"/>
        </w:rPr>
        <w:t>за рахунок</w:t>
      </w:r>
      <w:r w:rsidRPr="006213C9">
        <w:rPr>
          <w:rFonts w:ascii="Times New Roman" w:eastAsia="Times New Roman" w:hAnsi="Times New Roman" w:cs="Times New Roman"/>
          <w:b/>
          <w:bCs/>
          <w:bdr w:val="none" w:sz="0" w:space="0" w:color="auto" w:frame="1"/>
          <w:lang w:eastAsia="uk-UA"/>
        </w:rPr>
        <w:t> </w:t>
      </w:r>
      <w:r w:rsidR="00E713D2" w:rsidRPr="006213C9">
        <w:rPr>
          <w:rFonts w:ascii="Times New Roman" w:eastAsia="Times New Roman" w:hAnsi="Times New Roman" w:cs="Times New Roman"/>
          <w:bdr w:val="none" w:sz="0" w:space="0" w:color="auto" w:frame="1"/>
          <w:lang w:eastAsia="uk-UA"/>
        </w:rPr>
        <w:t>надходжен</w:t>
      </w:r>
      <w:r w:rsidR="00DC6F9D" w:rsidRPr="006213C9">
        <w:rPr>
          <w:rFonts w:ascii="Times New Roman" w:eastAsia="Times New Roman" w:hAnsi="Times New Roman" w:cs="Times New Roman"/>
          <w:bdr w:val="none" w:sz="0" w:space="0" w:color="auto" w:frame="1"/>
          <w:lang w:eastAsia="uk-UA"/>
        </w:rPr>
        <w:t>ь</w:t>
      </w:r>
      <w:r w:rsidR="00E713D2" w:rsidRPr="006213C9">
        <w:rPr>
          <w:rFonts w:ascii="Times New Roman" w:eastAsia="Times New Roman" w:hAnsi="Times New Roman" w:cs="Times New Roman"/>
          <w:bdr w:val="none" w:sz="0" w:space="0" w:color="auto" w:frame="1"/>
          <w:lang w:eastAsia="uk-UA"/>
        </w:rPr>
        <w:t xml:space="preserve"> від</w:t>
      </w:r>
      <w:r w:rsidRPr="006213C9">
        <w:rPr>
          <w:rFonts w:ascii="Times New Roman" w:eastAsia="Times New Roman" w:hAnsi="Times New Roman" w:cs="Times New Roman"/>
          <w:bdr w:val="none" w:sz="0" w:space="0" w:color="auto" w:frame="1"/>
          <w:lang w:eastAsia="uk-UA"/>
        </w:rPr>
        <w:t> екологічн</w:t>
      </w:r>
      <w:r w:rsidR="00E713D2" w:rsidRPr="006213C9">
        <w:rPr>
          <w:rFonts w:ascii="Times New Roman" w:eastAsia="Times New Roman" w:hAnsi="Times New Roman" w:cs="Times New Roman"/>
          <w:bdr w:val="none" w:sz="0" w:space="0" w:color="auto" w:frame="1"/>
          <w:lang w:eastAsia="uk-UA"/>
        </w:rPr>
        <w:t>ого</w:t>
      </w:r>
      <w:r w:rsidRPr="006213C9">
        <w:rPr>
          <w:rFonts w:ascii="Times New Roman" w:eastAsia="Times New Roman" w:hAnsi="Times New Roman" w:cs="Times New Roman"/>
          <w:bdr w:val="none" w:sz="0" w:space="0" w:color="auto" w:frame="1"/>
          <w:lang w:eastAsia="uk-UA"/>
        </w:rPr>
        <w:t xml:space="preserve"> податк</w:t>
      </w:r>
      <w:r w:rsidR="00E713D2" w:rsidRPr="006213C9">
        <w:rPr>
          <w:rFonts w:ascii="Times New Roman" w:eastAsia="Times New Roman" w:hAnsi="Times New Roman" w:cs="Times New Roman"/>
          <w:bdr w:val="none" w:sz="0" w:space="0" w:color="auto" w:frame="1"/>
          <w:lang w:eastAsia="uk-UA"/>
        </w:rPr>
        <w:t>у</w:t>
      </w:r>
      <w:r w:rsidR="00DC6F9D" w:rsidRPr="006213C9">
        <w:rPr>
          <w:rFonts w:ascii="Times New Roman" w:eastAsia="Times New Roman" w:hAnsi="Times New Roman" w:cs="Times New Roman"/>
          <w:bdr w:val="none" w:sz="0" w:space="0" w:color="auto" w:frame="1"/>
          <w:lang w:eastAsia="uk-UA"/>
        </w:rPr>
        <w:t>.</w:t>
      </w:r>
    </w:p>
    <w:p w:rsidR="000273A4" w:rsidRPr="006213C9" w:rsidRDefault="000273A4" w:rsidP="00B46B5B">
      <w:pPr>
        <w:shd w:val="clear" w:color="auto" w:fill="FFFFFF"/>
        <w:spacing w:after="0" w:line="240" w:lineRule="auto"/>
        <w:ind w:firstLine="142"/>
        <w:jc w:val="center"/>
        <w:rPr>
          <w:rFonts w:ascii="Arial" w:eastAsia="Times New Roman" w:hAnsi="Arial" w:cs="Arial"/>
          <w:lang w:eastAsia="uk-UA"/>
        </w:rPr>
      </w:pPr>
      <w:r w:rsidRPr="006213C9">
        <w:rPr>
          <w:rFonts w:ascii="Arial" w:eastAsia="Times New Roman" w:hAnsi="Arial" w:cs="Arial"/>
          <w:lang w:eastAsia="uk-UA"/>
        </w:rPr>
        <w:t> </w:t>
      </w:r>
    </w:p>
    <w:p w:rsidR="000273A4" w:rsidRPr="006213C9" w:rsidRDefault="00B46B5B" w:rsidP="00B46B5B">
      <w:pPr>
        <w:shd w:val="clear" w:color="auto" w:fill="FFFFFF"/>
        <w:spacing w:after="0" w:line="240" w:lineRule="auto"/>
        <w:ind w:firstLine="142"/>
        <w:jc w:val="center"/>
        <w:rPr>
          <w:rFonts w:ascii="Times New Roman" w:eastAsia="Times New Roman" w:hAnsi="Times New Roman" w:cs="Times New Roman"/>
          <w:b/>
          <w:bCs/>
          <w:bdr w:val="none" w:sz="0" w:space="0" w:color="auto" w:frame="1"/>
          <w:lang w:eastAsia="uk-UA"/>
        </w:rPr>
      </w:pPr>
      <w:r w:rsidRPr="006213C9">
        <w:rPr>
          <w:rFonts w:ascii="Times New Roman" w:eastAsia="Times New Roman" w:hAnsi="Times New Roman" w:cs="Times New Roman"/>
          <w:b/>
          <w:bCs/>
          <w:bdr w:val="none" w:sz="0" w:space="0" w:color="auto" w:frame="1"/>
          <w:lang w:eastAsia="uk-UA"/>
        </w:rPr>
        <w:t>ВЛАСНІ НАДХОДЖЕННЯ БЮДЖЕТНИХ УСТАНОВ</w:t>
      </w:r>
    </w:p>
    <w:p w:rsidR="00B46B5B" w:rsidRPr="006213C9" w:rsidRDefault="00B46B5B" w:rsidP="00B46B5B">
      <w:pPr>
        <w:shd w:val="clear" w:color="auto" w:fill="FFFFFF"/>
        <w:spacing w:after="0" w:line="240" w:lineRule="auto"/>
        <w:ind w:firstLine="142"/>
        <w:jc w:val="center"/>
        <w:rPr>
          <w:rFonts w:ascii="Arial" w:eastAsia="Times New Roman" w:hAnsi="Arial" w:cs="Arial"/>
          <w:b/>
          <w:lang w:eastAsia="uk-UA"/>
        </w:rPr>
      </w:pPr>
    </w:p>
    <w:p w:rsidR="000273A4" w:rsidRPr="006213C9" w:rsidRDefault="000273A4" w:rsidP="00F17DC8">
      <w:pPr>
        <w:shd w:val="clear" w:color="auto" w:fill="FFFFFF"/>
        <w:spacing w:after="0" w:line="240" w:lineRule="auto"/>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До власних надходжень бюджетних установ належать плата за послуги, що надаються бюджетними установами згідно з їх основною діяльністю, надходження бюджетних установ від додаткової (господарської) діяльності, плата за оренду майна бюджетних установ.</w:t>
      </w:r>
    </w:p>
    <w:p w:rsidR="000273A4" w:rsidRPr="006213C9" w:rsidRDefault="000273A4" w:rsidP="00F17DC8">
      <w:pPr>
        <w:shd w:val="clear" w:color="auto" w:fill="FFFFFF"/>
        <w:spacing w:after="0" w:line="240" w:lineRule="auto"/>
        <w:jc w:val="both"/>
        <w:rPr>
          <w:rFonts w:ascii="Arial" w:eastAsia="Times New Roman" w:hAnsi="Arial" w:cs="Arial"/>
          <w:highlight w:val="yellow"/>
          <w:lang w:eastAsia="uk-UA"/>
        </w:rPr>
      </w:pPr>
      <w:r w:rsidRPr="006213C9">
        <w:rPr>
          <w:rFonts w:ascii="Times New Roman" w:eastAsia="Times New Roman" w:hAnsi="Times New Roman" w:cs="Times New Roman"/>
          <w:bdr w:val="none" w:sz="0" w:space="0" w:color="auto" w:frame="1"/>
          <w:lang w:eastAsia="uk-UA"/>
        </w:rPr>
        <w:t>Прогнозні надходження власних надходжень бюджетних установ до сільського бюджету на 202</w:t>
      </w:r>
      <w:r w:rsidR="000629CF"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рік визначено відповідно до положень Бюджетного кодексу України та розрахунків головних розпорядників коштів в сумі </w:t>
      </w:r>
      <w:r w:rsidR="000629CF" w:rsidRPr="006213C9">
        <w:rPr>
          <w:rFonts w:ascii="Times New Roman" w:eastAsia="Times New Roman" w:hAnsi="Times New Roman" w:cs="Times New Roman"/>
          <w:b/>
          <w:bCs/>
          <w:bdr w:val="none" w:sz="0" w:space="0" w:color="auto" w:frame="1"/>
          <w:lang w:eastAsia="uk-UA"/>
        </w:rPr>
        <w:t>13</w:t>
      </w:r>
      <w:r w:rsidR="000C7223" w:rsidRPr="006213C9">
        <w:rPr>
          <w:rFonts w:ascii="Times New Roman" w:eastAsia="Times New Roman" w:hAnsi="Times New Roman" w:cs="Times New Roman"/>
          <w:b/>
          <w:bCs/>
          <w:bdr w:val="none" w:sz="0" w:space="0" w:color="auto" w:frame="1"/>
          <w:lang w:eastAsia="uk-UA"/>
        </w:rPr>
        <w:t>88</w:t>
      </w:r>
      <w:r w:rsidR="000629CF" w:rsidRPr="006213C9">
        <w:rPr>
          <w:rFonts w:ascii="Times New Roman" w:eastAsia="Times New Roman" w:hAnsi="Times New Roman" w:cs="Times New Roman"/>
          <w:b/>
          <w:bCs/>
          <w:bdr w:val="none" w:sz="0" w:space="0" w:color="auto" w:frame="1"/>
          <w:lang w:eastAsia="uk-UA"/>
        </w:rPr>
        <w:t>,54</w:t>
      </w:r>
      <w:r w:rsidRPr="006213C9">
        <w:rPr>
          <w:rFonts w:ascii="Times New Roman" w:eastAsia="Times New Roman" w:hAnsi="Times New Roman" w:cs="Times New Roman"/>
          <w:b/>
          <w:bCs/>
          <w:bdr w:val="none" w:sz="0" w:space="0" w:color="auto" w:frame="1"/>
          <w:lang w:eastAsia="uk-UA"/>
        </w:rPr>
        <w:t> тис. грн.</w:t>
      </w:r>
      <w:r w:rsidRPr="006213C9">
        <w:rPr>
          <w:rFonts w:ascii="Times New Roman" w:eastAsia="Times New Roman" w:hAnsi="Times New Roman" w:cs="Times New Roman"/>
          <w:bdr w:val="none" w:sz="0" w:space="0" w:color="auto" w:frame="1"/>
          <w:lang w:eastAsia="uk-UA"/>
        </w:rPr>
        <w:t>,</w:t>
      </w:r>
      <w:r w:rsidRPr="006213C9">
        <w:rPr>
          <w:rFonts w:ascii="Times New Roman" w:eastAsia="Times New Roman" w:hAnsi="Times New Roman" w:cs="Times New Roman"/>
          <w:b/>
          <w:bCs/>
          <w:bdr w:val="none" w:sz="0" w:space="0" w:color="auto" w:frame="1"/>
          <w:lang w:eastAsia="uk-UA"/>
        </w:rPr>
        <w:t> </w:t>
      </w:r>
      <w:r w:rsidRPr="006213C9">
        <w:rPr>
          <w:rFonts w:ascii="Times New Roman" w:eastAsia="Times New Roman" w:hAnsi="Times New Roman" w:cs="Times New Roman"/>
          <w:bdr w:val="none" w:sz="0" w:space="0" w:color="auto" w:frame="1"/>
          <w:lang w:eastAsia="uk-UA"/>
        </w:rPr>
        <w:t>в тому числі :</w:t>
      </w:r>
    </w:p>
    <w:p w:rsidR="000273A4" w:rsidRPr="006213C9" w:rsidRDefault="000273A4" w:rsidP="00F17DC8">
      <w:pPr>
        <w:shd w:val="clear" w:color="auto" w:fill="FFFFFF"/>
        <w:spacing w:after="0" w:line="240" w:lineRule="auto"/>
        <w:ind w:firstLine="142"/>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 xml:space="preserve"> - плата за послуги, що надаються бюджетними установами згідно з функціональними повноваженнями – </w:t>
      </w:r>
      <w:r w:rsidR="000629CF" w:rsidRPr="006213C9">
        <w:rPr>
          <w:rFonts w:ascii="Times New Roman" w:eastAsia="Times New Roman" w:hAnsi="Times New Roman" w:cs="Times New Roman"/>
          <w:b/>
          <w:bCs/>
          <w:bdr w:val="none" w:sz="0" w:space="0" w:color="auto" w:frame="1"/>
          <w:lang w:eastAsia="uk-UA"/>
        </w:rPr>
        <w:t>1</w:t>
      </w:r>
      <w:r w:rsidR="003E1762" w:rsidRPr="006213C9">
        <w:rPr>
          <w:rFonts w:ascii="Times New Roman" w:eastAsia="Times New Roman" w:hAnsi="Times New Roman" w:cs="Times New Roman"/>
          <w:b/>
          <w:bCs/>
          <w:bdr w:val="none" w:sz="0" w:space="0" w:color="auto" w:frame="1"/>
          <w:lang w:eastAsia="uk-UA"/>
        </w:rPr>
        <w:t>350</w:t>
      </w:r>
      <w:r w:rsidRPr="006213C9">
        <w:rPr>
          <w:rFonts w:ascii="Times New Roman" w:eastAsia="Times New Roman" w:hAnsi="Times New Roman" w:cs="Times New Roman"/>
          <w:b/>
          <w:bCs/>
          <w:bdr w:val="none" w:sz="0" w:space="0" w:color="auto" w:frame="1"/>
          <w:lang w:eastAsia="uk-UA"/>
        </w:rPr>
        <w:t>,0 тис.грн</w:t>
      </w:r>
      <w:r w:rsidRPr="006213C9">
        <w:rPr>
          <w:rFonts w:ascii="Times New Roman" w:eastAsia="Times New Roman" w:hAnsi="Times New Roman" w:cs="Times New Roman"/>
          <w:bdr w:val="none" w:sz="0" w:space="0" w:color="auto" w:frame="1"/>
          <w:lang w:eastAsia="uk-UA"/>
        </w:rPr>
        <w:t>;</w:t>
      </w:r>
    </w:p>
    <w:p w:rsidR="000273A4" w:rsidRPr="006213C9" w:rsidRDefault="000273A4" w:rsidP="00F17DC8">
      <w:pPr>
        <w:shd w:val="clear" w:color="auto" w:fill="FFFFFF"/>
        <w:spacing w:after="0" w:line="240" w:lineRule="auto"/>
        <w:ind w:firstLine="142"/>
        <w:jc w:val="both"/>
        <w:rPr>
          <w:rFonts w:ascii="Times New Roman" w:eastAsia="Times New Roman" w:hAnsi="Times New Roman" w:cs="Times New Roman"/>
          <w:b/>
          <w:bCs/>
          <w:bdr w:val="none" w:sz="0" w:space="0" w:color="auto" w:frame="1"/>
          <w:lang w:eastAsia="uk-UA"/>
        </w:rPr>
      </w:pPr>
      <w:r w:rsidRPr="006213C9">
        <w:rPr>
          <w:rFonts w:ascii="Times New Roman" w:eastAsia="Times New Roman" w:hAnsi="Times New Roman" w:cs="Times New Roman"/>
          <w:bdr w:val="none" w:sz="0" w:space="0" w:color="auto" w:frame="1"/>
          <w:lang w:eastAsia="uk-UA"/>
        </w:rPr>
        <w:t>- плата за оренду майна бюджетних установ </w:t>
      </w:r>
      <w:r w:rsidRPr="006213C9">
        <w:rPr>
          <w:rFonts w:ascii="Times New Roman" w:eastAsia="Times New Roman" w:hAnsi="Times New Roman" w:cs="Times New Roman"/>
          <w:b/>
          <w:bCs/>
          <w:bdr w:val="none" w:sz="0" w:space="0" w:color="auto" w:frame="1"/>
          <w:lang w:eastAsia="uk-UA"/>
        </w:rPr>
        <w:t>- </w:t>
      </w:r>
      <w:r w:rsidR="003E1762" w:rsidRPr="006213C9">
        <w:rPr>
          <w:rFonts w:ascii="Times New Roman" w:eastAsia="Times New Roman" w:hAnsi="Times New Roman" w:cs="Times New Roman"/>
          <w:b/>
          <w:bCs/>
          <w:bdr w:val="none" w:sz="0" w:space="0" w:color="auto" w:frame="1"/>
          <w:lang w:eastAsia="uk-UA"/>
        </w:rPr>
        <w:t>3</w:t>
      </w:r>
      <w:r w:rsidR="000C7223" w:rsidRPr="006213C9">
        <w:rPr>
          <w:rFonts w:ascii="Times New Roman" w:eastAsia="Times New Roman" w:hAnsi="Times New Roman" w:cs="Times New Roman"/>
          <w:b/>
          <w:bCs/>
          <w:bdr w:val="none" w:sz="0" w:space="0" w:color="auto" w:frame="1"/>
          <w:lang w:eastAsia="uk-UA"/>
        </w:rPr>
        <w:t>8</w:t>
      </w:r>
      <w:r w:rsidRPr="006213C9">
        <w:rPr>
          <w:rFonts w:ascii="Times New Roman" w:eastAsia="Times New Roman" w:hAnsi="Times New Roman" w:cs="Times New Roman"/>
          <w:b/>
          <w:bCs/>
          <w:bdr w:val="none" w:sz="0" w:space="0" w:color="auto" w:frame="1"/>
          <w:lang w:eastAsia="uk-UA"/>
        </w:rPr>
        <w:t>,</w:t>
      </w:r>
      <w:r w:rsidR="000629CF" w:rsidRPr="006213C9">
        <w:rPr>
          <w:rFonts w:ascii="Times New Roman" w:eastAsia="Times New Roman" w:hAnsi="Times New Roman" w:cs="Times New Roman"/>
          <w:b/>
          <w:bCs/>
          <w:bdr w:val="none" w:sz="0" w:space="0" w:color="auto" w:frame="1"/>
          <w:lang w:eastAsia="uk-UA"/>
        </w:rPr>
        <w:t>54</w:t>
      </w:r>
      <w:r w:rsidRPr="006213C9">
        <w:rPr>
          <w:rFonts w:ascii="Times New Roman" w:eastAsia="Times New Roman" w:hAnsi="Times New Roman" w:cs="Times New Roman"/>
          <w:b/>
          <w:bCs/>
          <w:bdr w:val="none" w:sz="0" w:space="0" w:color="auto" w:frame="1"/>
          <w:lang w:eastAsia="uk-UA"/>
        </w:rPr>
        <w:t> тис.грн.</w:t>
      </w:r>
    </w:p>
    <w:p w:rsidR="00B46B5B" w:rsidRPr="006213C9" w:rsidRDefault="00B46B5B" w:rsidP="00B46B5B">
      <w:pPr>
        <w:shd w:val="clear" w:color="auto" w:fill="FFFFFF"/>
        <w:spacing w:after="0" w:line="240" w:lineRule="auto"/>
        <w:ind w:firstLine="142"/>
        <w:jc w:val="both"/>
        <w:rPr>
          <w:rFonts w:ascii="Arial" w:eastAsia="Times New Roman" w:hAnsi="Arial" w:cs="Arial"/>
          <w:highlight w:val="yellow"/>
          <w:lang w:eastAsia="uk-UA"/>
        </w:rPr>
      </w:pPr>
    </w:p>
    <w:p w:rsidR="00B46B5B" w:rsidRPr="006213C9" w:rsidRDefault="00F17DC8" w:rsidP="00B46B5B">
      <w:pPr>
        <w:shd w:val="clear" w:color="auto" w:fill="FFFFFF"/>
        <w:spacing w:after="0" w:line="240" w:lineRule="auto"/>
        <w:ind w:firstLine="142"/>
        <w:jc w:val="center"/>
        <w:rPr>
          <w:rFonts w:ascii="Times New Roman" w:eastAsia="Times New Roman" w:hAnsi="Times New Roman" w:cs="Times New Roman"/>
          <w:b/>
          <w:i/>
          <w:u w:val="single"/>
          <w:lang w:eastAsia="uk-UA"/>
        </w:rPr>
      </w:pPr>
      <w:r w:rsidRPr="006213C9">
        <w:rPr>
          <w:rFonts w:ascii="Times New Roman" w:eastAsia="Times New Roman" w:hAnsi="Times New Roman" w:cs="Times New Roman"/>
          <w:b/>
          <w:i/>
          <w:u w:val="single"/>
          <w:lang w:eastAsia="uk-UA"/>
        </w:rPr>
        <w:t>Міжбюджетні трансферти.</w:t>
      </w:r>
    </w:p>
    <w:p w:rsidR="00F17DC8" w:rsidRPr="006213C9" w:rsidRDefault="00F17DC8" w:rsidP="00B46B5B">
      <w:pPr>
        <w:shd w:val="clear" w:color="auto" w:fill="FFFFFF"/>
        <w:spacing w:after="0" w:line="240" w:lineRule="auto"/>
        <w:ind w:firstLine="142"/>
        <w:jc w:val="center"/>
        <w:rPr>
          <w:rFonts w:ascii="Times New Roman" w:eastAsia="Times New Roman" w:hAnsi="Times New Roman" w:cs="Times New Roman"/>
          <w:b/>
          <w:lang w:eastAsia="uk-UA"/>
        </w:rPr>
      </w:pPr>
    </w:p>
    <w:p w:rsidR="00B46B5B" w:rsidRPr="006213C9" w:rsidRDefault="00B46B5B" w:rsidP="00B46B5B">
      <w:pPr>
        <w:shd w:val="clear" w:color="auto" w:fill="FFFFFF"/>
        <w:spacing w:after="0" w:line="240" w:lineRule="auto"/>
        <w:ind w:firstLine="142"/>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При розрахунку дохідної частини бюджету 2025 року враховано надходження:</w:t>
      </w:r>
    </w:p>
    <w:p w:rsidR="00F17DC8" w:rsidRPr="006213C9" w:rsidRDefault="000273A4" w:rsidP="00611B0C">
      <w:pPr>
        <w:shd w:val="clear" w:color="auto" w:fill="FFFFFF"/>
        <w:spacing w:after="0" w:line="240" w:lineRule="auto"/>
        <w:ind w:left="142"/>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u w:val="single"/>
          <w:bdr w:val="none" w:sz="0" w:space="0" w:color="auto" w:frame="1"/>
          <w:lang w:eastAsia="uk-UA"/>
        </w:rPr>
        <w:t>обсяги міжбюджетних трансфертів, передбачені ЗУ «Про Державний бюджет України на 202</w:t>
      </w:r>
      <w:r w:rsidR="00B46B5B" w:rsidRPr="006213C9">
        <w:rPr>
          <w:rFonts w:ascii="Times New Roman" w:eastAsia="Times New Roman" w:hAnsi="Times New Roman" w:cs="Times New Roman"/>
          <w:u w:val="single"/>
          <w:bdr w:val="none" w:sz="0" w:space="0" w:color="auto" w:frame="1"/>
          <w:lang w:eastAsia="uk-UA"/>
        </w:rPr>
        <w:t>5</w:t>
      </w:r>
      <w:r w:rsidRPr="006213C9">
        <w:rPr>
          <w:rFonts w:ascii="Times New Roman" w:eastAsia="Times New Roman" w:hAnsi="Times New Roman" w:cs="Times New Roman"/>
          <w:u w:val="single"/>
          <w:bdr w:val="none" w:sz="0" w:space="0" w:color="auto" w:frame="1"/>
          <w:lang w:eastAsia="uk-UA"/>
        </w:rPr>
        <w:t xml:space="preserve"> рік»</w:t>
      </w:r>
      <w:r w:rsidR="00F17DC8" w:rsidRPr="006213C9">
        <w:rPr>
          <w:rFonts w:ascii="Times New Roman" w:eastAsia="Times New Roman" w:hAnsi="Times New Roman" w:cs="Times New Roman"/>
          <w:bdr w:val="none" w:sz="0" w:space="0" w:color="auto" w:frame="1"/>
          <w:lang w:eastAsia="uk-UA"/>
        </w:rPr>
        <w:t> </w:t>
      </w:r>
    </w:p>
    <w:p w:rsidR="000273A4" w:rsidRPr="006213C9" w:rsidRDefault="000273A4" w:rsidP="00611B0C">
      <w:pPr>
        <w:shd w:val="clear" w:color="auto" w:fill="FFFFFF"/>
        <w:spacing w:after="0" w:line="240" w:lineRule="auto"/>
        <w:ind w:left="142"/>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 xml:space="preserve"> </w:t>
      </w:r>
      <w:r w:rsidR="00B46B5B" w:rsidRPr="006213C9">
        <w:rPr>
          <w:rFonts w:ascii="Times New Roman" w:eastAsia="Times New Roman" w:hAnsi="Times New Roman" w:cs="Times New Roman"/>
          <w:bdr w:val="none" w:sz="0" w:space="0" w:color="auto" w:frame="1"/>
          <w:lang w:eastAsia="uk-UA"/>
        </w:rPr>
        <w:t xml:space="preserve"> </w:t>
      </w:r>
      <w:r w:rsidR="005C65C9" w:rsidRPr="006213C9">
        <w:rPr>
          <w:rFonts w:ascii="Times New Roman" w:eastAsia="Times New Roman" w:hAnsi="Times New Roman" w:cs="Times New Roman"/>
          <w:bdr w:val="none" w:sz="0" w:space="0" w:color="auto" w:frame="1"/>
          <w:lang w:eastAsia="uk-UA"/>
        </w:rPr>
        <w:t>- базова дотація</w:t>
      </w:r>
      <w:r w:rsidRPr="006213C9">
        <w:rPr>
          <w:rFonts w:ascii="Times New Roman" w:eastAsia="Times New Roman" w:hAnsi="Times New Roman" w:cs="Times New Roman"/>
          <w:bdr w:val="none" w:sz="0" w:space="0" w:color="auto" w:frame="1"/>
          <w:lang w:eastAsia="uk-UA"/>
        </w:rPr>
        <w:t xml:space="preserve"> в обсязі </w:t>
      </w:r>
      <w:r w:rsidR="0022109F" w:rsidRPr="0022109F">
        <w:rPr>
          <w:rFonts w:ascii="Times New Roman" w:eastAsia="Times New Roman" w:hAnsi="Times New Roman" w:cs="Times New Roman"/>
          <w:b/>
          <w:bCs/>
          <w:bdr w:val="none" w:sz="0" w:space="0" w:color="auto" w:frame="1"/>
          <w:lang w:val="ru-RU" w:eastAsia="uk-UA"/>
        </w:rPr>
        <w:t>3988.3</w:t>
      </w:r>
      <w:r w:rsidR="005C65C9" w:rsidRPr="006213C9">
        <w:rPr>
          <w:rFonts w:ascii="Times New Roman" w:eastAsia="Times New Roman" w:hAnsi="Times New Roman" w:cs="Times New Roman"/>
          <w:b/>
          <w:bCs/>
          <w:bdr w:val="none" w:sz="0" w:space="0" w:color="auto" w:frame="1"/>
          <w:lang w:eastAsia="uk-UA"/>
        </w:rPr>
        <w:t xml:space="preserve"> тис. грн</w:t>
      </w:r>
      <w:r w:rsidRPr="006213C9">
        <w:rPr>
          <w:rFonts w:ascii="Times New Roman" w:eastAsia="Times New Roman" w:hAnsi="Times New Roman" w:cs="Times New Roman"/>
          <w:bdr w:val="none" w:sz="0" w:space="0" w:color="auto" w:frame="1"/>
          <w:lang w:eastAsia="uk-UA"/>
        </w:rPr>
        <w:t>.;</w:t>
      </w:r>
    </w:p>
    <w:p w:rsidR="000273A4" w:rsidRPr="006213C9" w:rsidRDefault="005C65C9" w:rsidP="00B46B5B">
      <w:pPr>
        <w:shd w:val="clear" w:color="auto" w:fill="FFFFFF"/>
        <w:spacing w:after="0" w:line="240" w:lineRule="auto"/>
        <w:ind w:firstLine="142"/>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 освітня субвенція</w:t>
      </w:r>
      <w:r w:rsidR="000273A4" w:rsidRPr="006213C9">
        <w:rPr>
          <w:rFonts w:ascii="Times New Roman" w:eastAsia="Times New Roman" w:hAnsi="Times New Roman" w:cs="Times New Roman"/>
          <w:bdr w:val="none" w:sz="0" w:space="0" w:color="auto" w:frame="1"/>
          <w:lang w:eastAsia="uk-UA"/>
        </w:rPr>
        <w:t xml:space="preserve"> з державного бюджету місцевим бюджетам в обсязі    </w:t>
      </w:r>
      <w:r w:rsidR="00025E85" w:rsidRPr="006213C9">
        <w:rPr>
          <w:rFonts w:ascii="Times New Roman" w:eastAsia="Times New Roman" w:hAnsi="Times New Roman" w:cs="Times New Roman"/>
          <w:bdr w:val="none" w:sz="0" w:space="0" w:color="auto" w:frame="1"/>
          <w:lang w:eastAsia="uk-UA"/>
        </w:rPr>
        <w:t>- очікується</w:t>
      </w:r>
      <w:r w:rsidR="000273A4" w:rsidRPr="006213C9">
        <w:rPr>
          <w:rFonts w:ascii="Times New Roman" w:eastAsia="Times New Roman" w:hAnsi="Times New Roman" w:cs="Times New Roman"/>
          <w:bdr w:val="none" w:sz="0" w:space="0" w:color="auto" w:frame="1"/>
          <w:lang w:eastAsia="uk-UA"/>
        </w:rPr>
        <w:t>. (на заробітну плату з нарахуваннями педагогічним працівникам загальноосвітніх навчальних закладів);</w:t>
      </w:r>
    </w:p>
    <w:p w:rsidR="000273A4" w:rsidRPr="006213C9" w:rsidRDefault="000273A4" w:rsidP="00B46B5B">
      <w:pPr>
        <w:shd w:val="clear" w:color="auto" w:fill="FFFFFF"/>
        <w:spacing w:after="0" w:line="240" w:lineRule="auto"/>
        <w:ind w:firstLine="142"/>
        <w:jc w:val="both"/>
        <w:rPr>
          <w:rFonts w:ascii="Times New Roman" w:eastAsia="Times New Roman" w:hAnsi="Times New Roman" w:cs="Times New Roman"/>
          <w:b/>
          <w:bdr w:val="none" w:sz="0" w:space="0" w:color="auto" w:frame="1"/>
          <w:lang w:eastAsia="uk-UA"/>
        </w:rPr>
      </w:pPr>
      <w:r w:rsidRPr="006213C9">
        <w:rPr>
          <w:rFonts w:ascii="Times New Roman" w:eastAsia="Times New Roman" w:hAnsi="Times New Roman" w:cs="Times New Roman"/>
          <w:bdr w:val="none" w:sz="0" w:space="0" w:color="auto" w:frame="1"/>
          <w:lang w:eastAsia="uk-UA"/>
        </w:rPr>
        <w:t xml:space="preserve">- </w:t>
      </w:r>
      <w:r w:rsidR="00611B0C" w:rsidRPr="006213C9">
        <w:rPr>
          <w:rFonts w:ascii="Times New Roman" w:eastAsia="Times New Roman" w:hAnsi="Times New Roman" w:cs="Times New Roman"/>
          <w:bdr w:val="none" w:sz="0" w:space="0" w:color="auto" w:frame="1"/>
          <w:lang w:eastAsia="uk-UA"/>
        </w:rPr>
        <w:t>інші</w:t>
      </w:r>
      <w:r w:rsidRPr="006213C9">
        <w:rPr>
          <w:rFonts w:ascii="Times New Roman" w:eastAsia="Times New Roman" w:hAnsi="Times New Roman" w:cs="Times New Roman"/>
          <w:bdr w:val="none" w:sz="0" w:space="0" w:color="auto" w:frame="1"/>
          <w:lang w:eastAsia="uk-UA"/>
        </w:rPr>
        <w:t xml:space="preserve"> субвенці</w:t>
      </w:r>
      <w:r w:rsidR="00611B0C" w:rsidRPr="006213C9">
        <w:rPr>
          <w:rFonts w:ascii="Times New Roman" w:eastAsia="Times New Roman" w:hAnsi="Times New Roman" w:cs="Times New Roman"/>
          <w:bdr w:val="none" w:sz="0" w:space="0" w:color="auto" w:frame="1"/>
          <w:lang w:eastAsia="uk-UA"/>
        </w:rPr>
        <w:t>ї</w:t>
      </w:r>
      <w:r w:rsidRPr="006213C9">
        <w:rPr>
          <w:rFonts w:ascii="Times New Roman" w:eastAsia="Times New Roman" w:hAnsi="Times New Roman" w:cs="Times New Roman"/>
          <w:bdr w:val="none" w:sz="0" w:space="0" w:color="auto" w:frame="1"/>
          <w:lang w:eastAsia="uk-UA"/>
        </w:rPr>
        <w:t xml:space="preserve"> з місцевого бюджету </w:t>
      </w:r>
      <w:r w:rsidR="005C65C9" w:rsidRPr="006213C9">
        <w:rPr>
          <w:rFonts w:ascii="Times New Roman" w:eastAsia="Times New Roman" w:hAnsi="Times New Roman" w:cs="Times New Roman"/>
          <w:bdr w:val="none" w:sz="0" w:space="0" w:color="auto" w:frame="1"/>
          <w:lang w:eastAsia="uk-UA"/>
        </w:rPr>
        <w:t>(Курісівська СТГ</w:t>
      </w:r>
      <w:r w:rsidR="00611B0C" w:rsidRPr="006213C9">
        <w:rPr>
          <w:rFonts w:ascii="Times New Roman" w:eastAsia="Times New Roman" w:hAnsi="Times New Roman" w:cs="Times New Roman"/>
          <w:bdr w:val="none" w:sz="0" w:space="0" w:color="auto" w:frame="1"/>
          <w:lang w:eastAsia="uk-UA"/>
        </w:rPr>
        <w:t xml:space="preserve"> на утримання КНП»ЦПМСД»)</w:t>
      </w:r>
      <w:r w:rsidRPr="006213C9">
        <w:rPr>
          <w:rFonts w:ascii="Times New Roman" w:eastAsia="Times New Roman" w:hAnsi="Times New Roman" w:cs="Times New Roman"/>
          <w:bdr w:val="none" w:sz="0" w:space="0" w:color="auto" w:frame="1"/>
          <w:lang w:eastAsia="uk-UA"/>
        </w:rPr>
        <w:t xml:space="preserve"> </w:t>
      </w:r>
      <w:r w:rsidR="00611B0C" w:rsidRPr="006213C9">
        <w:rPr>
          <w:rFonts w:ascii="Times New Roman" w:eastAsia="Times New Roman" w:hAnsi="Times New Roman" w:cs="Times New Roman"/>
          <w:b/>
          <w:bdr w:val="none" w:sz="0" w:space="0" w:color="auto" w:frame="1"/>
          <w:lang w:eastAsia="uk-UA"/>
        </w:rPr>
        <w:t>1121.0 тис. грн.</w:t>
      </w:r>
    </w:p>
    <w:p w:rsidR="00905979" w:rsidRPr="006213C9" w:rsidRDefault="00905979" w:rsidP="000273A4">
      <w:pPr>
        <w:shd w:val="clear" w:color="auto" w:fill="FFFFFF"/>
        <w:spacing w:after="0" w:line="240" w:lineRule="auto"/>
        <w:ind w:firstLine="709"/>
        <w:jc w:val="both"/>
        <w:rPr>
          <w:rFonts w:ascii="Times New Roman" w:eastAsia="Times New Roman" w:hAnsi="Times New Roman" w:cs="Times New Roman"/>
          <w:bdr w:val="none" w:sz="0" w:space="0" w:color="auto" w:frame="1"/>
          <w:lang w:eastAsia="uk-UA"/>
        </w:rPr>
      </w:pPr>
    </w:p>
    <w:p w:rsidR="00EB3755" w:rsidRPr="006213C9" w:rsidRDefault="00EB3755" w:rsidP="000273A4">
      <w:pPr>
        <w:shd w:val="clear" w:color="auto" w:fill="FFFFFF"/>
        <w:spacing w:after="0" w:line="240" w:lineRule="auto"/>
        <w:ind w:firstLine="709"/>
        <w:jc w:val="both"/>
        <w:rPr>
          <w:rFonts w:ascii="Times New Roman" w:eastAsia="Times New Roman" w:hAnsi="Times New Roman" w:cs="Times New Roman"/>
          <w:highlight w:val="yellow"/>
          <w:bdr w:val="none" w:sz="0" w:space="0" w:color="auto" w:frame="1"/>
          <w:lang w:eastAsia="uk-UA"/>
        </w:rPr>
      </w:pPr>
    </w:p>
    <w:p w:rsidR="00EB3755" w:rsidRPr="006213C9" w:rsidRDefault="00EB3755" w:rsidP="00385753">
      <w:pPr>
        <w:shd w:val="clear" w:color="auto" w:fill="FFFFFF"/>
        <w:spacing w:after="0" w:line="240" w:lineRule="auto"/>
        <w:ind w:firstLine="709"/>
        <w:jc w:val="center"/>
        <w:rPr>
          <w:rFonts w:ascii="Times New Roman" w:eastAsia="Times New Roman" w:hAnsi="Times New Roman" w:cs="Times New Roman"/>
          <w:b/>
          <w:sz w:val="26"/>
          <w:szCs w:val="26"/>
          <w:bdr w:val="none" w:sz="0" w:space="0" w:color="auto" w:frame="1"/>
          <w:lang w:eastAsia="uk-UA"/>
        </w:rPr>
      </w:pPr>
      <w:r w:rsidRPr="006213C9">
        <w:rPr>
          <w:rFonts w:ascii="Times New Roman" w:eastAsia="Times New Roman" w:hAnsi="Times New Roman" w:cs="Times New Roman"/>
          <w:b/>
          <w:sz w:val="26"/>
          <w:szCs w:val="26"/>
          <w:bdr w:val="none" w:sz="0" w:space="0" w:color="auto" w:frame="1"/>
          <w:lang w:eastAsia="uk-UA"/>
        </w:rPr>
        <w:t>ОСОБЛИВОСТІ ФОРМУВАНН</w:t>
      </w:r>
      <w:r w:rsidR="00385753" w:rsidRPr="006213C9">
        <w:rPr>
          <w:rFonts w:ascii="Times New Roman" w:eastAsia="Times New Roman" w:hAnsi="Times New Roman" w:cs="Times New Roman"/>
          <w:b/>
          <w:sz w:val="26"/>
          <w:szCs w:val="26"/>
          <w:bdr w:val="none" w:sz="0" w:space="0" w:color="auto" w:frame="1"/>
          <w:lang w:eastAsia="uk-UA"/>
        </w:rPr>
        <w:t>Я</w:t>
      </w:r>
      <w:r w:rsidRPr="006213C9">
        <w:rPr>
          <w:rFonts w:ascii="Times New Roman" w:eastAsia="Times New Roman" w:hAnsi="Times New Roman" w:cs="Times New Roman"/>
          <w:b/>
          <w:sz w:val="26"/>
          <w:szCs w:val="26"/>
          <w:bdr w:val="none" w:sz="0" w:space="0" w:color="auto" w:frame="1"/>
          <w:lang w:eastAsia="uk-UA"/>
        </w:rPr>
        <w:t xml:space="preserve"> ПРОЕКТУ БЮДЖЕТУ ФОНТАНСЬКОЇ СІЛЬСЬКОЇ </w:t>
      </w:r>
      <w:r w:rsidR="004C41B9" w:rsidRPr="006213C9">
        <w:rPr>
          <w:rFonts w:ascii="Times New Roman" w:eastAsia="Times New Roman" w:hAnsi="Times New Roman" w:cs="Times New Roman"/>
          <w:b/>
          <w:bCs/>
          <w:sz w:val="26"/>
          <w:szCs w:val="26"/>
          <w:bdr w:val="none" w:sz="0" w:space="0" w:color="auto" w:frame="1"/>
          <w:lang w:eastAsia="uk-UA"/>
        </w:rPr>
        <w:t>ТЕРИТОРІАЛЬНОЇ ГРОМАДИ</w:t>
      </w:r>
      <w:r w:rsidRPr="006213C9">
        <w:rPr>
          <w:rFonts w:ascii="Times New Roman" w:eastAsia="Times New Roman" w:hAnsi="Times New Roman" w:cs="Times New Roman"/>
          <w:b/>
          <w:sz w:val="26"/>
          <w:szCs w:val="26"/>
          <w:bdr w:val="none" w:sz="0" w:space="0" w:color="auto" w:frame="1"/>
          <w:lang w:eastAsia="uk-UA"/>
        </w:rPr>
        <w:t xml:space="preserve"> НА 2025 РІК.</w:t>
      </w:r>
    </w:p>
    <w:p w:rsidR="00EB3755" w:rsidRPr="006213C9" w:rsidRDefault="00EB3755" w:rsidP="00EB3755">
      <w:pPr>
        <w:shd w:val="clear" w:color="auto" w:fill="FFFFFF"/>
        <w:spacing w:after="0" w:line="240" w:lineRule="auto"/>
        <w:ind w:firstLine="709"/>
        <w:jc w:val="both"/>
        <w:rPr>
          <w:rFonts w:ascii="Times New Roman" w:eastAsia="Times New Roman" w:hAnsi="Times New Roman" w:cs="Times New Roman"/>
          <w:b/>
          <w:sz w:val="26"/>
          <w:szCs w:val="26"/>
          <w:bdr w:val="none" w:sz="0" w:space="0" w:color="auto" w:frame="1"/>
          <w:lang w:eastAsia="uk-UA"/>
        </w:rPr>
      </w:pPr>
    </w:p>
    <w:p w:rsidR="00EB3755" w:rsidRPr="006213C9" w:rsidRDefault="00EB3755" w:rsidP="00800BB9">
      <w:pPr>
        <w:shd w:val="clear" w:color="auto" w:fill="FFFFFF"/>
        <w:spacing w:after="0" w:line="240" w:lineRule="auto"/>
        <w:ind w:firstLine="284"/>
        <w:jc w:val="both"/>
        <w:rPr>
          <w:rFonts w:ascii="Times New Roman" w:hAnsi="Times New Roman" w:cs="Times New Roman"/>
          <w:lang w:eastAsia="uk-UA"/>
        </w:rPr>
      </w:pPr>
      <w:r w:rsidRPr="006213C9">
        <w:rPr>
          <w:rFonts w:ascii="Times New Roman" w:eastAsia="Times New Roman" w:hAnsi="Times New Roman" w:cs="Times New Roman"/>
          <w:sz w:val="26"/>
          <w:szCs w:val="26"/>
          <w:bdr w:val="none" w:sz="0" w:space="0" w:color="auto" w:frame="1"/>
          <w:lang w:eastAsia="uk-UA"/>
        </w:rPr>
        <w:t>Пр</w:t>
      </w:r>
      <w:r w:rsidRPr="006213C9">
        <w:rPr>
          <w:rFonts w:ascii="Times New Roman" w:hAnsi="Times New Roman" w:cs="Times New Roman"/>
          <w:bCs/>
        </w:rPr>
        <w:t>огноз бюджету Ф</w:t>
      </w:r>
      <w:r w:rsidR="00E97745" w:rsidRPr="006213C9">
        <w:rPr>
          <w:rFonts w:ascii="Times New Roman" w:hAnsi="Times New Roman" w:cs="Times New Roman"/>
          <w:bCs/>
        </w:rPr>
        <w:t xml:space="preserve">онтанської сільської </w:t>
      </w:r>
      <w:r w:rsidRPr="006213C9">
        <w:rPr>
          <w:rFonts w:ascii="Times New Roman" w:hAnsi="Times New Roman" w:cs="Times New Roman"/>
          <w:bCs/>
        </w:rPr>
        <w:t xml:space="preserve">ТГ як документ середньострокового бюджетного планування у 2024 році не складався. </w:t>
      </w:r>
      <w:r w:rsidRPr="006213C9">
        <w:rPr>
          <w:rFonts w:ascii="Times New Roman" w:hAnsi="Times New Roman" w:cs="Times New Roman"/>
          <w:lang w:eastAsia="uk-UA"/>
        </w:rPr>
        <w:t xml:space="preserve">Проєкт бюджету </w:t>
      </w:r>
      <w:r w:rsidR="007E2826" w:rsidRPr="006213C9">
        <w:rPr>
          <w:rFonts w:ascii="Times New Roman" w:hAnsi="Times New Roman" w:cs="Times New Roman"/>
          <w:bCs/>
        </w:rPr>
        <w:t>Фонтанської сільської ТГ</w:t>
      </w:r>
      <w:r w:rsidRPr="006213C9">
        <w:rPr>
          <w:rFonts w:ascii="Times New Roman" w:hAnsi="Times New Roman" w:cs="Times New Roman"/>
          <w:lang w:eastAsia="uk-UA"/>
        </w:rPr>
        <w:t xml:space="preserve"> на 2025 рік розроблено на основі положень</w:t>
      </w:r>
      <w:r w:rsidR="007E2826" w:rsidRPr="006213C9">
        <w:rPr>
          <w:rFonts w:ascii="Times New Roman" w:hAnsi="Times New Roman" w:cs="Times New Roman"/>
          <w:lang w:eastAsia="uk-UA"/>
        </w:rPr>
        <w:t>:</w:t>
      </w:r>
      <w:r w:rsidRPr="006213C9">
        <w:rPr>
          <w:rFonts w:ascii="Times New Roman" w:hAnsi="Times New Roman" w:cs="Times New Roman"/>
          <w:lang w:eastAsia="uk-UA"/>
        </w:rPr>
        <w:t xml:space="preserve"> </w:t>
      </w:r>
    </w:p>
    <w:p w:rsidR="00EB3755" w:rsidRPr="006213C9" w:rsidRDefault="007E2826"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lang w:eastAsia="uk-UA"/>
        </w:rPr>
        <w:t>Бюджетного кодексу України;</w:t>
      </w:r>
      <w:r w:rsidR="00EB3755" w:rsidRPr="006213C9">
        <w:rPr>
          <w:rFonts w:ascii="Times New Roman" w:hAnsi="Times New Roman" w:cs="Times New Roman"/>
          <w:lang w:eastAsia="uk-UA"/>
        </w:rPr>
        <w:t xml:space="preserve"> </w:t>
      </w:r>
    </w:p>
    <w:p w:rsidR="00EB3755" w:rsidRPr="006213C9" w:rsidRDefault="007E2826"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lang w:eastAsia="uk-UA"/>
        </w:rPr>
        <w:t>Податкового кодексу України;</w:t>
      </w:r>
    </w:p>
    <w:p w:rsidR="00EB3755" w:rsidRPr="006213C9" w:rsidRDefault="00EB3755"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lang w:eastAsia="uk-UA"/>
        </w:rPr>
        <w:t>Проєкту Закону України «Про Державний бюджет України на 2025 рік»</w:t>
      </w:r>
      <w:r w:rsidR="007E2826" w:rsidRPr="006213C9">
        <w:rPr>
          <w:rFonts w:ascii="Times New Roman" w:hAnsi="Times New Roman" w:cs="Times New Roman"/>
          <w:lang w:eastAsia="uk-UA"/>
        </w:rPr>
        <w:t>;</w:t>
      </w:r>
    </w:p>
    <w:p w:rsidR="00EB3755" w:rsidRPr="006213C9" w:rsidRDefault="00EB3755"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lang w:eastAsia="uk-UA"/>
        </w:rPr>
        <w:t>Листа МФУ</w:t>
      </w:r>
      <w:r w:rsidRPr="006213C9">
        <w:rPr>
          <w:rFonts w:ascii="Times New Roman" w:hAnsi="Times New Roman" w:cs="Times New Roman"/>
          <w:b/>
          <w:lang w:eastAsia="uk-UA"/>
        </w:rPr>
        <w:t xml:space="preserve"> </w:t>
      </w:r>
      <w:r w:rsidRPr="006213C9">
        <w:rPr>
          <w:rFonts w:ascii="Times New Roman" w:hAnsi="Times New Roman" w:cs="Times New Roman"/>
          <w:lang w:eastAsia="uk-UA"/>
        </w:rPr>
        <w:t xml:space="preserve">від </w:t>
      </w:r>
      <w:r w:rsidR="00D66652" w:rsidRPr="006213C9">
        <w:rPr>
          <w:rFonts w:ascii="Times New Roman" w:hAnsi="Times New Roman" w:cs="Times New Roman"/>
        </w:rPr>
        <w:t>30</w:t>
      </w:r>
      <w:r w:rsidRPr="006213C9">
        <w:rPr>
          <w:rFonts w:ascii="Times New Roman" w:hAnsi="Times New Roman" w:cs="Times New Roman"/>
        </w:rPr>
        <w:t>.08.202</w:t>
      </w:r>
      <w:r w:rsidR="00EB1CB2" w:rsidRPr="006213C9">
        <w:rPr>
          <w:rFonts w:ascii="Times New Roman" w:hAnsi="Times New Roman" w:cs="Times New Roman"/>
        </w:rPr>
        <w:t>4</w:t>
      </w:r>
      <w:r w:rsidRPr="006213C9">
        <w:rPr>
          <w:rFonts w:ascii="Times New Roman" w:hAnsi="Times New Roman" w:cs="Times New Roman"/>
        </w:rPr>
        <w:t xml:space="preserve"> № 05110-08-6/2</w:t>
      </w:r>
      <w:r w:rsidR="00D66652" w:rsidRPr="006213C9">
        <w:rPr>
          <w:rFonts w:ascii="Times New Roman" w:hAnsi="Times New Roman" w:cs="Times New Roman"/>
        </w:rPr>
        <w:t>5</w:t>
      </w:r>
      <w:r w:rsidRPr="006213C9">
        <w:rPr>
          <w:rFonts w:ascii="Times New Roman" w:hAnsi="Times New Roman" w:cs="Times New Roman"/>
        </w:rPr>
        <w:t>3</w:t>
      </w:r>
      <w:r w:rsidR="00570AC1" w:rsidRPr="006213C9">
        <w:rPr>
          <w:rFonts w:ascii="Times New Roman" w:hAnsi="Times New Roman" w:cs="Times New Roman"/>
        </w:rPr>
        <w:t>33 «</w:t>
      </w:r>
      <w:r w:rsidRPr="006213C9">
        <w:rPr>
          <w:rFonts w:ascii="Times New Roman" w:hAnsi="Times New Roman" w:cs="Times New Roman"/>
        </w:rPr>
        <w:t>Про особливості складання проектів місцевих бюджетів на 2025 рік»</w:t>
      </w:r>
      <w:r w:rsidR="007E2826" w:rsidRPr="006213C9">
        <w:rPr>
          <w:rFonts w:ascii="Times New Roman" w:hAnsi="Times New Roman" w:cs="Times New Roman"/>
        </w:rPr>
        <w:t>;</w:t>
      </w:r>
    </w:p>
    <w:p w:rsidR="00EB3755" w:rsidRPr="0022109F" w:rsidRDefault="00EB3755"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lang w:eastAsia="uk-UA"/>
        </w:rPr>
        <w:t>Листа МФУ</w:t>
      </w:r>
      <w:r w:rsidR="0022109F" w:rsidRPr="0022109F">
        <w:rPr>
          <w:rFonts w:ascii="Times New Roman" w:hAnsi="Times New Roman" w:cs="Times New Roman"/>
          <w:lang w:eastAsia="uk-UA"/>
        </w:rPr>
        <w:t xml:space="preserve"> №</w:t>
      </w:r>
      <w:r w:rsidR="0022109F" w:rsidRPr="0022109F">
        <w:rPr>
          <w:rFonts w:ascii="Times New Roman" w:hAnsi="Times New Roman" w:cs="Times New Roman"/>
        </w:rPr>
        <w:t>05110-08-6/34248 від 26.11.2024</w:t>
      </w:r>
      <w:r w:rsidRPr="006213C9">
        <w:rPr>
          <w:rFonts w:ascii="Times New Roman" w:hAnsi="Times New Roman" w:cs="Times New Roman"/>
          <w:lang w:eastAsia="uk-UA"/>
        </w:rPr>
        <w:t xml:space="preserve"> </w:t>
      </w:r>
      <w:r w:rsidRPr="0022109F">
        <w:rPr>
          <w:rFonts w:ascii="Times New Roman" w:hAnsi="Times New Roman" w:cs="Times New Roman"/>
          <w:lang w:eastAsia="uk-UA"/>
        </w:rPr>
        <w:t>«Про показники міжбюджетних відносин та складання проектів місцевих бюджетів на 202</w:t>
      </w:r>
      <w:r w:rsidR="00BD240D" w:rsidRPr="0022109F">
        <w:rPr>
          <w:rFonts w:ascii="Times New Roman" w:hAnsi="Times New Roman" w:cs="Times New Roman"/>
          <w:lang w:eastAsia="uk-UA"/>
        </w:rPr>
        <w:t>5</w:t>
      </w:r>
      <w:r w:rsidRPr="0022109F">
        <w:rPr>
          <w:rFonts w:ascii="Times New Roman" w:hAnsi="Times New Roman" w:cs="Times New Roman"/>
          <w:lang w:eastAsia="uk-UA"/>
        </w:rPr>
        <w:t xml:space="preserve"> рік»</w:t>
      </w:r>
      <w:r w:rsidR="00025E85" w:rsidRPr="0022109F">
        <w:rPr>
          <w:rFonts w:ascii="Times New Roman" w:hAnsi="Times New Roman" w:cs="Times New Roman"/>
          <w:lang w:eastAsia="uk-UA"/>
        </w:rPr>
        <w:t xml:space="preserve"> </w:t>
      </w:r>
      <w:r w:rsidR="00EB1CB2" w:rsidRPr="0022109F">
        <w:rPr>
          <w:rFonts w:ascii="Times New Roman" w:hAnsi="Times New Roman" w:cs="Times New Roman"/>
          <w:lang w:eastAsia="uk-UA"/>
        </w:rPr>
        <w:t>(</w:t>
      </w:r>
      <w:r w:rsidR="00025E85" w:rsidRPr="0022109F">
        <w:rPr>
          <w:rFonts w:ascii="Times New Roman" w:hAnsi="Times New Roman" w:cs="Times New Roman"/>
          <w:lang w:eastAsia="uk-UA"/>
        </w:rPr>
        <w:t>очікується</w:t>
      </w:r>
      <w:r w:rsidR="0022109F">
        <w:rPr>
          <w:rFonts w:ascii="Times New Roman" w:hAnsi="Times New Roman" w:cs="Times New Roman"/>
          <w:lang w:eastAsia="uk-UA"/>
        </w:rPr>
        <w:t xml:space="preserve"> щодо показників освітньої субвенції)</w:t>
      </w:r>
      <w:r w:rsidR="007E2826" w:rsidRPr="0022109F">
        <w:rPr>
          <w:rFonts w:ascii="Times New Roman" w:hAnsi="Times New Roman" w:cs="Times New Roman"/>
          <w:lang w:eastAsia="uk-UA"/>
        </w:rPr>
        <w:t>;</w:t>
      </w:r>
    </w:p>
    <w:p w:rsidR="00EB3755" w:rsidRPr="006213C9" w:rsidRDefault="00EB3755" w:rsidP="00800BB9">
      <w:pPr>
        <w:numPr>
          <w:ilvl w:val="0"/>
          <w:numId w:val="10"/>
        </w:numPr>
        <w:tabs>
          <w:tab w:val="left" w:pos="-5245"/>
        </w:tabs>
        <w:spacing w:after="0" w:line="240" w:lineRule="auto"/>
        <w:ind w:left="0" w:firstLine="284"/>
        <w:jc w:val="both"/>
        <w:rPr>
          <w:rFonts w:ascii="Times New Roman" w:hAnsi="Times New Roman" w:cs="Times New Roman"/>
          <w:lang w:eastAsia="uk-UA"/>
        </w:rPr>
      </w:pPr>
      <w:r w:rsidRPr="006213C9">
        <w:rPr>
          <w:rFonts w:ascii="Times New Roman" w:hAnsi="Times New Roman" w:cs="Times New Roman"/>
        </w:rPr>
        <w:lastRenderedPageBreak/>
        <w:t xml:space="preserve"> Інших законодавчих актів, що стосуються місцевих бюджетів та міжбюджетних відносин, </w:t>
      </w:r>
      <w:r w:rsidRPr="006213C9">
        <w:rPr>
          <w:rFonts w:ascii="Times New Roman" w:hAnsi="Times New Roman" w:cs="Times New Roman"/>
          <w:lang w:eastAsia="uk-UA"/>
        </w:rPr>
        <w:t>та сільських цільових програм, затверджених рішеннями Фонтанської сільської ради.</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Прогнозні розміри прожиткового мінімуму та рівня забезпечення прожиткового мінімуму на 2025—2027 роки встановлено на рівні 2024 року. У 2025—2027 роках прожитковий мінімум на одну особу в розрахунку на місяць становитиме: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дітей віком до шести років — 2563 гривні;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дітей віком від шести до 18 років — 3196 гривень;</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 працездатних осіб — 3028 гривень;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осіб, які втратили працездатність, — 2361 гривню.</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 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2025—2027 роках у відсотковому співвідношенні до прожиткового мінімуму для основних соціальних і демографічних груп населення становить: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для працездатних осіб — 55 відсотків;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для осіб, які втратили працездатність, та осіб з інвалідністю — 100 відсотків;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для дітей — 140 відсотків відповідного прожиткового мінімуму.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У 2025—2027 роках розмір мінімальної заробітної плати становитиме 8000 гривень, що забезпечить досягнутий рівень гарантії з урахуванням значного підвищення у 2024 році. </w:t>
      </w:r>
    </w:p>
    <w:p w:rsidR="0038163B" w:rsidRPr="006213C9" w:rsidRDefault="0038163B" w:rsidP="00800BB9">
      <w:pPr>
        <w:shd w:val="clear" w:color="auto" w:fill="FFFFFF"/>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Оплата праці працівників бюджетної сфери здійснюватиметься на основі посадового окладу працівника І тарифного розряду Єдиної тарифної сітки, що залишається на рівні грудня 2024 року. </w:t>
      </w:r>
    </w:p>
    <w:p w:rsidR="00316098" w:rsidRPr="006213C9" w:rsidRDefault="000273A4" w:rsidP="00800BB9">
      <w:pPr>
        <w:shd w:val="clear" w:color="auto" w:fill="FFFFFF"/>
        <w:spacing w:after="0" w:line="240" w:lineRule="auto"/>
        <w:ind w:firstLine="284"/>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Під час складання видаткової частини бюджету на 202</w:t>
      </w:r>
      <w:r w:rsidR="00316098" w:rsidRPr="006213C9">
        <w:rPr>
          <w:rFonts w:ascii="Times New Roman" w:eastAsia="Times New Roman" w:hAnsi="Times New Roman" w:cs="Times New Roman"/>
          <w:bdr w:val="none" w:sz="0" w:space="0" w:color="auto" w:frame="1"/>
          <w:lang w:eastAsia="uk-UA"/>
        </w:rPr>
        <w:t>5</w:t>
      </w:r>
      <w:r w:rsidRPr="006213C9">
        <w:rPr>
          <w:rFonts w:ascii="Times New Roman" w:eastAsia="Times New Roman" w:hAnsi="Times New Roman" w:cs="Times New Roman"/>
          <w:bdr w:val="none" w:sz="0" w:space="0" w:color="auto" w:frame="1"/>
          <w:lang w:eastAsia="uk-UA"/>
        </w:rPr>
        <w:t xml:space="preserve"> рік враховано потребу в коштах</w:t>
      </w:r>
      <w:r w:rsidR="00316098" w:rsidRPr="006213C9">
        <w:rPr>
          <w:rFonts w:ascii="Times New Roman" w:eastAsia="Times New Roman" w:hAnsi="Times New Roman" w:cs="Times New Roman"/>
          <w:bdr w:val="none" w:sz="0" w:space="0" w:color="auto" w:frame="1"/>
          <w:lang w:eastAsia="uk-UA"/>
        </w:rPr>
        <w:t xml:space="preserve"> по захищеним статтям видатків:</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оплату праці працівників бюджетних установ;</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нарахування на заробітну плату;</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придбання медикаментів та перев‘язувальних матеріалів;</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забезпечення продуктами харчування;</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оплату комунальних послуг та енергоносіїв;</w:t>
      </w:r>
    </w:p>
    <w:p w:rsidR="00E84AB0" w:rsidRPr="006213C9" w:rsidRDefault="00E84AB0" w:rsidP="00800BB9">
      <w:pPr>
        <w:spacing w:after="0" w:line="240" w:lineRule="auto"/>
        <w:ind w:firstLine="284"/>
        <w:jc w:val="both"/>
        <w:rPr>
          <w:rFonts w:ascii="Times New Roman" w:hAnsi="Times New Roman"/>
        </w:rPr>
      </w:pPr>
      <w:r w:rsidRPr="006213C9">
        <w:rPr>
          <w:rFonts w:ascii="Times New Roman" w:hAnsi="Times New Roman"/>
        </w:rPr>
        <w:t>соціальне забезпечення;</w:t>
      </w:r>
    </w:p>
    <w:p w:rsidR="000273A4" w:rsidRPr="006213C9" w:rsidRDefault="000273A4" w:rsidP="00800BB9">
      <w:pPr>
        <w:shd w:val="clear" w:color="auto" w:fill="FFFFFF"/>
        <w:spacing w:after="0" w:line="240" w:lineRule="auto"/>
        <w:jc w:val="both"/>
        <w:rPr>
          <w:rFonts w:ascii="Arial" w:eastAsia="Times New Roman" w:hAnsi="Arial" w:cs="Arial"/>
          <w:sz w:val="24"/>
          <w:szCs w:val="24"/>
          <w:lang w:eastAsia="uk-UA"/>
        </w:rPr>
      </w:pPr>
      <w:r w:rsidRPr="006213C9">
        <w:rPr>
          <w:rFonts w:ascii="Arial" w:eastAsia="Times New Roman" w:hAnsi="Arial" w:cs="Arial"/>
          <w:sz w:val="24"/>
          <w:szCs w:val="24"/>
          <w:lang w:eastAsia="uk-UA"/>
        </w:rPr>
        <w:t> </w:t>
      </w:r>
    </w:p>
    <w:p w:rsidR="000273A4" w:rsidRPr="006213C9" w:rsidRDefault="000273A4" w:rsidP="00EB6863">
      <w:pPr>
        <w:shd w:val="clear" w:color="auto" w:fill="FFFFFF"/>
        <w:spacing w:after="0" w:line="240" w:lineRule="auto"/>
        <w:ind w:firstLine="142"/>
        <w:jc w:val="both"/>
        <w:rPr>
          <w:rFonts w:ascii="Arial" w:eastAsia="Times New Roman" w:hAnsi="Arial" w:cs="Arial"/>
          <w:lang w:eastAsia="uk-UA"/>
        </w:rPr>
      </w:pPr>
      <w:r w:rsidRPr="006213C9">
        <w:rPr>
          <w:rFonts w:ascii="Times New Roman" w:eastAsia="Times New Roman" w:hAnsi="Times New Roman" w:cs="Times New Roman"/>
          <w:bdr w:val="none" w:sz="0" w:space="0" w:color="auto" w:frame="1"/>
          <w:lang w:eastAsia="uk-UA"/>
        </w:rPr>
        <w:t>Видаткова частина бюджету громади на 202</w:t>
      </w:r>
      <w:r w:rsidR="0038163B" w:rsidRPr="006213C9">
        <w:rPr>
          <w:rFonts w:ascii="Times New Roman" w:eastAsia="Times New Roman" w:hAnsi="Times New Roman" w:cs="Times New Roman"/>
          <w:bdr w:val="none" w:sz="0" w:space="0" w:color="auto" w:frame="1"/>
          <w:lang w:eastAsia="uk-UA"/>
        </w:rPr>
        <w:t>5</w:t>
      </w:r>
      <w:r w:rsidR="00E84AB0" w:rsidRPr="006213C9">
        <w:rPr>
          <w:rFonts w:ascii="Times New Roman" w:eastAsia="Times New Roman" w:hAnsi="Times New Roman" w:cs="Times New Roman"/>
          <w:bdr w:val="none" w:sz="0" w:space="0" w:color="auto" w:frame="1"/>
          <w:lang w:eastAsia="uk-UA"/>
        </w:rPr>
        <w:t xml:space="preserve"> </w:t>
      </w:r>
      <w:r w:rsidRPr="006213C9">
        <w:rPr>
          <w:rFonts w:ascii="Times New Roman" w:eastAsia="Times New Roman" w:hAnsi="Times New Roman" w:cs="Times New Roman"/>
          <w:bdr w:val="none" w:sz="0" w:space="0" w:color="auto" w:frame="1"/>
          <w:lang w:eastAsia="uk-UA"/>
        </w:rPr>
        <w:t>рік сформована в межах наявного фінансового ресурсу та визначена в обсязі </w:t>
      </w:r>
      <w:r w:rsidR="0022109F">
        <w:rPr>
          <w:rFonts w:ascii="Times New Roman" w:eastAsia="Times New Roman" w:hAnsi="Times New Roman" w:cs="Times New Roman"/>
          <w:b/>
          <w:bCs/>
          <w:bdr w:val="none" w:sz="0" w:space="0" w:color="auto" w:frame="1"/>
          <w:lang w:eastAsia="uk-UA"/>
        </w:rPr>
        <w:t>287797.353</w:t>
      </w:r>
      <w:r w:rsidR="00375A52" w:rsidRPr="006213C9">
        <w:rPr>
          <w:rFonts w:ascii="Times New Roman" w:eastAsia="Times New Roman" w:hAnsi="Times New Roman" w:cs="Times New Roman"/>
          <w:b/>
          <w:bCs/>
          <w:bdr w:val="none" w:sz="0" w:space="0" w:color="auto" w:frame="1"/>
          <w:lang w:eastAsia="uk-UA"/>
        </w:rPr>
        <w:t xml:space="preserve"> тис.</w:t>
      </w:r>
      <w:r w:rsidRPr="006213C9">
        <w:rPr>
          <w:rFonts w:ascii="Times New Roman" w:eastAsia="Times New Roman" w:hAnsi="Times New Roman" w:cs="Times New Roman"/>
          <w:b/>
          <w:bCs/>
          <w:bdr w:val="none" w:sz="0" w:space="0" w:color="auto" w:frame="1"/>
          <w:lang w:eastAsia="uk-UA"/>
        </w:rPr>
        <w:t> грн.</w:t>
      </w:r>
    </w:p>
    <w:p w:rsidR="000273A4" w:rsidRPr="006213C9" w:rsidRDefault="000273A4" w:rsidP="00EB6863">
      <w:pPr>
        <w:shd w:val="clear" w:color="auto" w:fill="FFFFFF"/>
        <w:spacing w:after="0" w:line="240" w:lineRule="auto"/>
        <w:ind w:firstLine="142"/>
        <w:jc w:val="both"/>
        <w:rPr>
          <w:rFonts w:ascii="Arial" w:eastAsia="Times New Roman" w:hAnsi="Arial" w:cs="Arial"/>
          <w:lang w:eastAsia="uk-UA"/>
        </w:rPr>
      </w:pPr>
      <w:r w:rsidRPr="00750A71">
        <w:rPr>
          <w:rFonts w:ascii="Times New Roman" w:eastAsia="Times New Roman" w:hAnsi="Times New Roman" w:cs="Times New Roman"/>
          <w:bdr w:val="none" w:sz="0" w:space="0" w:color="auto" w:frame="1"/>
          <w:lang w:eastAsia="uk-UA"/>
        </w:rPr>
        <w:t>Видатки загального фонду бюджету складають </w:t>
      </w:r>
      <w:r w:rsidR="0022109F">
        <w:rPr>
          <w:rFonts w:ascii="Times New Roman" w:eastAsia="Times New Roman" w:hAnsi="Times New Roman" w:cs="Times New Roman"/>
          <w:b/>
          <w:bCs/>
          <w:bdr w:val="none" w:sz="0" w:space="0" w:color="auto" w:frame="1"/>
          <w:lang w:eastAsia="uk-UA"/>
        </w:rPr>
        <w:t>235968,523</w:t>
      </w:r>
      <w:r w:rsidR="00375A52" w:rsidRPr="00750A71">
        <w:rPr>
          <w:rFonts w:ascii="Times New Roman" w:eastAsia="Times New Roman" w:hAnsi="Times New Roman" w:cs="Times New Roman"/>
          <w:b/>
          <w:bCs/>
          <w:bdr w:val="none" w:sz="0" w:space="0" w:color="auto" w:frame="1"/>
          <w:lang w:eastAsia="uk-UA"/>
        </w:rPr>
        <w:t xml:space="preserve"> тис.</w:t>
      </w:r>
      <w:r w:rsidRPr="00750A71">
        <w:rPr>
          <w:rFonts w:ascii="Times New Roman" w:eastAsia="Times New Roman" w:hAnsi="Times New Roman" w:cs="Times New Roman"/>
          <w:bdr w:val="none" w:sz="0" w:space="0" w:color="auto" w:frame="1"/>
          <w:lang w:eastAsia="uk-UA"/>
        </w:rPr>
        <w:t> </w:t>
      </w:r>
      <w:r w:rsidRPr="00750A71">
        <w:rPr>
          <w:rFonts w:ascii="Times New Roman" w:eastAsia="Times New Roman" w:hAnsi="Times New Roman" w:cs="Times New Roman"/>
          <w:b/>
          <w:bCs/>
          <w:bdr w:val="none" w:sz="0" w:space="0" w:color="auto" w:frame="1"/>
          <w:lang w:eastAsia="uk-UA"/>
        </w:rPr>
        <w:t>грн</w:t>
      </w:r>
      <w:r w:rsidRPr="00750A71">
        <w:rPr>
          <w:rFonts w:ascii="Times New Roman" w:eastAsia="Times New Roman" w:hAnsi="Times New Roman" w:cs="Times New Roman"/>
          <w:bdr w:val="none" w:sz="0" w:space="0" w:color="auto" w:frame="1"/>
          <w:lang w:eastAsia="uk-UA"/>
        </w:rPr>
        <w:t>., видатки спеціального фонду  </w:t>
      </w:r>
      <w:r w:rsidR="00E900ED" w:rsidRPr="00750A71">
        <w:rPr>
          <w:rFonts w:ascii="Times New Roman" w:eastAsia="Times New Roman" w:hAnsi="Times New Roman" w:cs="Times New Roman"/>
          <w:b/>
          <w:bCs/>
          <w:bdr w:val="none" w:sz="0" w:space="0" w:color="auto" w:frame="1"/>
          <w:lang w:eastAsia="uk-UA"/>
        </w:rPr>
        <w:t>51828,830</w:t>
      </w:r>
      <w:r w:rsidR="00375A52" w:rsidRPr="00750A71">
        <w:rPr>
          <w:rFonts w:ascii="Times New Roman" w:eastAsia="Times New Roman" w:hAnsi="Times New Roman" w:cs="Times New Roman"/>
          <w:b/>
          <w:bCs/>
          <w:bdr w:val="none" w:sz="0" w:space="0" w:color="auto" w:frame="1"/>
          <w:lang w:eastAsia="uk-UA"/>
        </w:rPr>
        <w:t xml:space="preserve"> тис.</w:t>
      </w:r>
      <w:r w:rsidRPr="00750A71">
        <w:rPr>
          <w:rFonts w:ascii="Times New Roman" w:eastAsia="Times New Roman" w:hAnsi="Times New Roman" w:cs="Times New Roman"/>
          <w:b/>
          <w:bCs/>
          <w:bdr w:val="none" w:sz="0" w:space="0" w:color="auto" w:frame="1"/>
          <w:lang w:eastAsia="uk-UA"/>
        </w:rPr>
        <w:t> грн.</w:t>
      </w:r>
    </w:p>
    <w:p w:rsidR="000273A4" w:rsidRPr="006213C9" w:rsidRDefault="000273A4" w:rsidP="00B0088B">
      <w:pPr>
        <w:shd w:val="clear" w:color="auto" w:fill="FFFFFF"/>
        <w:spacing w:after="0" w:line="240" w:lineRule="auto"/>
        <w:ind w:firstLine="142"/>
        <w:jc w:val="both"/>
        <w:rPr>
          <w:rFonts w:ascii="Times New Roman" w:eastAsia="Times New Roman" w:hAnsi="Times New Roman" w:cs="Times New Roman"/>
          <w:bdr w:val="none" w:sz="0" w:space="0" w:color="auto" w:frame="1"/>
          <w:lang w:eastAsia="uk-UA"/>
        </w:rPr>
      </w:pPr>
      <w:r w:rsidRPr="006213C9">
        <w:rPr>
          <w:rFonts w:ascii="Times New Roman" w:eastAsia="Times New Roman" w:hAnsi="Times New Roman" w:cs="Times New Roman"/>
          <w:bdr w:val="none" w:sz="0" w:space="0" w:color="auto" w:frame="1"/>
          <w:lang w:eastAsia="uk-UA"/>
        </w:rPr>
        <w:t>На забезпечення видатків загального фонду спрямовані надходження від податків і зборів та міжбюджетні трансферти з державного бюджету та з місцевих бюджетів.</w:t>
      </w:r>
      <w:r w:rsidR="00B0088B" w:rsidRPr="006213C9">
        <w:rPr>
          <w:rFonts w:ascii="Times New Roman" w:eastAsia="Times New Roman" w:hAnsi="Times New Roman" w:cs="Times New Roman"/>
          <w:bdr w:val="none" w:sz="0" w:space="0" w:color="auto" w:frame="1"/>
          <w:lang w:eastAsia="uk-UA"/>
        </w:rPr>
        <w:t xml:space="preserve"> </w:t>
      </w:r>
      <w:r w:rsidRPr="006213C9">
        <w:rPr>
          <w:rFonts w:ascii="Times New Roman" w:eastAsia="Times New Roman" w:hAnsi="Times New Roman" w:cs="Times New Roman"/>
          <w:bdr w:val="none" w:sz="0" w:space="0" w:color="auto" w:frame="1"/>
          <w:lang w:eastAsia="uk-UA"/>
        </w:rPr>
        <w:t>Видатки спеціального фонду передбачені за рахунок власних надходжень бюджетних установ</w:t>
      </w:r>
      <w:r w:rsidR="000629CF" w:rsidRPr="006213C9">
        <w:rPr>
          <w:rFonts w:ascii="Times New Roman" w:eastAsia="Times New Roman" w:hAnsi="Times New Roman" w:cs="Times New Roman"/>
          <w:bdr w:val="none" w:sz="0" w:space="0" w:color="auto" w:frame="1"/>
          <w:lang w:eastAsia="uk-UA"/>
        </w:rPr>
        <w:t xml:space="preserve"> та доходів спеціального фонду</w:t>
      </w:r>
      <w:r w:rsidRPr="006213C9">
        <w:rPr>
          <w:rFonts w:ascii="Times New Roman" w:eastAsia="Times New Roman" w:hAnsi="Times New Roman" w:cs="Times New Roman"/>
          <w:bdr w:val="none" w:sz="0" w:space="0" w:color="auto" w:frame="1"/>
          <w:lang w:eastAsia="uk-UA"/>
        </w:rPr>
        <w:t>.</w:t>
      </w:r>
    </w:p>
    <w:p w:rsidR="000273A4" w:rsidRPr="006213C9" w:rsidRDefault="00EC4DF2" w:rsidP="00DC14A8">
      <w:pPr>
        <w:spacing w:after="0" w:line="240" w:lineRule="auto"/>
        <w:jc w:val="both"/>
        <w:rPr>
          <w:rFonts w:ascii="Times New Roman" w:eastAsia="Times New Roman" w:hAnsi="Times New Roman" w:cs="Times New Roman"/>
          <w:lang w:eastAsia="uk-UA"/>
        </w:rPr>
      </w:pPr>
      <w:r w:rsidRPr="006213C9">
        <w:rPr>
          <w:rFonts w:ascii="Times New Roman" w:hAnsi="Times New Roman" w:cs="Times New Roman"/>
        </w:rPr>
        <w:t>Бюджет є збалансованим за доходами та видатками т</w:t>
      </w:r>
      <w:r w:rsidR="007E2826" w:rsidRPr="006213C9">
        <w:rPr>
          <w:rFonts w:ascii="Times New Roman" w:hAnsi="Times New Roman" w:cs="Times New Roman"/>
        </w:rPr>
        <w:t>а підготовлений за</w:t>
      </w:r>
      <w:r w:rsidRPr="006213C9">
        <w:rPr>
          <w:rFonts w:ascii="Times New Roman" w:hAnsi="Times New Roman" w:cs="Times New Roman"/>
        </w:rPr>
        <w:t xml:space="preserve"> пропозиціями головних розпорядників коштів бюджету. </w:t>
      </w:r>
      <w:r w:rsidR="00ED16D1" w:rsidRPr="006213C9">
        <w:rPr>
          <w:rFonts w:ascii="Times New Roman" w:hAnsi="Times New Roman" w:cs="Times New Roman"/>
        </w:rPr>
        <w:t>Проектом бюджету на 2025 рік передбачено в повному обсязі</w:t>
      </w:r>
      <w:r w:rsidR="000273A4" w:rsidRPr="006213C9">
        <w:rPr>
          <w:rFonts w:ascii="Times New Roman" w:eastAsia="Times New Roman" w:hAnsi="Times New Roman" w:cs="Times New Roman"/>
          <w:lang w:eastAsia="uk-UA"/>
        </w:rPr>
        <w:t> </w:t>
      </w:r>
      <w:r w:rsidR="00ED16D1" w:rsidRPr="006213C9">
        <w:rPr>
          <w:rFonts w:ascii="Times New Roman" w:eastAsia="Times New Roman" w:hAnsi="Times New Roman" w:cs="Times New Roman"/>
          <w:lang w:eastAsia="uk-UA"/>
        </w:rPr>
        <w:t xml:space="preserve">видатки на захищенні статті видатків. </w:t>
      </w:r>
      <w:r w:rsidR="000273A4" w:rsidRPr="006213C9">
        <w:rPr>
          <w:rFonts w:ascii="Times New Roman" w:eastAsia="Times New Roman" w:hAnsi="Times New Roman" w:cs="Times New Roman"/>
          <w:bdr w:val="none" w:sz="0" w:space="0" w:color="auto" w:frame="1"/>
          <w:lang w:eastAsia="uk-UA"/>
        </w:rPr>
        <w:t>За галузевим спрямуванням видатки бюджету громади характеризуються наступним чином:</w:t>
      </w:r>
      <w:r w:rsidR="000273A4" w:rsidRPr="006213C9">
        <w:rPr>
          <w:rFonts w:ascii="Times New Roman" w:eastAsia="Times New Roman" w:hAnsi="Times New Roman" w:cs="Times New Roman"/>
          <w:lang w:eastAsia="uk-UA"/>
        </w:rPr>
        <w:t> </w:t>
      </w:r>
    </w:p>
    <w:p w:rsidR="00432AD7" w:rsidRPr="006213C9" w:rsidRDefault="00432AD7" w:rsidP="00DC14A8">
      <w:pPr>
        <w:spacing w:after="0" w:line="240" w:lineRule="auto"/>
        <w:jc w:val="both"/>
        <w:rPr>
          <w:rFonts w:ascii="Times New Roman" w:eastAsia="Times New Roman" w:hAnsi="Times New Roman" w:cs="Times New Roman"/>
          <w:lang w:eastAsia="uk-UA"/>
        </w:rPr>
      </w:pPr>
    </w:p>
    <w:p w:rsidR="00432AD7" w:rsidRPr="006213C9" w:rsidRDefault="00432AD7" w:rsidP="00DC14A8">
      <w:pPr>
        <w:spacing w:after="0" w:line="240" w:lineRule="auto"/>
        <w:jc w:val="both"/>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ДЕРЖАВНЕ УПРАВЛІННЯ</w:t>
      </w:r>
    </w:p>
    <w:p w:rsidR="00D53391" w:rsidRPr="006213C9" w:rsidRDefault="00D53391" w:rsidP="00DC14A8">
      <w:pPr>
        <w:shd w:val="clear" w:color="auto" w:fill="FFFFFF"/>
        <w:spacing w:after="0" w:line="240" w:lineRule="auto"/>
        <w:jc w:val="both"/>
        <w:rPr>
          <w:rFonts w:ascii="Arial" w:eastAsia="Times New Roman" w:hAnsi="Arial" w:cs="Arial"/>
          <w:sz w:val="24"/>
          <w:szCs w:val="24"/>
          <w:highlight w:val="yellow"/>
          <w:lang w:eastAsia="uk-UA"/>
        </w:rPr>
      </w:pPr>
    </w:p>
    <w:p w:rsidR="000273A4" w:rsidRPr="006213C9" w:rsidRDefault="00F42372" w:rsidP="007E2826">
      <w:pPr>
        <w:shd w:val="clear" w:color="auto" w:fill="FFFFFF"/>
        <w:spacing w:after="0" w:line="240" w:lineRule="auto"/>
        <w:ind w:firstLine="567"/>
        <w:jc w:val="both"/>
        <w:rPr>
          <w:rFonts w:ascii="Arial" w:eastAsia="Times New Roman" w:hAnsi="Arial" w:cs="Arial"/>
          <w:lang w:eastAsia="uk-UA"/>
        </w:rPr>
      </w:pPr>
      <w:r w:rsidRPr="006213C9">
        <w:rPr>
          <w:rFonts w:ascii="Times New Roman" w:hAnsi="Times New Roman" w:cs="Times New Roman"/>
        </w:rPr>
        <w:t xml:space="preserve">В Фонтанської сільської раді Одеського району Одеської області для забезпечення здійснення передбачених законодавством  повноважень щодо діяльності органів управління на 2025 рік передбачено коштів на загальну суму </w:t>
      </w:r>
      <w:r w:rsidR="00675977" w:rsidRPr="006213C9">
        <w:rPr>
          <w:rFonts w:ascii="Times New Roman" w:hAnsi="Times New Roman" w:cs="Times New Roman"/>
          <w:b/>
        </w:rPr>
        <w:t>72509,262</w:t>
      </w:r>
      <w:r w:rsidRPr="006213C9">
        <w:rPr>
          <w:rFonts w:ascii="Times New Roman" w:hAnsi="Times New Roman" w:cs="Times New Roman"/>
        </w:rPr>
        <w:t xml:space="preserve"> тис. грн. Видатки</w:t>
      </w:r>
      <w:r w:rsidR="000273A4" w:rsidRPr="006213C9">
        <w:rPr>
          <w:rFonts w:ascii="Times New Roman" w:eastAsia="Times New Roman" w:hAnsi="Times New Roman" w:cs="Times New Roman"/>
          <w:bdr w:val="none" w:sz="0" w:space="0" w:color="auto" w:frame="1"/>
          <w:lang w:eastAsia="uk-UA"/>
        </w:rPr>
        <w:t xml:space="preserve"> на оплату праці </w:t>
      </w:r>
      <w:r w:rsidRPr="006213C9">
        <w:rPr>
          <w:rFonts w:ascii="Times New Roman" w:eastAsia="Times New Roman" w:hAnsi="Times New Roman" w:cs="Times New Roman"/>
          <w:bdr w:val="none" w:sz="0" w:space="0" w:color="auto" w:frame="1"/>
          <w:lang w:eastAsia="uk-UA"/>
        </w:rPr>
        <w:t xml:space="preserve">розраховані </w:t>
      </w:r>
      <w:r w:rsidR="000273A4" w:rsidRPr="006213C9">
        <w:rPr>
          <w:rFonts w:ascii="Times New Roman" w:eastAsia="Times New Roman" w:hAnsi="Times New Roman" w:cs="Times New Roman"/>
          <w:bdr w:val="none" w:sz="0" w:space="0" w:color="auto" w:frame="1"/>
          <w:lang w:eastAsia="uk-UA"/>
        </w:rPr>
        <w:t>відповідно до постанови КМУ від 09.03.2006 року № 268 «</w:t>
      </w:r>
      <w:r w:rsidR="000273A4" w:rsidRPr="006213C9">
        <w:rPr>
          <w:rFonts w:ascii="Times New Roman" w:eastAsia="Times New Roman" w:hAnsi="Times New Roman" w:cs="Times New Roman"/>
          <w:bdr w:val="none" w:sz="0" w:space="0" w:color="auto" w:frame="1"/>
          <w:shd w:val="clear" w:color="auto" w:fill="FFFFFF"/>
          <w:lang w:eastAsia="uk-UA"/>
        </w:rPr>
        <w:t>Про упорядкування структури та умов оплати праці працівників апарату органів виконавчої влади, органів прокуратури, судів та інших органів</w:t>
      </w:r>
      <w:r w:rsidR="000273A4" w:rsidRPr="006213C9">
        <w:rPr>
          <w:rFonts w:ascii="Times New Roman" w:eastAsia="Times New Roman" w:hAnsi="Times New Roman" w:cs="Times New Roman"/>
          <w:bdr w:val="none" w:sz="0" w:space="0" w:color="auto" w:frame="1"/>
          <w:lang w:eastAsia="uk-UA"/>
        </w:rPr>
        <w:t>», наказу Міністерства праці України від 02.10.1996 року № 77 «</w:t>
      </w:r>
      <w:r w:rsidR="000273A4" w:rsidRPr="006213C9">
        <w:rPr>
          <w:rFonts w:ascii="Times New Roman" w:eastAsia="Times New Roman" w:hAnsi="Times New Roman" w:cs="Times New Roman"/>
          <w:bdr w:val="none" w:sz="0" w:space="0" w:color="auto" w:frame="1"/>
          <w:shd w:val="clear" w:color="auto" w:fill="FFFFFF"/>
          <w:lang w:eastAsia="uk-UA"/>
        </w:rPr>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w:t>
      </w:r>
      <w:r w:rsidR="000273A4" w:rsidRPr="006213C9">
        <w:rPr>
          <w:rFonts w:ascii="Times New Roman" w:eastAsia="Times New Roman" w:hAnsi="Times New Roman" w:cs="Times New Roman"/>
          <w:bdr w:val="none" w:sz="0" w:space="0" w:color="auto" w:frame="1"/>
          <w:lang w:eastAsia="uk-UA"/>
        </w:rPr>
        <w:t>та з урахуванням розміру мінімальної заробітної плати з 01.01.202</w:t>
      </w:r>
      <w:r w:rsidR="0038163B" w:rsidRPr="006213C9">
        <w:rPr>
          <w:rFonts w:ascii="Times New Roman" w:eastAsia="Times New Roman" w:hAnsi="Times New Roman" w:cs="Times New Roman"/>
          <w:bdr w:val="none" w:sz="0" w:space="0" w:color="auto" w:frame="1"/>
          <w:lang w:eastAsia="uk-UA"/>
        </w:rPr>
        <w:t>4</w:t>
      </w:r>
      <w:r w:rsidR="000273A4" w:rsidRPr="006213C9">
        <w:rPr>
          <w:rFonts w:ascii="Times New Roman" w:eastAsia="Times New Roman" w:hAnsi="Times New Roman" w:cs="Times New Roman"/>
          <w:bdr w:val="none" w:sz="0" w:space="0" w:color="auto" w:frame="1"/>
          <w:lang w:eastAsia="uk-UA"/>
        </w:rPr>
        <w:t xml:space="preserve"> року в розмірі </w:t>
      </w:r>
      <w:r w:rsidR="0038163B" w:rsidRPr="006213C9">
        <w:rPr>
          <w:rFonts w:ascii="Times New Roman" w:eastAsia="Times New Roman" w:hAnsi="Times New Roman" w:cs="Times New Roman"/>
          <w:bdr w:val="none" w:sz="0" w:space="0" w:color="auto" w:frame="1"/>
          <w:lang w:eastAsia="uk-UA"/>
        </w:rPr>
        <w:t>80</w:t>
      </w:r>
      <w:r w:rsidR="000273A4" w:rsidRPr="006213C9">
        <w:rPr>
          <w:rFonts w:ascii="Times New Roman" w:eastAsia="Times New Roman" w:hAnsi="Times New Roman" w:cs="Times New Roman"/>
          <w:bdr w:val="none" w:sz="0" w:space="0" w:color="auto" w:frame="1"/>
          <w:lang w:eastAsia="uk-UA"/>
        </w:rPr>
        <w:t>00,00 грн та посадового окладу працівника І тарифного розряду ЄТС на 01.01.202</w:t>
      </w:r>
      <w:r w:rsidR="0038163B" w:rsidRPr="006213C9">
        <w:rPr>
          <w:rFonts w:ascii="Times New Roman" w:eastAsia="Times New Roman" w:hAnsi="Times New Roman" w:cs="Times New Roman"/>
          <w:bdr w:val="none" w:sz="0" w:space="0" w:color="auto" w:frame="1"/>
          <w:lang w:eastAsia="uk-UA"/>
        </w:rPr>
        <w:t>4</w:t>
      </w:r>
      <w:r w:rsidR="000273A4" w:rsidRPr="006213C9">
        <w:rPr>
          <w:rFonts w:ascii="Times New Roman" w:eastAsia="Times New Roman" w:hAnsi="Times New Roman" w:cs="Times New Roman"/>
          <w:bdr w:val="none" w:sz="0" w:space="0" w:color="auto" w:frame="1"/>
          <w:lang w:eastAsia="uk-UA"/>
        </w:rPr>
        <w:t xml:space="preserve"> року в розмірі </w:t>
      </w:r>
      <w:r w:rsidR="00FF6E42" w:rsidRPr="006213C9">
        <w:rPr>
          <w:rFonts w:ascii="Times New Roman" w:eastAsia="Times New Roman" w:hAnsi="Times New Roman" w:cs="Times New Roman"/>
          <w:bdr w:val="none" w:sz="0" w:space="0" w:color="auto" w:frame="1"/>
          <w:lang w:eastAsia="uk-UA"/>
        </w:rPr>
        <w:t>3195</w:t>
      </w:r>
      <w:r w:rsidR="000273A4" w:rsidRPr="006213C9">
        <w:rPr>
          <w:rFonts w:ascii="Times New Roman" w:eastAsia="Times New Roman" w:hAnsi="Times New Roman" w:cs="Times New Roman"/>
          <w:bdr w:val="none" w:sz="0" w:space="0" w:color="auto" w:frame="1"/>
          <w:lang w:eastAsia="uk-UA"/>
        </w:rPr>
        <w:t>,00 грн; надбавок і доплат до заробітної плати, які носять обов’язковий характер; матеріальної допомоги на оздоровлення; доплати до рівня мінімальної заробітної плати.</w:t>
      </w:r>
    </w:p>
    <w:p w:rsidR="00D53391" w:rsidRPr="006213C9" w:rsidRDefault="00D53391" w:rsidP="00800BB9">
      <w:pPr>
        <w:shd w:val="clear" w:color="auto" w:fill="FFFFFF"/>
        <w:spacing w:after="0" w:line="240" w:lineRule="auto"/>
        <w:ind w:firstLine="567"/>
        <w:jc w:val="both"/>
        <w:rPr>
          <w:rFonts w:ascii="Times New Roman" w:eastAsia="Times New Roman" w:hAnsi="Times New Roman" w:cs="Times New Roman"/>
          <w:highlight w:val="yellow"/>
          <w:bdr w:val="none" w:sz="0" w:space="0" w:color="auto" w:frame="1"/>
          <w:lang w:eastAsia="uk-UA"/>
        </w:rPr>
      </w:pPr>
    </w:p>
    <w:p w:rsidR="00F42372" w:rsidRPr="006213C9" w:rsidRDefault="00F42372" w:rsidP="00800BB9">
      <w:pPr>
        <w:shd w:val="clear" w:color="auto" w:fill="FFFFFF"/>
        <w:spacing w:after="0" w:line="240" w:lineRule="auto"/>
        <w:ind w:firstLine="567"/>
        <w:jc w:val="both"/>
        <w:rPr>
          <w:rFonts w:ascii="Times New Roman" w:eastAsia="Times New Roman" w:hAnsi="Times New Roman" w:cs="Times New Roman"/>
          <w:highlight w:val="yellow"/>
          <w:bdr w:val="none" w:sz="0" w:space="0" w:color="auto" w:frame="1"/>
          <w:lang w:eastAsia="uk-UA"/>
        </w:rPr>
      </w:pPr>
      <w:r w:rsidRPr="006213C9">
        <w:rPr>
          <w:rFonts w:ascii="Times New Roman" w:eastAsia="Times New Roman" w:hAnsi="Times New Roman" w:cs="Times New Roman"/>
          <w:bdr w:val="none" w:sz="0" w:space="0" w:color="auto" w:frame="1"/>
          <w:lang w:eastAsia="uk-UA"/>
        </w:rPr>
        <w:t>В рамках програми забезпечення виконання рішень суду та виконавчих документів на 2023-2025 роки передбачені кошти в загальній сумі 200.00 тис. грн. дані видатки передбачені на виконання боргових зобов’язань по судових рішеннях (у тому числі мирові угоди) за неоплачені у повному обсязі виконані роботи та інших боргових зобов’язань (в тому числі штрафи та інші витрати, що підлягають відшкодуванню відповідно до рішень перевіряючих органів, які носять обов’язковий характер виконання), боржником по яких є Фонтанська сільська рада Одеського району Одеської області</w:t>
      </w:r>
    </w:p>
    <w:p w:rsidR="00F42372" w:rsidRPr="006213C9" w:rsidRDefault="00F42372" w:rsidP="00800BB9">
      <w:pPr>
        <w:shd w:val="clear" w:color="auto" w:fill="FFFFFF"/>
        <w:spacing w:after="0" w:line="240" w:lineRule="auto"/>
        <w:ind w:firstLine="567"/>
        <w:jc w:val="both"/>
        <w:rPr>
          <w:rFonts w:ascii="Times New Roman" w:eastAsia="Times New Roman" w:hAnsi="Times New Roman" w:cs="Times New Roman"/>
          <w:sz w:val="24"/>
          <w:szCs w:val="24"/>
          <w:highlight w:val="yellow"/>
          <w:bdr w:val="none" w:sz="0" w:space="0" w:color="auto" w:frame="1"/>
          <w:lang w:eastAsia="uk-UA"/>
        </w:rPr>
      </w:pPr>
    </w:p>
    <w:p w:rsidR="00D53391" w:rsidRPr="006213C9" w:rsidRDefault="00D53391" w:rsidP="00800BB9">
      <w:pPr>
        <w:shd w:val="clear" w:color="auto" w:fill="FFFFFF"/>
        <w:spacing w:after="0" w:line="240" w:lineRule="auto"/>
        <w:ind w:firstLine="284"/>
        <w:jc w:val="both"/>
        <w:rPr>
          <w:rFonts w:ascii="Times New Roman" w:eastAsia="Times New Roman" w:hAnsi="Times New Roman" w:cs="Times New Roman"/>
          <w:b/>
          <w:sz w:val="24"/>
          <w:szCs w:val="24"/>
          <w:bdr w:val="none" w:sz="0" w:space="0" w:color="auto" w:frame="1"/>
          <w:lang w:eastAsia="uk-UA"/>
        </w:rPr>
      </w:pPr>
      <w:r w:rsidRPr="006213C9">
        <w:rPr>
          <w:rFonts w:ascii="Times New Roman" w:eastAsia="Times New Roman" w:hAnsi="Times New Roman" w:cs="Times New Roman"/>
          <w:b/>
          <w:sz w:val="24"/>
          <w:szCs w:val="24"/>
          <w:bdr w:val="none" w:sz="0" w:space="0" w:color="auto" w:frame="1"/>
          <w:lang w:eastAsia="uk-UA"/>
        </w:rPr>
        <w:t>ОСВІТА</w:t>
      </w:r>
    </w:p>
    <w:p w:rsidR="00DC04AD" w:rsidRPr="006213C9" w:rsidRDefault="00DC04AD" w:rsidP="00800BB9">
      <w:pPr>
        <w:shd w:val="clear" w:color="auto" w:fill="FFFFFF"/>
        <w:spacing w:after="0" w:line="240" w:lineRule="auto"/>
        <w:ind w:firstLine="284"/>
        <w:jc w:val="both"/>
        <w:rPr>
          <w:rFonts w:ascii="Times New Roman" w:eastAsia="Times New Roman" w:hAnsi="Times New Roman" w:cs="Times New Roman"/>
          <w:b/>
          <w:sz w:val="24"/>
          <w:szCs w:val="24"/>
          <w:bdr w:val="none" w:sz="0" w:space="0" w:color="auto" w:frame="1"/>
          <w:lang w:eastAsia="uk-UA"/>
        </w:rPr>
      </w:pPr>
    </w:p>
    <w:p w:rsidR="00C35B80" w:rsidRPr="006213C9" w:rsidRDefault="00DC04AD" w:rsidP="00800BB9">
      <w:pPr>
        <w:shd w:val="clear" w:color="auto" w:fill="FFFFFF"/>
        <w:spacing w:after="0" w:line="240" w:lineRule="auto"/>
        <w:ind w:firstLine="567"/>
        <w:jc w:val="both"/>
        <w:rPr>
          <w:rFonts w:ascii="Times New Roman" w:eastAsia="Times New Roman" w:hAnsi="Times New Roman" w:cs="Times New Roman"/>
          <w:lang w:eastAsia="uk-UA"/>
        </w:rPr>
      </w:pPr>
      <w:r w:rsidRPr="006213C9">
        <w:rPr>
          <w:rFonts w:ascii="Times New Roman" w:hAnsi="Times New Roman" w:cs="Times New Roman"/>
        </w:rPr>
        <w:t xml:space="preserve">Мережа закладів освіти Фонтанської територіальної громади складає 13 закладів освіти: 6 закладів дошкільної освіти , 5 закладів загальної середньої освіти, </w:t>
      </w:r>
      <w:r w:rsidR="004B438A" w:rsidRPr="006213C9">
        <w:rPr>
          <w:rFonts w:ascii="Times New Roman" w:hAnsi="Times New Roman" w:cs="Times New Roman"/>
        </w:rPr>
        <w:t>заклад позашкільної освіти -</w:t>
      </w:r>
      <w:r w:rsidRPr="006213C9">
        <w:rPr>
          <w:rFonts w:ascii="Times New Roman" w:hAnsi="Times New Roman" w:cs="Times New Roman"/>
        </w:rPr>
        <w:t>КЗ «Мистецька школа» та інші установи -1.</w:t>
      </w:r>
      <w:r w:rsidR="00C35B80" w:rsidRPr="006213C9">
        <w:rPr>
          <w:rFonts w:ascii="Times New Roman" w:hAnsi="Times New Roman" w:cs="Times New Roman"/>
        </w:rPr>
        <w:t xml:space="preserve"> </w:t>
      </w:r>
    </w:p>
    <w:p w:rsidR="00C35B80" w:rsidRPr="006213C9" w:rsidRDefault="00C35B80" w:rsidP="00800BB9">
      <w:pPr>
        <w:shd w:val="clear" w:color="auto" w:fill="FFFFFF"/>
        <w:spacing w:after="0" w:line="240" w:lineRule="auto"/>
        <w:ind w:firstLine="567"/>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Всього протягом 2025 року  планується утримувати  :</w:t>
      </w:r>
    </w:p>
    <w:p w:rsidR="00DC04AD" w:rsidRPr="006213C9" w:rsidRDefault="00DC04AD"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iCs/>
        </w:rPr>
        <w:t xml:space="preserve">В </w:t>
      </w:r>
      <w:r w:rsidRPr="006213C9">
        <w:rPr>
          <w:rFonts w:ascii="Times New Roman" w:hAnsi="Times New Roman" w:cs="Times New Roman"/>
          <w:b/>
          <w:iCs/>
        </w:rPr>
        <w:t>6 закладах дошкільної освіти</w:t>
      </w:r>
      <w:r w:rsidRPr="006213C9">
        <w:rPr>
          <w:rFonts w:ascii="Times New Roman" w:hAnsi="Times New Roman" w:cs="Times New Roman"/>
        </w:rPr>
        <w:t xml:space="preserve"> </w:t>
      </w:r>
      <w:r w:rsidRPr="006213C9">
        <w:rPr>
          <w:rFonts w:ascii="Times New Roman" w:hAnsi="Times New Roman" w:cs="Times New Roman"/>
          <w:bCs/>
        </w:rPr>
        <w:t>ст</w:t>
      </w:r>
      <w:r w:rsidRPr="006213C9">
        <w:rPr>
          <w:rFonts w:ascii="Times New Roman" w:hAnsi="Times New Roman" w:cs="Times New Roman"/>
        </w:rPr>
        <w:t>аном на 01.11.2024 виховується 486 дітей  у тому числі 12 дітей з особливими освітніми потребами,</w:t>
      </w:r>
      <w:r w:rsidR="001110C6" w:rsidRPr="006213C9">
        <w:rPr>
          <w:rFonts w:ascii="Times New Roman" w:hAnsi="Times New Roman" w:cs="Times New Roman"/>
        </w:rPr>
        <w:t xml:space="preserve"> відкрито 25 груп</w:t>
      </w:r>
      <w:r w:rsidRPr="006213C9">
        <w:rPr>
          <w:rFonts w:ascii="Times New Roman" w:hAnsi="Times New Roman" w:cs="Times New Roman"/>
        </w:rPr>
        <w:t xml:space="preserve"> </w:t>
      </w:r>
      <w:r w:rsidR="001110C6" w:rsidRPr="006213C9">
        <w:rPr>
          <w:rFonts w:ascii="Times New Roman" w:hAnsi="Times New Roman" w:cs="Times New Roman"/>
        </w:rPr>
        <w:t>– середня наповнюваність 19.44 дітей,</w:t>
      </w:r>
      <w:r w:rsidR="008628FE" w:rsidRPr="006213C9">
        <w:rPr>
          <w:rFonts w:ascii="Times New Roman" w:hAnsi="Times New Roman" w:cs="Times New Roman"/>
        </w:rPr>
        <w:t xml:space="preserve"> </w:t>
      </w:r>
      <w:r w:rsidRPr="006213C9">
        <w:rPr>
          <w:rFonts w:ascii="Times New Roman" w:hAnsi="Times New Roman" w:cs="Times New Roman"/>
        </w:rPr>
        <w:t xml:space="preserve">всього за рахунок місцевого бюджету утримується 210.965 шт. од з них </w:t>
      </w:r>
      <w:r w:rsidR="00C255EF" w:rsidRPr="006213C9">
        <w:rPr>
          <w:rFonts w:ascii="Times New Roman" w:hAnsi="Times New Roman" w:cs="Times New Roman"/>
        </w:rPr>
        <w:t>86,865 шт. од педагогічного персоналу</w:t>
      </w:r>
      <w:r w:rsidRPr="006213C9">
        <w:rPr>
          <w:rFonts w:ascii="Times New Roman" w:hAnsi="Times New Roman" w:cs="Times New Roman"/>
        </w:rPr>
        <w:t xml:space="preserve"> </w:t>
      </w:r>
    </w:p>
    <w:p w:rsidR="00DC04AD" w:rsidRPr="006213C9" w:rsidRDefault="00DC04AD"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iCs/>
        </w:rPr>
        <w:t xml:space="preserve">В </w:t>
      </w:r>
      <w:r w:rsidRPr="006213C9">
        <w:rPr>
          <w:rFonts w:ascii="Times New Roman" w:hAnsi="Times New Roman" w:cs="Times New Roman"/>
          <w:b/>
          <w:iCs/>
        </w:rPr>
        <w:t>5 закладах загальної середньої освіти</w:t>
      </w:r>
      <w:r w:rsidRPr="006213C9">
        <w:rPr>
          <w:rFonts w:ascii="Times New Roman" w:hAnsi="Times New Roman" w:cs="Times New Roman"/>
        </w:rPr>
        <w:t xml:space="preserve"> станом на 01.</w:t>
      </w:r>
      <w:r w:rsidR="00C255EF" w:rsidRPr="006213C9">
        <w:rPr>
          <w:rFonts w:ascii="Times New Roman" w:hAnsi="Times New Roman" w:cs="Times New Roman"/>
        </w:rPr>
        <w:t>11</w:t>
      </w:r>
      <w:r w:rsidRPr="006213C9">
        <w:rPr>
          <w:rFonts w:ascii="Times New Roman" w:hAnsi="Times New Roman" w:cs="Times New Roman"/>
        </w:rPr>
        <w:t>.202</w:t>
      </w:r>
      <w:r w:rsidR="00C255EF" w:rsidRPr="006213C9">
        <w:rPr>
          <w:rFonts w:ascii="Times New Roman" w:hAnsi="Times New Roman" w:cs="Times New Roman"/>
        </w:rPr>
        <w:t>4</w:t>
      </w:r>
      <w:r w:rsidRPr="006213C9">
        <w:rPr>
          <w:rFonts w:ascii="Times New Roman" w:hAnsi="Times New Roman" w:cs="Times New Roman"/>
        </w:rPr>
        <w:t xml:space="preserve"> навчається 2</w:t>
      </w:r>
      <w:r w:rsidR="004B438A" w:rsidRPr="006213C9">
        <w:rPr>
          <w:rFonts w:ascii="Times New Roman" w:hAnsi="Times New Roman" w:cs="Times New Roman"/>
        </w:rPr>
        <w:t xml:space="preserve">480 </w:t>
      </w:r>
      <w:r w:rsidRPr="006213C9">
        <w:rPr>
          <w:rFonts w:ascii="Times New Roman" w:hAnsi="Times New Roman" w:cs="Times New Roman"/>
        </w:rPr>
        <w:t xml:space="preserve">учнів </w:t>
      </w:r>
      <w:r w:rsidR="004B438A" w:rsidRPr="006213C9">
        <w:rPr>
          <w:rFonts w:ascii="Times New Roman" w:hAnsi="Times New Roman" w:cs="Times New Roman"/>
        </w:rPr>
        <w:t xml:space="preserve"> утому числі 29 дітей з особливими освітніми потребами, відкрито 112 класів ,середня наповнюваність складає 22.2 дитини. всього за рахунок місцевого бюджету утримується 92,98 шт. од. та за рахунок коштів державного бюджету  269,867 шт. од педагогічний працівників</w:t>
      </w:r>
      <w:r w:rsidRPr="006213C9">
        <w:rPr>
          <w:rFonts w:ascii="Times New Roman" w:hAnsi="Times New Roman" w:cs="Times New Roman"/>
        </w:rPr>
        <w:t>.</w:t>
      </w:r>
    </w:p>
    <w:p w:rsidR="004B438A" w:rsidRPr="006213C9" w:rsidRDefault="004B438A"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 xml:space="preserve">Станом на 01.11.2024 року в закладах загальної та дошкільної освіти діють 4 укриття </w:t>
      </w:r>
    </w:p>
    <w:p w:rsidR="004B438A" w:rsidRPr="006213C9" w:rsidRDefault="004B438A"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В закладі позашкільної освіти -</w:t>
      </w:r>
      <w:r w:rsidRPr="006213C9">
        <w:rPr>
          <w:rFonts w:ascii="Times New Roman" w:hAnsi="Times New Roman" w:cs="Times New Roman"/>
          <w:b/>
        </w:rPr>
        <w:t>КЗ «Мистецька школа»</w:t>
      </w:r>
      <w:r w:rsidR="00AA4F16" w:rsidRPr="006213C9">
        <w:rPr>
          <w:rFonts w:ascii="Times New Roman" w:hAnsi="Times New Roman" w:cs="Times New Roman"/>
          <w:b/>
        </w:rPr>
        <w:t>-</w:t>
      </w:r>
      <w:r w:rsidR="00AA4F16" w:rsidRPr="006213C9">
        <w:rPr>
          <w:rFonts w:ascii="Times New Roman" w:hAnsi="Times New Roman" w:cs="Times New Roman"/>
        </w:rPr>
        <w:t xml:space="preserve"> всього за рахунок місцевого бюджету утримуєт</w:t>
      </w:r>
      <w:r w:rsidR="008628FE" w:rsidRPr="006213C9">
        <w:rPr>
          <w:rFonts w:ascii="Times New Roman" w:hAnsi="Times New Roman" w:cs="Times New Roman"/>
        </w:rPr>
        <w:t xml:space="preserve">ься 13,7 шт. од. з них 12.2 шт. </w:t>
      </w:r>
      <w:r w:rsidR="00AA4F16" w:rsidRPr="006213C9">
        <w:rPr>
          <w:rFonts w:ascii="Times New Roman" w:hAnsi="Times New Roman" w:cs="Times New Roman"/>
        </w:rPr>
        <w:t xml:space="preserve">од педагогічного персоналу. </w:t>
      </w:r>
      <w:r w:rsidR="00AA4F16" w:rsidRPr="006213C9">
        <w:rPr>
          <w:rFonts w:ascii="Times New Roman" w:hAnsi="Times New Roman"/>
        </w:rPr>
        <w:t>Станом на 01.11. 2024 навчального року контингент учнів в КЗ «Мистецька школа» Фонтанської сільської ради складає 109 учнів , протягом звітного періоду 2024 року викладачі, учні КЗ «Мистецька школа» Фонтанської сільської ради  взяли участь в 42 мистецьких заходах</w:t>
      </w:r>
      <w:r w:rsidR="003A20A5" w:rsidRPr="006213C9">
        <w:rPr>
          <w:rFonts w:ascii="Times New Roman" w:hAnsi="Times New Roman"/>
        </w:rPr>
        <w:t>.</w:t>
      </w:r>
    </w:p>
    <w:p w:rsidR="004B438A" w:rsidRPr="006213C9" w:rsidRDefault="003A20A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В іншій установі  утримується 17,0 шт. од.</w:t>
      </w:r>
    </w:p>
    <w:p w:rsidR="00C35B80" w:rsidRPr="006213C9" w:rsidRDefault="00C35B80"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Заходи по освіті фінан</w:t>
      </w:r>
      <w:r w:rsidR="00E02151" w:rsidRPr="006213C9">
        <w:rPr>
          <w:rFonts w:ascii="Times New Roman" w:hAnsi="Times New Roman" w:cs="Times New Roman"/>
        </w:rPr>
        <w:t>суються в рамках діючих програм</w:t>
      </w:r>
      <w:r w:rsidRPr="006213C9">
        <w:rPr>
          <w:rFonts w:ascii="Times New Roman" w:hAnsi="Times New Roman" w:cs="Times New Roman"/>
        </w:rPr>
        <w:t>:</w:t>
      </w:r>
    </w:p>
    <w:p w:rsidR="00C35B80"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Програма харчування дітей в закладах дошкільної</w:t>
      </w:r>
      <w:r w:rsidR="00E02151" w:rsidRPr="006213C9">
        <w:rPr>
          <w:rFonts w:ascii="Times New Roman" w:hAnsi="Times New Roman" w:cs="Times New Roman"/>
        </w:rPr>
        <w:t xml:space="preserve"> та</w:t>
      </w:r>
      <w:r w:rsidRPr="006213C9">
        <w:rPr>
          <w:rFonts w:ascii="Times New Roman" w:hAnsi="Times New Roman" w:cs="Times New Roman"/>
        </w:rPr>
        <w:t xml:space="preserve"> середньої освіти Фонтанської сільської ради Одеського району Одеської області на 2024-2027 року</w:t>
      </w:r>
    </w:p>
    <w:p w:rsidR="00C35B80"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Програма підтримки та стимулювання молодих педагогів Фонтанської сільської територіальної громади на 2024-2025 роки</w:t>
      </w:r>
    </w:p>
    <w:p w:rsidR="00EB1B45"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Програма надання одноразової допомоги дітям - сиротам і дітям, позбавлених батьківського піклування. після досягнення 18- річного віку, які мешкають на території Фонтанської сільської територіальної громади на 2023-2025 роки</w:t>
      </w:r>
    </w:p>
    <w:p w:rsidR="00EB1B45"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Комплексна програма розвитку освіти Фонтанської сільської ради на 2022-2024 роки</w:t>
      </w:r>
      <w:r w:rsidR="00365B2F" w:rsidRPr="006213C9">
        <w:rPr>
          <w:rFonts w:ascii="Times New Roman" w:hAnsi="Times New Roman" w:cs="Times New Roman"/>
        </w:rPr>
        <w:t xml:space="preserve"> (розробляється проект)</w:t>
      </w:r>
    </w:p>
    <w:p w:rsidR="00EB1B45"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Безпечне та якісне харчування в закладах освіти Фонтанської сільської ради Одеського району Одеської області на 2024-2026 роки</w:t>
      </w:r>
    </w:p>
    <w:p w:rsidR="00365B2F" w:rsidRPr="006213C9" w:rsidRDefault="00EB1B45"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Програма з національно-патріотичного виховання Фонтанської сільської ради  «Патріот </w:t>
      </w:r>
      <w:proofErr w:type="spellStart"/>
      <w:r w:rsidRPr="006213C9">
        <w:rPr>
          <w:rFonts w:ascii="Times New Roman" w:hAnsi="Times New Roman" w:cs="Times New Roman"/>
        </w:rPr>
        <w:t>Фонтанщини</w:t>
      </w:r>
      <w:proofErr w:type="spellEnd"/>
      <w:r w:rsidRPr="006213C9">
        <w:rPr>
          <w:rFonts w:ascii="Times New Roman" w:hAnsi="Times New Roman" w:cs="Times New Roman"/>
        </w:rPr>
        <w:t>» на 2021-2024 роки</w:t>
      </w:r>
      <w:r w:rsidR="00365B2F" w:rsidRPr="006213C9">
        <w:rPr>
          <w:rFonts w:ascii="Times New Roman" w:hAnsi="Times New Roman" w:cs="Times New Roman"/>
        </w:rPr>
        <w:t xml:space="preserve"> (розробляється проект)</w:t>
      </w:r>
    </w:p>
    <w:p w:rsidR="00365B2F" w:rsidRPr="006213C9" w:rsidRDefault="00365B2F"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rPr>
        <w:t>Програма відпочинку та оздоровлення дітей  Фонтанської сільської ради на 2021-2024 рік (розробляється проект)</w:t>
      </w:r>
    </w:p>
    <w:p w:rsidR="004B438A" w:rsidRPr="006213C9" w:rsidRDefault="00C35B80" w:rsidP="00800BB9">
      <w:pPr>
        <w:tabs>
          <w:tab w:val="left" w:pos="284"/>
        </w:tabs>
        <w:spacing w:after="0" w:line="240" w:lineRule="auto"/>
        <w:ind w:firstLine="284"/>
        <w:jc w:val="both"/>
        <w:rPr>
          <w:rFonts w:ascii="Times New Roman" w:hAnsi="Times New Roman" w:cs="Times New Roman"/>
          <w:b/>
        </w:rPr>
      </w:pPr>
      <w:r w:rsidRPr="006213C9">
        <w:rPr>
          <w:rFonts w:ascii="Times New Roman" w:hAnsi="Times New Roman" w:cs="Times New Roman"/>
          <w:u w:val="single"/>
        </w:rPr>
        <w:t xml:space="preserve">Протягом 2025 року планується використати кошти місцевого бюджету всього на загальну суму </w:t>
      </w:r>
      <w:r w:rsidR="005A3F38">
        <w:rPr>
          <w:rFonts w:ascii="Times New Roman" w:hAnsi="Times New Roman" w:cs="Times New Roman"/>
          <w:b/>
        </w:rPr>
        <w:t>108507,329</w:t>
      </w:r>
      <w:r w:rsidRPr="006213C9">
        <w:rPr>
          <w:rFonts w:ascii="Times New Roman" w:hAnsi="Times New Roman" w:cs="Times New Roman"/>
          <w:b/>
        </w:rPr>
        <w:t xml:space="preserve"> тис. грн. у тому числі :</w:t>
      </w:r>
    </w:p>
    <w:p w:rsidR="00C35B80" w:rsidRPr="006213C9" w:rsidRDefault="00265661" w:rsidP="00800BB9">
      <w:pPr>
        <w:tabs>
          <w:tab w:val="left" w:pos="284"/>
        </w:tabs>
        <w:spacing w:after="0" w:line="240" w:lineRule="auto"/>
        <w:ind w:firstLine="284"/>
        <w:jc w:val="both"/>
        <w:rPr>
          <w:rFonts w:ascii="Times New Roman" w:hAnsi="Times New Roman" w:cs="Times New Roman"/>
        </w:rPr>
      </w:pPr>
      <w:r w:rsidRPr="006213C9">
        <w:rPr>
          <w:rFonts w:ascii="Times New Roman" w:hAnsi="Times New Roman" w:cs="Times New Roman"/>
          <w:u w:val="single"/>
        </w:rPr>
        <w:t>У</w:t>
      </w:r>
      <w:r w:rsidR="00C35B80" w:rsidRPr="006213C9">
        <w:rPr>
          <w:rFonts w:ascii="Times New Roman" w:hAnsi="Times New Roman" w:cs="Times New Roman"/>
          <w:u w:val="single"/>
        </w:rPr>
        <w:t>тримання 6 закладів дошкільної освіти в сумі  44311,596 тис. грн</w:t>
      </w:r>
      <w:r w:rsidR="00C35B80" w:rsidRPr="006213C9">
        <w:rPr>
          <w:rFonts w:ascii="Times New Roman" w:hAnsi="Times New Roman" w:cs="Times New Roman"/>
        </w:rPr>
        <w:t>. у тому числі на  оплату праці 37618,148 тис. грн., оплата енергоносіїв – 3695,343 тис. грн. забезпечення харчуванням -2000.0 тис. грн.</w:t>
      </w:r>
    </w:p>
    <w:p w:rsidR="001E0F86" w:rsidRPr="006213C9" w:rsidRDefault="001E0F86" w:rsidP="00800BB9">
      <w:pPr>
        <w:tabs>
          <w:tab w:val="left" w:pos="284"/>
        </w:tabs>
        <w:spacing w:after="0" w:line="240" w:lineRule="auto"/>
        <w:ind w:firstLine="284"/>
        <w:jc w:val="both"/>
        <w:rPr>
          <w:rFonts w:ascii="Times New Roman" w:hAnsi="Times New Roman" w:cs="Times New Roman"/>
          <w:u w:val="single"/>
        </w:rPr>
      </w:pPr>
      <w:r w:rsidRPr="006213C9">
        <w:rPr>
          <w:rFonts w:ascii="Times New Roman" w:hAnsi="Times New Roman" w:cs="Times New Roman"/>
          <w:u w:val="single"/>
        </w:rPr>
        <w:t>Утримання 5 закладів загальної освіти за рахунок:</w:t>
      </w:r>
    </w:p>
    <w:p w:rsidR="001E0F86" w:rsidRPr="006213C9" w:rsidRDefault="001E0F86" w:rsidP="00800BB9">
      <w:pPr>
        <w:pStyle w:val="ad"/>
        <w:numPr>
          <w:ilvl w:val="0"/>
          <w:numId w:val="14"/>
        </w:numPr>
        <w:tabs>
          <w:tab w:val="left" w:pos="284"/>
        </w:tabs>
        <w:spacing w:after="0" w:line="240" w:lineRule="auto"/>
        <w:ind w:left="0" w:firstLine="284"/>
        <w:jc w:val="both"/>
        <w:rPr>
          <w:rFonts w:ascii="Times New Roman" w:hAnsi="Times New Roman" w:cs="Times New Roman"/>
        </w:rPr>
      </w:pPr>
      <w:r w:rsidRPr="006213C9">
        <w:rPr>
          <w:rFonts w:ascii="Times New Roman" w:hAnsi="Times New Roman" w:cs="Times New Roman"/>
        </w:rPr>
        <w:t>доходів місцевого бюджету в сумі- 19068,742 тис. грн. у тому числі на оплату праці 12222,252 тис. грн., оплата енергоносіїв -3713,710 тис. грн., оплата харчування пільгової категорії дітей 5-9 класів – 1564,85 тис. грн.</w:t>
      </w:r>
    </w:p>
    <w:p w:rsidR="001E0F86" w:rsidRPr="006213C9" w:rsidRDefault="001E0F86" w:rsidP="00800BB9">
      <w:pPr>
        <w:pStyle w:val="ad"/>
        <w:numPr>
          <w:ilvl w:val="0"/>
          <w:numId w:val="14"/>
        </w:numPr>
        <w:tabs>
          <w:tab w:val="left" w:pos="284"/>
        </w:tabs>
        <w:spacing w:after="0" w:line="240" w:lineRule="auto"/>
        <w:ind w:left="0" w:firstLine="284"/>
        <w:jc w:val="both"/>
        <w:rPr>
          <w:rFonts w:ascii="Times New Roman" w:hAnsi="Times New Roman" w:cs="Times New Roman"/>
        </w:rPr>
      </w:pPr>
      <w:r w:rsidRPr="006213C9">
        <w:rPr>
          <w:rFonts w:ascii="Times New Roman" w:hAnsi="Times New Roman" w:cs="Times New Roman"/>
        </w:rPr>
        <w:t xml:space="preserve">доходів державного бюджету (освітня субвенція та субвенція на забезпечення безкоштовного харчування пільгової категорії дітей 1-4 класів) </w:t>
      </w:r>
      <w:r w:rsidRPr="006213C9">
        <w:rPr>
          <w:rFonts w:ascii="Times New Roman" w:hAnsi="Times New Roman" w:cs="Times New Roman"/>
          <w:u w:val="single"/>
        </w:rPr>
        <w:t>–</w:t>
      </w:r>
      <w:r w:rsidR="00025E85" w:rsidRPr="006213C9">
        <w:rPr>
          <w:rFonts w:ascii="Times New Roman" w:hAnsi="Times New Roman" w:cs="Times New Roman"/>
          <w:u w:val="single"/>
        </w:rPr>
        <w:t xml:space="preserve"> не врахована в даному проекті</w:t>
      </w:r>
    </w:p>
    <w:p w:rsidR="004209AC" w:rsidRPr="006213C9" w:rsidRDefault="004209AC" w:rsidP="00800BB9">
      <w:pPr>
        <w:tabs>
          <w:tab w:val="left" w:pos="284"/>
        </w:tabs>
        <w:spacing w:after="0" w:line="240" w:lineRule="auto"/>
        <w:jc w:val="both"/>
        <w:rPr>
          <w:rFonts w:ascii="Times New Roman" w:hAnsi="Times New Roman" w:cs="Times New Roman"/>
        </w:rPr>
      </w:pPr>
      <w:r w:rsidRPr="006213C9">
        <w:rPr>
          <w:rFonts w:ascii="Times New Roman" w:hAnsi="Times New Roman" w:cs="Times New Roman"/>
        </w:rPr>
        <w:tab/>
      </w:r>
      <w:r w:rsidRPr="006213C9">
        <w:rPr>
          <w:rFonts w:ascii="Times New Roman" w:hAnsi="Times New Roman" w:cs="Times New Roman"/>
          <w:u w:val="single"/>
        </w:rPr>
        <w:t>Утримання КЗ «Мистецька школа»</w:t>
      </w:r>
      <w:r w:rsidR="006E4763" w:rsidRPr="006213C9">
        <w:rPr>
          <w:rFonts w:ascii="Times New Roman" w:hAnsi="Times New Roman" w:cs="Times New Roman"/>
          <w:u w:val="single"/>
        </w:rPr>
        <w:t xml:space="preserve"> </w:t>
      </w:r>
      <w:r w:rsidR="006E4763" w:rsidRPr="006213C9">
        <w:rPr>
          <w:rFonts w:ascii="Times New Roman" w:hAnsi="Times New Roman" w:cs="Times New Roman"/>
        </w:rPr>
        <w:t xml:space="preserve">за рахунок коштів місцевого бюджету </w:t>
      </w:r>
      <w:r w:rsidRPr="006213C9">
        <w:rPr>
          <w:rFonts w:ascii="Times New Roman" w:hAnsi="Times New Roman" w:cs="Times New Roman"/>
        </w:rPr>
        <w:t>-</w:t>
      </w:r>
      <w:r w:rsidRPr="006213C9">
        <w:rPr>
          <w:rFonts w:ascii="Times New Roman" w:hAnsi="Times New Roman" w:cs="Times New Roman"/>
          <w:u w:val="single"/>
        </w:rPr>
        <w:t xml:space="preserve"> </w:t>
      </w:r>
      <w:r w:rsidRPr="006213C9">
        <w:rPr>
          <w:rFonts w:ascii="Times New Roman" w:hAnsi="Times New Roman" w:cs="Times New Roman"/>
        </w:rPr>
        <w:t>всього в сумі 3309,19 тис. грн. з них на оплату праці 3282,19 тис. грн., Відповідно до рішення сесії відновлено платні послуги за навчання дітей в КЗ «Мистецька школа», всі кошти передбачається використати на утримання закладу.</w:t>
      </w:r>
    </w:p>
    <w:p w:rsidR="004209AC" w:rsidRPr="0061727C" w:rsidRDefault="006E4763" w:rsidP="00800BB9">
      <w:pPr>
        <w:tabs>
          <w:tab w:val="left" w:pos="284"/>
        </w:tabs>
        <w:spacing w:after="0" w:line="240" w:lineRule="auto"/>
        <w:ind w:firstLine="284"/>
        <w:jc w:val="both"/>
        <w:rPr>
          <w:rFonts w:ascii="Times New Roman" w:hAnsi="Times New Roman" w:cs="Times New Roman"/>
        </w:rPr>
      </w:pPr>
      <w:r w:rsidRPr="0061727C">
        <w:rPr>
          <w:rFonts w:ascii="Times New Roman" w:hAnsi="Times New Roman" w:cs="Times New Roman"/>
          <w:u w:val="single"/>
        </w:rPr>
        <w:lastRenderedPageBreak/>
        <w:t>Утримання інших установ</w:t>
      </w:r>
      <w:r w:rsidRPr="0061727C">
        <w:rPr>
          <w:rFonts w:ascii="Times New Roman" w:hAnsi="Times New Roman" w:cs="Times New Roman"/>
        </w:rPr>
        <w:t xml:space="preserve">  за рахунок коштів місцевого бюджету – всього в сумі 6132,322 тис. грн. у тому числі на оплату праці 5816,133 тис. грн.</w:t>
      </w:r>
    </w:p>
    <w:p w:rsidR="006E4763" w:rsidRPr="006213C9" w:rsidRDefault="006E4763" w:rsidP="00800BB9">
      <w:pPr>
        <w:tabs>
          <w:tab w:val="left" w:pos="284"/>
        </w:tabs>
        <w:spacing w:after="0" w:line="240" w:lineRule="auto"/>
        <w:jc w:val="both"/>
        <w:rPr>
          <w:rFonts w:ascii="Times New Roman" w:hAnsi="Times New Roman" w:cs="Times New Roman"/>
          <w:u w:val="single"/>
        </w:rPr>
      </w:pPr>
      <w:r w:rsidRPr="0061727C">
        <w:rPr>
          <w:rFonts w:ascii="Times New Roman" w:hAnsi="Times New Roman" w:cs="Times New Roman"/>
          <w:u w:val="single"/>
        </w:rPr>
        <w:t>Протягом 2025 року плануються інші видатки а саме :</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придбання путівок на оздоровлення пільгової категорії дітей – 800.0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надання одноразової допомоги дітям - сиротам і дітям, позбавлених батьківського піклування. після досягнення 18- річного віку -10.86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надання підтримки талановитим дітям -250.5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продовження проекту «шкільний бюджет» - 300.0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проведення національно-патріотичної гри « Сокіл-джура» - 150.0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проведення спортивних змагань «пліч о пліч» -100.0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придбання новорічних подарунків -551.2 тис. грн.</w:t>
      </w:r>
    </w:p>
    <w:p w:rsidR="006E4763" w:rsidRPr="006213C9" w:rsidRDefault="006E4763" w:rsidP="00800BB9">
      <w:pPr>
        <w:pStyle w:val="ad"/>
        <w:numPr>
          <w:ilvl w:val="0"/>
          <w:numId w:val="14"/>
        </w:numPr>
        <w:spacing w:after="0" w:line="240" w:lineRule="auto"/>
        <w:ind w:left="0"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фінансова підтримка молодих педагогів громади ( стаж роботи до 3-х років) -820,0 тис. грн.</w:t>
      </w:r>
    </w:p>
    <w:p w:rsidR="001933BF" w:rsidRPr="006213C9" w:rsidRDefault="001933BF" w:rsidP="00800BB9">
      <w:pPr>
        <w:shd w:val="clear" w:color="auto" w:fill="FFFFFF"/>
        <w:spacing w:after="0" w:line="240" w:lineRule="auto"/>
        <w:ind w:firstLine="284"/>
        <w:jc w:val="both"/>
        <w:rPr>
          <w:rFonts w:ascii="Times New Roman" w:eastAsia="Times New Roman" w:hAnsi="Times New Roman" w:cs="Times New Roman"/>
          <w:b/>
          <w:bCs/>
          <w:sz w:val="24"/>
          <w:szCs w:val="24"/>
          <w:bdr w:val="none" w:sz="0" w:space="0" w:color="auto" w:frame="1"/>
          <w:lang w:eastAsia="uk-UA"/>
        </w:rPr>
      </w:pPr>
    </w:p>
    <w:p w:rsidR="000273A4" w:rsidRPr="006213C9" w:rsidRDefault="00E83D82" w:rsidP="00800BB9">
      <w:pPr>
        <w:shd w:val="clear" w:color="auto" w:fill="FFFFFF"/>
        <w:spacing w:after="0" w:line="240" w:lineRule="auto"/>
        <w:ind w:firstLine="284"/>
        <w:jc w:val="both"/>
        <w:rPr>
          <w:rFonts w:ascii="Times New Roman" w:eastAsia="Times New Roman" w:hAnsi="Times New Roman" w:cs="Times New Roman"/>
          <w:b/>
          <w:bCs/>
          <w:sz w:val="24"/>
          <w:szCs w:val="24"/>
          <w:bdr w:val="none" w:sz="0" w:space="0" w:color="auto" w:frame="1"/>
          <w:lang w:eastAsia="uk-UA"/>
        </w:rPr>
      </w:pPr>
      <w:r w:rsidRPr="006213C9">
        <w:rPr>
          <w:rFonts w:ascii="Times New Roman" w:eastAsia="Times New Roman" w:hAnsi="Times New Roman" w:cs="Times New Roman"/>
          <w:b/>
          <w:bCs/>
          <w:sz w:val="24"/>
          <w:szCs w:val="24"/>
          <w:bdr w:val="none" w:sz="0" w:space="0" w:color="auto" w:frame="1"/>
          <w:lang w:eastAsia="uk-UA"/>
        </w:rPr>
        <w:t>КУЛЬТУРА ТА МИСТЕЦТВО</w:t>
      </w:r>
    </w:p>
    <w:p w:rsidR="00CC579D" w:rsidRPr="006213C9" w:rsidRDefault="00CC579D" w:rsidP="00800BB9">
      <w:pPr>
        <w:shd w:val="clear" w:color="auto" w:fill="FFFFFF"/>
        <w:spacing w:after="0" w:line="240" w:lineRule="auto"/>
        <w:jc w:val="both"/>
        <w:rPr>
          <w:rFonts w:ascii="Arial" w:eastAsia="Times New Roman" w:hAnsi="Arial" w:cs="Arial"/>
          <w:sz w:val="24"/>
          <w:szCs w:val="24"/>
          <w:lang w:eastAsia="uk-UA"/>
        </w:rPr>
      </w:pPr>
    </w:p>
    <w:p w:rsidR="00B2725D" w:rsidRPr="006213C9" w:rsidRDefault="00B2725D" w:rsidP="00800BB9">
      <w:pPr>
        <w:spacing w:after="0" w:line="240" w:lineRule="auto"/>
        <w:jc w:val="both"/>
        <w:rPr>
          <w:rFonts w:ascii="Times New Roman" w:hAnsi="Times New Roman" w:cs="Times New Roman"/>
        </w:rPr>
      </w:pPr>
      <w:r w:rsidRPr="006213C9">
        <w:rPr>
          <w:rFonts w:ascii="Times New Roman" w:hAnsi="Times New Roman" w:cs="Times New Roman"/>
        </w:rPr>
        <w:t xml:space="preserve">Культурне обслуговування населення громади здійснює </w:t>
      </w:r>
      <w:r w:rsidR="002F393C" w:rsidRPr="006213C9">
        <w:rPr>
          <w:rFonts w:ascii="Times New Roman" w:hAnsi="Times New Roman" w:cs="Times New Roman"/>
        </w:rPr>
        <w:t>9</w:t>
      </w:r>
      <w:r w:rsidRPr="006213C9">
        <w:rPr>
          <w:rFonts w:ascii="Times New Roman" w:hAnsi="Times New Roman" w:cs="Times New Roman"/>
        </w:rPr>
        <w:t xml:space="preserve"> установ культури:</w:t>
      </w:r>
      <w:r w:rsidR="00894A0A" w:rsidRPr="006213C9">
        <w:rPr>
          <w:rFonts w:ascii="Times New Roman" w:hAnsi="Times New Roman" w:cs="Times New Roman"/>
        </w:rPr>
        <w:t xml:space="preserve"> 3 клубних устан</w:t>
      </w:r>
      <w:r w:rsidR="0061727C">
        <w:rPr>
          <w:rFonts w:ascii="Times New Roman" w:hAnsi="Times New Roman" w:cs="Times New Roman"/>
        </w:rPr>
        <w:t>ови</w:t>
      </w:r>
      <w:r w:rsidR="00894A0A" w:rsidRPr="006213C9">
        <w:rPr>
          <w:rFonts w:ascii="Times New Roman" w:hAnsi="Times New Roman" w:cs="Times New Roman"/>
        </w:rPr>
        <w:t>; 5 бібліотек</w:t>
      </w:r>
      <w:r w:rsidRPr="006213C9">
        <w:rPr>
          <w:rFonts w:ascii="Times New Roman" w:hAnsi="Times New Roman" w:cs="Times New Roman"/>
        </w:rPr>
        <w:t>,</w:t>
      </w:r>
      <w:r w:rsidR="002F393C" w:rsidRPr="006213C9">
        <w:rPr>
          <w:rFonts w:ascii="Times New Roman" w:hAnsi="Times New Roman" w:cs="Times New Roman"/>
        </w:rPr>
        <w:t xml:space="preserve"> інша установа – 1, </w:t>
      </w:r>
      <w:r w:rsidRPr="006213C9">
        <w:rPr>
          <w:rFonts w:ascii="Times New Roman" w:hAnsi="Times New Roman" w:cs="Times New Roman"/>
        </w:rPr>
        <w:t xml:space="preserve"> а саме</w:t>
      </w:r>
      <w:r w:rsidRPr="006213C9">
        <w:rPr>
          <w:rFonts w:ascii="Times New Roman" w:hAnsi="Times New Roman" w:cs="Times New Roman"/>
          <w:spacing w:val="1"/>
        </w:rPr>
        <w:t xml:space="preserve"> :</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КЗ «Фонтанський сільський будинок культури»</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Крижанівський сільський будинок культури</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Новодофінівський сільський клуб</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Фонтанська бібліотечна філія</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Крижанівська бібліотечна філія</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Олександрівська бібліотечна філія</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Світлівська бібліотечна філія</w:t>
      </w:r>
    </w:p>
    <w:p w:rsidR="00B2725D" w:rsidRPr="006213C9" w:rsidRDefault="00B2725D" w:rsidP="00800BB9">
      <w:pPr>
        <w:pStyle w:val="ad"/>
        <w:numPr>
          <w:ilvl w:val="0"/>
          <w:numId w:val="12"/>
        </w:numPr>
        <w:tabs>
          <w:tab w:val="left" w:pos="142"/>
          <w:tab w:val="left" w:pos="567"/>
        </w:tabs>
        <w:spacing w:after="0" w:line="240" w:lineRule="auto"/>
        <w:ind w:left="0" w:firstLine="284"/>
        <w:contextualSpacing w:val="0"/>
        <w:jc w:val="both"/>
        <w:rPr>
          <w:rFonts w:ascii="Times New Roman" w:hAnsi="Times New Roman" w:cs="Times New Roman"/>
        </w:rPr>
      </w:pPr>
      <w:r w:rsidRPr="006213C9">
        <w:rPr>
          <w:rFonts w:ascii="Times New Roman" w:hAnsi="Times New Roman" w:cs="Times New Roman"/>
        </w:rPr>
        <w:t>Вапнярська бібліотечна філія</w:t>
      </w:r>
    </w:p>
    <w:p w:rsidR="00B2725D" w:rsidRPr="006213C9" w:rsidRDefault="00B2725D" w:rsidP="00800BB9">
      <w:pPr>
        <w:pStyle w:val="ad"/>
        <w:spacing w:after="0" w:line="240" w:lineRule="auto"/>
        <w:ind w:left="0" w:firstLine="284"/>
        <w:jc w:val="both"/>
        <w:rPr>
          <w:rFonts w:ascii="Times New Roman" w:hAnsi="Times New Roman" w:cs="Times New Roman"/>
          <w:b/>
        </w:rPr>
      </w:pPr>
      <w:r w:rsidRPr="006213C9">
        <w:rPr>
          <w:rFonts w:ascii="Times New Roman" w:hAnsi="Times New Roman" w:cs="Times New Roman"/>
        </w:rPr>
        <w:t>Мережа культосвітніх закладів є оптимальною і спроможна забезпечити потреби населення громади у культурному обслуговуванні.</w:t>
      </w:r>
    </w:p>
    <w:p w:rsidR="007846FF" w:rsidRPr="006213C9" w:rsidRDefault="00632D59" w:rsidP="00800BB9">
      <w:pPr>
        <w:shd w:val="clear" w:color="auto" w:fill="FFFFFF"/>
        <w:spacing w:after="0" w:line="240" w:lineRule="auto"/>
        <w:ind w:firstLine="567"/>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Всього протягом 2025 року  планується утримувати  </w:t>
      </w:r>
      <w:r w:rsidR="007846FF" w:rsidRPr="006213C9">
        <w:rPr>
          <w:rFonts w:ascii="Times New Roman" w:eastAsia="Times New Roman" w:hAnsi="Times New Roman" w:cs="Times New Roman"/>
          <w:lang w:eastAsia="uk-UA"/>
        </w:rPr>
        <w:t>:</w:t>
      </w:r>
    </w:p>
    <w:p w:rsidR="007846FF" w:rsidRPr="006213C9" w:rsidRDefault="00632D59" w:rsidP="00800BB9">
      <w:pPr>
        <w:shd w:val="clear" w:color="auto" w:fill="FFFFFF"/>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5 бібліотечних закладів де утримується 5.5 шт. од.</w:t>
      </w:r>
      <w:r w:rsidR="00657F90" w:rsidRPr="006213C9">
        <w:rPr>
          <w:rFonts w:ascii="Times New Roman" w:eastAsia="Times New Roman" w:hAnsi="Times New Roman" w:cs="Times New Roman"/>
          <w:lang w:eastAsia="uk-UA"/>
        </w:rPr>
        <w:t xml:space="preserve"> загальна сума видатків складає -1286,101 тис. грн. у тому числі на оплату праці 1206,855 тис. грн.</w:t>
      </w:r>
      <w:r w:rsidR="00B16918" w:rsidRPr="006213C9">
        <w:rPr>
          <w:rFonts w:ascii="Times New Roman" w:eastAsia="Times New Roman" w:hAnsi="Times New Roman" w:cs="Times New Roman"/>
          <w:lang w:eastAsia="uk-UA"/>
        </w:rPr>
        <w:t xml:space="preserve"> </w:t>
      </w:r>
    </w:p>
    <w:p w:rsidR="007846FF" w:rsidRPr="006213C9" w:rsidRDefault="007846FF" w:rsidP="00800BB9">
      <w:pPr>
        <w:shd w:val="clear" w:color="auto" w:fill="FFFFFF"/>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3 клубних заклади, де утримується 30.5 шт. од., загальна сума видатків складає -7612,057 тис. грн. у тому числі на оплату праці- 6281,427 тис. грн. (у</w:t>
      </w:r>
      <w:r w:rsidR="00DC076E" w:rsidRPr="006213C9">
        <w:rPr>
          <w:rFonts w:ascii="Times New Roman" w:eastAsia="Times New Roman" w:hAnsi="Times New Roman" w:cs="Times New Roman"/>
          <w:lang w:eastAsia="uk-UA"/>
        </w:rPr>
        <w:t xml:space="preserve"> </w:t>
      </w:r>
      <w:r w:rsidRPr="006213C9">
        <w:rPr>
          <w:rFonts w:ascii="Times New Roman" w:eastAsia="Times New Roman" w:hAnsi="Times New Roman" w:cs="Times New Roman"/>
          <w:lang w:eastAsia="uk-UA"/>
        </w:rPr>
        <w:t>2025 році</w:t>
      </w:r>
      <w:r w:rsidR="00DC076E" w:rsidRPr="006213C9">
        <w:rPr>
          <w:rFonts w:ascii="Times New Roman" w:eastAsia="Times New Roman" w:hAnsi="Times New Roman" w:cs="Times New Roman"/>
          <w:lang w:eastAsia="uk-UA"/>
        </w:rPr>
        <w:t xml:space="preserve"> планується повна зайнятість по Крижанівському СБК, додатково планується введення 2.0 шт. од. охоронників для роботи</w:t>
      </w:r>
      <w:r w:rsidR="002F393C" w:rsidRPr="006213C9">
        <w:rPr>
          <w:rFonts w:ascii="Times New Roman" w:eastAsia="Times New Roman" w:hAnsi="Times New Roman" w:cs="Times New Roman"/>
          <w:lang w:eastAsia="uk-UA"/>
        </w:rPr>
        <w:t xml:space="preserve"> в нічний час в укритті на період дії воєнного стану) , оплата енергоносіїв – 994,232 тис. грн.</w:t>
      </w:r>
    </w:p>
    <w:p w:rsidR="007846FF" w:rsidRPr="006213C9" w:rsidRDefault="002F393C" w:rsidP="00C20C4A">
      <w:pPr>
        <w:shd w:val="clear" w:color="auto" w:fill="FFFFFF"/>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забезпечення діяльності інших закладів в галузі культури і мистецтва – всього утримується 4.75 шт. од, загальна сума видатків на 2025 рік складає – 1496,506 тис. грн. у </w:t>
      </w:r>
      <w:proofErr w:type="spellStart"/>
      <w:r w:rsidRPr="006213C9">
        <w:rPr>
          <w:rFonts w:ascii="Times New Roman" w:eastAsia="Times New Roman" w:hAnsi="Times New Roman" w:cs="Times New Roman"/>
          <w:lang w:eastAsia="uk-UA"/>
        </w:rPr>
        <w:t>т.ч</w:t>
      </w:r>
      <w:proofErr w:type="spellEnd"/>
      <w:r w:rsidRPr="006213C9">
        <w:rPr>
          <w:rFonts w:ascii="Times New Roman" w:eastAsia="Times New Roman" w:hAnsi="Times New Roman" w:cs="Times New Roman"/>
          <w:lang w:eastAsia="uk-UA"/>
        </w:rPr>
        <w:t>. на оплату праці 1420,319 тис. грн.</w:t>
      </w:r>
    </w:p>
    <w:p w:rsidR="007846FF" w:rsidRPr="006213C9" w:rsidRDefault="00B16918" w:rsidP="00800BB9">
      <w:pPr>
        <w:shd w:val="clear" w:color="auto" w:fill="FFFFFF"/>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 Фонд оплати праці розраховано </w:t>
      </w:r>
      <w:r w:rsidR="007846FF" w:rsidRPr="006213C9">
        <w:rPr>
          <w:rFonts w:ascii="Times New Roman" w:eastAsia="Times New Roman" w:hAnsi="Times New Roman" w:cs="Times New Roman"/>
          <w:lang w:eastAsia="uk-UA"/>
        </w:rPr>
        <w:t>з урахуванням</w:t>
      </w:r>
      <w:r w:rsidRPr="006213C9">
        <w:rPr>
          <w:rFonts w:ascii="Times New Roman" w:eastAsia="Times New Roman" w:hAnsi="Times New Roman" w:cs="Times New Roman"/>
          <w:lang w:eastAsia="uk-UA"/>
        </w:rPr>
        <w:t xml:space="preserve"> </w:t>
      </w:r>
      <w:r w:rsidR="00BE10CB" w:rsidRPr="006213C9">
        <w:rPr>
          <w:rFonts w:ascii="Times New Roman" w:eastAsia="Times New Roman" w:hAnsi="Times New Roman" w:cs="Times New Roman"/>
          <w:lang w:eastAsia="uk-UA"/>
        </w:rPr>
        <w:t xml:space="preserve">з урахуванням </w:t>
      </w:r>
      <w:r w:rsidRPr="006213C9">
        <w:rPr>
          <w:rFonts w:ascii="Times New Roman" w:eastAsia="Times New Roman" w:hAnsi="Times New Roman" w:cs="Times New Roman"/>
          <w:lang w:eastAsia="uk-UA"/>
        </w:rPr>
        <w:t>Постанови КМ</w:t>
      </w:r>
      <w:r w:rsidR="007846FF" w:rsidRPr="006213C9">
        <w:rPr>
          <w:rFonts w:ascii="Times New Roman" w:eastAsia="Times New Roman" w:hAnsi="Times New Roman" w:cs="Times New Roman"/>
          <w:lang w:eastAsia="uk-UA"/>
        </w:rPr>
        <w:t xml:space="preserve">У № 1298 від 30.08.2002 року </w:t>
      </w:r>
      <w:r w:rsidRPr="006213C9">
        <w:rPr>
          <w:rFonts w:ascii="Times New Roman" w:eastAsia="Times New Roman" w:hAnsi="Times New Roman" w:cs="Times New Roman"/>
          <w:lang w:eastAsia="uk-UA"/>
        </w:rPr>
        <w:t xml:space="preserve"> «</w:t>
      </w:r>
      <w:r w:rsidRPr="006213C9">
        <w:rPr>
          <w:rFonts w:ascii="Times New Roman" w:hAnsi="Times New Roman" w:cs="Times New Roman"/>
          <w:bCs/>
          <w:shd w:val="clear" w:color="auto" w:fill="FFFFFF"/>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7846FF" w:rsidRPr="006213C9">
        <w:rPr>
          <w:rFonts w:ascii="Times New Roman" w:hAnsi="Times New Roman" w:cs="Times New Roman"/>
          <w:bCs/>
          <w:shd w:val="clear" w:color="auto" w:fill="FFFFFF"/>
        </w:rPr>
        <w:t>»</w:t>
      </w:r>
      <w:r w:rsidR="007846FF" w:rsidRPr="006213C9">
        <w:rPr>
          <w:rFonts w:ascii="Times New Roman" w:eastAsia="Times New Roman" w:hAnsi="Times New Roman" w:cs="Times New Roman"/>
          <w:lang w:eastAsia="uk-UA"/>
        </w:rPr>
        <w:t xml:space="preserve"> (зі змінами)</w:t>
      </w:r>
      <w:r w:rsidR="00BE10CB" w:rsidRPr="006213C9">
        <w:rPr>
          <w:rFonts w:ascii="Times New Roman" w:eastAsia="Times New Roman" w:hAnsi="Times New Roman" w:cs="Times New Roman"/>
          <w:lang w:eastAsia="uk-UA"/>
        </w:rPr>
        <w:t xml:space="preserve"> та відомчих нормативних документів.</w:t>
      </w:r>
    </w:p>
    <w:p w:rsidR="00D53391" w:rsidRPr="006213C9" w:rsidRDefault="00D53391" w:rsidP="00800BB9">
      <w:pPr>
        <w:shd w:val="clear" w:color="auto" w:fill="FFFFFF"/>
        <w:spacing w:after="0" w:line="240" w:lineRule="auto"/>
        <w:ind w:firstLine="567"/>
        <w:jc w:val="both"/>
        <w:rPr>
          <w:rFonts w:ascii="Times New Roman" w:eastAsia="Times New Roman" w:hAnsi="Times New Roman" w:cs="Times New Roman"/>
          <w:b/>
          <w:bCs/>
          <w:sz w:val="24"/>
          <w:szCs w:val="24"/>
          <w:bdr w:val="none" w:sz="0" w:space="0" w:color="auto" w:frame="1"/>
          <w:lang w:eastAsia="uk-UA"/>
        </w:rPr>
      </w:pPr>
    </w:p>
    <w:p w:rsidR="00D53391" w:rsidRPr="006213C9" w:rsidRDefault="00D53391" w:rsidP="00800BB9">
      <w:pPr>
        <w:shd w:val="clear" w:color="auto" w:fill="FFFFFF"/>
        <w:spacing w:after="0" w:line="240" w:lineRule="auto"/>
        <w:ind w:firstLine="567"/>
        <w:jc w:val="both"/>
        <w:rPr>
          <w:rFonts w:ascii="Arial" w:eastAsia="Times New Roman" w:hAnsi="Arial" w:cs="Arial"/>
          <w:sz w:val="24"/>
          <w:szCs w:val="24"/>
          <w:lang w:eastAsia="uk-UA"/>
        </w:rPr>
      </w:pPr>
      <w:r w:rsidRPr="006213C9">
        <w:rPr>
          <w:rFonts w:ascii="Times New Roman" w:eastAsia="Times New Roman" w:hAnsi="Times New Roman" w:cs="Times New Roman"/>
          <w:b/>
          <w:bCs/>
          <w:sz w:val="24"/>
          <w:szCs w:val="24"/>
          <w:bdr w:val="none" w:sz="0" w:space="0" w:color="auto" w:frame="1"/>
          <w:lang w:eastAsia="uk-UA"/>
        </w:rPr>
        <w:t>ФІЗКУЛЬТУРА ТА СПОРТ</w:t>
      </w:r>
    </w:p>
    <w:p w:rsidR="00D53391" w:rsidRPr="006213C9" w:rsidRDefault="00D53391" w:rsidP="00800BB9">
      <w:pPr>
        <w:shd w:val="clear" w:color="auto" w:fill="FFFFFF"/>
        <w:spacing w:after="0" w:line="240" w:lineRule="auto"/>
        <w:ind w:firstLine="567"/>
        <w:jc w:val="both"/>
        <w:rPr>
          <w:rFonts w:ascii="Times New Roman" w:eastAsia="Times New Roman" w:hAnsi="Times New Roman" w:cs="Times New Roman"/>
          <w:b/>
          <w:bCs/>
          <w:sz w:val="24"/>
          <w:szCs w:val="24"/>
          <w:highlight w:val="yellow"/>
          <w:bdr w:val="none" w:sz="0" w:space="0" w:color="auto" w:frame="1"/>
          <w:lang w:eastAsia="uk-UA"/>
        </w:rPr>
      </w:pPr>
    </w:p>
    <w:p w:rsidR="00D53391" w:rsidRPr="006213C9" w:rsidRDefault="00D53391"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Фізична культура і спорт – невід’ємна частина виховного процесу дітей, молоді та повноцінного життя дорослого населення громади. Її основне призначення – зміцнення здоров’я, підвищення фізичних можливостей людини, забезпечення здорового способу життя. Спорт - це динамічний рух уперед з використанням новітніх технологій і методів виховання, навчання та оздоровлення широких верств населення, фундамент успішного майбутнього. У громаді планується створити ефективну систему проведення спортивних заходів, перед усім комплексних та багатоступеневих змагань.</w:t>
      </w:r>
    </w:p>
    <w:p w:rsidR="00B2725D" w:rsidRPr="006213C9" w:rsidRDefault="00D53391" w:rsidP="00800BB9">
      <w:pPr>
        <w:spacing w:after="0" w:line="240" w:lineRule="auto"/>
        <w:jc w:val="both"/>
      </w:pPr>
      <w:r w:rsidRPr="006213C9">
        <w:rPr>
          <w:rFonts w:ascii="Times New Roman" w:hAnsi="Times New Roman" w:cs="Times New Roman"/>
        </w:rPr>
        <w:t xml:space="preserve">          </w:t>
      </w:r>
      <w:r w:rsidR="002D6E6F" w:rsidRPr="006213C9">
        <w:rPr>
          <w:rStyle w:val="7"/>
          <w:rFonts w:ascii="Times New Roman" w:hAnsi="Times New Roman" w:cs="Times New Roman"/>
          <w:b w:val="0"/>
          <w:sz w:val="22"/>
          <w:szCs w:val="22"/>
        </w:rPr>
        <w:t>КП</w:t>
      </w:r>
      <w:r w:rsidRPr="006213C9">
        <w:rPr>
          <w:rStyle w:val="7"/>
          <w:rFonts w:ascii="Times New Roman" w:hAnsi="Times New Roman" w:cs="Times New Roman"/>
          <w:b w:val="0"/>
          <w:sz w:val="22"/>
          <w:szCs w:val="22"/>
        </w:rPr>
        <w:t>«</w:t>
      </w:r>
      <w:r w:rsidR="002D6E6F" w:rsidRPr="006213C9">
        <w:rPr>
          <w:rStyle w:val="7"/>
          <w:rFonts w:ascii="Times New Roman" w:hAnsi="Times New Roman" w:cs="Times New Roman"/>
          <w:b w:val="0"/>
          <w:sz w:val="22"/>
          <w:szCs w:val="22"/>
        </w:rPr>
        <w:t>СК</w:t>
      </w:r>
      <w:r w:rsidRPr="006213C9">
        <w:rPr>
          <w:rStyle w:val="7"/>
          <w:rFonts w:ascii="Times New Roman" w:hAnsi="Times New Roman" w:cs="Times New Roman"/>
          <w:b w:val="0"/>
          <w:sz w:val="22"/>
          <w:szCs w:val="22"/>
        </w:rPr>
        <w:t xml:space="preserve">«КРИЖАНІВСЬКИЙ» </w:t>
      </w:r>
      <w:r w:rsidR="002D6E6F" w:rsidRPr="006213C9">
        <w:rPr>
          <w:rStyle w:val="7"/>
          <w:rFonts w:ascii="Times New Roman" w:hAnsi="Times New Roman" w:cs="Times New Roman"/>
          <w:b w:val="0"/>
          <w:sz w:val="22"/>
          <w:szCs w:val="22"/>
        </w:rPr>
        <w:t>утримується за рахунок коштів місцевого бюджету в рамках Програми  розвитку та  фінансової підтримки КП"СК</w:t>
      </w:r>
      <w:r w:rsidR="00463C4E" w:rsidRPr="006213C9">
        <w:rPr>
          <w:rStyle w:val="7"/>
          <w:rFonts w:ascii="Times New Roman" w:hAnsi="Times New Roman" w:cs="Times New Roman"/>
          <w:b w:val="0"/>
          <w:sz w:val="22"/>
          <w:szCs w:val="22"/>
        </w:rPr>
        <w:t>«</w:t>
      </w:r>
      <w:r w:rsidR="002D6E6F" w:rsidRPr="006213C9">
        <w:rPr>
          <w:rStyle w:val="7"/>
          <w:rFonts w:ascii="Times New Roman" w:hAnsi="Times New Roman" w:cs="Times New Roman"/>
          <w:b w:val="0"/>
          <w:sz w:val="22"/>
          <w:szCs w:val="22"/>
        </w:rPr>
        <w:t>КРИЖАНІВСЬКИЙ» Фонтанської сільської ради Одеського району Одеської області на 2023-2025 роки, яка передбачає утримання 15.0 шт. од. тренерського та адміністративного персоналу.</w:t>
      </w:r>
      <w:r w:rsidR="00463C4E" w:rsidRPr="006213C9">
        <w:rPr>
          <w:rStyle w:val="7"/>
          <w:rFonts w:ascii="Times New Roman" w:hAnsi="Times New Roman" w:cs="Times New Roman"/>
          <w:b w:val="0"/>
          <w:sz w:val="22"/>
          <w:szCs w:val="22"/>
        </w:rPr>
        <w:t xml:space="preserve"> </w:t>
      </w:r>
      <w:r w:rsidR="00B2725D" w:rsidRPr="006213C9">
        <w:rPr>
          <w:rFonts w:ascii="Times New Roman" w:hAnsi="Times New Roman" w:cs="Times New Roman"/>
        </w:rPr>
        <w:t xml:space="preserve">Відкрито нові секції (волейбол, вільна боротьба, вітрильний спорт, збільшились секції боксу), протягом 2023--2024 років придбано новий спортивний інвентар (гантелі  джгути манишки, мати, </w:t>
      </w:r>
      <w:proofErr w:type="spellStart"/>
      <w:r w:rsidR="00B2725D" w:rsidRPr="006213C9">
        <w:rPr>
          <w:rFonts w:ascii="Times New Roman" w:hAnsi="Times New Roman" w:cs="Times New Roman"/>
        </w:rPr>
        <w:t>борцівські</w:t>
      </w:r>
      <w:proofErr w:type="spellEnd"/>
      <w:r w:rsidR="00B2725D" w:rsidRPr="006213C9">
        <w:rPr>
          <w:rFonts w:ascii="Times New Roman" w:hAnsi="Times New Roman" w:cs="Times New Roman"/>
        </w:rPr>
        <w:t xml:space="preserve"> манекени ,скакалки, м’ячі, спортивна форма і інше обладнання), проводяться  тур</w:t>
      </w:r>
      <w:r w:rsidR="00894A0A" w:rsidRPr="006213C9">
        <w:rPr>
          <w:rFonts w:ascii="Times New Roman" w:hAnsi="Times New Roman" w:cs="Times New Roman"/>
        </w:rPr>
        <w:t>ніри (футбол, вільна боротьба )</w:t>
      </w:r>
      <w:r w:rsidR="00B2725D" w:rsidRPr="006213C9">
        <w:rPr>
          <w:rFonts w:ascii="Times New Roman" w:hAnsi="Times New Roman" w:cs="Times New Roman"/>
        </w:rPr>
        <w:t>, і все це для дітей, які займаються та</w:t>
      </w:r>
      <w:r w:rsidR="00894A0A" w:rsidRPr="006213C9">
        <w:rPr>
          <w:rFonts w:ascii="Times New Roman" w:hAnsi="Times New Roman" w:cs="Times New Roman"/>
        </w:rPr>
        <w:t xml:space="preserve"> прославляють Фонтанську громаду</w:t>
      </w:r>
      <w:r w:rsidR="00B2725D" w:rsidRPr="006213C9">
        <w:rPr>
          <w:rFonts w:ascii="Times New Roman" w:hAnsi="Times New Roman" w:cs="Times New Roman"/>
        </w:rPr>
        <w:t xml:space="preserve">. </w:t>
      </w:r>
      <w:r w:rsidR="00463C4E" w:rsidRPr="006213C9">
        <w:rPr>
          <w:rStyle w:val="7"/>
          <w:rFonts w:ascii="Times New Roman" w:hAnsi="Times New Roman" w:cs="Times New Roman"/>
          <w:b w:val="0"/>
          <w:sz w:val="22"/>
          <w:szCs w:val="22"/>
        </w:rPr>
        <w:t xml:space="preserve">Станом на 01.11.2024 року  в КП"СК«КРИЖАНІВСЬКИЙ» </w:t>
      </w:r>
      <w:r w:rsidR="006F4F49" w:rsidRPr="006213C9">
        <w:rPr>
          <w:rStyle w:val="7"/>
          <w:rFonts w:ascii="Times New Roman" w:hAnsi="Times New Roman" w:cs="Times New Roman"/>
          <w:b w:val="0"/>
          <w:sz w:val="22"/>
          <w:szCs w:val="22"/>
        </w:rPr>
        <w:t xml:space="preserve"> </w:t>
      </w:r>
      <w:r w:rsidR="00894A0A" w:rsidRPr="006213C9">
        <w:rPr>
          <w:rStyle w:val="7"/>
          <w:rFonts w:ascii="Times New Roman" w:hAnsi="Times New Roman" w:cs="Times New Roman"/>
          <w:b w:val="0"/>
          <w:sz w:val="22"/>
          <w:szCs w:val="22"/>
        </w:rPr>
        <w:t xml:space="preserve">діє 9 </w:t>
      </w:r>
      <w:r w:rsidR="00894A0A" w:rsidRPr="006213C9">
        <w:rPr>
          <w:rStyle w:val="7"/>
          <w:rFonts w:ascii="Times New Roman" w:hAnsi="Times New Roman" w:cs="Times New Roman"/>
          <w:b w:val="0"/>
          <w:sz w:val="22"/>
          <w:szCs w:val="22"/>
        </w:rPr>
        <w:lastRenderedPageBreak/>
        <w:t>гуртків де займаються 254 дитини</w:t>
      </w:r>
      <w:r w:rsidR="00463C4E" w:rsidRPr="006213C9">
        <w:rPr>
          <w:rStyle w:val="7"/>
          <w:rFonts w:ascii="Times New Roman" w:hAnsi="Times New Roman" w:cs="Times New Roman"/>
          <w:b w:val="0"/>
          <w:sz w:val="22"/>
          <w:szCs w:val="22"/>
        </w:rPr>
        <w:t>.</w:t>
      </w:r>
      <w:r w:rsidR="00B2725D" w:rsidRPr="006213C9">
        <w:rPr>
          <w:rStyle w:val="7"/>
          <w:rFonts w:ascii="Times New Roman" w:hAnsi="Times New Roman" w:cs="Times New Roman"/>
          <w:b w:val="0"/>
          <w:sz w:val="22"/>
          <w:szCs w:val="22"/>
        </w:rPr>
        <w:t xml:space="preserve"> </w:t>
      </w:r>
      <w:r w:rsidR="00894A0A" w:rsidRPr="006213C9">
        <w:rPr>
          <w:rStyle w:val="7"/>
          <w:rFonts w:ascii="Times New Roman" w:hAnsi="Times New Roman" w:cs="Times New Roman"/>
          <w:b w:val="0"/>
          <w:sz w:val="22"/>
          <w:szCs w:val="22"/>
        </w:rPr>
        <w:t>У</w:t>
      </w:r>
      <w:r w:rsidR="00B2725D" w:rsidRPr="006213C9">
        <w:rPr>
          <w:rStyle w:val="7"/>
          <w:rFonts w:ascii="Times New Roman" w:hAnsi="Times New Roman" w:cs="Times New Roman"/>
          <w:b w:val="0"/>
          <w:sz w:val="22"/>
          <w:szCs w:val="22"/>
        </w:rPr>
        <w:t xml:space="preserve"> 2025 році планується використати кошти місцевого бюджету в загальній сумі </w:t>
      </w:r>
      <w:r w:rsidR="00B2725D" w:rsidRPr="006213C9">
        <w:rPr>
          <w:rStyle w:val="7"/>
          <w:rFonts w:ascii="Times New Roman" w:hAnsi="Times New Roman" w:cs="Times New Roman"/>
          <w:sz w:val="22"/>
          <w:szCs w:val="22"/>
        </w:rPr>
        <w:t>5402.469</w:t>
      </w:r>
      <w:r w:rsidR="00B2725D" w:rsidRPr="006213C9">
        <w:rPr>
          <w:rStyle w:val="7"/>
          <w:rFonts w:ascii="Times New Roman" w:hAnsi="Times New Roman" w:cs="Times New Roman"/>
          <w:b w:val="0"/>
          <w:sz w:val="22"/>
          <w:szCs w:val="22"/>
        </w:rPr>
        <w:t xml:space="preserve"> тис. грн. у тому числі на оплату праці 5326,469 тис. грн.</w:t>
      </w:r>
    </w:p>
    <w:p w:rsidR="00632D59" w:rsidRPr="006213C9" w:rsidRDefault="00632D59" w:rsidP="00800BB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uk-UA"/>
        </w:rPr>
      </w:pPr>
    </w:p>
    <w:p w:rsidR="000273A4" w:rsidRPr="006213C9" w:rsidRDefault="000273A4" w:rsidP="00800BB9">
      <w:pPr>
        <w:shd w:val="clear" w:color="auto" w:fill="FFFFFF"/>
        <w:spacing w:after="0" w:line="240" w:lineRule="auto"/>
        <w:ind w:firstLine="284"/>
        <w:jc w:val="both"/>
        <w:rPr>
          <w:rFonts w:ascii="Times New Roman" w:eastAsia="Times New Roman" w:hAnsi="Times New Roman" w:cs="Times New Roman"/>
          <w:b/>
          <w:bCs/>
          <w:sz w:val="24"/>
          <w:szCs w:val="24"/>
          <w:bdr w:val="none" w:sz="0" w:space="0" w:color="auto" w:frame="1"/>
          <w:lang w:eastAsia="uk-UA"/>
        </w:rPr>
      </w:pPr>
      <w:r w:rsidRPr="006213C9">
        <w:rPr>
          <w:rFonts w:ascii="Times New Roman" w:eastAsia="Times New Roman" w:hAnsi="Times New Roman" w:cs="Times New Roman"/>
          <w:b/>
          <w:bCs/>
          <w:sz w:val="24"/>
          <w:szCs w:val="24"/>
          <w:bdr w:val="none" w:sz="0" w:space="0" w:color="auto" w:frame="1"/>
          <w:lang w:eastAsia="uk-UA"/>
        </w:rPr>
        <w:t> </w:t>
      </w:r>
      <w:r w:rsidR="00D53DCF" w:rsidRPr="006213C9">
        <w:rPr>
          <w:rFonts w:ascii="Times New Roman" w:eastAsia="Times New Roman" w:hAnsi="Times New Roman" w:cs="Times New Roman"/>
          <w:b/>
          <w:bCs/>
          <w:sz w:val="24"/>
          <w:szCs w:val="24"/>
          <w:bdr w:val="none" w:sz="0" w:space="0" w:color="auto" w:frame="1"/>
          <w:lang w:eastAsia="uk-UA"/>
        </w:rPr>
        <w:t>ОХОРОНА ЗДОРОВ</w:t>
      </w:r>
      <w:r w:rsidR="00510293" w:rsidRPr="00660680">
        <w:rPr>
          <w:rFonts w:ascii="Times New Roman" w:eastAsia="Times New Roman" w:hAnsi="Times New Roman" w:cs="Times New Roman"/>
          <w:b/>
          <w:bCs/>
          <w:sz w:val="24"/>
          <w:szCs w:val="24"/>
          <w:bdr w:val="none" w:sz="0" w:space="0" w:color="auto" w:frame="1"/>
          <w:lang w:val="ru-RU" w:eastAsia="uk-UA"/>
        </w:rPr>
        <w:t>’</w:t>
      </w:r>
      <w:r w:rsidR="00D53DCF" w:rsidRPr="006213C9">
        <w:rPr>
          <w:rFonts w:ascii="Times New Roman" w:eastAsia="Times New Roman" w:hAnsi="Times New Roman" w:cs="Times New Roman"/>
          <w:b/>
          <w:bCs/>
          <w:sz w:val="24"/>
          <w:szCs w:val="24"/>
          <w:bdr w:val="none" w:sz="0" w:space="0" w:color="auto" w:frame="1"/>
          <w:lang w:eastAsia="uk-UA"/>
        </w:rPr>
        <w:t>Я</w:t>
      </w:r>
    </w:p>
    <w:p w:rsidR="00D53DCF" w:rsidRPr="006213C9" w:rsidRDefault="00D53DCF" w:rsidP="00800BB9">
      <w:pPr>
        <w:shd w:val="clear" w:color="auto" w:fill="FFFFFF"/>
        <w:spacing w:after="0" w:line="240" w:lineRule="auto"/>
        <w:jc w:val="both"/>
        <w:rPr>
          <w:rFonts w:ascii="Arial" w:eastAsia="Times New Roman" w:hAnsi="Arial" w:cs="Arial"/>
          <w:sz w:val="24"/>
          <w:szCs w:val="24"/>
          <w:highlight w:val="yellow"/>
          <w:lang w:eastAsia="uk-UA"/>
        </w:rPr>
      </w:pPr>
    </w:p>
    <w:p w:rsidR="00D53DCF" w:rsidRPr="006213C9" w:rsidRDefault="000273A4" w:rsidP="00800BB9">
      <w:pPr>
        <w:spacing w:after="0" w:line="240" w:lineRule="auto"/>
        <w:jc w:val="both"/>
        <w:rPr>
          <w:rFonts w:ascii="Times New Roman" w:hAnsi="Times New Roman" w:cs="Times New Roman"/>
        </w:rPr>
      </w:pPr>
      <w:r w:rsidRPr="006213C9">
        <w:rPr>
          <w:rFonts w:ascii="Times New Roman" w:eastAsia="Times New Roman" w:hAnsi="Times New Roman" w:cs="Times New Roman"/>
          <w:lang w:eastAsia="uk-UA"/>
        </w:rPr>
        <w:t> </w:t>
      </w:r>
      <w:r w:rsidR="00D53DCF" w:rsidRPr="006213C9">
        <w:rPr>
          <w:rFonts w:ascii="Times New Roman" w:hAnsi="Times New Roman" w:cs="Times New Roman"/>
        </w:rPr>
        <w:t>Значна увага приділяється оздоровленню сільського населення. Під постійним контролем перебувають питання медичного забезпечення сільського населення, наближення медичної допомоги до сільських жителів, покращення медичного обслуговування матерів і дітей з метою запобігання материнській, дитячій та перинатальній смертності, захворюваності новонароджених, захворюваності населення на туберкульоз.</w:t>
      </w:r>
      <w:r w:rsidR="00087B23" w:rsidRPr="006213C9">
        <w:rPr>
          <w:rFonts w:ascii="Times New Roman" w:hAnsi="Times New Roman" w:cs="Times New Roman"/>
        </w:rPr>
        <w:t xml:space="preserve"> </w:t>
      </w:r>
      <w:r w:rsidR="00D53DCF" w:rsidRPr="006213C9">
        <w:rPr>
          <w:rFonts w:ascii="Times New Roman" w:hAnsi="Times New Roman" w:cs="Times New Roman"/>
          <w:bCs/>
        </w:rPr>
        <w:t>На даний час</w:t>
      </w:r>
      <w:r w:rsidR="00D53DCF" w:rsidRPr="006213C9">
        <w:rPr>
          <w:rFonts w:ascii="Times New Roman" w:hAnsi="Times New Roman" w:cs="Times New Roman"/>
          <w:b/>
        </w:rPr>
        <w:t xml:space="preserve"> </w:t>
      </w:r>
      <w:r w:rsidR="00D53DCF" w:rsidRPr="006213C9">
        <w:rPr>
          <w:rFonts w:ascii="Times New Roman" w:hAnsi="Times New Roman" w:cs="Times New Roman"/>
        </w:rPr>
        <w:t>надання первинної медичної допомоги населенню Фонтанської сільської територіальної громади забезпечує Ко</w:t>
      </w:r>
      <w:r w:rsidR="00D53DCF" w:rsidRPr="006213C9">
        <w:rPr>
          <w:rFonts w:ascii="Times New Roman" w:eastAsia="Calibri" w:hAnsi="Times New Roman" w:cs="Times New Roman"/>
        </w:rPr>
        <w:t>мунальне некомерційного підприємство «Центр первинної медико-санітарної допомоги» Фонтанської сільської  ради (далі – КНП «Центр ПМСД», Підприємство)</w:t>
      </w:r>
      <w:r w:rsidR="00D53DCF" w:rsidRPr="006213C9">
        <w:rPr>
          <w:rFonts w:ascii="Times New Roman" w:hAnsi="Times New Roman" w:cs="Times New Roman"/>
        </w:rPr>
        <w:t xml:space="preserve">. </w:t>
      </w:r>
    </w:p>
    <w:p w:rsidR="007920EE" w:rsidRPr="006213C9" w:rsidRDefault="00D53DCF" w:rsidP="00800BB9">
      <w:pPr>
        <w:shd w:val="clear" w:color="auto" w:fill="FFFFFF"/>
        <w:spacing w:after="0" w:line="240" w:lineRule="atLeast"/>
        <w:ind w:firstLine="567"/>
        <w:jc w:val="both"/>
        <w:rPr>
          <w:rFonts w:ascii="Times New Roman" w:hAnsi="Times New Roman" w:cs="Times New Roman"/>
          <w:spacing w:val="1"/>
        </w:rPr>
      </w:pPr>
      <w:r w:rsidRPr="006213C9">
        <w:rPr>
          <w:rFonts w:ascii="Times New Roman" w:hAnsi="Times New Roman" w:cs="Times New Roman"/>
        </w:rPr>
        <w:t>Реалізація</w:t>
      </w:r>
      <w:r w:rsidRPr="006213C9">
        <w:rPr>
          <w:rFonts w:ascii="Times New Roman" w:hAnsi="Times New Roman" w:cs="Times New Roman"/>
          <w:spacing w:val="1"/>
        </w:rPr>
        <w:t xml:space="preserve"> </w:t>
      </w:r>
      <w:r w:rsidRPr="006213C9">
        <w:rPr>
          <w:rFonts w:ascii="Times New Roman" w:hAnsi="Times New Roman" w:cs="Times New Roman"/>
        </w:rPr>
        <w:t>послуг</w:t>
      </w:r>
      <w:r w:rsidRPr="006213C9">
        <w:rPr>
          <w:rFonts w:ascii="Times New Roman" w:hAnsi="Times New Roman" w:cs="Times New Roman"/>
          <w:spacing w:val="1"/>
        </w:rPr>
        <w:t xml:space="preserve"> з охорони здоров’я </w:t>
      </w:r>
      <w:r w:rsidR="00C10C14" w:rsidRPr="006213C9">
        <w:rPr>
          <w:rFonts w:ascii="Times New Roman" w:hAnsi="Times New Roman" w:cs="Times New Roman"/>
        </w:rPr>
        <w:t>протягом</w:t>
      </w:r>
      <w:r w:rsidRPr="006213C9">
        <w:rPr>
          <w:rFonts w:ascii="Times New Roman" w:hAnsi="Times New Roman" w:cs="Times New Roman"/>
        </w:rPr>
        <w:t xml:space="preserve"> 202</w:t>
      </w:r>
      <w:r w:rsidR="00CE45DC" w:rsidRPr="006213C9">
        <w:rPr>
          <w:rFonts w:ascii="Times New Roman" w:hAnsi="Times New Roman" w:cs="Times New Roman"/>
        </w:rPr>
        <w:t>4-2025</w:t>
      </w:r>
      <w:r w:rsidRPr="006213C9">
        <w:rPr>
          <w:rFonts w:ascii="Times New Roman" w:hAnsi="Times New Roman" w:cs="Times New Roman"/>
        </w:rPr>
        <w:t xml:space="preserve"> рок</w:t>
      </w:r>
      <w:r w:rsidR="00CE45DC" w:rsidRPr="006213C9">
        <w:rPr>
          <w:rFonts w:ascii="Times New Roman" w:hAnsi="Times New Roman" w:cs="Times New Roman"/>
        </w:rPr>
        <w:t>ах</w:t>
      </w:r>
      <w:r w:rsidRPr="006213C9">
        <w:rPr>
          <w:rFonts w:ascii="Times New Roman" w:hAnsi="Times New Roman" w:cs="Times New Roman"/>
        </w:rPr>
        <w:t xml:space="preserve"> здійсню</w:t>
      </w:r>
      <w:r w:rsidR="00CE45DC" w:rsidRPr="006213C9">
        <w:rPr>
          <w:rFonts w:ascii="Times New Roman" w:hAnsi="Times New Roman" w:cs="Times New Roman"/>
        </w:rPr>
        <w:t>ватиметься</w:t>
      </w:r>
      <w:r w:rsidRPr="006213C9">
        <w:rPr>
          <w:rFonts w:ascii="Times New Roman" w:hAnsi="Times New Roman" w:cs="Times New Roman"/>
          <w:spacing w:val="1"/>
        </w:rPr>
        <w:t xml:space="preserve"> </w:t>
      </w:r>
      <w:r w:rsidRPr="006213C9">
        <w:rPr>
          <w:rFonts w:ascii="Times New Roman" w:hAnsi="Times New Roman" w:cs="Times New Roman"/>
        </w:rPr>
        <w:t>через</w:t>
      </w:r>
      <w:r w:rsidRPr="006213C9">
        <w:rPr>
          <w:rFonts w:ascii="Times New Roman" w:hAnsi="Times New Roman" w:cs="Times New Roman"/>
          <w:spacing w:val="1"/>
        </w:rPr>
        <w:t xml:space="preserve"> </w:t>
      </w:r>
      <w:r w:rsidRPr="006213C9">
        <w:rPr>
          <w:rFonts w:ascii="Times New Roman" w:hAnsi="Times New Roman" w:cs="Times New Roman"/>
        </w:rPr>
        <w:t>існуючу</w:t>
      </w:r>
      <w:r w:rsidRPr="006213C9">
        <w:rPr>
          <w:rFonts w:ascii="Times New Roman" w:hAnsi="Times New Roman" w:cs="Times New Roman"/>
          <w:spacing w:val="1"/>
        </w:rPr>
        <w:t xml:space="preserve"> </w:t>
      </w:r>
      <w:r w:rsidRPr="006213C9">
        <w:rPr>
          <w:rFonts w:ascii="Times New Roman" w:hAnsi="Times New Roman" w:cs="Times New Roman"/>
        </w:rPr>
        <w:t>мережу</w:t>
      </w:r>
      <w:r w:rsidRPr="006213C9">
        <w:rPr>
          <w:rFonts w:ascii="Times New Roman" w:hAnsi="Times New Roman" w:cs="Times New Roman"/>
          <w:spacing w:val="1"/>
        </w:rPr>
        <w:t xml:space="preserve"> </w:t>
      </w:r>
      <w:r w:rsidRPr="006213C9">
        <w:rPr>
          <w:rFonts w:ascii="Times New Roman" w:hAnsi="Times New Roman" w:cs="Times New Roman"/>
        </w:rPr>
        <w:t xml:space="preserve">медичних </w:t>
      </w:r>
      <w:r w:rsidRPr="006213C9">
        <w:rPr>
          <w:rFonts w:ascii="Times New Roman" w:hAnsi="Times New Roman" w:cs="Times New Roman"/>
          <w:spacing w:val="1"/>
        </w:rPr>
        <w:t xml:space="preserve"> </w:t>
      </w:r>
      <w:r w:rsidRPr="006213C9">
        <w:rPr>
          <w:rFonts w:ascii="Times New Roman" w:hAnsi="Times New Roman" w:cs="Times New Roman"/>
        </w:rPr>
        <w:t>закладів,</w:t>
      </w:r>
      <w:r w:rsidRPr="006213C9">
        <w:rPr>
          <w:rFonts w:ascii="Times New Roman" w:hAnsi="Times New Roman" w:cs="Times New Roman"/>
          <w:spacing w:val="1"/>
        </w:rPr>
        <w:t xml:space="preserve"> </w:t>
      </w:r>
      <w:r w:rsidR="007920EE" w:rsidRPr="006213C9">
        <w:rPr>
          <w:rFonts w:ascii="Times New Roman" w:hAnsi="Times New Roman" w:cs="Times New Roman"/>
          <w:spacing w:val="1"/>
        </w:rPr>
        <w:t>яка включає 8 структурних підрозділів а саме:</w:t>
      </w:r>
    </w:p>
    <w:p w:rsidR="007920EE" w:rsidRPr="006213C9" w:rsidRDefault="007920EE" w:rsidP="00800BB9">
      <w:pPr>
        <w:shd w:val="clear" w:color="auto" w:fill="FFFFFF"/>
        <w:spacing w:after="0" w:line="240" w:lineRule="atLeast"/>
        <w:ind w:firstLine="567"/>
        <w:jc w:val="both"/>
        <w:rPr>
          <w:rFonts w:ascii="Times New Roman" w:hAnsi="Times New Roman" w:cs="Times New Roman"/>
          <w:spacing w:val="1"/>
        </w:rPr>
      </w:pPr>
      <w:r w:rsidRPr="006213C9">
        <w:rPr>
          <w:rFonts w:ascii="Times New Roman" w:hAnsi="Times New Roman" w:cs="Times New Roman"/>
          <w:spacing w:val="1"/>
        </w:rPr>
        <w:t xml:space="preserve">Амбулаторії: с. Фонтанка, с. Олександрівка, с. Крижанівка ,с. </w:t>
      </w:r>
      <w:proofErr w:type="spellStart"/>
      <w:r w:rsidRPr="006213C9">
        <w:rPr>
          <w:rFonts w:ascii="Times New Roman" w:hAnsi="Times New Roman" w:cs="Times New Roman"/>
          <w:spacing w:val="1"/>
        </w:rPr>
        <w:t>Курісове</w:t>
      </w:r>
      <w:proofErr w:type="spellEnd"/>
      <w:r w:rsidRPr="006213C9">
        <w:rPr>
          <w:rFonts w:ascii="Times New Roman" w:hAnsi="Times New Roman" w:cs="Times New Roman"/>
          <w:spacing w:val="1"/>
        </w:rPr>
        <w:t>, с. Сербка.</w:t>
      </w:r>
    </w:p>
    <w:p w:rsidR="007920EE" w:rsidRPr="006213C9" w:rsidRDefault="007920EE" w:rsidP="00800BB9">
      <w:pPr>
        <w:shd w:val="clear" w:color="auto" w:fill="FFFFFF"/>
        <w:spacing w:after="0" w:line="240" w:lineRule="atLeast"/>
        <w:ind w:firstLine="567"/>
        <w:jc w:val="both"/>
        <w:rPr>
          <w:rFonts w:ascii="Times New Roman" w:hAnsi="Times New Roman" w:cs="Times New Roman"/>
          <w:spacing w:val="1"/>
        </w:rPr>
      </w:pPr>
      <w:r w:rsidRPr="006213C9">
        <w:rPr>
          <w:rFonts w:ascii="Times New Roman" w:hAnsi="Times New Roman" w:cs="Times New Roman"/>
          <w:spacing w:val="1"/>
        </w:rPr>
        <w:t>Фель</w:t>
      </w:r>
      <w:r w:rsidR="00125B4C">
        <w:rPr>
          <w:rFonts w:ascii="Times New Roman" w:hAnsi="Times New Roman" w:cs="Times New Roman"/>
          <w:spacing w:val="1"/>
        </w:rPr>
        <w:t>д</w:t>
      </w:r>
      <w:r w:rsidRPr="006213C9">
        <w:rPr>
          <w:rFonts w:ascii="Times New Roman" w:hAnsi="Times New Roman" w:cs="Times New Roman"/>
          <w:spacing w:val="1"/>
        </w:rPr>
        <w:t xml:space="preserve">шерсько-акушерські пункти : с. Нова-Дофінівка, </w:t>
      </w:r>
      <w:proofErr w:type="spellStart"/>
      <w:r w:rsidRPr="006213C9">
        <w:rPr>
          <w:rFonts w:ascii="Times New Roman" w:hAnsi="Times New Roman" w:cs="Times New Roman"/>
          <w:spacing w:val="1"/>
        </w:rPr>
        <w:t>с.Новомиколаївка</w:t>
      </w:r>
      <w:proofErr w:type="spellEnd"/>
    </w:p>
    <w:p w:rsidR="007920EE" w:rsidRPr="006213C9" w:rsidRDefault="00125B4C" w:rsidP="00800BB9">
      <w:pPr>
        <w:shd w:val="clear" w:color="auto" w:fill="FFFFFF"/>
        <w:spacing w:after="0" w:line="240" w:lineRule="atLeast"/>
        <w:ind w:firstLine="567"/>
        <w:jc w:val="both"/>
        <w:rPr>
          <w:rFonts w:ascii="Times New Roman" w:hAnsi="Times New Roman" w:cs="Times New Roman"/>
          <w:spacing w:val="1"/>
        </w:rPr>
      </w:pPr>
      <w:r w:rsidRPr="006213C9">
        <w:rPr>
          <w:rFonts w:ascii="Times New Roman" w:hAnsi="Times New Roman" w:cs="Times New Roman"/>
          <w:spacing w:val="1"/>
        </w:rPr>
        <w:t>Фельдшерський</w:t>
      </w:r>
      <w:r w:rsidR="007920EE" w:rsidRPr="006213C9">
        <w:rPr>
          <w:rFonts w:ascii="Times New Roman" w:hAnsi="Times New Roman" w:cs="Times New Roman"/>
          <w:spacing w:val="1"/>
        </w:rPr>
        <w:t xml:space="preserve"> пункт :- </w:t>
      </w:r>
      <w:proofErr w:type="spellStart"/>
      <w:r w:rsidR="007920EE" w:rsidRPr="006213C9">
        <w:rPr>
          <w:rFonts w:ascii="Times New Roman" w:hAnsi="Times New Roman" w:cs="Times New Roman"/>
          <w:spacing w:val="1"/>
        </w:rPr>
        <w:t>с.Вапнярка</w:t>
      </w:r>
      <w:proofErr w:type="spellEnd"/>
    </w:p>
    <w:p w:rsidR="007920EE" w:rsidRPr="006213C9" w:rsidRDefault="00C630CE" w:rsidP="00800BB9">
      <w:pPr>
        <w:shd w:val="clear" w:color="auto" w:fill="FFFFFF"/>
        <w:spacing w:after="0" w:line="240" w:lineRule="atLeast"/>
        <w:ind w:firstLine="567"/>
        <w:jc w:val="both"/>
        <w:rPr>
          <w:rFonts w:ascii="Times New Roman" w:hAnsi="Times New Roman" w:cs="Times New Roman"/>
          <w:spacing w:val="1"/>
        </w:rPr>
      </w:pPr>
      <w:r w:rsidRPr="006213C9">
        <w:rPr>
          <w:rFonts w:ascii="Times New Roman" w:hAnsi="Times New Roman" w:cs="Times New Roman"/>
          <w:spacing w:val="1"/>
        </w:rPr>
        <w:t>Загальна кількість</w:t>
      </w:r>
      <w:r w:rsidR="007920EE" w:rsidRPr="006213C9">
        <w:rPr>
          <w:rFonts w:ascii="Times New Roman" w:hAnsi="Times New Roman" w:cs="Times New Roman"/>
          <w:spacing w:val="1"/>
        </w:rPr>
        <w:t xml:space="preserve"> населення,</w:t>
      </w:r>
      <w:r w:rsidR="00FC3193" w:rsidRPr="006213C9">
        <w:rPr>
          <w:rFonts w:ascii="Times New Roman" w:hAnsi="Times New Roman" w:cs="Times New Roman"/>
          <w:spacing w:val="1"/>
        </w:rPr>
        <w:t xml:space="preserve"> </w:t>
      </w:r>
      <w:r w:rsidR="007920EE" w:rsidRPr="006213C9">
        <w:rPr>
          <w:rFonts w:ascii="Times New Roman" w:hAnsi="Times New Roman" w:cs="Times New Roman"/>
          <w:spacing w:val="1"/>
        </w:rPr>
        <w:t>яке обслуговується на території Фонтанської територіальної громади</w:t>
      </w:r>
      <w:r w:rsidR="00C10C14" w:rsidRPr="006213C9">
        <w:rPr>
          <w:rFonts w:ascii="Times New Roman" w:hAnsi="Times New Roman" w:cs="Times New Roman"/>
          <w:spacing w:val="1"/>
        </w:rPr>
        <w:t xml:space="preserve"> складає </w:t>
      </w:r>
      <w:r w:rsidRPr="00682DC3">
        <w:rPr>
          <w:rFonts w:ascii="Times New Roman" w:hAnsi="Times New Roman" w:cs="Times New Roman"/>
          <w:spacing w:val="1"/>
        </w:rPr>
        <w:t xml:space="preserve">19354 осіб з них чоловіки </w:t>
      </w:r>
      <w:r w:rsidR="00C10C14" w:rsidRPr="00682DC3">
        <w:rPr>
          <w:rFonts w:ascii="Times New Roman" w:hAnsi="Times New Roman" w:cs="Times New Roman"/>
          <w:spacing w:val="1"/>
        </w:rPr>
        <w:t>-</w:t>
      </w:r>
      <w:r w:rsidR="00682DC3" w:rsidRPr="00682DC3">
        <w:rPr>
          <w:rFonts w:ascii="Times New Roman" w:hAnsi="Times New Roman" w:cs="Times New Roman"/>
          <w:spacing w:val="1"/>
        </w:rPr>
        <w:t xml:space="preserve"> 878</w:t>
      </w:r>
      <w:r w:rsidRPr="00682DC3">
        <w:rPr>
          <w:rFonts w:ascii="Times New Roman" w:hAnsi="Times New Roman" w:cs="Times New Roman"/>
          <w:spacing w:val="1"/>
        </w:rPr>
        <w:t>0 осіб та жінки 10574 особи</w:t>
      </w:r>
    </w:p>
    <w:p w:rsidR="00FB1305" w:rsidRPr="006213C9" w:rsidRDefault="007920EE" w:rsidP="00800BB9">
      <w:pPr>
        <w:shd w:val="clear" w:color="auto" w:fill="FFFFFF"/>
        <w:spacing w:after="0" w:line="240" w:lineRule="atLeast"/>
        <w:ind w:firstLine="567"/>
        <w:jc w:val="both"/>
        <w:rPr>
          <w:rFonts w:ascii="Times New Roman" w:eastAsia="Times New Roman" w:hAnsi="Times New Roman" w:cs="Times New Roman"/>
        </w:rPr>
      </w:pPr>
      <w:r w:rsidRPr="006213C9">
        <w:rPr>
          <w:rFonts w:ascii="Times New Roman" w:eastAsia="Times New Roman" w:hAnsi="Times New Roman" w:cs="Times New Roman"/>
        </w:rPr>
        <w:t>Загальна кількість штатних працівників КНП»ЦПМСД» всього 64.0 шт. од.</w:t>
      </w:r>
      <w:r w:rsidR="00FB1305" w:rsidRPr="006213C9">
        <w:rPr>
          <w:rFonts w:ascii="Times New Roman" w:eastAsia="Times New Roman" w:hAnsi="Times New Roman" w:cs="Times New Roman"/>
        </w:rPr>
        <w:t xml:space="preserve"> у т.</w:t>
      </w:r>
      <w:r w:rsidR="0021307C" w:rsidRPr="006213C9">
        <w:rPr>
          <w:rFonts w:ascii="Times New Roman" w:eastAsia="Times New Roman" w:hAnsi="Times New Roman" w:cs="Times New Roman"/>
        </w:rPr>
        <w:t xml:space="preserve"> </w:t>
      </w:r>
      <w:r w:rsidR="00FB1305" w:rsidRPr="006213C9">
        <w:rPr>
          <w:rFonts w:ascii="Times New Roman" w:eastAsia="Times New Roman" w:hAnsi="Times New Roman" w:cs="Times New Roman"/>
        </w:rPr>
        <w:t>ч. лікарі – 17.0 шт. од, середній медичний персонал -23.0 шт. од., молодший медичний персонал -8.0 шт. од., адміністративно-господарський персонал – 16.0 шт. од.</w:t>
      </w:r>
      <w:r w:rsidR="0021307C" w:rsidRPr="006213C9">
        <w:rPr>
          <w:rFonts w:ascii="Times New Roman" w:eastAsia="Times New Roman" w:hAnsi="Times New Roman" w:cs="Times New Roman"/>
        </w:rPr>
        <w:t xml:space="preserve"> Станом на 01.11.2024 року укладено декларацій на обслуговування в КНП»ЦПМСД» -22923 осіб у т.</w:t>
      </w:r>
      <w:r w:rsidR="00087B23" w:rsidRPr="006213C9">
        <w:rPr>
          <w:rFonts w:ascii="Times New Roman" w:eastAsia="Times New Roman" w:hAnsi="Times New Roman" w:cs="Times New Roman"/>
        </w:rPr>
        <w:t xml:space="preserve"> </w:t>
      </w:r>
      <w:r w:rsidR="0021307C" w:rsidRPr="006213C9">
        <w:rPr>
          <w:rFonts w:ascii="Times New Roman" w:eastAsia="Times New Roman" w:hAnsi="Times New Roman" w:cs="Times New Roman"/>
        </w:rPr>
        <w:t>ч. ВПО 412 осіб.</w:t>
      </w:r>
    </w:p>
    <w:p w:rsidR="0021307C" w:rsidRPr="006213C9" w:rsidRDefault="0021307C" w:rsidP="00800BB9">
      <w:pPr>
        <w:shd w:val="clear" w:color="auto" w:fill="FFFFFF"/>
        <w:spacing w:after="0" w:line="240" w:lineRule="atLeast"/>
        <w:ind w:firstLine="567"/>
        <w:jc w:val="both"/>
        <w:rPr>
          <w:rFonts w:ascii="Times New Roman" w:eastAsia="Times New Roman" w:hAnsi="Times New Roman" w:cs="Times New Roman"/>
        </w:rPr>
      </w:pPr>
      <w:r w:rsidRPr="006213C9">
        <w:rPr>
          <w:rFonts w:ascii="Times New Roman" w:eastAsia="Times New Roman" w:hAnsi="Times New Roman" w:cs="Times New Roman"/>
        </w:rPr>
        <w:t>КНП»ЦПМСД» утримується за рахунок місцевого бюджету в рамках програми</w:t>
      </w:r>
      <w:r w:rsidR="002D6E6F" w:rsidRPr="006213C9">
        <w:rPr>
          <w:rFonts w:ascii="Times New Roman" w:eastAsia="Times New Roman" w:hAnsi="Times New Roman" w:cs="Times New Roman"/>
        </w:rPr>
        <w:t xml:space="preserve"> розвитку та фінансової підтримки КНП" Центр первинної медико-санітарної допомоги Фонтанської сільської ради Одеського району Одеської області на 2023-2025 роки яка передбачає здійснення матеріального стимулювання персоналу закладу, оплата енергоносіїв , поточне утримання та оплата медикаментів.</w:t>
      </w:r>
    </w:p>
    <w:p w:rsidR="00464B84" w:rsidRPr="00491770" w:rsidRDefault="00464B84" w:rsidP="00800BB9">
      <w:pPr>
        <w:shd w:val="clear" w:color="auto" w:fill="FFFFFF"/>
        <w:spacing w:after="0" w:line="240" w:lineRule="atLeast"/>
        <w:ind w:firstLine="567"/>
        <w:jc w:val="both"/>
        <w:rPr>
          <w:rFonts w:ascii="Times New Roman" w:eastAsia="Calibri" w:hAnsi="Times New Roman" w:cs="Times New Roman"/>
        </w:rPr>
      </w:pPr>
      <w:r w:rsidRPr="006213C9">
        <w:rPr>
          <w:rFonts w:ascii="Times New Roman" w:hAnsi="Times New Roman" w:cs="Times New Roman"/>
        </w:rPr>
        <w:t xml:space="preserve">Вторинна медична допомога </w:t>
      </w:r>
      <w:r w:rsidR="00C10C14" w:rsidRPr="006213C9">
        <w:rPr>
          <w:rFonts w:ascii="Times New Roman" w:hAnsi="Times New Roman" w:cs="Times New Roman"/>
        </w:rPr>
        <w:t>населенню Фонтанської сільської</w:t>
      </w:r>
      <w:r w:rsidRPr="006213C9">
        <w:rPr>
          <w:rFonts w:ascii="Times New Roman" w:hAnsi="Times New Roman" w:cs="Times New Roman"/>
        </w:rPr>
        <w:t xml:space="preserve"> те</w:t>
      </w:r>
      <w:r w:rsidR="00510293">
        <w:rPr>
          <w:rFonts w:ascii="Times New Roman" w:hAnsi="Times New Roman" w:cs="Times New Roman"/>
        </w:rPr>
        <w:t xml:space="preserve">риторіальної громади надається </w:t>
      </w:r>
      <w:r w:rsidRPr="006213C9">
        <w:rPr>
          <w:rFonts w:ascii="Times New Roman" w:hAnsi="Times New Roman" w:cs="Times New Roman"/>
        </w:rPr>
        <w:t xml:space="preserve">КНП </w:t>
      </w:r>
      <w:r w:rsidRPr="006213C9">
        <w:rPr>
          <w:rFonts w:ascii="Times New Roman" w:eastAsia="Calibri" w:hAnsi="Times New Roman" w:cs="Times New Roman"/>
        </w:rPr>
        <w:t>«Доброславська багатопрофільна лікарня інтенсивного лікування» Доброславської районної ради Одес</w:t>
      </w:r>
      <w:r w:rsidR="00C10C14" w:rsidRPr="006213C9">
        <w:rPr>
          <w:rFonts w:ascii="Times New Roman" w:eastAsia="Calibri" w:hAnsi="Times New Roman" w:cs="Times New Roman"/>
        </w:rPr>
        <w:t xml:space="preserve">ького району Одеської області. </w:t>
      </w:r>
      <w:r w:rsidR="00B2725D" w:rsidRPr="006213C9">
        <w:rPr>
          <w:rFonts w:ascii="Times New Roman" w:eastAsia="Calibri" w:hAnsi="Times New Roman" w:cs="Times New Roman"/>
        </w:rPr>
        <w:t xml:space="preserve">Протягом 2025 року планується використати фінансовий ресурс на загальну </w:t>
      </w:r>
      <w:r w:rsidR="00B2725D" w:rsidRPr="00491770">
        <w:rPr>
          <w:rFonts w:ascii="Times New Roman" w:eastAsia="Calibri" w:hAnsi="Times New Roman" w:cs="Times New Roman"/>
        </w:rPr>
        <w:t>суму</w:t>
      </w:r>
      <w:r w:rsidRPr="00491770">
        <w:rPr>
          <w:rFonts w:ascii="Times New Roman" w:eastAsia="Calibri" w:hAnsi="Times New Roman" w:cs="Times New Roman"/>
        </w:rPr>
        <w:t xml:space="preserve"> </w:t>
      </w:r>
      <w:r w:rsidR="00B2725D" w:rsidRPr="00491770">
        <w:rPr>
          <w:rFonts w:ascii="Times New Roman" w:eastAsia="Calibri" w:hAnsi="Times New Roman" w:cs="Times New Roman"/>
        </w:rPr>
        <w:t xml:space="preserve">5340,553 тис. грн. у тому числі за рахунок міжбюджетних трансфертів на утримання об’єкту спільного використання Курісівської </w:t>
      </w:r>
      <w:r w:rsidR="005C32F5" w:rsidRPr="00491770">
        <w:rPr>
          <w:rFonts w:ascii="Times New Roman" w:eastAsia="Calibri" w:hAnsi="Times New Roman" w:cs="Times New Roman"/>
        </w:rPr>
        <w:t>СТГ</w:t>
      </w:r>
      <w:r w:rsidR="00B2725D" w:rsidRPr="00491770">
        <w:rPr>
          <w:rFonts w:ascii="Times New Roman" w:eastAsia="Calibri" w:hAnsi="Times New Roman" w:cs="Times New Roman"/>
        </w:rPr>
        <w:t xml:space="preserve"> на загальну суму 1</w:t>
      </w:r>
      <w:r w:rsidR="00682DC3" w:rsidRPr="00491770">
        <w:rPr>
          <w:rFonts w:ascii="Times New Roman" w:eastAsia="Calibri" w:hAnsi="Times New Roman" w:cs="Times New Roman"/>
        </w:rPr>
        <w:t>1</w:t>
      </w:r>
      <w:r w:rsidR="00B2725D" w:rsidRPr="00491770">
        <w:rPr>
          <w:rFonts w:ascii="Times New Roman" w:eastAsia="Calibri" w:hAnsi="Times New Roman" w:cs="Times New Roman"/>
        </w:rPr>
        <w:t>21</w:t>
      </w:r>
      <w:r w:rsidR="00157214" w:rsidRPr="00491770">
        <w:rPr>
          <w:rFonts w:ascii="Times New Roman" w:eastAsia="Calibri" w:hAnsi="Times New Roman" w:cs="Times New Roman"/>
        </w:rPr>
        <w:t>,</w:t>
      </w:r>
      <w:r w:rsidR="00B2725D" w:rsidRPr="00491770">
        <w:rPr>
          <w:rFonts w:ascii="Times New Roman" w:eastAsia="Calibri" w:hAnsi="Times New Roman" w:cs="Times New Roman"/>
        </w:rPr>
        <w:t xml:space="preserve">0 тис. грн.. </w:t>
      </w:r>
      <w:r w:rsidR="00C10C14" w:rsidRPr="00491770">
        <w:rPr>
          <w:rFonts w:ascii="Times New Roman" w:eastAsia="Calibri" w:hAnsi="Times New Roman" w:cs="Times New Roman"/>
        </w:rPr>
        <w:t xml:space="preserve">В 2025 році </w:t>
      </w:r>
      <w:r w:rsidR="0070221C" w:rsidRPr="00491770">
        <w:rPr>
          <w:rFonts w:ascii="Times New Roman" w:eastAsia="Calibri" w:hAnsi="Times New Roman" w:cs="Times New Roman"/>
        </w:rPr>
        <w:t>передбачається використати кошти на :</w:t>
      </w:r>
    </w:p>
    <w:p w:rsidR="0070221C" w:rsidRPr="00491770" w:rsidRDefault="0070221C" w:rsidP="00800BB9">
      <w:pPr>
        <w:shd w:val="clear" w:color="auto" w:fill="FFFFFF"/>
        <w:spacing w:after="0" w:line="240" w:lineRule="atLeast"/>
        <w:jc w:val="both"/>
        <w:rPr>
          <w:rFonts w:ascii="Times New Roman" w:eastAsia="Calibri" w:hAnsi="Times New Roman" w:cs="Times New Roman"/>
        </w:rPr>
      </w:pPr>
      <w:r w:rsidRPr="00491770">
        <w:rPr>
          <w:rFonts w:ascii="Times New Roman" w:eastAsia="Calibri" w:hAnsi="Times New Roman" w:cs="Times New Roman"/>
        </w:rPr>
        <w:t>матеріальне стимулювання медичного персоналу -1074</w:t>
      </w:r>
      <w:r w:rsidR="00157214" w:rsidRPr="00491770">
        <w:rPr>
          <w:rFonts w:ascii="Times New Roman" w:eastAsia="Calibri" w:hAnsi="Times New Roman" w:cs="Times New Roman"/>
        </w:rPr>
        <w:t>,</w:t>
      </w:r>
      <w:r w:rsidRPr="00491770">
        <w:rPr>
          <w:rFonts w:ascii="Times New Roman" w:eastAsia="Calibri" w:hAnsi="Times New Roman" w:cs="Times New Roman"/>
        </w:rPr>
        <w:t>907 тис. грн.</w:t>
      </w:r>
    </w:p>
    <w:p w:rsidR="0070221C" w:rsidRPr="00491770" w:rsidRDefault="00157214" w:rsidP="00800BB9">
      <w:pPr>
        <w:shd w:val="clear" w:color="auto" w:fill="FFFFFF"/>
        <w:spacing w:after="0" w:line="240" w:lineRule="atLeast"/>
        <w:jc w:val="both"/>
        <w:rPr>
          <w:rFonts w:ascii="Times New Roman" w:eastAsia="Calibri" w:hAnsi="Times New Roman" w:cs="Times New Roman"/>
        </w:rPr>
      </w:pPr>
      <w:r w:rsidRPr="00491770">
        <w:rPr>
          <w:rFonts w:ascii="Times New Roman" w:eastAsia="Calibri" w:hAnsi="Times New Roman" w:cs="Times New Roman"/>
        </w:rPr>
        <w:t>оплата медикаментів – 1113,</w:t>
      </w:r>
      <w:r w:rsidR="0070221C" w:rsidRPr="00491770">
        <w:rPr>
          <w:rFonts w:ascii="Times New Roman" w:eastAsia="Calibri" w:hAnsi="Times New Roman" w:cs="Times New Roman"/>
        </w:rPr>
        <w:t>144 тис. грн.</w:t>
      </w:r>
    </w:p>
    <w:p w:rsidR="0070221C" w:rsidRPr="00491770" w:rsidRDefault="0070221C" w:rsidP="00800BB9">
      <w:pPr>
        <w:shd w:val="clear" w:color="auto" w:fill="FFFFFF"/>
        <w:spacing w:after="0" w:line="240" w:lineRule="atLeast"/>
        <w:jc w:val="both"/>
        <w:rPr>
          <w:rFonts w:ascii="Times New Roman" w:eastAsia="Calibri" w:hAnsi="Times New Roman" w:cs="Times New Roman"/>
        </w:rPr>
      </w:pPr>
      <w:r w:rsidRPr="00491770">
        <w:rPr>
          <w:rFonts w:ascii="Times New Roman" w:eastAsia="Calibri" w:hAnsi="Times New Roman" w:cs="Times New Roman"/>
        </w:rPr>
        <w:t>оплата енергоносіїв</w:t>
      </w:r>
      <w:r w:rsidR="00157214" w:rsidRPr="00491770">
        <w:rPr>
          <w:rFonts w:ascii="Times New Roman" w:eastAsia="Calibri" w:hAnsi="Times New Roman" w:cs="Times New Roman"/>
        </w:rPr>
        <w:t xml:space="preserve"> -1044,</w:t>
      </w:r>
      <w:r w:rsidRPr="00491770">
        <w:rPr>
          <w:rFonts w:ascii="Times New Roman" w:eastAsia="Calibri" w:hAnsi="Times New Roman" w:cs="Times New Roman"/>
        </w:rPr>
        <w:t>452 тис. грн.</w:t>
      </w:r>
    </w:p>
    <w:p w:rsidR="0070221C" w:rsidRPr="006213C9" w:rsidRDefault="0070221C" w:rsidP="00800BB9">
      <w:pPr>
        <w:shd w:val="clear" w:color="auto" w:fill="FFFFFF"/>
        <w:spacing w:after="0" w:line="240" w:lineRule="atLeast"/>
        <w:jc w:val="both"/>
        <w:rPr>
          <w:rFonts w:ascii="Times New Roman" w:eastAsia="Times New Roman" w:hAnsi="Times New Roman" w:cs="Times New Roman"/>
        </w:rPr>
      </w:pPr>
      <w:r w:rsidRPr="00491770">
        <w:rPr>
          <w:rFonts w:ascii="Times New Roman" w:eastAsia="Calibri" w:hAnsi="Times New Roman" w:cs="Times New Roman"/>
        </w:rPr>
        <w:t>придбання медикаментів для піль</w:t>
      </w:r>
      <w:r w:rsidR="00157214" w:rsidRPr="00491770">
        <w:rPr>
          <w:rFonts w:ascii="Times New Roman" w:eastAsia="Calibri" w:hAnsi="Times New Roman" w:cs="Times New Roman"/>
        </w:rPr>
        <w:t>говий категорій населення -1346,</w:t>
      </w:r>
      <w:r w:rsidRPr="00491770">
        <w:rPr>
          <w:rFonts w:ascii="Times New Roman" w:eastAsia="Calibri" w:hAnsi="Times New Roman" w:cs="Times New Roman"/>
        </w:rPr>
        <w:t>85 тис. грн.</w:t>
      </w:r>
    </w:p>
    <w:p w:rsidR="002D6E6F" w:rsidRPr="006213C9" w:rsidRDefault="002D6E6F" w:rsidP="00800BB9">
      <w:pPr>
        <w:shd w:val="clear" w:color="auto" w:fill="FFFFFF"/>
        <w:spacing w:after="0" w:line="240" w:lineRule="atLeast"/>
        <w:ind w:firstLine="567"/>
        <w:jc w:val="both"/>
        <w:rPr>
          <w:rFonts w:ascii="Times New Roman" w:eastAsia="Times New Roman" w:hAnsi="Times New Roman" w:cs="Times New Roman"/>
        </w:rPr>
      </w:pPr>
    </w:p>
    <w:p w:rsidR="002D6E6F" w:rsidRPr="006213C9" w:rsidRDefault="00463C4E" w:rsidP="00800BB9">
      <w:pPr>
        <w:shd w:val="clear" w:color="auto" w:fill="FFFFFF"/>
        <w:spacing w:after="0" w:line="240" w:lineRule="atLeast"/>
        <w:ind w:firstLine="284"/>
        <w:jc w:val="both"/>
        <w:rPr>
          <w:rFonts w:ascii="Times New Roman" w:eastAsia="Times New Roman" w:hAnsi="Times New Roman" w:cs="Times New Roman"/>
          <w:b/>
        </w:rPr>
      </w:pPr>
      <w:r w:rsidRPr="006213C9">
        <w:rPr>
          <w:rFonts w:ascii="Times New Roman" w:eastAsia="Times New Roman" w:hAnsi="Times New Roman" w:cs="Times New Roman"/>
          <w:b/>
        </w:rPr>
        <w:t>СОЦІАЛЬНИЙ ЗАХИСТ ТА СОЦІАЛЬНЕ ЗАБЕЗПЕЧЕННЯ</w:t>
      </w:r>
    </w:p>
    <w:p w:rsidR="001F64C4" w:rsidRPr="006213C9" w:rsidRDefault="001F64C4" w:rsidP="00800BB9">
      <w:pPr>
        <w:shd w:val="clear" w:color="auto" w:fill="FFFFFF"/>
        <w:spacing w:after="0" w:line="240" w:lineRule="atLeast"/>
        <w:ind w:firstLine="567"/>
        <w:jc w:val="both"/>
        <w:rPr>
          <w:rFonts w:ascii="Times New Roman" w:eastAsia="Times New Roman" w:hAnsi="Times New Roman" w:cs="Times New Roman"/>
          <w:b/>
        </w:rPr>
      </w:pPr>
    </w:p>
    <w:p w:rsidR="007D6E5E" w:rsidRPr="006213C9" w:rsidRDefault="001F64C4" w:rsidP="00800BB9">
      <w:pPr>
        <w:pStyle w:val="ab"/>
        <w:jc w:val="both"/>
        <w:rPr>
          <w:sz w:val="22"/>
          <w:szCs w:val="22"/>
        </w:rPr>
      </w:pPr>
      <w:r w:rsidRPr="006213C9">
        <w:rPr>
          <w:i/>
          <w:sz w:val="22"/>
          <w:szCs w:val="22"/>
        </w:rPr>
        <w:t xml:space="preserve">        </w:t>
      </w:r>
      <w:r w:rsidRPr="006213C9">
        <w:rPr>
          <w:sz w:val="22"/>
          <w:szCs w:val="22"/>
        </w:rPr>
        <w:t>В Фонтанської сільської раді Одеського району Одеської області для забезпечення здійснення передбачених законодавством заходів щодо поліпшення матеріально-побутових умов інвалідів, ветеранів війни та праці, багатодітних сімей, дітей-інвалідів, сиріт, людей похилого віку діє програма «Комплексна Програма соціального захисту населення Ф</w:t>
      </w:r>
      <w:r w:rsidR="00C10C14" w:rsidRPr="006213C9">
        <w:rPr>
          <w:sz w:val="22"/>
          <w:szCs w:val="22"/>
        </w:rPr>
        <w:t xml:space="preserve">онтанської сільської </w:t>
      </w:r>
      <w:r w:rsidRPr="006213C9">
        <w:rPr>
          <w:sz w:val="22"/>
          <w:szCs w:val="22"/>
        </w:rPr>
        <w:t>територіальної громади Одеського району Одеської області».</w:t>
      </w:r>
      <w:r w:rsidRPr="006213C9">
        <w:rPr>
          <w:b/>
          <w:sz w:val="22"/>
          <w:szCs w:val="22"/>
        </w:rPr>
        <w:t xml:space="preserve"> </w:t>
      </w:r>
      <w:r w:rsidRPr="006213C9">
        <w:rPr>
          <w:sz w:val="22"/>
          <w:szCs w:val="22"/>
        </w:rPr>
        <w:t xml:space="preserve">При виконавчому комітеті діє комісія по захисту прав дітей, </w:t>
      </w:r>
      <w:r w:rsidRPr="006213C9">
        <w:rPr>
          <w:rFonts w:eastAsia="Calibri"/>
          <w:bCs/>
          <w:sz w:val="22"/>
          <w:szCs w:val="22"/>
          <w:lang w:eastAsia="en-US"/>
        </w:rPr>
        <w:t xml:space="preserve">опікунська рада з питань забезпечення прав повнолітніх осіб, які потребують опіки ( піклування), </w:t>
      </w:r>
      <w:r w:rsidRPr="006213C9">
        <w:rPr>
          <w:sz w:val="22"/>
          <w:szCs w:val="22"/>
        </w:rPr>
        <w:t>рада ветеранів, комісія із розгляду заяв щодо компенсації витрат за тимчасове розміщення внутрішньо перемащених осіб, які перемістились у період воєнного стану, проводяться заходи із забезпечення проведення анкетування з комплексного визначення ступеню індивідуальних потреб особи, яка потребує надання соціальних послуг і проживає на території Фонтанської сільської ради</w:t>
      </w:r>
      <w:r w:rsidR="007D6E5E" w:rsidRPr="006213C9">
        <w:rPr>
          <w:sz w:val="22"/>
          <w:szCs w:val="22"/>
        </w:rPr>
        <w:t>.</w:t>
      </w:r>
    </w:p>
    <w:p w:rsidR="007D6E5E" w:rsidRPr="006213C9" w:rsidRDefault="007D6E5E" w:rsidP="00800BB9">
      <w:pPr>
        <w:pStyle w:val="ab"/>
        <w:ind w:firstLine="284"/>
        <w:jc w:val="both"/>
        <w:rPr>
          <w:sz w:val="22"/>
          <w:szCs w:val="22"/>
        </w:rPr>
      </w:pPr>
      <w:r w:rsidRPr="006213C9">
        <w:rPr>
          <w:sz w:val="22"/>
          <w:szCs w:val="22"/>
        </w:rPr>
        <w:t xml:space="preserve">Населення Фонтанської сільської ради станом на 01.11.2024 року налічує </w:t>
      </w:r>
      <w:r w:rsidR="00925B30" w:rsidRPr="00925B30">
        <w:rPr>
          <w:sz w:val="22"/>
          <w:szCs w:val="22"/>
        </w:rPr>
        <w:t>30,8</w:t>
      </w:r>
      <w:r w:rsidRPr="00925B30">
        <w:rPr>
          <w:sz w:val="22"/>
          <w:szCs w:val="22"/>
        </w:rPr>
        <w:t xml:space="preserve"> тис</w:t>
      </w:r>
      <w:r w:rsidR="00925B30" w:rsidRPr="00925B30">
        <w:rPr>
          <w:sz w:val="22"/>
          <w:szCs w:val="22"/>
        </w:rPr>
        <w:t xml:space="preserve">. осіб (у </w:t>
      </w:r>
      <w:proofErr w:type="spellStart"/>
      <w:r w:rsidR="00925B30" w:rsidRPr="00925B30">
        <w:rPr>
          <w:sz w:val="22"/>
          <w:szCs w:val="22"/>
        </w:rPr>
        <w:t>т.ч</w:t>
      </w:r>
      <w:proofErr w:type="spellEnd"/>
      <w:r w:rsidR="00925B30" w:rsidRPr="00925B30">
        <w:rPr>
          <w:sz w:val="22"/>
          <w:szCs w:val="22"/>
        </w:rPr>
        <w:t>. ВПО 5,7</w:t>
      </w:r>
      <w:r w:rsidRPr="00925B30">
        <w:rPr>
          <w:sz w:val="22"/>
          <w:szCs w:val="22"/>
        </w:rPr>
        <w:t xml:space="preserve"> </w:t>
      </w:r>
      <w:proofErr w:type="spellStart"/>
      <w:r w:rsidRPr="00925B30">
        <w:rPr>
          <w:sz w:val="22"/>
          <w:szCs w:val="22"/>
        </w:rPr>
        <w:t>тис.ос</w:t>
      </w:r>
      <w:proofErr w:type="spellEnd"/>
      <w:r w:rsidRPr="00925B30">
        <w:rPr>
          <w:sz w:val="22"/>
          <w:szCs w:val="22"/>
        </w:rPr>
        <w:t>.), з них близько 2534 чоловік належать до пільгових категорій: інваліди війни, учасники бойових дій, удови, учасники ліквідації аварії на ЧАЕС, переселенці, інваліди, діти-інваліди та діти, залишені без батьківської опіки, багатодітні сім’ї. Тому виконком</w:t>
      </w:r>
      <w:r w:rsidR="006D1352" w:rsidRPr="00925B30">
        <w:rPr>
          <w:sz w:val="22"/>
          <w:szCs w:val="22"/>
        </w:rPr>
        <w:t>ом</w:t>
      </w:r>
      <w:r w:rsidRPr="00925B30">
        <w:rPr>
          <w:sz w:val="22"/>
          <w:szCs w:val="22"/>
        </w:rPr>
        <w:t xml:space="preserve"> сільської ради</w:t>
      </w:r>
      <w:r w:rsidRPr="00ED7E72">
        <w:rPr>
          <w:color w:val="FF0000"/>
          <w:sz w:val="22"/>
          <w:szCs w:val="22"/>
        </w:rPr>
        <w:t xml:space="preserve"> </w:t>
      </w:r>
      <w:r w:rsidRPr="006213C9">
        <w:rPr>
          <w:sz w:val="22"/>
          <w:szCs w:val="22"/>
        </w:rPr>
        <w:t xml:space="preserve">приділяється </w:t>
      </w:r>
      <w:r w:rsidR="006D1352" w:rsidRPr="006213C9">
        <w:rPr>
          <w:sz w:val="22"/>
          <w:szCs w:val="22"/>
        </w:rPr>
        <w:t xml:space="preserve">особлива увага </w:t>
      </w:r>
      <w:r w:rsidRPr="006213C9">
        <w:rPr>
          <w:sz w:val="22"/>
          <w:szCs w:val="22"/>
        </w:rPr>
        <w:t>соціальному захисту саме цих верств населення.</w:t>
      </w:r>
    </w:p>
    <w:p w:rsidR="007D6E5E" w:rsidRPr="006213C9" w:rsidRDefault="007D6E5E" w:rsidP="00800BB9">
      <w:pPr>
        <w:pStyle w:val="ab"/>
        <w:jc w:val="both"/>
        <w:rPr>
          <w:sz w:val="22"/>
          <w:szCs w:val="22"/>
        </w:rPr>
      </w:pPr>
      <w:r w:rsidRPr="006213C9">
        <w:t xml:space="preserve">        </w:t>
      </w:r>
      <w:r w:rsidRPr="006213C9">
        <w:rPr>
          <w:sz w:val="22"/>
          <w:szCs w:val="22"/>
        </w:rPr>
        <w:t>Станом на 01.11.2024  року пільгова категорія населення складає:</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учасники бойових дій- 462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учасники ВВВ –  21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«Дітей війни» – 645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lastRenderedPageBreak/>
        <w:t>інваліди І гр</w:t>
      </w:r>
      <w:r w:rsidR="006D1352" w:rsidRPr="006213C9">
        <w:rPr>
          <w:sz w:val="22"/>
          <w:szCs w:val="22"/>
        </w:rPr>
        <w:t>.</w:t>
      </w:r>
      <w:r w:rsidRPr="006213C9">
        <w:rPr>
          <w:sz w:val="22"/>
          <w:szCs w:val="22"/>
        </w:rPr>
        <w:t xml:space="preserve"> та ІІ гр. – 198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діти з інвалідністю – 134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ліквідаторів  аварії на ЧЕАС – 42 </w:t>
      </w:r>
      <w:proofErr w:type="spellStart"/>
      <w:r w:rsidRPr="006213C9">
        <w:rPr>
          <w:sz w:val="22"/>
          <w:szCs w:val="22"/>
        </w:rPr>
        <w:t>чол</w:t>
      </w:r>
      <w:proofErr w:type="spellEnd"/>
      <w:r w:rsidRPr="006213C9">
        <w:rPr>
          <w:sz w:val="22"/>
          <w:szCs w:val="22"/>
        </w:rPr>
        <w:t xml:space="preserve">. </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постраждалі внаслідок аварії на ЧАЕС – 1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ВПО – 5039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Багатодітні сім’ї – 237 в них виховується дітей – 832 дитина</w:t>
      </w:r>
    </w:p>
    <w:p w:rsidR="007D6E5E" w:rsidRPr="006213C9" w:rsidRDefault="007D6E5E" w:rsidP="00800BB9">
      <w:pPr>
        <w:pStyle w:val="ab"/>
        <w:numPr>
          <w:ilvl w:val="0"/>
          <w:numId w:val="11"/>
        </w:numPr>
        <w:ind w:left="0" w:firstLine="284"/>
        <w:jc w:val="both"/>
        <w:rPr>
          <w:sz w:val="22"/>
          <w:szCs w:val="22"/>
        </w:rPr>
      </w:pPr>
      <w:r w:rsidRPr="006213C9">
        <w:rPr>
          <w:sz w:val="22"/>
          <w:szCs w:val="22"/>
        </w:rPr>
        <w:t xml:space="preserve">Особи , визнані недієздатними -  6 </w:t>
      </w:r>
      <w:proofErr w:type="spellStart"/>
      <w:r w:rsidRPr="006213C9">
        <w:rPr>
          <w:sz w:val="22"/>
          <w:szCs w:val="22"/>
        </w:rPr>
        <w:t>чол</w:t>
      </w:r>
      <w:proofErr w:type="spellEnd"/>
      <w:r w:rsidRPr="006213C9">
        <w:rPr>
          <w:sz w:val="22"/>
          <w:szCs w:val="22"/>
        </w:rPr>
        <w:t>.</w:t>
      </w:r>
    </w:p>
    <w:p w:rsidR="007D6E5E" w:rsidRPr="006213C9" w:rsidRDefault="007D6E5E" w:rsidP="00800BB9">
      <w:pPr>
        <w:pStyle w:val="ab"/>
        <w:numPr>
          <w:ilvl w:val="0"/>
          <w:numId w:val="11"/>
        </w:numPr>
        <w:ind w:left="0" w:firstLine="284"/>
        <w:jc w:val="both"/>
        <w:rPr>
          <w:sz w:val="22"/>
          <w:szCs w:val="22"/>
        </w:rPr>
      </w:pPr>
      <w:r w:rsidRPr="006213C9">
        <w:rPr>
          <w:sz w:val="22"/>
          <w:szCs w:val="22"/>
        </w:rPr>
        <w:t>Дитячий будинок сімейного типу – 2 сім’ї (виховується 19 дітей)</w:t>
      </w:r>
    </w:p>
    <w:p w:rsidR="007D6E5E" w:rsidRPr="006213C9" w:rsidRDefault="007D6E5E" w:rsidP="00800BB9">
      <w:pPr>
        <w:pStyle w:val="ab"/>
        <w:numPr>
          <w:ilvl w:val="0"/>
          <w:numId w:val="11"/>
        </w:numPr>
        <w:ind w:left="0" w:firstLine="284"/>
        <w:jc w:val="both"/>
        <w:rPr>
          <w:sz w:val="22"/>
          <w:szCs w:val="22"/>
        </w:rPr>
      </w:pPr>
      <w:r w:rsidRPr="006213C9">
        <w:rPr>
          <w:sz w:val="22"/>
          <w:szCs w:val="22"/>
        </w:rPr>
        <w:t>Діти сироти та позбавлені батьківського піклування – 38 дитини</w:t>
      </w:r>
    </w:p>
    <w:p w:rsidR="007D6E5E" w:rsidRPr="006213C9" w:rsidRDefault="007D6E5E" w:rsidP="00800BB9">
      <w:pPr>
        <w:pStyle w:val="ab"/>
        <w:numPr>
          <w:ilvl w:val="0"/>
          <w:numId w:val="11"/>
        </w:numPr>
        <w:ind w:left="0" w:firstLine="284"/>
        <w:jc w:val="both"/>
        <w:rPr>
          <w:sz w:val="22"/>
          <w:szCs w:val="22"/>
        </w:rPr>
      </w:pPr>
      <w:r w:rsidRPr="006213C9">
        <w:rPr>
          <w:sz w:val="22"/>
          <w:szCs w:val="22"/>
        </w:rPr>
        <w:t>Прийомна сім’я – 1 сім’я ( виховує 3 дитини)</w:t>
      </w:r>
    </w:p>
    <w:p w:rsidR="007D6E5E" w:rsidRPr="006213C9" w:rsidRDefault="007D6E5E" w:rsidP="00800BB9">
      <w:pPr>
        <w:pStyle w:val="ab"/>
        <w:numPr>
          <w:ilvl w:val="0"/>
          <w:numId w:val="11"/>
        </w:numPr>
        <w:ind w:left="0" w:firstLine="284"/>
        <w:jc w:val="both"/>
        <w:rPr>
          <w:sz w:val="22"/>
          <w:szCs w:val="22"/>
        </w:rPr>
      </w:pPr>
      <w:r w:rsidRPr="006213C9">
        <w:rPr>
          <w:sz w:val="22"/>
          <w:szCs w:val="22"/>
        </w:rPr>
        <w:t>діти ВПО, яким надано статус «</w:t>
      </w:r>
      <w:r w:rsidR="00C7724B" w:rsidRPr="006213C9">
        <w:rPr>
          <w:sz w:val="22"/>
          <w:szCs w:val="22"/>
        </w:rPr>
        <w:t>постраждалий</w:t>
      </w:r>
      <w:r w:rsidRPr="006213C9">
        <w:rPr>
          <w:sz w:val="22"/>
          <w:szCs w:val="22"/>
        </w:rPr>
        <w:t xml:space="preserve"> в наслідок воєнних дій» -150</w:t>
      </w:r>
    </w:p>
    <w:p w:rsidR="007D6E5E" w:rsidRPr="006213C9" w:rsidRDefault="001F64C4"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 xml:space="preserve"> </w:t>
      </w:r>
      <w:r w:rsidR="007D6E5E" w:rsidRPr="006213C9">
        <w:rPr>
          <w:rFonts w:ascii="Times New Roman" w:hAnsi="Times New Roman" w:cs="Times New Roman"/>
        </w:rPr>
        <w:t>На території Фонтанської громади здійснює діяльність Центр надання соціальних послуг Фонтанської сільської ради Одеського району Одеської області, який є комплексним закладом соціального захисту населення та здійснює соціальну роботу і надає соціальні послуги особам/сім’ям, які належать до вразливих груп населення та/або перебувають у складних життєвих обставинах</w:t>
      </w:r>
      <w:r w:rsidR="00D11CE0" w:rsidRPr="006213C9">
        <w:rPr>
          <w:rFonts w:ascii="Times New Roman" w:hAnsi="Times New Roman" w:cs="Times New Roman"/>
        </w:rPr>
        <w:t xml:space="preserve">, всього за рахунок місцевого бюджету передбачається утримання 6.0 шт. од. у </w:t>
      </w:r>
      <w:proofErr w:type="spellStart"/>
      <w:r w:rsidR="00D11CE0" w:rsidRPr="006213C9">
        <w:rPr>
          <w:rFonts w:ascii="Times New Roman" w:hAnsi="Times New Roman" w:cs="Times New Roman"/>
        </w:rPr>
        <w:t>т.ч</w:t>
      </w:r>
      <w:proofErr w:type="spellEnd"/>
      <w:r w:rsidR="00D11CE0" w:rsidRPr="006213C9">
        <w:rPr>
          <w:rFonts w:ascii="Times New Roman" w:hAnsi="Times New Roman" w:cs="Times New Roman"/>
        </w:rPr>
        <w:t>. 1.0 шт. од. -спеціаліст – помічник ветерана</w:t>
      </w:r>
    </w:p>
    <w:p w:rsidR="007D6E5E" w:rsidRPr="006213C9" w:rsidRDefault="007D6E5E"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Всі заходи по соціальному захисту населення фінансуються в рамках діючих програм :</w:t>
      </w:r>
    </w:p>
    <w:p w:rsidR="007D6E5E" w:rsidRPr="006213C9" w:rsidRDefault="007D6E5E"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Програма " Милосердя в дії" Фонтанської сільської ради Одеського району Одеської області на 2024-2026 роки</w:t>
      </w:r>
    </w:p>
    <w:p w:rsidR="007D6E5E" w:rsidRPr="006213C9" w:rsidRDefault="007D6E5E"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Програма відшкодування витрат на надання пільг за послуги </w:t>
      </w:r>
      <w:r w:rsidR="00EE2C85" w:rsidRPr="006213C9">
        <w:rPr>
          <w:rFonts w:ascii="Times New Roman" w:hAnsi="Times New Roman" w:cs="Times New Roman"/>
        </w:rPr>
        <w:t>зв’язку</w:t>
      </w:r>
      <w:r w:rsidRPr="006213C9">
        <w:rPr>
          <w:rFonts w:ascii="Times New Roman" w:hAnsi="Times New Roman" w:cs="Times New Roman"/>
        </w:rPr>
        <w:t xml:space="preserve"> окремих категорій громадян Фонтанської сільської ради на 2024-2026 роки</w:t>
      </w:r>
    </w:p>
    <w:p w:rsidR="00EE2C85" w:rsidRPr="00660680" w:rsidRDefault="00EE2C85"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Програма фінансування і виплати компенсацій фізичним особам, які надають соціальні послуги з догляду на непрофесійній/професійній основі на території Фонтанської сільської територіальної громади на 2024-2026 роки</w:t>
      </w:r>
      <w:r w:rsidR="00D11CE0" w:rsidRPr="006213C9">
        <w:rPr>
          <w:rFonts w:ascii="Times New Roman" w:hAnsi="Times New Roman" w:cs="Times New Roman"/>
        </w:rPr>
        <w:t>.</w:t>
      </w:r>
    </w:p>
    <w:p w:rsidR="00D11CE0" w:rsidRPr="006213C9" w:rsidRDefault="00C10C14"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 xml:space="preserve">З 01.01.2025 року </w:t>
      </w:r>
      <w:r w:rsidR="00D11CE0" w:rsidRPr="006213C9">
        <w:rPr>
          <w:rFonts w:ascii="Times New Roman" w:hAnsi="Times New Roman" w:cs="Times New Roman"/>
        </w:rPr>
        <w:t xml:space="preserve">створено управління соціального захисту населення, де передбачається утримання 9.0 шт. од. у </w:t>
      </w:r>
      <w:proofErr w:type="spellStart"/>
      <w:r w:rsidR="00D11CE0" w:rsidRPr="006213C9">
        <w:rPr>
          <w:rFonts w:ascii="Times New Roman" w:hAnsi="Times New Roman" w:cs="Times New Roman"/>
        </w:rPr>
        <w:t>т.ч</w:t>
      </w:r>
      <w:proofErr w:type="spellEnd"/>
      <w:r w:rsidR="00D11CE0" w:rsidRPr="006213C9">
        <w:rPr>
          <w:rFonts w:ascii="Times New Roman" w:hAnsi="Times New Roman" w:cs="Times New Roman"/>
        </w:rPr>
        <w:t>. відділ з реалізації</w:t>
      </w:r>
      <w:r w:rsidR="0037406A" w:rsidRPr="006213C9">
        <w:rPr>
          <w:rFonts w:ascii="Times New Roman" w:hAnsi="Times New Roman" w:cs="Times New Roman"/>
        </w:rPr>
        <w:t xml:space="preserve"> ветеранської політики</w:t>
      </w:r>
      <w:r w:rsidR="0084376D" w:rsidRPr="006213C9">
        <w:rPr>
          <w:rFonts w:ascii="Times New Roman" w:hAnsi="Times New Roman" w:cs="Times New Roman"/>
        </w:rPr>
        <w:t>.</w:t>
      </w:r>
    </w:p>
    <w:p w:rsidR="0070221C" w:rsidRPr="006213C9" w:rsidRDefault="0070221C" w:rsidP="00800BB9">
      <w:pPr>
        <w:spacing w:after="0" w:line="240" w:lineRule="auto"/>
        <w:ind w:firstLine="284"/>
        <w:jc w:val="both"/>
        <w:rPr>
          <w:rFonts w:ascii="Times New Roman" w:hAnsi="Times New Roman" w:cs="Times New Roman"/>
        </w:rPr>
      </w:pPr>
      <w:r w:rsidRPr="006213C9">
        <w:rPr>
          <w:rFonts w:ascii="Times New Roman" w:hAnsi="Times New Roman" w:cs="Times New Roman"/>
        </w:rPr>
        <w:t>Протягом 2025 року планується використати кошти місцевого бюджету</w:t>
      </w:r>
      <w:r w:rsidR="00C10C14" w:rsidRPr="006213C9">
        <w:rPr>
          <w:rFonts w:ascii="Times New Roman" w:hAnsi="Times New Roman" w:cs="Times New Roman"/>
        </w:rPr>
        <w:t xml:space="preserve"> всього на загальну суму- </w:t>
      </w:r>
      <w:r w:rsidR="00C10C14" w:rsidRPr="006213C9">
        <w:rPr>
          <w:rFonts w:ascii="Times New Roman" w:hAnsi="Times New Roman" w:cs="Times New Roman"/>
          <w:b/>
        </w:rPr>
        <w:t>20</w:t>
      </w:r>
      <w:r w:rsidR="00ED7E72">
        <w:rPr>
          <w:rFonts w:ascii="Times New Roman" w:hAnsi="Times New Roman" w:cs="Times New Roman"/>
          <w:b/>
        </w:rPr>
        <w:t>1</w:t>
      </w:r>
      <w:r w:rsidR="00C10C14" w:rsidRPr="006213C9">
        <w:rPr>
          <w:rFonts w:ascii="Times New Roman" w:hAnsi="Times New Roman" w:cs="Times New Roman"/>
          <w:b/>
        </w:rPr>
        <w:t>45,</w:t>
      </w:r>
      <w:r w:rsidRPr="006213C9">
        <w:rPr>
          <w:rFonts w:ascii="Times New Roman" w:hAnsi="Times New Roman" w:cs="Times New Roman"/>
          <w:b/>
        </w:rPr>
        <w:t>428</w:t>
      </w:r>
      <w:r w:rsidRPr="006213C9">
        <w:rPr>
          <w:rFonts w:ascii="Times New Roman" w:hAnsi="Times New Roman" w:cs="Times New Roman"/>
        </w:rPr>
        <w:t xml:space="preserve"> тис. грн. з них :</w:t>
      </w:r>
    </w:p>
    <w:p w:rsidR="0070221C" w:rsidRPr="006213C9" w:rsidRDefault="0070221C" w:rsidP="00800BB9">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відшкодування витрат на надання пільг за послуги зв'язку окремим категоріям громадян – 4.8 тис. грн.</w:t>
      </w:r>
    </w:p>
    <w:p w:rsidR="0070221C" w:rsidRPr="006213C9" w:rsidRDefault="0070221C" w:rsidP="00800BB9">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виплат</w:t>
      </w:r>
      <w:r w:rsidR="00522220" w:rsidRPr="006213C9">
        <w:rPr>
          <w:rFonts w:ascii="Times New Roman" w:hAnsi="Times New Roman" w:cs="Times New Roman"/>
        </w:rPr>
        <w:t>а</w:t>
      </w:r>
      <w:r w:rsidRPr="006213C9">
        <w:rPr>
          <w:rFonts w:ascii="Times New Roman" w:hAnsi="Times New Roman" w:cs="Times New Roman"/>
        </w:rPr>
        <w:t xml:space="preserve"> компенсації фізичним особам, які надають соціальні послуги з догляду, відповідно до Постанови КМУ №859 від 23.09.2020 «Деякі питання призначення і виплати компенсації фізичним особам, які надають соціальні послуги з догляду на непрофесійній основі</w:t>
      </w:r>
      <w:r w:rsidR="00E70361" w:rsidRPr="006213C9">
        <w:rPr>
          <w:rFonts w:ascii="Times New Roman" w:hAnsi="Times New Roman" w:cs="Times New Roman"/>
        </w:rPr>
        <w:t xml:space="preserve"> -</w:t>
      </w:r>
      <w:r w:rsidRPr="006213C9">
        <w:rPr>
          <w:rFonts w:ascii="Times New Roman" w:hAnsi="Times New Roman" w:cs="Times New Roman"/>
        </w:rPr>
        <w:t>876,0 тис. грн.</w:t>
      </w:r>
    </w:p>
    <w:p w:rsidR="0070221C" w:rsidRPr="006213C9" w:rsidRDefault="00522220" w:rsidP="00800BB9">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видатки, пов`язані з наданням підтримки внутрішньо переміщеним та/або евакуйованим особам у зв`язку із введенням воєнного стану – 400.0 тис. грн.</w:t>
      </w:r>
    </w:p>
    <w:p w:rsidR="0096691E" w:rsidRPr="006213C9" w:rsidRDefault="00522220" w:rsidP="00C10C14">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надання матеріальної допомоги соціально незахищеним верствам населення, ветеранам та учасникам бойових дій, ліквідаторів аварії на ЧАЄС - 9</w:t>
      </w:r>
      <w:r w:rsidR="0096691E" w:rsidRPr="006213C9">
        <w:rPr>
          <w:rFonts w:ascii="Times New Roman" w:hAnsi="Times New Roman" w:cs="Times New Roman"/>
        </w:rPr>
        <w:t>0</w:t>
      </w:r>
      <w:r w:rsidRPr="006213C9">
        <w:rPr>
          <w:rFonts w:ascii="Times New Roman" w:hAnsi="Times New Roman" w:cs="Times New Roman"/>
        </w:rPr>
        <w:t>00.0 тис. грн</w:t>
      </w:r>
    </w:p>
    <w:p w:rsidR="00522220" w:rsidRPr="006213C9" w:rsidRDefault="00522220" w:rsidP="00C10C14">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 xml:space="preserve">утримання Центру надання соціальних послуг Фонтанської сільської ради Одеського району Одеської області -2756,898 тис. грн. у </w:t>
      </w:r>
      <w:proofErr w:type="spellStart"/>
      <w:r w:rsidRPr="006213C9">
        <w:rPr>
          <w:rFonts w:ascii="Times New Roman" w:hAnsi="Times New Roman" w:cs="Times New Roman"/>
        </w:rPr>
        <w:t>т.ч</w:t>
      </w:r>
      <w:proofErr w:type="spellEnd"/>
      <w:r w:rsidRPr="006213C9">
        <w:rPr>
          <w:rFonts w:ascii="Times New Roman" w:hAnsi="Times New Roman" w:cs="Times New Roman"/>
        </w:rPr>
        <w:t>. видатки на оплату праці -2654,898 тис. грн.</w:t>
      </w:r>
    </w:p>
    <w:p w:rsidR="00522220" w:rsidRDefault="00522220" w:rsidP="00800BB9">
      <w:pPr>
        <w:pStyle w:val="ad"/>
        <w:numPr>
          <w:ilvl w:val="0"/>
          <w:numId w:val="13"/>
        </w:numPr>
        <w:spacing w:after="0" w:line="240" w:lineRule="auto"/>
        <w:ind w:left="284" w:firstLine="0"/>
        <w:jc w:val="both"/>
        <w:rPr>
          <w:rFonts w:ascii="Times New Roman" w:hAnsi="Times New Roman" w:cs="Times New Roman"/>
        </w:rPr>
      </w:pPr>
      <w:r w:rsidRPr="006213C9">
        <w:rPr>
          <w:rFonts w:ascii="Times New Roman" w:hAnsi="Times New Roman" w:cs="Times New Roman"/>
        </w:rPr>
        <w:t>утримання управління соціального захисту населення Фонтанської сільської ради Одеського району Одеської області – 7107,73 тис. грн. у тому числі видатки на оплату праці – 6523,512 тис. грн.</w:t>
      </w:r>
    </w:p>
    <w:p w:rsidR="00510293" w:rsidRPr="006213C9" w:rsidRDefault="00510293" w:rsidP="00510293">
      <w:pPr>
        <w:pStyle w:val="ad"/>
        <w:spacing w:after="0" w:line="240" w:lineRule="auto"/>
        <w:ind w:left="284"/>
        <w:jc w:val="both"/>
        <w:rPr>
          <w:rFonts w:ascii="Times New Roman" w:hAnsi="Times New Roman" w:cs="Times New Roman"/>
        </w:rPr>
      </w:pPr>
    </w:p>
    <w:p w:rsidR="000273A4" w:rsidRPr="006213C9" w:rsidRDefault="000273A4" w:rsidP="00800BB9">
      <w:pPr>
        <w:tabs>
          <w:tab w:val="left" w:pos="-1980"/>
        </w:tabs>
        <w:spacing w:after="0" w:line="240" w:lineRule="auto"/>
        <w:jc w:val="both"/>
        <w:rPr>
          <w:rFonts w:ascii="Times New Roman" w:eastAsia="Times New Roman" w:hAnsi="Times New Roman" w:cs="Times New Roman"/>
          <w:highlight w:val="yellow"/>
          <w:lang w:eastAsia="uk-UA"/>
        </w:rPr>
      </w:pPr>
    </w:p>
    <w:p w:rsidR="007F4C5E" w:rsidRPr="006213C9" w:rsidRDefault="007F4C5E" w:rsidP="00800BB9">
      <w:pPr>
        <w:tabs>
          <w:tab w:val="left" w:pos="-1980"/>
        </w:tabs>
        <w:spacing w:after="0" w:line="240" w:lineRule="auto"/>
        <w:jc w:val="both"/>
        <w:rPr>
          <w:rFonts w:ascii="Times New Roman" w:eastAsia="Times New Roman" w:hAnsi="Times New Roman" w:cs="Times New Roman"/>
          <w:b/>
          <w:lang w:eastAsia="uk-UA"/>
        </w:rPr>
      </w:pPr>
      <w:r w:rsidRPr="006213C9">
        <w:rPr>
          <w:rFonts w:ascii="Times New Roman" w:eastAsia="Times New Roman" w:hAnsi="Times New Roman" w:cs="Times New Roman"/>
          <w:b/>
          <w:lang w:eastAsia="uk-UA"/>
        </w:rPr>
        <w:t>ЖИТЛОВО-КОМУНАЛЬНЕ ГОСПОДАРСТВО</w:t>
      </w:r>
    </w:p>
    <w:p w:rsidR="00D97686" w:rsidRPr="006213C9" w:rsidRDefault="00D97686" w:rsidP="00800BB9">
      <w:pPr>
        <w:tabs>
          <w:tab w:val="left" w:pos="-1980"/>
        </w:tabs>
        <w:spacing w:after="0" w:line="240" w:lineRule="auto"/>
        <w:jc w:val="both"/>
        <w:rPr>
          <w:rFonts w:ascii="Times New Roman" w:eastAsia="Times New Roman" w:hAnsi="Times New Roman" w:cs="Times New Roman"/>
          <w:b/>
          <w:lang w:eastAsia="uk-UA"/>
        </w:rPr>
      </w:pPr>
    </w:p>
    <w:p w:rsidR="00D97686" w:rsidRPr="006213C9" w:rsidRDefault="00442FDA" w:rsidP="00800BB9">
      <w:pPr>
        <w:tabs>
          <w:tab w:val="left" w:pos="-1980"/>
        </w:tabs>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Всього на території громади діє </w:t>
      </w:r>
      <w:r w:rsidR="0043022D" w:rsidRPr="006213C9">
        <w:rPr>
          <w:rFonts w:ascii="Times New Roman" w:eastAsia="Times New Roman" w:hAnsi="Times New Roman" w:cs="Times New Roman"/>
          <w:lang w:eastAsia="uk-UA"/>
        </w:rPr>
        <w:t>2</w:t>
      </w:r>
      <w:r w:rsidRPr="006213C9">
        <w:rPr>
          <w:rFonts w:ascii="Times New Roman" w:eastAsia="Times New Roman" w:hAnsi="Times New Roman" w:cs="Times New Roman"/>
          <w:lang w:eastAsia="uk-UA"/>
        </w:rPr>
        <w:t xml:space="preserve"> комунальні підприємства,</w:t>
      </w:r>
      <w:r w:rsidR="00E27DAD" w:rsidRPr="006213C9">
        <w:rPr>
          <w:rFonts w:ascii="Times New Roman" w:eastAsia="Times New Roman" w:hAnsi="Times New Roman" w:cs="Times New Roman"/>
          <w:lang w:eastAsia="uk-UA"/>
        </w:rPr>
        <w:t xml:space="preserve"> </w:t>
      </w:r>
      <w:r w:rsidRPr="006213C9">
        <w:rPr>
          <w:rFonts w:ascii="Times New Roman" w:eastAsia="Times New Roman" w:hAnsi="Times New Roman" w:cs="Times New Roman"/>
          <w:lang w:eastAsia="uk-UA"/>
        </w:rPr>
        <w:t xml:space="preserve">які створені Фонтанською сільської радою. Протягом 2025 року планується </w:t>
      </w:r>
      <w:r w:rsidR="00E27DAD" w:rsidRPr="006213C9">
        <w:rPr>
          <w:rFonts w:ascii="Times New Roman" w:eastAsia="Times New Roman" w:hAnsi="Times New Roman" w:cs="Times New Roman"/>
          <w:lang w:eastAsia="uk-UA"/>
        </w:rPr>
        <w:t xml:space="preserve">надавати фінансову підтримку </w:t>
      </w:r>
      <w:r w:rsidR="00065EEF" w:rsidRPr="006213C9">
        <w:rPr>
          <w:rFonts w:ascii="Times New Roman" w:eastAsia="Times New Roman" w:hAnsi="Times New Roman" w:cs="Times New Roman"/>
          <w:lang w:eastAsia="uk-UA"/>
        </w:rPr>
        <w:t xml:space="preserve">в рамках діючих програм </w:t>
      </w:r>
      <w:r w:rsidR="00E27DAD" w:rsidRPr="006213C9">
        <w:rPr>
          <w:rFonts w:ascii="Times New Roman" w:eastAsia="Times New Roman" w:hAnsi="Times New Roman" w:cs="Times New Roman"/>
          <w:lang w:eastAsia="uk-UA"/>
        </w:rPr>
        <w:t xml:space="preserve"> саме:</w:t>
      </w:r>
    </w:p>
    <w:p w:rsidR="00065EEF" w:rsidRPr="006213C9" w:rsidRDefault="00C53348" w:rsidP="00800BB9">
      <w:pPr>
        <w:tabs>
          <w:tab w:val="left" w:pos="-1980"/>
        </w:tabs>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Програма розвитку та фінансової підтримки комунального підприємства "Надія" Фонтанської сільської ради Одеського району Одеської області на 2023-2025 роки</w:t>
      </w:r>
    </w:p>
    <w:p w:rsidR="00065EEF" w:rsidRPr="006213C9" w:rsidRDefault="00C53348" w:rsidP="00800BB9">
      <w:pPr>
        <w:tabs>
          <w:tab w:val="left" w:pos="-1980"/>
        </w:tabs>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Програма фінансової підтримки Комунального підприємства «Ритуальна служба» Фонтанської сільської   ради  Одеського району Одеської області на 2023-2025 роки</w:t>
      </w:r>
    </w:p>
    <w:p w:rsidR="008E62B7" w:rsidRPr="006213C9" w:rsidRDefault="00E27DAD" w:rsidP="00800BB9">
      <w:pPr>
        <w:pStyle w:val="ab"/>
        <w:ind w:firstLine="284"/>
        <w:jc w:val="both"/>
        <w:rPr>
          <w:sz w:val="22"/>
          <w:szCs w:val="22"/>
          <w:bdr w:val="none" w:sz="0" w:space="0" w:color="auto" w:frame="1"/>
          <w:shd w:val="clear" w:color="auto" w:fill="FFFFFF"/>
        </w:rPr>
      </w:pPr>
      <w:r w:rsidRPr="006213C9">
        <w:rPr>
          <w:b/>
          <w:sz w:val="22"/>
          <w:szCs w:val="22"/>
          <w:lang w:eastAsia="uk-UA"/>
        </w:rPr>
        <w:t>КП «Надія»</w:t>
      </w:r>
      <w:r w:rsidR="008E62B7" w:rsidRPr="006213C9">
        <w:rPr>
          <w:sz w:val="22"/>
          <w:szCs w:val="22"/>
          <w:bdr w:val="none" w:sz="0" w:space="0" w:color="auto" w:frame="1"/>
          <w:shd w:val="clear" w:color="auto" w:fill="FFFFFF"/>
        </w:rPr>
        <w:t xml:space="preserve"> відповідно до статуту провадить три основні види своєї діяльності:</w:t>
      </w:r>
    </w:p>
    <w:p w:rsidR="008E62B7" w:rsidRPr="006213C9" w:rsidRDefault="008E62B7"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благоустрій населених пунктів</w:t>
      </w:r>
    </w:p>
    <w:p w:rsidR="008E62B7" w:rsidRPr="006213C9" w:rsidRDefault="008E62B7"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надання послуг з водопостачання та водовідведення</w:t>
      </w:r>
    </w:p>
    <w:p w:rsidR="008E62B7" w:rsidRPr="006213C9" w:rsidRDefault="008E62B7"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надання послуг з вивезення твердих побутових відходів.</w:t>
      </w:r>
    </w:p>
    <w:p w:rsidR="00E27DAD" w:rsidRPr="006213C9" w:rsidRDefault="008E62B7" w:rsidP="00800BB9">
      <w:pPr>
        <w:pStyle w:val="ab"/>
        <w:tabs>
          <w:tab w:val="left" w:pos="-1980"/>
        </w:tabs>
        <w:ind w:firstLine="284"/>
        <w:jc w:val="both"/>
        <w:rPr>
          <w:sz w:val="22"/>
          <w:szCs w:val="22"/>
        </w:rPr>
      </w:pPr>
      <w:r w:rsidRPr="006213C9">
        <w:rPr>
          <w:sz w:val="22"/>
          <w:szCs w:val="22"/>
          <w:lang w:eastAsia="uk-UA"/>
        </w:rPr>
        <w:t>П</w:t>
      </w:r>
      <w:r w:rsidR="00AD156B" w:rsidRPr="006213C9">
        <w:rPr>
          <w:sz w:val="22"/>
          <w:szCs w:val="22"/>
          <w:lang w:eastAsia="uk-UA"/>
        </w:rPr>
        <w:t xml:space="preserve">роектом бюджету на 2025 рік передбачена </w:t>
      </w:r>
      <w:r w:rsidR="00AD156B" w:rsidRPr="006213C9">
        <w:rPr>
          <w:sz w:val="22"/>
          <w:szCs w:val="22"/>
          <w:u w:val="single"/>
          <w:lang w:eastAsia="uk-UA"/>
        </w:rPr>
        <w:t xml:space="preserve">фінансова підтримка в загальній сумі </w:t>
      </w:r>
      <w:r w:rsidR="00AD156B" w:rsidRPr="006213C9">
        <w:rPr>
          <w:b/>
          <w:sz w:val="22"/>
          <w:szCs w:val="22"/>
          <w:u w:val="single"/>
          <w:lang w:eastAsia="uk-UA"/>
        </w:rPr>
        <w:t>19545,697 тис</w:t>
      </w:r>
      <w:r w:rsidR="00AD156B" w:rsidRPr="006213C9">
        <w:rPr>
          <w:b/>
          <w:sz w:val="22"/>
          <w:szCs w:val="22"/>
          <w:lang w:eastAsia="uk-UA"/>
        </w:rPr>
        <w:t>. грн.</w:t>
      </w:r>
      <w:r w:rsidR="00AD156B" w:rsidRPr="006213C9">
        <w:rPr>
          <w:sz w:val="22"/>
          <w:szCs w:val="22"/>
          <w:lang w:eastAsia="uk-UA"/>
        </w:rPr>
        <w:t>, яка передбачає утримання 42.5 шт. од. – оплата праці здійснюється в рамках</w:t>
      </w:r>
      <w:r w:rsidR="00732958" w:rsidRPr="006213C9">
        <w:rPr>
          <w:sz w:val="22"/>
          <w:szCs w:val="22"/>
          <w:lang w:eastAsia="uk-UA"/>
        </w:rPr>
        <w:t xml:space="preserve"> </w:t>
      </w:r>
      <w:r w:rsidR="00732958" w:rsidRPr="006213C9">
        <w:rPr>
          <w:bCs/>
          <w:sz w:val="22"/>
          <w:szCs w:val="22"/>
        </w:rPr>
        <w:t xml:space="preserve">Галузевої угоди  </w:t>
      </w:r>
      <w:r w:rsidR="00732958" w:rsidRPr="006213C9">
        <w:rPr>
          <w:rStyle w:val="fontstyle01"/>
          <w:color w:val="auto"/>
          <w:sz w:val="22"/>
          <w:szCs w:val="22"/>
        </w:rPr>
        <w:t>зареєстрованої Мінсоцполітики України за №7 від 31.01.2017 р</w:t>
      </w:r>
      <w:r w:rsidR="00732958" w:rsidRPr="006213C9">
        <w:rPr>
          <w:sz w:val="22"/>
          <w:szCs w:val="22"/>
        </w:rPr>
        <w:t xml:space="preserve"> між Міністерством розвитку громад та </w:t>
      </w:r>
      <w:r w:rsidR="00732958" w:rsidRPr="006213C9">
        <w:rPr>
          <w:sz w:val="22"/>
          <w:szCs w:val="22"/>
        </w:rPr>
        <w:lastRenderedPageBreak/>
        <w:t xml:space="preserve">територій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w:t>
      </w:r>
      <w:r w:rsidRPr="006213C9">
        <w:rPr>
          <w:sz w:val="22"/>
          <w:szCs w:val="22"/>
        </w:rPr>
        <w:t>.</w:t>
      </w:r>
    </w:p>
    <w:p w:rsidR="008E62B7" w:rsidRPr="006213C9" w:rsidRDefault="008E62B7" w:rsidP="00800BB9">
      <w:pPr>
        <w:pStyle w:val="ab"/>
        <w:tabs>
          <w:tab w:val="left" w:pos="-1980"/>
        </w:tabs>
        <w:ind w:firstLine="284"/>
        <w:jc w:val="both"/>
        <w:rPr>
          <w:sz w:val="22"/>
          <w:szCs w:val="22"/>
        </w:rPr>
      </w:pPr>
      <w:r w:rsidRPr="006213C9">
        <w:rPr>
          <w:sz w:val="22"/>
          <w:szCs w:val="22"/>
        </w:rPr>
        <w:t>Протягом 2025 року планується використати кошти на :</w:t>
      </w:r>
    </w:p>
    <w:p w:rsidR="008E62B7" w:rsidRPr="006213C9" w:rsidRDefault="008E62B7" w:rsidP="00800BB9">
      <w:pPr>
        <w:pStyle w:val="ab"/>
        <w:tabs>
          <w:tab w:val="left" w:pos="-1980"/>
        </w:tabs>
        <w:jc w:val="both"/>
        <w:rPr>
          <w:sz w:val="22"/>
          <w:szCs w:val="22"/>
        </w:rPr>
      </w:pPr>
      <w:r w:rsidRPr="006213C9">
        <w:rPr>
          <w:sz w:val="22"/>
          <w:szCs w:val="22"/>
        </w:rPr>
        <w:t>оплату праці – 16315,698 тис. грн.</w:t>
      </w:r>
    </w:p>
    <w:p w:rsidR="008E62B7" w:rsidRPr="006213C9" w:rsidRDefault="008E62B7" w:rsidP="00800BB9">
      <w:pPr>
        <w:pStyle w:val="ab"/>
        <w:tabs>
          <w:tab w:val="left" w:pos="-1980"/>
        </w:tabs>
        <w:jc w:val="both"/>
        <w:rPr>
          <w:sz w:val="22"/>
          <w:szCs w:val="22"/>
        </w:rPr>
      </w:pPr>
      <w:r w:rsidRPr="006213C9">
        <w:rPr>
          <w:sz w:val="22"/>
          <w:szCs w:val="22"/>
        </w:rPr>
        <w:t>придбання матеріалів для проведення благоустрою в населених пунктах громади – 1930.0 тис. грн.</w:t>
      </w:r>
    </w:p>
    <w:p w:rsidR="008E62B7" w:rsidRPr="006213C9" w:rsidRDefault="008E62B7" w:rsidP="00800BB9">
      <w:pPr>
        <w:pStyle w:val="ab"/>
        <w:tabs>
          <w:tab w:val="left" w:pos="-1980"/>
        </w:tabs>
        <w:jc w:val="both"/>
        <w:rPr>
          <w:sz w:val="22"/>
          <w:szCs w:val="22"/>
        </w:rPr>
      </w:pPr>
      <w:r w:rsidRPr="006213C9">
        <w:rPr>
          <w:sz w:val="22"/>
          <w:szCs w:val="22"/>
        </w:rPr>
        <w:t>надання  послуг з проведення благоустрою в населених пунктах громади – 1300.0 тис. грн.</w:t>
      </w:r>
    </w:p>
    <w:p w:rsidR="008E62B7" w:rsidRPr="006213C9" w:rsidRDefault="008E62B7" w:rsidP="00800BB9">
      <w:pPr>
        <w:pStyle w:val="ab"/>
        <w:tabs>
          <w:tab w:val="left" w:pos="-1980"/>
        </w:tabs>
        <w:ind w:firstLine="284"/>
        <w:jc w:val="both"/>
        <w:rPr>
          <w:sz w:val="22"/>
          <w:szCs w:val="22"/>
        </w:rPr>
      </w:pPr>
      <w:r w:rsidRPr="006213C9">
        <w:rPr>
          <w:sz w:val="22"/>
          <w:szCs w:val="22"/>
        </w:rPr>
        <w:t>Враховуючи ,що станом на 01.11.2024 року не затверджено тарифи на комунальні послуги на 2025 рік місцевим бюджетом передбачено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- 1900.0 тис. грн.</w:t>
      </w:r>
    </w:p>
    <w:p w:rsidR="00E57649" w:rsidRPr="006213C9" w:rsidRDefault="00604974" w:rsidP="00800BB9">
      <w:pPr>
        <w:pStyle w:val="ab"/>
        <w:ind w:firstLine="284"/>
        <w:jc w:val="both"/>
        <w:rPr>
          <w:sz w:val="22"/>
          <w:szCs w:val="22"/>
          <w:bdr w:val="none" w:sz="0" w:space="0" w:color="auto" w:frame="1"/>
          <w:shd w:val="clear" w:color="auto" w:fill="FFFFFF"/>
        </w:rPr>
      </w:pPr>
      <w:r w:rsidRPr="006213C9">
        <w:rPr>
          <w:b/>
          <w:sz w:val="22"/>
          <w:szCs w:val="22"/>
        </w:rPr>
        <w:t>КП «Ритуальна служба»</w:t>
      </w:r>
      <w:r w:rsidR="00E57649" w:rsidRPr="006213C9">
        <w:rPr>
          <w:b/>
          <w:sz w:val="22"/>
          <w:szCs w:val="22"/>
        </w:rPr>
        <w:t xml:space="preserve"> </w:t>
      </w:r>
      <w:r w:rsidR="00E57649" w:rsidRPr="006213C9">
        <w:rPr>
          <w:sz w:val="22"/>
          <w:szCs w:val="22"/>
          <w:bdr w:val="none" w:sz="0" w:space="0" w:color="auto" w:frame="1"/>
          <w:shd w:val="clear" w:color="auto" w:fill="FFFFFF"/>
        </w:rPr>
        <w:t>відповідно до статуту провадить наступні види своєї діяльності:</w:t>
      </w:r>
    </w:p>
    <w:p w:rsidR="00190163" w:rsidRPr="006213C9" w:rsidRDefault="00E57649"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xml:space="preserve">- </w:t>
      </w:r>
      <w:r w:rsidR="00190163" w:rsidRPr="006213C9">
        <w:rPr>
          <w:sz w:val="22"/>
          <w:szCs w:val="22"/>
          <w:bdr w:val="none" w:sz="0" w:space="0" w:color="auto" w:frame="1"/>
          <w:shd w:val="clear" w:color="auto" w:fill="FFFFFF"/>
        </w:rPr>
        <w:t>утримання та благоустрій місцевих кладовищ, які розташовані на території с. Фонтанка, с. Нова Дофінівка та с. Олександрівка.</w:t>
      </w:r>
    </w:p>
    <w:p w:rsidR="00190163" w:rsidRPr="006213C9" w:rsidRDefault="00190163"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виготовлення за потребами населення міста ритуальної атрибутики;</w:t>
      </w:r>
    </w:p>
    <w:p w:rsidR="00190163" w:rsidRPr="006213C9" w:rsidRDefault="00190163"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оформлення, організація та проведення поховання померлих та урн з прахом померлих;</w:t>
      </w:r>
    </w:p>
    <w:p w:rsidR="00190163" w:rsidRPr="006213C9" w:rsidRDefault="00190163"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продаж та встановлення намогильних споруд;</w:t>
      </w:r>
    </w:p>
    <w:p w:rsidR="00190163" w:rsidRPr="006213C9" w:rsidRDefault="00190163"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організація та проведення урочисто-траурного ритуалу «Поховання» на кладовищах та у крематорії;</w:t>
      </w:r>
    </w:p>
    <w:p w:rsidR="00E57649" w:rsidRPr="006213C9" w:rsidRDefault="00190163" w:rsidP="00800BB9">
      <w:pPr>
        <w:pStyle w:val="ab"/>
        <w:jc w:val="both"/>
        <w:rPr>
          <w:sz w:val="22"/>
          <w:szCs w:val="22"/>
          <w:bdr w:val="none" w:sz="0" w:space="0" w:color="auto" w:frame="1"/>
          <w:shd w:val="clear" w:color="auto" w:fill="FFFFFF"/>
        </w:rPr>
      </w:pPr>
      <w:r w:rsidRPr="006213C9">
        <w:rPr>
          <w:sz w:val="22"/>
          <w:szCs w:val="22"/>
          <w:bdr w:val="none" w:sz="0" w:space="0" w:color="auto" w:frame="1"/>
          <w:shd w:val="clear" w:color="auto" w:fill="FFFFFF"/>
        </w:rPr>
        <w:t>- утримання місць поховань згідно із встановленими правилами та санітарними нормами, організація надання послуг населенню по догляду за могилами;</w:t>
      </w:r>
      <w:r w:rsidR="00E57649" w:rsidRPr="006213C9">
        <w:rPr>
          <w:sz w:val="22"/>
          <w:szCs w:val="22"/>
          <w:bdr w:val="none" w:sz="0" w:space="0" w:color="auto" w:frame="1"/>
          <w:shd w:val="clear" w:color="auto" w:fill="FFFFFF"/>
        </w:rPr>
        <w:t>.</w:t>
      </w:r>
    </w:p>
    <w:p w:rsidR="00E57649" w:rsidRPr="006213C9" w:rsidRDefault="00E57649" w:rsidP="00800BB9">
      <w:pPr>
        <w:pStyle w:val="ab"/>
        <w:tabs>
          <w:tab w:val="left" w:pos="-1980"/>
        </w:tabs>
        <w:ind w:firstLine="284"/>
        <w:jc w:val="both"/>
        <w:rPr>
          <w:sz w:val="22"/>
          <w:szCs w:val="22"/>
        </w:rPr>
      </w:pPr>
      <w:r w:rsidRPr="006213C9">
        <w:rPr>
          <w:sz w:val="22"/>
          <w:szCs w:val="22"/>
          <w:lang w:eastAsia="uk-UA"/>
        </w:rPr>
        <w:t xml:space="preserve">Проектом бюджету на 2025 рік передбачена </w:t>
      </w:r>
      <w:r w:rsidRPr="006213C9">
        <w:rPr>
          <w:sz w:val="22"/>
          <w:szCs w:val="22"/>
          <w:u w:val="single"/>
          <w:lang w:eastAsia="uk-UA"/>
        </w:rPr>
        <w:t xml:space="preserve">фінансова підтримка в загальній сумі </w:t>
      </w:r>
      <w:r w:rsidR="0043260B" w:rsidRPr="006213C9">
        <w:rPr>
          <w:b/>
          <w:sz w:val="22"/>
          <w:szCs w:val="22"/>
          <w:u w:val="single"/>
          <w:lang w:eastAsia="uk-UA"/>
        </w:rPr>
        <w:t>4</w:t>
      </w:r>
      <w:r w:rsidR="00C17BC2" w:rsidRPr="006213C9">
        <w:rPr>
          <w:b/>
          <w:sz w:val="22"/>
          <w:szCs w:val="22"/>
          <w:u w:val="single"/>
          <w:lang w:eastAsia="uk-UA"/>
        </w:rPr>
        <w:t>6</w:t>
      </w:r>
      <w:r w:rsidR="0043260B" w:rsidRPr="006213C9">
        <w:rPr>
          <w:b/>
          <w:sz w:val="22"/>
          <w:szCs w:val="22"/>
          <w:u w:val="single"/>
          <w:lang w:eastAsia="uk-UA"/>
        </w:rPr>
        <w:t>99,216</w:t>
      </w:r>
      <w:r w:rsidRPr="006213C9">
        <w:rPr>
          <w:b/>
          <w:sz w:val="22"/>
          <w:szCs w:val="22"/>
          <w:u w:val="single"/>
          <w:lang w:eastAsia="uk-UA"/>
        </w:rPr>
        <w:t xml:space="preserve"> тис</w:t>
      </w:r>
      <w:r w:rsidRPr="006213C9">
        <w:rPr>
          <w:b/>
          <w:sz w:val="22"/>
          <w:szCs w:val="22"/>
          <w:lang w:eastAsia="uk-UA"/>
        </w:rPr>
        <w:t>. грн.,</w:t>
      </w:r>
      <w:r w:rsidRPr="006213C9">
        <w:rPr>
          <w:sz w:val="22"/>
          <w:szCs w:val="22"/>
          <w:lang w:eastAsia="uk-UA"/>
        </w:rPr>
        <w:t xml:space="preserve"> яка передбачає утримання </w:t>
      </w:r>
      <w:r w:rsidR="00FA75E8" w:rsidRPr="006213C9">
        <w:rPr>
          <w:sz w:val="22"/>
          <w:szCs w:val="22"/>
          <w:lang w:eastAsia="uk-UA"/>
        </w:rPr>
        <w:t>13,0</w:t>
      </w:r>
      <w:r w:rsidRPr="006213C9">
        <w:rPr>
          <w:sz w:val="22"/>
          <w:szCs w:val="22"/>
          <w:lang w:eastAsia="uk-UA"/>
        </w:rPr>
        <w:t xml:space="preserve"> шт. од. – оплата праці здійснюється в рамках </w:t>
      </w:r>
      <w:r w:rsidRPr="006213C9">
        <w:rPr>
          <w:bCs/>
          <w:sz w:val="22"/>
          <w:szCs w:val="22"/>
        </w:rPr>
        <w:t xml:space="preserve">Галузевої угоди  </w:t>
      </w:r>
      <w:r w:rsidRPr="006213C9">
        <w:rPr>
          <w:rStyle w:val="fontstyle01"/>
          <w:rFonts w:ascii="Times New Roman" w:hAnsi="Times New Roman"/>
          <w:color w:val="auto"/>
          <w:sz w:val="22"/>
          <w:szCs w:val="22"/>
        </w:rPr>
        <w:t>зареєстрованої Мінсоцполітики України за №7 від 31.01.2017 р</w:t>
      </w:r>
      <w:r w:rsidRPr="006213C9">
        <w:rPr>
          <w:sz w:val="22"/>
          <w:szCs w:val="22"/>
        </w:rPr>
        <w:t xml:space="preserve"> між Міністерством розвитку громад та територій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w:t>
      </w:r>
    </w:p>
    <w:p w:rsidR="00E57649" w:rsidRPr="006213C9" w:rsidRDefault="00E57649" w:rsidP="00800BB9">
      <w:pPr>
        <w:pStyle w:val="ab"/>
        <w:tabs>
          <w:tab w:val="left" w:pos="-1980"/>
        </w:tabs>
        <w:ind w:firstLine="284"/>
        <w:jc w:val="both"/>
        <w:rPr>
          <w:sz w:val="22"/>
          <w:szCs w:val="22"/>
        </w:rPr>
      </w:pPr>
      <w:r w:rsidRPr="006213C9">
        <w:rPr>
          <w:sz w:val="22"/>
          <w:szCs w:val="22"/>
        </w:rPr>
        <w:t>Протягом 2025 року планується використати кошти на :</w:t>
      </w:r>
    </w:p>
    <w:p w:rsidR="00E57649" w:rsidRPr="006213C9" w:rsidRDefault="00E57649" w:rsidP="00800BB9">
      <w:pPr>
        <w:pStyle w:val="ab"/>
        <w:tabs>
          <w:tab w:val="left" w:pos="-1980"/>
        </w:tabs>
        <w:ind w:firstLine="284"/>
        <w:jc w:val="both"/>
        <w:rPr>
          <w:sz w:val="22"/>
          <w:szCs w:val="22"/>
        </w:rPr>
      </w:pPr>
      <w:r w:rsidRPr="006213C9">
        <w:rPr>
          <w:sz w:val="22"/>
          <w:szCs w:val="22"/>
        </w:rPr>
        <w:t xml:space="preserve">оплату праці – </w:t>
      </w:r>
      <w:r w:rsidR="0043260B" w:rsidRPr="006213C9">
        <w:rPr>
          <w:sz w:val="22"/>
          <w:szCs w:val="22"/>
        </w:rPr>
        <w:t>4399,216</w:t>
      </w:r>
      <w:r w:rsidRPr="006213C9">
        <w:rPr>
          <w:sz w:val="22"/>
          <w:szCs w:val="22"/>
        </w:rPr>
        <w:t xml:space="preserve"> тис. грн.</w:t>
      </w:r>
    </w:p>
    <w:p w:rsidR="00800D7F" w:rsidRPr="006213C9" w:rsidRDefault="00800D7F" w:rsidP="00800BB9">
      <w:pPr>
        <w:pStyle w:val="ab"/>
        <w:tabs>
          <w:tab w:val="left" w:pos="-1980"/>
        </w:tabs>
        <w:ind w:firstLine="284"/>
        <w:jc w:val="both"/>
        <w:rPr>
          <w:sz w:val="22"/>
          <w:szCs w:val="22"/>
        </w:rPr>
      </w:pPr>
      <w:r w:rsidRPr="006213C9">
        <w:rPr>
          <w:sz w:val="22"/>
          <w:szCs w:val="22"/>
        </w:rPr>
        <w:t>поховання одиноких громадян, осіб без певного місця проживання, громадян, від поховання яких відмовилися рідні, знайдених невпізнаних трупів -300.0 тис. грн.</w:t>
      </w:r>
    </w:p>
    <w:p w:rsidR="008E62B7" w:rsidRPr="006213C9" w:rsidRDefault="0043260B" w:rsidP="00800BB9">
      <w:pPr>
        <w:pStyle w:val="ab"/>
        <w:tabs>
          <w:tab w:val="left" w:pos="-1980"/>
        </w:tabs>
        <w:ind w:firstLine="284"/>
        <w:jc w:val="both"/>
        <w:rPr>
          <w:sz w:val="22"/>
          <w:szCs w:val="22"/>
        </w:rPr>
      </w:pPr>
      <w:r w:rsidRPr="006213C9">
        <w:rPr>
          <w:sz w:val="22"/>
          <w:szCs w:val="22"/>
        </w:rPr>
        <w:t>Всі інші видатки дане підприємство здійснює за рахунок власних надходжень від основної діяльності.</w:t>
      </w:r>
    </w:p>
    <w:p w:rsidR="00D97686" w:rsidRPr="006213C9" w:rsidRDefault="00D22E50" w:rsidP="00800BB9">
      <w:pPr>
        <w:tabs>
          <w:tab w:val="left" w:pos="-1980"/>
        </w:tabs>
        <w:spacing w:after="0" w:line="240" w:lineRule="auto"/>
        <w:ind w:firstLine="284"/>
        <w:jc w:val="both"/>
        <w:rPr>
          <w:rFonts w:ascii="Times New Roman" w:eastAsia="Times New Roman" w:hAnsi="Times New Roman" w:cs="Times New Roman"/>
          <w:b/>
          <w:u w:val="single"/>
          <w:lang w:eastAsia="uk-UA"/>
        </w:rPr>
      </w:pPr>
      <w:r w:rsidRPr="006213C9">
        <w:rPr>
          <w:rFonts w:ascii="Times New Roman" w:eastAsia="Times New Roman" w:hAnsi="Times New Roman" w:cs="Times New Roman"/>
          <w:b/>
          <w:lang w:eastAsia="uk-UA"/>
        </w:rPr>
        <w:t>Фонтанська сільська рада</w:t>
      </w:r>
      <w:r w:rsidRPr="006213C9">
        <w:rPr>
          <w:rFonts w:ascii="Times New Roman" w:eastAsia="Times New Roman" w:hAnsi="Times New Roman" w:cs="Times New Roman"/>
          <w:lang w:eastAsia="uk-UA"/>
        </w:rPr>
        <w:t xml:space="preserve"> в рамках Комплексної Програми життєзабезпечення, модернізації, ремонту, енергоефективності, енергозбереження та благоустрою об’єктів житлово-комунального господарства Фонтанської  сільської  територіальної громади Одеського району Одеської області на 2023-2025 роки здійснює утримання та фінансування вуличного освітлення на території громади. Протягом 2025 року планується використати кошти місцевого бюджету на </w:t>
      </w:r>
      <w:r w:rsidRPr="006213C9">
        <w:rPr>
          <w:rFonts w:ascii="Times New Roman" w:eastAsia="Times New Roman" w:hAnsi="Times New Roman" w:cs="Times New Roman"/>
          <w:u w:val="single"/>
          <w:lang w:eastAsia="uk-UA"/>
        </w:rPr>
        <w:t xml:space="preserve">вуличне освітлення в </w:t>
      </w:r>
      <w:r w:rsidR="00CC00A8" w:rsidRPr="006213C9">
        <w:rPr>
          <w:rFonts w:ascii="Times New Roman" w:eastAsia="Times New Roman" w:hAnsi="Times New Roman" w:cs="Times New Roman"/>
          <w:b/>
          <w:u w:val="single"/>
          <w:lang w:eastAsia="uk-UA"/>
        </w:rPr>
        <w:t>сумі 6600,</w:t>
      </w:r>
      <w:r w:rsidRPr="006213C9">
        <w:rPr>
          <w:rFonts w:ascii="Times New Roman" w:eastAsia="Times New Roman" w:hAnsi="Times New Roman" w:cs="Times New Roman"/>
          <w:b/>
          <w:u w:val="single"/>
          <w:lang w:eastAsia="uk-UA"/>
        </w:rPr>
        <w:t>0 тис. грн.</w:t>
      </w:r>
    </w:p>
    <w:p w:rsidR="00A00BEF" w:rsidRPr="006213C9" w:rsidRDefault="00A00BEF" w:rsidP="00A00BEF">
      <w:pPr>
        <w:pStyle w:val="ab"/>
        <w:tabs>
          <w:tab w:val="left" w:pos="-1980"/>
        </w:tabs>
        <w:ind w:firstLine="284"/>
        <w:jc w:val="both"/>
        <w:rPr>
          <w:sz w:val="22"/>
          <w:szCs w:val="22"/>
        </w:rPr>
      </w:pPr>
      <w:r w:rsidRPr="006213C9">
        <w:rPr>
          <w:sz w:val="22"/>
          <w:szCs w:val="22"/>
        </w:rPr>
        <w:t>Протягом 2025 року планується проведення</w:t>
      </w:r>
    </w:p>
    <w:p w:rsidR="00A00BEF" w:rsidRPr="006213C9" w:rsidRDefault="00A00BEF" w:rsidP="00A00BEF">
      <w:pPr>
        <w:pStyle w:val="ab"/>
        <w:numPr>
          <w:ilvl w:val="0"/>
          <w:numId w:val="29"/>
        </w:numPr>
        <w:tabs>
          <w:tab w:val="left" w:pos="-1980"/>
        </w:tabs>
        <w:ind w:left="0" w:firstLine="0"/>
        <w:jc w:val="both"/>
        <w:rPr>
          <w:sz w:val="22"/>
          <w:szCs w:val="22"/>
        </w:rPr>
      </w:pPr>
      <w:r w:rsidRPr="006213C9">
        <w:rPr>
          <w:sz w:val="22"/>
          <w:szCs w:val="22"/>
          <w:u w:val="single"/>
        </w:rPr>
        <w:t xml:space="preserve">поточних ремонтів каналізаційно - водопровідного господарства на території громади на загальну суму </w:t>
      </w:r>
      <w:r w:rsidRPr="006213C9">
        <w:rPr>
          <w:b/>
          <w:sz w:val="22"/>
          <w:szCs w:val="22"/>
          <w:u w:val="single"/>
        </w:rPr>
        <w:t>3595.0 тис. грн</w:t>
      </w:r>
      <w:r w:rsidRPr="006213C9">
        <w:rPr>
          <w:sz w:val="22"/>
          <w:szCs w:val="22"/>
          <w:u w:val="single"/>
        </w:rPr>
        <w:t>. по об’єктам</w:t>
      </w:r>
      <w:r w:rsidRPr="006213C9">
        <w:rPr>
          <w:sz w:val="22"/>
          <w:szCs w:val="22"/>
        </w:rPr>
        <w:t>:</w:t>
      </w:r>
    </w:p>
    <w:p w:rsidR="00A00BEF" w:rsidRPr="006213C9" w:rsidRDefault="00A00BEF" w:rsidP="00A00BEF">
      <w:pPr>
        <w:pStyle w:val="ab"/>
        <w:tabs>
          <w:tab w:val="left" w:pos="-1980"/>
        </w:tabs>
        <w:ind w:firstLine="284"/>
        <w:jc w:val="both"/>
        <w:rPr>
          <w:sz w:val="22"/>
          <w:szCs w:val="22"/>
          <w:lang w:eastAsia="uk-UA"/>
        </w:rPr>
      </w:pPr>
      <w:r w:rsidRPr="006213C9">
        <w:rPr>
          <w:sz w:val="22"/>
          <w:szCs w:val="22"/>
          <w:lang w:eastAsia="uk-UA"/>
        </w:rPr>
        <w:t xml:space="preserve">Поточний ремонт водопроводу на вул. Польова (від  вул. Центральна до вул. Садова буд №32) в с. Фонтанка Одеського району Одеської області» (в </w:t>
      </w:r>
      <w:proofErr w:type="spellStart"/>
      <w:r w:rsidRPr="006213C9">
        <w:rPr>
          <w:sz w:val="22"/>
          <w:szCs w:val="22"/>
          <w:lang w:eastAsia="uk-UA"/>
        </w:rPr>
        <w:t>т.ч</w:t>
      </w:r>
      <w:proofErr w:type="spellEnd"/>
      <w:r w:rsidRPr="006213C9">
        <w:rPr>
          <w:sz w:val="22"/>
          <w:szCs w:val="22"/>
          <w:lang w:eastAsia="uk-UA"/>
        </w:rPr>
        <w:t>. виготовлення кошторисної документації  та послуги з технічного нагляду)</w:t>
      </w:r>
    </w:p>
    <w:p w:rsidR="00A00BEF" w:rsidRPr="006213C9" w:rsidRDefault="00A00BEF" w:rsidP="00A00BEF">
      <w:pPr>
        <w:pStyle w:val="ab"/>
        <w:tabs>
          <w:tab w:val="left" w:pos="-1980"/>
        </w:tabs>
        <w:ind w:firstLine="284"/>
        <w:jc w:val="both"/>
        <w:rPr>
          <w:sz w:val="22"/>
          <w:szCs w:val="22"/>
          <w:lang w:eastAsia="uk-UA"/>
        </w:rPr>
      </w:pPr>
      <w:r w:rsidRPr="006213C9">
        <w:rPr>
          <w:sz w:val="22"/>
          <w:szCs w:val="22"/>
          <w:lang w:eastAsia="uk-UA"/>
        </w:rPr>
        <w:t>Поточний ремонт водопроводу на провул</w:t>
      </w:r>
      <w:r w:rsidR="00083877">
        <w:rPr>
          <w:sz w:val="22"/>
          <w:szCs w:val="22"/>
          <w:lang w:eastAsia="uk-UA"/>
        </w:rPr>
        <w:t>ок</w:t>
      </w:r>
      <w:r w:rsidRPr="006213C9">
        <w:rPr>
          <w:sz w:val="22"/>
          <w:szCs w:val="22"/>
          <w:lang w:eastAsia="uk-UA"/>
        </w:rPr>
        <w:t xml:space="preserve"> .Молодіжний (від  вул. Паустовського до вул. Марсельська) в с-ще Ліски Одеського району Одеської області» (</w:t>
      </w:r>
      <w:r w:rsidR="00083877">
        <w:rPr>
          <w:sz w:val="22"/>
          <w:szCs w:val="22"/>
          <w:lang w:eastAsia="uk-UA"/>
        </w:rPr>
        <w:t>у</w:t>
      </w:r>
      <w:r w:rsidRPr="006213C9">
        <w:rPr>
          <w:sz w:val="22"/>
          <w:szCs w:val="22"/>
          <w:lang w:eastAsia="uk-UA"/>
        </w:rPr>
        <w:t xml:space="preserve"> </w:t>
      </w:r>
      <w:proofErr w:type="spellStart"/>
      <w:r w:rsidRPr="006213C9">
        <w:rPr>
          <w:sz w:val="22"/>
          <w:szCs w:val="22"/>
          <w:lang w:eastAsia="uk-UA"/>
        </w:rPr>
        <w:t>т.ч</w:t>
      </w:r>
      <w:proofErr w:type="spellEnd"/>
      <w:r w:rsidRPr="006213C9">
        <w:rPr>
          <w:sz w:val="22"/>
          <w:szCs w:val="22"/>
          <w:lang w:eastAsia="uk-UA"/>
        </w:rPr>
        <w:t>. виготовлення кошторисної документації  та послуги з технічного нагляду)</w:t>
      </w:r>
    </w:p>
    <w:p w:rsidR="00A00BEF" w:rsidRPr="006213C9" w:rsidRDefault="00A00BEF" w:rsidP="00A00BEF">
      <w:pPr>
        <w:pStyle w:val="ab"/>
        <w:numPr>
          <w:ilvl w:val="0"/>
          <w:numId w:val="29"/>
        </w:numPr>
        <w:tabs>
          <w:tab w:val="left" w:pos="-1980"/>
        </w:tabs>
        <w:ind w:left="0" w:firstLine="0"/>
        <w:jc w:val="both"/>
        <w:rPr>
          <w:sz w:val="22"/>
          <w:szCs w:val="22"/>
          <w:lang w:eastAsia="uk-UA"/>
        </w:rPr>
      </w:pPr>
      <w:r w:rsidRPr="006213C9">
        <w:rPr>
          <w:sz w:val="22"/>
          <w:szCs w:val="22"/>
          <w:u w:val="single"/>
        </w:rPr>
        <w:t xml:space="preserve">поточних ремонтів вуличного освітлення на території громади на загальну суму </w:t>
      </w:r>
      <w:r w:rsidR="00DC3E11" w:rsidRPr="006213C9">
        <w:rPr>
          <w:b/>
          <w:sz w:val="22"/>
          <w:szCs w:val="22"/>
          <w:u w:val="single"/>
        </w:rPr>
        <w:t>1526,364</w:t>
      </w:r>
      <w:r w:rsidRPr="006213C9">
        <w:rPr>
          <w:b/>
          <w:sz w:val="22"/>
          <w:szCs w:val="22"/>
          <w:u w:val="single"/>
        </w:rPr>
        <w:t xml:space="preserve"> тис. грн</w:t>
      </w:r>
      <w:r w:rsidRPr="006213C9">
        <w:rPr>
          <w:sz w:val="22"/>
          <w:szCs w:val="22"/>
          <w:u w:val="single"/>
        </w:rPr>
        <w:t>.</w:t>
      </w:r>
      <w:r w:rsidRPr="006213C9">
        <w:rPr>
          <w:sz w:val="22"/>
          <w:szCs w:val="22"/>
        </w:rPr>
        <w:t xml:space="preserve"> по об’єктам:</w:t>
      </w:r>
    </w:p>
    <w:p w:rsidR="00FB2023" w:rsidRPr="006213C9" w:rsidRDefault="00FB2023" w:rsidP="001933BF">
      <w:pPr>
        <w:pStyle w:val="ab"/>
        <w:tabs>
          <w:tab w:val="left" w:pos="-1980"/>
        </w:tabs>
        <w:ind w:firstLine="142"/>
        <w:jc w:val="both"/>
        <w:rPr>
          <w:sz w:val="22"/>
          <w:szCs w:val="22"/>
          <w:lang w:eastAsia="uk-UA"/>
        </w:rPr>
      </w:pPr>
      <w:r w:rsidRPr="006213C9">
        <w:rPr>
          <w:sz w:val="22"/>
          <w:szCs w:val="22"/>
          <w:lang w:eastAsia="uk-UA"/>
        </w:rPr>
        <w:t>Послуги з приєднання до електричних мереж оператора  системи розподілу мережі зовнішнього освітлення</w:t>
      </w:r>
      <w:r w:rsidR="0062577F" w:rsidRPr="006213C9">
        <w:rPr>
          <w:sz w:val="22"/>
          <w:szCs w:val="22"/>
          <w:lang w:eastAsia="uk-UA"/>
        </w:rPr>
        <w:t xml:space="preserve"> в с. Фонтанка по</w:t>
      </w:r>
      <w:r w:rsidRPr="006213C9">
        <w:rPr>
          <w:sz w:val="22"/>
          <w:szCs w:val="22"/>
          <w:lang w:eastAsia="uk-UA"/>
        </w:rPr>
        <w:t xml:space="preserve"> вул. Полтавська Одеського району Одеської  області</w:t>
      </w:r>
    </w:p>
    <w:p w:rsidR="00FB2023" w:rsidRPr="006213C9" w:rsidRDefault="00FB2023" w:rsidP="001933BF">
      <w:pPr>
        <w:pStyle w:val="ab"/>
        <w:tabs>
          <w:tab w:val="left" w:pos="-1980"/>
        </w:tabs>
        <w:ind w:firstLine="142"/>
        <w:jc w:val="both"/>
        <w:rPr>
          <w:sz w:val="22"/>
          <w:szCs w:val="22"/>
          <w:lang w:eastAsia="uk-UA"/>
        </w:rPr>
      </w:pPr>
      <w:r w:rsidRPr="006213C9">
        <w:rPr>
          <w:sz w:val="22"/>
          <w:szCs w:val="22"/>
          <w:lang w:eastAsia="uk-UA"/>
        </w:rPr>
        <w:t>Послуги з облаштування шафи обліку і управління освітленням</w:t>
      </w:r>
      <w:r w:rsidR="0062577F" w:rsidRPr="006213C9">
        <w:rPr>
          <w:sz w:val="22"/>
          <w:szCs w:val="22"/>
          <w:lang w:eastAsia="uk-UA"/>
        </w:rPr>
        <w:t xml:space="preserve"> в с .Фонтанка</w:t>
      </w:r>
      <w:r w:rsidRPr="006213C9">
        <w:rPr>
          <w:sz w:val="22"/>
          <w:szCs w:val="22"/>
          <w:lang w:eastAsia="uk-UA"/>
        </w:rPr>
        <w:t xml:space="preserve"> по вул. Полтавська Одеського району Одеської  області</w:t>
      </w:r>
    </w:p>
    <w:p w:rsidR="00FB2023" w:rsidRPr="006213C9" w:rsidRDefault="00FB2023"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 Фонтанка по вул.</w:t>
      </w:r>
      <w:r w:rsidR="00DE6E9B" w:rsidRPr="006213C9">
        <w:rPr>
          <w:rFonts w:ascii="Times New Roman" w:eastAsia="Times New Roman" w:hAnsi="Times New Roman" w:cs="Times New Roman"/>
          <w:lang w:eastAsia="uk-UA"/>
        </w:rPr>
        <w:t xml:space="preserve"> </w:t>
      </w:r>
      <w:r w:rsidRPr="006213C9">
        <w:rPr>
          <w:rFonts w:ascii="Times New Roman" w:eastAsia="Times New Roman" w:hAnsi="Times New Roman" w:cs="Times New Roman"/>
          <w:lang w:eastAsia="uk-UA"/>
        </w:rPr>
        <w:t xml:space="preserve">Миколаївська Одеського району Одеської  області </w:t>
      </w:r>
    </w:p>
    <w:p w:rsidR="00FB2023" w:rsidRPr="006213C9" w:rsidRDefault="00DE6E9B" w:rsidP="001933BF">
      <w:pPr>
        <w:pStyle w:val="ab"/>
        <w:tabs>
          <w:tab w:val="left" w:pos="-1980"/>
        </w:tabs>
        <w:ind w:firstLine="142"/>
        <w:jc w:val="both"/>
        <w:rPr>
          <w:sz w:val="22"/>
          <w:szCs w:val="22"/>
          <w:lang w:eastAsia="uk-UA"/>
        </w:rPr>
      </w:pPr>
      <w:r w:rsidRPr="006213C9">
        <w:rPr>
          <w:sz w:val="22"/>
          <w:szCs w:val="22"/>
          <w:lang w:eastAsia="uk-UA"/>
        </w:rPr>
        <w:t>Послуги з поточного ремонту та технічного обслуговування зовнішніх мереж  вуличного освітлення в с. Фонтанка по вул. Паркова Одеського району Одеської  області</w:t>
      </w:r>
    </w:p>
    <w:p w:rsidR="00DE6E9B" w:rsidRPr="006213C9" w:rsidRDefault="00DE6E9B" w:rsidP="001933BF">
      <w:pPr>
        <w:pStyle w:val="ab"/>
        <w:tabs>
          <w:tab w:val="left" w:pos="-1980"/>
        </w:tabs>
        <w:ind w:firstLine="142"/>
        <w:jc w:val="both"/>
        <w:rPr>
          <w:sz w:val="22"/>
          <w:szCs w:val="22"/>
          <w:lang w:eastAsia="uk-UA"/>
        </w:rPr>
      </w:pPr>
      <w:r w:rsidRPr="006213C9">
        <w:rPr>
          <w:sz w:val="22"/>
          <w:szCs w:val="22"/>
          <w:lang w:eastAsia="uk-UA"/>
        </w:rPr>
        <w:lastRenderedPageBreak/>
        <w:t>Послуги з поточного ремонту та технічного обслуговування зовнішніх мереж  вуличного освітлення в с. Фонтанка по вул. Врожайна Одеського району Одеської  області</w:t>
      </w:r>
    </w:p>
    <w:p w:rsidR="00DE6E9B" w:rsidRPr="006213C9" w:rsidRDefault="00DE6E9B" w:rsidP="001933BF">
      <w:pPr>
        <w:pStyle w:val="ab"/>
        <w:tabs>
          <w:tab w:val="left" w:pos="-1980"/>
        </w:tabs>
        <w:ind w:firstLine="142"/>
        <w:jc w:val="both"/>
        <w:rPr>
          <w:sz w:val="22"/>
          <w:szCs w:val="22"/>
          <w:lang w:eastAsia="uk-UA"/>
        </w:rPr>
      </w:pPr>
      <w:r w:rsidRPr="006213C9">
        <w:rPr>
          <w:sz w:val="22"/>
          <w:szCs w:val="22"/>
          <w:lang w:eastAsia="uk-UA"/>
        </w:rPr>
        <w:t>Послуги з поточного ремонту та технічного обслуговування зовнішніх мереж  вуличного освітлення в с. Олександрівка по вул. Київська Одеського району Одеської області</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Послуги з поточного ремонту та технічного обслуговування зовнішніх мереж  вуличного освітлення в с. Ліски  по вул. Садова Одеського району Одеської області </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Послуги з поточного ремонту та технічного обслуговування зовнішніх мереж  вуличного освітлення в с-ще Світле по вул. Миколаївська Одеського району Одеської області </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с-ще Світле по вул. Ковальська Одеського району Одеської області</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с-ще Світле вул. Зелена Одеського району Одеської області</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с-ще Світле вул. Будівельна Одеського району Одеської області</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с-ще Світле по вул. Заводська Одеського району Одеської області</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Послуги з поточного ремонту та технічного обслуговування зовнішніх мереж  вуличного освітлення в с-ще Світле по вул. Комунальна Одеського району Одеської області </w:t>
      </w:r>
    </w:p>
    <w:p w:rsidR="00DE6E9B" w:rsidRPr="006213C9" w:rsidRDefault="00DE6E9B" w:rsidP="001933BF">
      <w:pPr>
        <w:spacing w:after="0" w:line="240" w:lineRule="auto"/>
        <w:ind w:firstLine="142"/>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Послуги з поточного ремонту та технічного обслуговування зовнішніх мереж  вуличного освітлення в с-ще Світле по вул. Робоча Одеського району Одеської області</w:t>
      </w:r>
    </w:p>
    <w:p w:rsidR="00A00BEF" w:rsidRPr="006213C9" w:rsidRDefault="00A00BEF" w:rsidP="00A00BEF">
      <w:pPr>
        <w:tabs>
          <w:tab w:val="left" w:pos="-1980"/>
        </w:tabs>
        <w:spacing w:after="0" w:line="240" w:lineRule="auto"/>
        <w:jc w:val="both"/>
        <w:rPr>
          <w:rFonts w:ascii="Times New Roman" w:eastAsia="Times New Roman" w:hAnsi="Times New Roman" w:cs="Times New Roman"/>
          <w:lang w:eastAsia="uk-UA"/>
        </w:rPr>
      </w:pP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ТРАНСПОРТ ТА ТРАНСПОРТНА ІНФРАСТРУКТУРА,</w:t>
      </w:r>
      <w:r w:rsidR="00CC00A8" w:rsidRPr="006213C9">
        <w:rPr>
          <w:rFonts w:ascii="Times New Roman" w:hAnsi="Times New Roman" w:cs="Times New Roman"/>
          <w:b/>
          <w:bCs/>
          <w:iCs/>
          <w:shd w:val="clear" w:color="auto" w:fill="FFFFFF"/>
        </w:rPr>
        <w:t xml:space="preserve"> </w:t>
      </w:r>
      <w:r w:rsidRPr="006213C9">
        <w:rPr>
          <w:rFonts w:ascii="Times New Roman" w:hAnsi="Times New Roman" w:cs="Times New Roman"/>
          <w:b/>
          <w:bCs/>
          <w:iCs/>
          <w:shd w:val="clear" w:color="auto" w:fill="FFFFFF"/>
        </w:rPr>
        <w:t>ДОРОЖНЄ ГОСПОДАРСТВО</w:t>
      </w: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4C0A5F" w:rsidRPr="006213C9" w:rsidRDefault="005756CB"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 xml:space="preserve">В рамках комплексної Програми життєзабезпечення, модернізації, ремонту, енергоефективності, енергозбереження та благоустрою об’єктів житлово-комунального господарства Фонтанської  сільської  територіальної громади Одеського району Одеської області на 2023-2025 роки протягом 2025 року планується використання коштів </w:t>
      </w:r>
      <w:r w:rsidR="00674AED" w:rsidRPr="006213C9">
        <w:rPr>
          <w:rFonts w:ascii="Times New Roman" w:hAnsi="Times New Roman" w:cs="Times New Roman"/>
          <w:bCs/>
          <w:iCs/>
          <w:shd w:val="clear" w:color="auto" w:fill="FFFFFF"/>
        </w:rPr>
        <w:t xml:space="preserve">всього на загальну суму </w:t>
      </w:r>
      <w:r w:rsidR="00CC00A8" w:rsidRPr="006213C9">
        <w:rPr>
          <w:rFonts w:ascii="Times New Roman" w:hAnsi="Times New Roman" w:cs="Times New Roman"/>
          <w:b/>
          <w:bCs/>
          <w:iCs/>
          <w:shd w:val="clear" w:color="auto" w:fill="FFFFFF"/>
        </w:rPr>
        <w:t>148,</w:t>
      </w:r>
      <w:r w:rsidR="00674AED" w:rsidRPr="006213C9">
        <w:rPr>
          <w:rFonts w:ascii="Times New Roman" w:hAnsi="Times New Roman" w:cs="Times New Roman"/>
          <w:b/>
          <w:bCs/>
          <w:iCs/>
          <w:shd w:val="clear" w:color="auto" w:fill="FFFFFF"/>
        </w:rPr>
        <w:t>5 тис. грн</w:t>
      </w:r>
      <w:r w:rsidR="00674AED" w:rsidRPr="006213C9">
        <w:rPr>
          <w:rFonts w:ascii="Times New Roman" w:hAnsi="Times New Roman" w:cs="Times New Roman"/>
          <w:bCs/>
          <w:iCs/>
          <w:shd w:val="clear" w:color="auto" w:fill="FFFFFF"/>
        </w:rPr>
        <w:t xml:space="preserve">. у </w:t>
      </w:r>
      <w:proofErr w:type="spellStart"/>
      <w:r w:rsidR="00674AED" w:rsidRPr="006213C9">
        <w:rPr>
          <w:rFonts w:ascii="Times New Roman" w:hAnsi="Times New Roman" w:cs="Times New Roman"/>
          <w:bCs/>
          <w:iCs/>
          <w:shd w:val="clear" w:color="auto" w:fill="FFFFFF"/>
        </w:rPr>
        <w:t>т.ч</w:t>
      </w:r>
      <w:proofErr w:type="spellEnd"/>
      <w:r w:rsidR="00674AED" w:rsidRPr="006213C9">
        <w:rPr>
          <w:rFonts w:ascii="Times New Roman" w:hAnsi="Times New Roman" w:cs="Times New Roman"/>
          <w:bCs/>
          <w:iCs/>
          <w:shd w:val="clear" w:color="auto" w:fill="FFFFFF"/>
        </w:rPr>
        <w:t xml:space="preserve">. </w:t>
      </w:r>
      <w:r w:rsidRPr="006213C9">
        <w:rPr>
          <w:rFonts w:ascii="Times New Roman" w:hAnsi="Times New Roman" w:cs="Times New Roman"/>
          <w:bCs/>
          <w:iCs/>
          <w:shd w:val="clear" w:color="auto" w:fill="FFFFFF"/>
        </w:rPr>
        <w:t>на</w:t>
      </w:r>
      <w:r w:rsidR="00674AED" w:rsidRPr="006213C9">
        <w:rPr>
          <w:rFonts w:ascii="Times New Roman" w:hAnsi="Times New Roman" w:cs="Times New Roman"/>
          <w:bCs/>
          <w:iCs/>
          <w:shd w:val="clear" w:color="auto" w:fill="FFFFFF"/>
        </w:rPr>
        <w:t xml:space="preserve"> оплату</w:t>
      </w:r>
      <w:r w:rsidRPr="006213C9">
        <w:rPr>
          <w:rFonts w:ascii="Times New Roman" w:hAnsi="Times New Roman" w:cs="Times New Roman"/>
          <w:bCs/>
          <w:iCs/>
          <w:shd w:val="clear" w:color="auto" w:fill="FFFFFF"/>
        </w:rPr>
        <w:t xml:space="preserve"> </w:t>
      </w:r>
      <w:r w:rsidR="00674AED" w:rsidRPr="006213C9">
        <w:rPr>
          <w:rFonts w:ascii="Times New Roman" w:hAnsi="Times New Roman" w:cs="Times New Roman"/>
          <w:bCs/>
          <w:iCs/>
          <w:shd w:val="clear" w:color="auto" w:fill="FFFFFF"/>
        </w:rPr>
        <w:t>:</w:t>
      </w:r>
    </w:p>
    <w:p w:rsidR="005756CB" w:rsidRPr="006213C9" w:rsidRDefault="005756CB"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Послуги з утримання світлофорного об'єкту розташованого на автодорозі «Одеса-Южний», р-н СБК та ДНЗ «Гніздечко» (вул. Семенова-Центральна) с. Фонтанка Одеського району Одеської області</w:t>
      </w:r>
    </w:p>
    <w:p w:rsidR="005756CB" w:rsidRPr="006213C9" w:rsidRDefault="005756CB"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Послуги з утримання світлофорного об'єкту, розташованого на перехресті автодороги «Одеса-Южний», вул. Дерибасівська /Грецька с. Фонтанка Одеського району Одеської області</w:t>
      </w:r>
    </w:p>
    <w:p w:rsidR="004C0A5F" w:rsidRPr="006213C9" w:rsidRDefault="005756CB"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Послуги з утримання світлофорного об'єкту, розташованого на  автодорозі «Одеса-Южний», на перехресті  вул. Семенова-Центральна с. Фонтанка Одеського району Одеської області</w:t>
      </w:r>
    </w:p>
    <w:p w:rsidR="00F035D4" w:rsidRPr="006213C9" w:rsidRDefault="00F035D4" w:rsidP="00800BB9">
      <w:pPr>
        <w:shd w:val="clear" w:color="auto" w:fill="FFFFFF"/>
        <w:spacing w:after="0" w:line="240" w:lineRule="auto"/>
        <w:ind w:firstLine="567"/>
        <w:jc w:val="both"/>
        <w:rPr>
          <w:rFonts w:ascii="Times New Roman" w:hAnsi="Times New Roman" w:cs="Times New Roman"/>
          <w:bCs/>
          <w:iCs/>
          <w:shd w:val="clear" w:color="auto" w:fill="FFFFFF"/>
        </w:rPr>
      </w:pPr>
    </w:p>
    <w:p w:rsidR="005756CB" w:rsidRPr="006213C9" w:rsidRDefault="005756CB" w:rsidP="00800BB9">
      <w:pPr>
        <w:shd w:val="clear" w:color="auto" w:fill="FFFFFF"/>
        <w:spacing w:after="0" w:line="240" w:lineRule="auto"/>
        <w:ind w:firstLine="567"/>
        <w:jc w:val="both"/>
        <w:rPr>
          <w:rFonts w:ascii="Times New Roman" w:hAnsi="Times New Roman" w:cs="Times New Roman"/>
          <w:bCs/>
          <w:iCs/>
          <w:shd w:val="clear" w:color="auto" w:fill="FFFFFF"/>
        </w:rPr>
      </w:pP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ЗАХИСТ НАСЕЛЕННЯ І ТЕРИТОРІЙ ВІД НАДЗВИЧАЙНИХ СИТУАЦІЙ</w:t>
      </w: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43022D" w:rsidRPr="006213C9" w:rsidRDefault="00EF773F"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 xml:space="preserve">В рамках програми цивільного захисту техногенної та пожежної безпеки Фонтанської сільської територіальної громади Одеського району Одеської області на 2022-2025 роки планується протягом 2025 року на період відключень електроенергії забезпечити безперебійну роботу всіх структурних підрозділів (ЦНАПів та  доступу до всіх державних програм) шляхом використання альтернативних джерел електроживлення (генераторів)- загальна сума видатків </w:t>
      </w:r>
      <w:r w:rsidR="00CC00A8" w:rsidRPr="006213C9">
        <w:rPr>
          <w:rFonts w:ascii="Times New Roman" w:hAnsi="Times New Roman" w:cs="Times New Roman"/>
          <w:b/>
          <w:bCs/>
          <w:iCs/>
          <w:shd w:val="clear" w:color="auto" w:fill="FFFFFF"/>
        </w:rPr>
        <w:t>1170,</w:t>
      </w:r>
      <w:r w:rsidRPr="006213C9">
        <w:rPr>
          <w:rFonts w:ascii="Times New Roman" w:hAnsi="Times New Roman" w:cs="Times New Roman"/>
          <w:b/>
          <w:bCs/>
          <w:iCs/>
          <w:shd w:val="clear" w:color="auto" w:fill="FFFFFF"/>
        </w:rPr>
        <w:t>6 тис. грн</w:t>
      </w:r>
      <w:r w:rsidRPr="006213C9">
        <w:rPr>
          <w:rFonts w:ascii="Times New Roman" w:hAnsi="Times New Roman" w:cs="Times New Roman"/>
          <w:bCs/>
          <w:iCs/>
          <w:shd w:val="clear" w:color="auto" w:fill="FFFFFF"/>
        </w:rPr>
        <w:t>.</w:t>
      </w:r>
    </w:p>
    <w:p w:rsidR="00EB7CFC" w:rsidRPr="006213C9" w:rsidRDefault="00EB7CFC"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43022D" w:rsidRPr="006213C9" w:rsidRDefault="0043022D"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ГРОМАДСЬКИЙ ПОРЯДОК ТА БЕЗПЕКА</w:t>
      </w:r>
    </w:p>
    <w:p w:rsidR="0043022D" w:rsidRPr="006213C9" w:rsidRDefault="0043022D"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43022D" w:rsidRPr="006213C9" w:rsidRDefault="0043022D" w:rsidP="00800BB9">
      <w:pPr>
        <w:tabs>
          <w:tab w:val="left" w:pos="-1980"/>
        </w:tabs>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Всього на території громади діє 1 комунальне підприємство, яке створено Фонтанською сільської радою. Протягом 2025 року планується надавати фінансову підтримку в рамках діючої програми  саме:</w:t>
      </w:r>
    </w:p>
    <w:p w:rsidR="0043022D" w:rsidRPr="006213C9" w:rsidRDefault="0043022D" w:rsidP="00800BB9">
      <w:pPr>
        <w:tabs>
          <w:tab w:val="left" w:pos="-1980"/>
        </w:tabs>
        <w:spacing w:after="0" w:line="240" w:lineRule="auto"/>
        <w:ind w:firstLine="284"/>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Програма фінансової підтримки комунального підприємства “Муніципальна варта” Фонтанської сільської ради на 2023-2025 роки</w:t>
      </w:r>
    </w:p>
    <w:p w:rsidR="0043022D" w:rsidRPr="006213C9" w:rsidRDefault="0043022D" w:rsidP="00800BB9">
      <w:pPr>
        <w:pStyle w:val="ab"/>
        <w:ind w:firstLine="284"/>
        <w:jc w:val="both"/>
        <w:rPr>
          <w:sz w:val="22"/>
          <w:szCs w:val="22"/>
          <w:bdr w:val="none" w:sz="0" w:space="0" w:color="auto" w:frame="1"/>
          <w:shd w:val="clear" w:color="auto" w:fill="FFFFFF"/>
        </w:rPr>
      </w:pPr>
      <w:r w:rsidRPr="006213C9">
        <w:rPr>
          <w:b/>
          <w:sz w:val="22"/>
          <w:szCs w:val="22"/>
        </w:rPr>
        <w:t xml:space="preserve">КП «Муніципальна варта» </w:t>
      </w:r>
      <w:r w:rsidRPr="006213C9">
        <w:rPr>
          <w:sz w:val="22"/>
          <w:szCs w:val="22"/>
          <w:bdr w:val="none" w:sz="0" w:space="0" w:color="auto" w:frame="1"/>
          <w:shd w:val="clear" w:color="auto" w:fill="FFFFFF"/>
        </w:rPr>
        <w:t>відповідно до статуту провадить наступні види своєї діяльності:</w:t>
      </w:r>
    </w:p>
    <w:p w:rsidR="0043022D" w:rsidRPr="006213C9" w:rsidRDefault="0043022D" w:rsidP="00800BB9">
      <w:pPr>
        <w:pStyle w:val="ab"/>
        <w:ind w:firstLine="284"/>
        <w:jc w:val="both"/>
        <w:rPr>
          <w:sz w:val="22"/>
          <w:szCs w:val="22"/>
        </w:rPr>
      </w:pPr>
      <w:r w:rsidRPr="006213C9">
        <w:rPr>
          <w:sz w:val="22"/>
          <w:szCs w:val="22"/>
          <w:lang w:eastAsia="uk-UA"/>
        </w:rPr>
        <w:t xml:space="preserve">Проектом бюджету на 2025 рік передбачена </w:t>
      </w:r>
      <w:r w:rsidRPr="006213C9">
        <w:rPr>
          <w:sz w:val="22"/>
          <w:szCs w:val="22"/>
          <w:u w:val="single"/>
          <w:lang w:eastAsia="uk-UA"/>
        </w:rPr>
        <w:t xml:space="preserve">фінансова підтримка в загальній </w:t>
      </w:r>
      <w:r w:rsidRPr="006213C9">
        <w:rPr>
          <w:b/>
          <w:sz w:val="22"/>
          <w:szCs w:val="22"/>
          <w:u w:val="single"/>
          <w:lang w:eastAsia="uk-UA"/>
        </w:rPr>
        <w:t>сумі 10695,616 тис</w:t>
      </w:r>
      <w:r w:rsidRPr="006213C9">
        <w:rPr>
          <w:sz w:val="22"/>
          <w:szCs w:val="22"/>
          <w:lang w:eastAsia="uk-UA"/>
        </w:rPr>
        <w:t xml:space="preserve">. грн., яка передбачає утримання 23,0 шт. од. – оплата праці здійснюється в рамках </w:t>
      </w:r>
      <w:r w:rsidRPr="006213C9">
        <w:rPr>
          <w:bCs/>
          <w:sz w:val="22"/>
          <w:szCs w:val="22"/>
        </w:rPr>
        <w:t xml:space="preserve">Галузевої угоди  </w:t>
      </w:r>
      <w:r w:rsidRPr="006213C9">
        <w:rPr>
          <w:rStyle w:val="fontstyle01"/>
          <w:rFonts w:ascii="Times New Roman" w:hAnsi="Times New Roman"/>
          <w:color w:val="auto"/>
          <w:sz w:val="22"/>
          <w:szCs w:val="22"/>
        </w:rPr>
        <w:t>зареєстрованої Мінсоцполітики України за №7 від 31.01.2017 р</w:t>
      </w:r>
      <w:r w:rsidRPr="006213C9">
        <w:rPr>
          <w:sz w:val="22"/>
          <w:szCs w:val="22"/>
        </w:rPr>
        <w:t xml:space="preserve"> між Міністерством розвитку громад та територій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w:t>
      </w:r>
    </w:p>
    <w:p w:rsidR="0043022D" w:rsidRPr="006213C9" w:rsidRDefault="0043022D" w:rsidP="00800BB9">
      <w:pPr>
        <w:pStyle w:val="ab"/>
        <w:tabs>
          <w:tab w:val="left" w:pos="-1980"/>
        </w:tabs>
        <w:ind w:firstLine="284"/>
        <w:jc w:val="both"/>
        <w:rPr>
          <w:sz w:val="22"/>
          <w:szCs w:val="22"/>
        </w:rPr>
      </w:pPr>
      <w:r w:rsidRPr="006213C9">
        <w:rPr>
          <w:sz w:val="22"/>
          <w:szCs w:val="22"/>
        </w:rPr>
        <w:t>Протягом 2025 року планується використати кошти на :</w:t>
      </w:r>
    </w:p>
    <w:p w:rsidR="0043022D" w:rsidRPr="006213C9" w:rsidRDefault="0043022D" w:rsidP="00800BB9">
      <w:pPr>
        <w:pStyle w:val="ab"/>
        <w:tabs>
          <w:tab w:val="left" w:pos="-1980"/>
        </w:tabs>
        <w:jc w:val="both"/>
        <w:rPr>
          <w:sz w:val="22"/>
          <w:szCs w:val="22"/>
        </w:rPr>
      </w:pPr>
      <w:r w:rsidRPr="006213C9">
        <w:rPr>
          <w:sz w:val="22"/>
          <w:szCs w:val="22"/>
        </w:rPr>
        <w:t>оплату праці – 9899,78 тис. грн.</w:t>
      </w:r>
    </w:p>
    <w:p w:rsidR="0043022D" w:rsidRPr="006213C9" w:rsidRDefault="0043022D" w:rsidP="00800BB9">
      <w:pPr>
        <w:pStyle w:val="ab"/>
        <w:tabs>
          <w:tab w:val="left" w:pos="-1980"/>
        </w:tabs>
        <w:jc w:val="both"/>
        <w:rPr>
          <w:sz w:val="22"/>
          <w:szCs w:val="22"/>
        </w:rPr>
      </w:pPr>
      <w:r w:rsidRPr="006213C9">
        <w:rPr>
          <w:sz w:val="22"/>
          <w:szCs w:val="22"/>
        </w:rPr>
        <w:t>утримання службового автотранспорту ( придбання ПММ) -678,5 тис.грн.</w:t>
      </w:r>
    </w:p>
    <w:p w:rsidR="00640327" w:rsidRPr="006213C9" w:rsidRDefault="00640327" w:rsidP="00800BB9">
      <w:pPr>
        <w:pStyle w:val="ab"/>
        <w:tabs>
          <w:tab w:val="left" w:pos="-1980"/>
        </w:tabs>
        <w:jc w:val="both"/>
        <w:rPr>
          <w:sz w:val="22"/>
          <w:szCs w:val="22"/>
        </w:rPr>
      </w:pPr>
    </w:p>
    <w:p w:rsidR="00640327" w:rsidRPr="006213C9" w:rsidRDefault="00640327" w:rsidP="00800BB9">
      <w:pPr>
        <w:pStyle w:val="ab"/>
        <w:tabs>
          <w:tab w:val="left" w:pos="-1980"/>
        </w:tabs>
        <w:ind w:firstLine="284"/>
        <w:jc w:val="both"/>
        <w:rPr>
          <w:b/>
          <w:sz w:val="22"/>
          <w:szCs w:val="22"/>
        </w:rPr>
      </w:pPr>
      <w:r w:rsidRPr="006213C9">
        <w:rPr>
          <w:sz w:val="22"/>
          <w:szCs w:val="22"/>
        </w:rPr>
        <w:lastRenderedPageBreak/>
        <w:t xml:space="preserve">В рамках Програми "Безпечна громада" Фонтанської сільської територіальної громади Одеського району Одеської області на 2023-2025 роки протягом 2025 року планується оплачувати інтернет зв'язок по відеокамерам, які відповідають за безпеку руху на території громади – загальна сума видатків </w:t>
      </w:r>
      <w:r w:rsidRPr="006213C9">
        <w:rPr>
          <w:b/>
          <w:sz w:val="22"/>
          <w:szCs w:val="22"/>
        </w:rPr>
        <w:t>351,2 тис. грн.</w:t>
      </w:r>
    </w:p>
    <w:p w:rsidR="00F035D4" w:rsidRPr="006213C9" w:rsidRDefault="00F035D4" w:rsidP="00800BB9">
      <w:pPr>
        <w:pStyle w:val="ab"/>
        <w:tabs>
          <w:tab w:val="left" w:pos="-1980"/>
        </w:tabs>
        <w:ind w:firstLine="284"/>
        <w:jc w:val="both"/>
        <w:rPr>
          <w:b/>
          <w:sz w:val="22"/>
          <w:szCs w:val="22"/>
        </w:rPr>
      </w:pPr>
      <w:r w:rsidRPr="006213C9">
        <w:rPr>
          <w:b/>
          <w:sz w:val="22"/>
          <w:szCs w:val="22"/>
        </w:rPr>
        <w:t xml:space="preserve"> </w:t>
      </w:r>
    </w:p>
    <w:p w:rsidR="00F035D4" w:rsidRPr="006213C9" w:rsidRDefault="00F035D4" w:rsidP="00800BB9">
      <w:pPr>
        <w:pStyle w:val="ab"/>
        <w:tabs>
          <w:tab w:val="left" w:pos="-1980"/>
        </w:tabs>
        <w:ind w:firstLine="284"/>
        <w:jc w:val="both"/>
        <w:rPr>
          <w:b/>
          <w:sz w:val="22"/>
          <w:szCs w:val="22"/>
        </w:rPr>
      </w:pPr>
      <w:r w:rsidRPr="006213C9">
        <w:rPr>
          <w:b/>
          <w:sz w:val="22"/>
          <w:szCs w:val="22"/>
        </w:rPr>
        <w:t xml:space="preserve">     ЗАХОДИ З ТЕРИТОРІАЛЬНОЇ ОБОРОНИ</w:t>
      </w:r>
    </w:p>
    <w:p w:rsidR="00F035D4" w:rsidRPr="006213C9" w:rsidRDefault="00F035D4" w:rsidP="00800BB9">
      <w:pPr>
        <w:pStyle w:val="ab"/>
        <w:tabs>
          <w:tab w:val="left" w:pos="-1980"/>
        </w:tabs>
        <w:ind w:firstLine="284"/>
        <w:jc w:val="both"/>
        <w:rPr>
          <w:b/>
          <w:sz w:val="22"/>
          <w:szCs w:val="22"/>
        </w:rPr>
      </w:pPr>
    </w:p>
    <w:p w:rsidR="00F035D4" w:rsidRPr="006213C9" w:rsidRDefault="00F035D4" w:rsidP="00F035D4">
      <w:pPr>
        <w:pStyle w:val="ab"/>
        <w:tabs>
          <w:tab w:val="left" w:pos="-1980"/>
        </w:tabs>
        <w:ind w:firstLine="284"/>
        <w:jc w:val="both"/>
        <w:rPr>
          <w:sz w:val="22"/>
          <w:szCs w:val="22"/>
        </w:rPr>
      </w:pPr>
      <w:r w:rsidRPr="006213C9">
        <w:rPr>
          <w:sz w:val="22"/>
          <w:szCs w:val="22"/>
        </w:rPr>
        <w:t>Проектом бюджету на 2025 рік в рамках Програми сприяння оборонній та мобілізаційній підготовці Фонтанської сільської територіальної громади Одеського району Одеської області на 2023 - 2025 роки» передбачається придбання 1500 л. ПММ для Четвертого відділу Одеського районного ТЦК та СП</w:t>
      </w:r>
      <w:r w:rsidR="008058EB" w:rsidRPr="006213C9">
        <w:rPr>
          <w:sz w:val="22"/>
          <w:szCs w:val="22"/>
        </w:rPr>
        <w:t xml:space="preserve"> на загальну суму </w:t>
      </w:r>
      <w:r w:rsidR="008058EB" w:rsidRPr="006213C9">
        <w:rPr>
          <w:b/>
          <w:sz w:val="22"/>
          <w:szCs w:val="22"/>
        </w:rPr>
        <w:t>100.0 тис. грн</w:t>
      </w:r>
      <w:r w:rsidR="008058EB" w:rsidRPr="006213C9">
        <w:rPr>
          <w:sz w:val="22"/>
          <w:szCs w:val="22"/>
        </w:rPr>
        <w:t>.</w:t>
      </w:r>
    </w:p>
    <w:p w:rsidR="0043022D" w:rsidRPr="006213C9" w:rsidRDefault="0043022D" w:rsidP="00800BB9">
      <w:pPr>
        <w:shd w:val="clear" w:color="auto" w:fill="FFFFFF"/>
        <w:spacing w:after="0" w:line="240" w:lineRule="auto"/>
        <w:jc w:val="both"/>
        <w:rPr>
          <w:rFonts w:ascii="Times New Roman" w:hAnsi="Times New Roman" w:cs="Times New Roman"/>
          <w:b/>
          <w:bCs/>
          <w:iCs/>
          <w:shd w:val="clear" w:color="auto" w:fill="FFFFFF"/>
        </w:rPr>
      </w:pPr>
    </w:p>
    <w:p w:rsidR="0043022D"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ОХОРОНА НАВКОЛИШНЬОГО СЕРЕДОВИЩА</w:t>
      </w: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highlight w:val="yellow"/>
          <w:shd w:val="clear" w:color="auto" w:fill="FFFFFF"/>
        </w:rPr>
      </w:pPr>
    </w:p>
    <w:p w:rsidR="004C0A5F" w:rsidRPr="006213C9" w:rsidRDefault="008B5815" w:rsidP="00800BB9">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rPr>
        <w:t>В рамках</w:t>
      </w:r>
      <w:r w:rsidRPr="006213C9">
        <w:rPr>
          <w:rFonts w:ascii="Times New Roman" w:hAnsi="Times New Roman" w:cs="Times New Roman"/>
          <w:bCs/>
          <w:iCs/>
          <w:shd w:val="clear" w:color="auto" w:fill="FFFFFF"/>
        </w:rPr>
        <w:t xml:space="preserve"> Програми охорони навколишнього природного середовища Фонтанської сільської територіальної громади Одеського району Одеської області на 2023-2025 роки протягом 2025 року планується використати кошти в сумі </w:t>
      </w:r>
      <w:r w:rsidR="00E713D2" w:rsidRPr="006213C9">
        <w:rPr>
          <w:rFonts w:ascii="Times New Roman" w:hAnsi="Times New Roman" w:cs="Times New Roman"/>
          <w:b/>
          <w:bCs/>
          <w:iCs/>
          <w:shd w:val="clear" w:color="auto" w:fill="FFFFFF"/>
        </w:rPr>
        <w:t>3</w:t>
      </w:r>
      <w:r w:rsidR="008058EB" w:rsidRPr="006213C9">
        <w:rPr>
          <w:rFonts w:ascii="Times New Roman" w:hAnsi="Times New Roman" w:cs="Times New Roman"/>
          <w:b/>
          <w:bCs/>
          <w:iCs/>
          <w:shd w:val="clear" w:color="auto" w:fill="FFFFFF"/>
        </w:rPr>
        <w:t>8</w:t>
      </w:r>
      <w:r w:rsidR="00CC00A8" w:rsidRPr="006213C9">
        <w:rPr>
          <w:rFonts w:ascii="Times New Roman" w:hAnsi="Times New Roman" w:cs="Times New Roman"/>
          <w:b/>
          <w:bCs/>
          <w:iCs/>
          <w:shd w:val="clear" w:color="auto" w:fill="FFFFFF"/>
        </w:rPr>
        <w:t>,</w:t>
      </w:r>
      <w:r w:rsidR="00E713D2" w:rsidRPr="006213C9">
        <w:rPr>
          <w:rFonts w:ascii="Times New Roman" w:hAnsi="Times New Roman" w:cs="Times New Roman"/>
          <w:b/>
          <w:bCs/>
          <w:iCs/>
          <w:shd w:val="clear" w:color="auto" w:fill="FFFFFF"/>
        </w:rPr>
        <w:t>133</w:t>
      </w:r>
      <w:r w:rsidRPr="006213C9">
        <w:rPr>
          <w:rFonts w:ascii="Times New Roman" w:hAnsi="Times New Roman" w:cs="Times New Roman"/>
          <w:b/>
          <w:bCs/>
          <w:iCs/>
          <w:shd w:val="clear" w:color="auto" w:fill="FFFFFF"/>
        </w:rPr>
        <w:t xml:space="preserve"> тис. грн</w:t>
      </w:r>
      <w:r w:rsidRPr="006213C9">
        <w:rPr>
          <w:rFonts w:ascii="Times New Roman" w:hAnsi="Times New Roman" w:cs="Times New Roman"/>
          <w:bCs/>
          <w:iCs/>
          <w:shd w:val="clear" w:color="auto" w:fill="FFFFFF"/>
        </w:rPr>
        <w:t>. на оплату послуг з озеленення території громади.</w:t>
      </w:r>
    </w:p>
    <w:p w:rsidR="008B5815" w:rsidRPr="006213C9" w:rsidRDefault="008B5815" w:rsidP="00800BB9">
      <w:pPr>
        <w:shd w:val="clear" w:color="auto" w:fill="FFFFFF"/>
        <w:spacing w:after="0" w:line="240" w:lineRule="auto"/>
        <w:ind w:firstLine="567"/>
        <w:jc w:val="both"/>
        <w:rPr>
          <w:rFonts w:ascii="Times New Roman" w:hAnsi="Times New Roman" w:cs="Times New Roman"/>
          <w:bCs/>
          <w:iCs/>
          <w:highlight w:val="yellow"/>
          <w:shd w:val="clear" w:color="auto" w:fill="FFFFFF"/>
        </w:rPr>
      </w:pP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РЕЗЕРВНИЙ ФОНД</w:t>
      </w: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992520" w:rsidRPr="006213C9" w:rsidRDefault="00992520" w:rsidP="00800BB9">
      <w:pPr>
        <w:pStyle w:val="rvps2"/>
        <w:shd w:val="clear" w:color="auto" w:fill="FFFFFF"/>
        <w:spacing w:before="0" w:beforeAutospacing="0" w:after="150" w:afterAutospacing="0"/>
        <w:ind w:firstLine="450"/>
        <w:jc w:val="both"/>
        <w:rPr>
          <w:sz w:val="22"/>
          <w:szCs w:val="22"/>
        </w:rPr>
      </w:pPr>
      <w:r w:rsidRPr="006213C9">
        <w:rPr>
          <w:bCs/>
          <w:iCs/>
          <w:sz w:val="22"/>
          <w:szCs w:val="22"/>
          <w:shd w:val="clear" w:color="auto" w:fill="FFFFFF"/>
        </w:rPr>
        <w:t xml:space="preserve">Відповідно до ст.24 Бюджетного кодексу України сформовано резервний фонд в сумі 500.0 тис. грн. </w:t>
      </w:r>
      <w:bookmarkStart w:id="0" w:name="w1_3"/>
      <w:r w:rsidRPr="006213C9">
        <w:rPr>
          <w:bCs/>
          <w:iCs/>
          <w:sz w:val="22"/>
          <w:szCs w:val="22"/>
          <w:shd w:val="clear" w:color="auto" w:fill="FFFFFF"/>
        </w:rPr>
        <w:t>Резервний фонд</w:t>
      </w:r>
      <w:bookmarkEnd w:id="0"/>
      <w:r w:rsidRPr="006213C9">
        <w:rPr>
          <w:bCs/>
          <w:iCs/>
          <w:sz w:val="22"/>
          <w:szCs w:val="22"/>
          <w:shd w:val="clear" w:color="auto" w:fill="FFFFFF"/>
        </w:rPr>
        <w:t xml:space="preserve"> </w:t>
      </w:r>
      <w:r w:rsidRPr="006213C9">
        <w:rPr>
          <w:sz w:val="22"/>
          <w:szCs w:val="22"/>
        </w:rPr>
        <w:t>бюджету формується для здійснення непередбачених видатків, що не мають постійного характеру і не могли бути передбачені під час складання проекту бюджету. </w:t>
      </w:r>
      <w:r w:rsidRPr="006213C9">
        <w:rPr>
          <w:bCs/>
          <w:iCs/>
          <w:sz w:val="22"/>
          <w:szCs w:val="22"/>
          <w:shd w:val="clear" w:color="auto" w:fill="FFFFFF"/>
        </w:rPr>
        <w:t>Резервний фонд</w:t>
      </w:r>
      <w:r w:rsidRPr="006213C9">
        <w:rPr>
          <w:sz w:val="22"/>
          <w:szCs w:val="22"/>
        </w:rPr>
        <w:t> бюджету не може перевищувати одного відсотка обсягу видатків загального </w:t>
      </w:r>
      <w:bookmarkStart w:id="1" w:name="w2_7"/>
      <w:r w:rsidRPr="006213C9">
        <w:rPr>
          <w:sz w:val="22"/>
          <w:szCs w:val="22"/>
        </w:rPr>
        <w:t>фонду</w:t>
      </w:r>
      <w:bookmarkEnd w:id="1"/>
      <w:r w:rsidRPr="006213C9">
        <w:rPr>
          <w:sz w:val="22"/>
          <w:szCs w:val="22"/>
        </w:rPr>
        <w:t xml:space="preserve"> відповідного бюджету.</w:t>
      </w:r>
      <w:r w:rsidR="00720C55" w:rsidRPr="006213C9">
        <w:rPr>
          <w:sz w:val="22"/>
          <w:szCs w:val="22"/>
        </w:rPr>
        <w:t xml:space="preserve"> Враховуючи продовження дії воєнного стану може виникнути потреба у 2025 році щодо збільшення резервного фонду.</w:t>
      </w:r>
    </w:p>
    <w:p w:rsidR="004C0A5F" w:rsidRPr="006213C9" w:rsidRDefault="004C0A5F" w:rsidP="00800BB9">
      <w:pPr>
        <w:shd w:val="clear" w:color="auto" w:fill="FFFFFF"/>
        <w:spacing w:after="0" w:line="240" w:lineRule="auto"/>
        <w:ind w:firstLine="567"/>
        <w:jc w:val="both"/>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СУБВЕНЦІЇ З МІСЦЕВОГО БЮДЖЕТУ ІНШИМ МІСЦЕВИМ БЮДЖЕТАМ НА ЗДІЙСНЕННЯ ПРОГРАМ ТА ЗАХОДІВ ЗА РАХУНОК КОШТІВ МІСЦЕВИХ БЮДЖЕТІВ</w:t>
      </w:r>
    </w:p>
    <w:p w:rsidR="0043022D" w:rsidRPr="006213C9" w:rsidRDefault="0043022D" w:rsidP="00800BB9">
      <w:pPr>
        <w:shd w:val="clear" w:color="auto" w:fill="FFFFFF"/>
        <w:spacing w:after="0" w:line="240" w:lineRule="auto"/>
        <w:ind w:firstLine="567"/>
        <w:jc w:val="both"/>
        <w:rPr>
          <w:rFonts w:ascii="Times New Roman" w:hAnsi="Times New Roman" w:cs="Times New Roman"/>
          <w:b/>
          <w:bCs/>
          <w:iCs/>
          <w:shd w:val="clear" w:color="auto" w:fill="FFFFFF"/>
        </w:rPr>
      </w:pPr>
    </w:p>
    <w:p w:rsidR="0043022D" w:rsidRPr="006213C9" w:rsidRDefault="00D91B6D" w:rsidP="00800BB9">
      <w:pPr>
        <w:shd w:val="clear" w:color="auto" w:fill="FFFFFF"/>
        <w:spacing w:after="0" w:line="240" w:lineRule="auto"/>
        <w:ind w:firstLine="284"/>
        <w:jc w:val="both"/>
        <w:rPr>
          <w:rFonts w:ascii="Times New Roman" w:eastAsia="Calibri" w:hAnsi="Times New Roman" w:cs="Times New Roman"/>
        </w:rPr>
      </w:pPr>
      <w:r w:rsidRPr="006213C9">
        <w:rPr>
          <w:rFonts w:ascii="Times New Roman" w:hAnsi="Times New Roman" w:cs="Times New Roman"/>
          <w:bCs/>
          <w:iCs/>
          <w:shd w:val="clear" w:color="auto" w:fill="FFFFFF"/>
        </w:rPr>
        <w:t xml:space="preserve">В рамках вимог ст.89 Бюджетного кодексу України проектом бюджету на 2025 рік передбачено оплату комунальних послуг для </w:t>
      </w:r>
      <w:r w:rsidRPr="006213C9">
        <w:rPr>
          <w:rFonts w:ascii="Times New Roman" w:hAnsi="Times New Roman" w:cs="Times New Roman"/>
        </w:rPr>
        <w:t xml:space="preserve">КНП </w:t>
      </w:r>
      <w:r w:rsidRPr="006213C9">
        <w:rPr>
          <w:rFonts w:ascii="Times New Roman" w:eastAsia="Calibri" w:hAnsi="Times New Roman" w:cs="Times New Roman"/>
        </w:rPr>
        <w:t xml:space="preserve">«Доброславська багатопрофільна лікарня інтенсивного лікування» Доброславської районної ради Одеського району Одеської області всього   </w:t>
      </w:r>
      <w:r w:rsidRPr="006213C9">
        <w:rPr>
          <w:rFonts w:ascii="Times New Roman" w:eastAsia="Calibri" w:hAnsi="Times New Roman" w:cs="Times New Roman"/>
          <w:b/>
        </w:rPr>
        <w:t>1093,453 тис.</w:t>
      </w:r>
      <w:r w:rsidRPr="006213C9">
        <w:rPr>
          <w:rFonts w:ascii="Times New Roman" w:eastAsia="Calibri" w:hAnsi="Times New Roman" w:cs="Times New Roman"/>
        </w:rPr>
        <w:t xml:space="preserve"> </w:t>
      </w:r>
      <w:r w:rsidRPr="006213C9">
        <w:rPr>
          <w:rFonts w:ascii="Times New Roman" w:eastAsia="Calibri" w:hAnsi="Times New Roman" w:cs="Times New Roman"/>
          <w:b/>
        </w:rPr>
        <w:t>грн.</w:t>
      </w:r>
    </w:p>
    <w:p w:rsidR="00D91B6D" w:rsidRPr="006213C9" w:rsidRDefault="00C5612B" w:rsidP="00800BB9">
      <w:pPr>
        <w:shd w:val="clear" w:color="auto" w:fill="FFFFFF"/>
        <w:spacing w:after="0" w:line="240" w:lineRule="auto"/>
        <w:ind w:firstLine="284"/>
        <w:jc w:val="both"/>
        <w:rPr>
          <w:rFonts w:ascii="Times New Roman" w:hAnsi="Times New Roman" w:cs="Times New Roman"/>
          <w:b/>
          <w:bCs/>
          <w:iCs/>
          <w:shd w:val="clear" w:color="auto" w:fill="FFFFFF"/>
        </w:rPr>
      </w:pPr>
      <w:r w:rsidRPr="006213C9">
        <w:rPr>
          <w:rFonts w:ascii="Times New Roman" w:hAnsi="Times New Roman" w:cs="Times New Roman"/>
          <w:bCs/>
          <w:iCs/>
          <w:shd w:val="clear" w:color="auto" w:fill="FFFFFF"/>
        </w:rPr>
        <w:t>В рамках програми</w:t>
      </w:r>
      <w:r w:rsidR="00D91B6D" w:rsidRPr="006213C9">
        <w:rPr>
          <w:rFonts w:ascii="Times New Roman" w:hAnsi="Times New Roman" w:cs="Times New Roman"/>
          <w:bCs/>
          <w:iCs/>
          <w:shd w:val="clear" w:color="auto" w:fill="FFFFFF"/>
        </w:rPr>
        <w:t xml:space="preserve"> підтримки трудового архіву </w:t>
      </w:r>
      <w:r w:rsidRPr="006213C9">
        <w:rPr>
          <w:rFonts w:ascii="Times New Roman" w:eastAsia="Calibri" w:hAnsi="Times New Roman" w:cs="Times New Roman"/>
        </w:rPr>
        <w:t xml:space="preserve">Доброславської районної ради Одеського району Одеської області </w:t>
      </w:r>
      <w:r w:rsidR="00D91B6D" w:rsidRPr="006213C9">
        <w:rPr>
          <w:rFonts w:ascii="Times New Roman" w:hAnsi="Times New Roman" w:cs="Times New Roman"/>
          <w:bCs/>
          <w:iCs/>
          <w:shd w:val="clear" w:color="auto" w:fill="FFFFFF"/>
        </w:rPr>
        <w:t>на 2025 рік</w:t>
      </w:r>
      <w:r w:rsidRPr="006213C9">
        <w:rPr>
          <w:rFonts w:ascii="Times New Roman" w:hAnsi="Times New Roman" w:cs="Times New Roman"/>
          <w:bCs/>
          <w:iCs/>
          <w:shd w:val="clear" w:color="auto" w:fill="FFFFFF"/>
        </w:rPr>
        <w:t xml:space="preserve"> планується передати субвенцію на утримання трудового архіву в сумі </w:t>
      </w:r>
      <w:r w:rsidRPr="006213C9">
        <w:rPr>
          <w:rFonts w:ascii="Times New Roman" w:hAnsi="Times New Roman" w:cs="Times New Roman"/>
          <w:b/>
          <w:bCs/>
          <w:iCs/>
          <w:shd w:val="clear" w:color="auto" w:fill="FFFFFF"/>
        </w:rPr>
        <w:t>136</w:t>
      </w:r>
      <w:r w:rsidR="006E2A8C">
        <w:rPr>
          <w:rFonts w:ascii="Times New Roman" w:hAnsi="Times New Roman" w:cs="Times New Roman"/>
          <w:b/>
          <w:bCs/>
          <w:iCs/>
          <w:shd w:val="clear" w:color="auto" w:fill="FFFFFF"/>
        </w:rPr>
        <w:t>,</w:t>
      </w:r>
      <w:r w:rsidRPr="006213C9">
        <w:rPr>
          <w:rFonts w:ascii="Times New Roman" w:hAnsi="Times New Roman" w:cs="Times New Roman"/>
          <w:b/>
          <w:bCs/>
          <w:iCs/>
          <w:shd w:val="clear" w:color="auto" w:fill="FFFFFF"/>
        </w:rPr>
        <w:t>057 тис. грн.</w:t>
      </w:r>
    </w:p>
    <w:p w:rsidR="0043022D" w:rsidRPr="006213C9" w:rsidRDefault="0043022D" w:rsidP="00800BB9">
      <w:pPr>
        <w:shd w:val="clear" w:color="auto" w:fill="FFFFFF"/>
        <w:spacing w:after="0" w:line="240" w:lineRule="auto"/>
        <w:ind w:firstLine="567"/>
        <w:jc w:val="both"/>
        <w:rPr>
          <w:shd w:val="clear" w:color="auto" w:fill="FFFFFF"/>
        </w:rPr>
      </w:pPr>
    </w:p>
    <w:p w:rsidR="001933BF" w:rsidRPr="006213C9" w:rsidRDefault="001933BF" w:rsidP="001933BF">
      <w:pPr>
        <w:shd w:val="clear" w:color="auto" w:fill="FFFFFF"/>
        <w:spacing w:after="0" w:line="240" w:lineRule="auto"/>
        <w:ind w:firstLine="567"/>
        <w:jc w:val="center"/>
        <w:rPr>
          <w:rFonts w:ascii="Times New Roman" w:hAnsi="Times New Roman" w:cs="Times New Roman"/>
          <w:b/>
          <w:bCs/>
          <w:iCs/>
          <w:shd w:val="clear" w:color="auto" w:fill="FFFFFF"/>
        </w:rPr>
      </w:pPr>
      <w:r w:rsidRPr="006213C9">
        <w:rPr>
          <w:rFonts w:ascii="Times New Roman" w:hAnsi="Times New Roman" w:cs="Times New Roman"/>
          <w:b/>
          <w:bCs/>
          <w:iCs/>
          <w:shd w:val="clear" w:color="auto" w:fill="FFFFFF"/>
        </w:rPr>
        <w:t>ІНВЕСТИЦІЙНІ ПРОЕКТИ 2025 РОКУ</w:t>
      </w:r>
    </w:p>
    <w:p w:rsidR="001933BF" w:rsidRPr="006213C9" w:rsidRDefault="001933BF" w:rsidP="001933BF">
      <w:pPr>
        <w:shd w:val="clear" w:color="auto" w:fill="FFFFFF"/>
        <w:spacing w:after="0" w:line="240" w:lineRule="auto"/>
        <w:ind w:firstLine="567"/>
        <w:jc w:val="center"/>
        <w:rPr>
          <w:rFonts w:ascii="Times New Roman" w:hAnsi="Times New Roman" w:cs="Times New Roman"/>
          <w:b/>
          <w:bCs/>
          <w:iCs/>
          <w:shd w:val="clear" w:color="auto" w:fill="FFFFFF"/>
        </w:rPr>
      </w:pPr>
    </w:p>
    <w:p w:rsidR="001933BF" w:rsidRPr="006213C9" w:rsidRDefault="001933BF" w:rsidP="001933BF">
      <w:pPr>
        <w:shd w:val="clear" w:color="auto" w:fill="FFFFFF"/>
        <w:spacing w:after="0" w:line="240" w:lineRule="auto"/>
        <w:ind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Протягом 2025 року планується видатки на :</w:t>
      </w:r>
    </w:p>
    <w:p w:rsidR="001933BF" w:rsidRPr="006213C9" w:rsidRDefault="001933BF" w:rsidP="00AA6136">
      <w:pPr>
        <w:pStyle w:val="ad"/>
        <w:numPr>
          <w:ilvl w:val="0"/>
          <w:numId w:val="29"/>
        </w:numPr>
        <w:shd w:val="clear" w:color="auto" w:fill="FFFFFF"/>
        <w:spacing w:after="0" w:line="240" w:lineRule="auto"/>
        <w:ind w:left="0" w:firstLine="0"/>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Будівництво, ремонт та облаштування споруд цивільного захисту (укриття, бомбосховищ тощо): "Капітальний ремонт підвального приміщення КЗ "Фонтанський сільський будинок культури", який розташований за адресою Одеська обл., Одеський р-н, с.Фонтанка, вул. Центральна 46" -</w:t>
      </w:r>
      <w:r w:rsidRPr="006213C9">
        <w:rPr>
          <w:rFonts w:ascii="Times New Roman" w:hAnsi="Times New Roman" w:cs="Times New Roman"/>
          <w:b/>
          <w:bCs/>
          <w:iCs/>
          <w:shd w:val="clear" w:color="auto" w:fill="FFFFFF"/>
        </w:rPr>
        <w:t>500.0 тис</w:t>
      </w:r>
      <w:r w:rsidRPr="006213C9">
        <w:rPr>
          <w:rFonts w:ascii="Times New Roman" w:hAnsi="Times New Roman" w:cs="Times New Roman"/>
          <w:bCs/>
          <w:iCs/>
          <w:shd w:val="clear" w:color="auto" w:fill="FFFFFF"/>
        </w:rPr>
        <w:t>. грн.</w:t>
      </w:r>
    </w:p>
    <w:p w:rsidR="001933BF" w:rsidRPr="006213C9" w:rsidRDefault="001933BF" w:rsidP="00AA6136">
      <w:pPr>
        <w:pStyle w:val="ad"/>
        <w:numPr>
          <w:ilvl w:val="0"/>
          <w:numId w:val="29"/>
        </w:numPr>
        <w:shd w:val="clear" w:color="auto" w:fill="FFFFFF"/>
        <w:spacing w:after="0" w:line="240" w:lineRule="auto"/>
        <w:ind w:left="0" w:firstLine="0"/>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 xml:space="preserve">Капітальний ремонт частини підвального приміщення (їдальня) ліцей «Фонтанський» Фонтанської сільської ради щодо улаштування об’єкту цивільного захисту (укриття) за адресою: Одеська область, Одеський район, село Фонтанка, вулиця Центральна, 55 </w:t>
      </w:r>
      <w:r w:rsidRPr="006213C9">
        <w:rPr>
          <w:rFonts w:ascii="Times New Roman" w:hAnsi="Times New Roman" w:cs="Times New Roman"/>
          <w:b/>
          <w:bCs/>
          <w:iCs/>
          <w:shd w:val="clear" w:color="auto" w:fill="FFFFFF"/>
        </w:rPr>
        <w:t>– 6137</w:t>
      </w:r>
      <w:r w:rsidR="001D3361" w:rsidRPr="006213C9">
        <w:rPr>
          <w:rFonts w:ascii="Times New Roman" w:hAnsi="Times New Roman" w:cs="Times New Roman"/>
          <w:b/>
          <w:bCs/>
          <w:iCs/>
          <w:shd w:val="clear" w:color="auto" w:fill="FFFFFF"/>
        </w:rPr>
        <w:t>,</w:t>
      </w:r>
      <w:r w:rsidRPr="006213C9">
        <w:rPr>
          <w:rFonts w:ascii="Times New Roman" w:hAnsi="Times New Roman" w:cs="Times New Roman"/>
          <w:b/>
          <w:bCs/>
          <w:iCs/>
          <w:shd w:val="clear" w:color="auto" w:fill="FFFFFF"/>
        </w:rPr>
        <w:t>892 тис. грн</w:t>
      </w:r>
      <w:r w:rsidRPr="006213C9">
        <w:rPr>
          <w:rFonts w:ascii="Times New Roman" w:hAnsi="Times New Roman" w:cs="Times New Roman"/>
          <w:bCs/>
          <w:iCs/>
          <w:shd w:val="clear" w:color="auto" w:fill="FFFFFF"/>
        </w:rPr>
        <w:t>.</w:t>
      </w:r>
    </w:p>
    <w:p w:rsidR="001933BF" w:rsidRPr="006213C9" w:rsidRDefault="001933BF" w:rsidP="00AA6136">
      <w:pPr>
        <w:pStyle w:val="ad"/>
        <w:numPr>
          <w:ilvl w:val="0"/>
          <w:numId w:val="29"/>
        </w:numPr>
        <w:shd w:val="clear" w:color="auto" w:fill="FFFFFF"/>
        <w:spacing w:after="0" w:line="240" w:lineRule="auto"/>
        <w:ind w:left="0" w:firstLine="0"/>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 xml:space="preserve">«Реконструкція Світлівської початкової школи Фонтанської сільської ради щодо улаштуванням об’єкту цивільного захисту (укриття) за адресою: Одеська обл., Одеський р., </w:t>
      </w:r>
      <w:proofErr w:type="spellStart"/>
      <w:r w:rsidRPr="006213C9">
        <w:rPr>
          <w:rFonts w:ascii="Times New Roman" w:eastAsia="Times New Roman" w:hAnsi="Times New Roman" w:cs="Times New Roman"/>
          <w:lang w:eastAsia="uk-UA"/>
        </w:rPr>
        <w:t>сщ</w:t>
      </w:r>
      <w:proofErr w:type="spellEnd"/>
      <w:r w:rsidRPr="006213C9">
        <w:rPr>
          <w:rFonts w:ascii="Times New Roman" w:eastAsia="Times New Roman" w:hAnsi="Times New Roman" w:cs="Times New Roman"/>
          <w:lang w:eastAsia="uk-UA"/>
        </w:rPr>
        <w:t>. Світле, вулиця Комунальна, будинок 35" -</w:t>
      </w:r>
      <w:r w:rsidRPr="006213C9">
        <w:rPr>
          <w:rFonts w:ascii="Times New Roman" w:eastAsia="Times New Roman" w:hAnsi="Times New Roman" w:cs="Times New Roman"/>
          <w:b/>
          <w:lang w:eastAsia="uk-UA"/>
        </w:rPr>
        <w:t>1000</w:t>
      </w:r>
      <w:r w:rsidR="001D3361" w:rsidRPr="006213C9">
        <w:rPr>
          <w:rFonts w:ascii="Times New Roman" w:eastAsia="Times New Roman" w:hAnsi="Times New Roman" w:cs="Times New Roman"/>
          <w:b/>
          <w:lang w:eastAsia="uk-UA"/>
        </w:rPr>
        <w:t>,</w:t>
      </w:r>
      <w:r w:rsidRPr="006213C9">
        <w:rPr>
          <w:rFonts w:ascii="Times New Roman" w:eastAsia="Times New Roman" w:hAnsi="Times New Roman" w:cs="Times New Roman"/>
          <w:b/>
          <w:lang w:eastAsia="uk-UA"/>
        </w:rPr>
        <w:t>0 тис. грн</w:t>
      </w:r>
      <w:r w:rsidRPr="006213C9">
        <w:rPr>
          <w:rFonts w:ascii="Times New Roman" w:eastAsia="Times New Roman" w:hAnsi="Times New Roman" w:cs="Times New Roman"/>
          <w:lang w:eastAsia="uk-UA"/>
        </w:rPr>
        <w:t>.</w:t>
      </w:r>
    </w:p>
    <w:p w:rsidR="001933BF" w:rsidRPr="006213C9" w:rsidRDefault="001933BF" w:rsidP="00AA6136">
      <w:pPr>
        <w:pStyle w:val="ad"/>
        <w:numPr>
          <w:ilvl w:val="0"/>
          <w:numId w:val="29"/>
        </w:numPr>
        <w:shd w:val="clear" w:color="auto" w:fill="FFFFFF"/>
        <w:spacing w:after="0" w:line="240" w:lineRule="auto"/>
        <w:ind w:left="0" w:firstLine="0"/>
        <w:jc w:val="both"/>
        <w:rPr>
          <w:rFonts w:ascii="Times New Roman" w:eastAsia="Times New Roman" w:hAnsi="Times New Roman" w:cs="Times New Roman"/>
          <w:lang w:eastAsia="uk-UA"/>
        </w:rPr>
      </w:pPr>
      <w:r w:rsidRPr="006213C9">
        <w:rPr>
          <w:rFonts w:ascii="Times New Roman" w:eastAsia="Times New Roman" w:hAnsi="Times New Roman" w:cs="Times New Roman"/>
          <w:lang w:eastAsia="uk-UA"/>
        </w:rPr>
        <w:t>Реконструкція будівлі  закладу дошкільної освіти (ясла-садок) "КАЗКОВА РІВ'ЄРА" Фонтанської сільської ради, щодо улаштування об’єктів цивільного захисту (укриття), за адресою: Одеська область, Одеський район, с. Олександрівка, вул. Центральна, 3А -</w:t>
      </w:r>
      <w:r w:rsidR="001D3361" w:rsidRPr="006213C9">
        <w:rPr>
          <w:rFonts w:ascii="Times New Roman" w:eastAsia="Times New Roman" w:hAnsi="Times New Roman" w:cs="Times New Roman"/>
          <w:b/>
          <w:lang w:eastAsia="uk-UA"/>
        </w:rPr>
        <w:t>1000,</w:t>
      </w:r>
      <w:r w:rsidRPr="006213C9">
        <w:rPr>
          <w:rFonts w:ascii="Times New Roman" w:eastAsia="Times New Roman" w:hAnsi="Times New Roman" w:cs="Times New Roman"/>
          <w:b/>
          <w:lang w:eastAsia="uk-UA"/>
        </w:rPr>
        <w:t>0 тис. грн.</w:t>
      </w:r>
    </w:p>
    <w:p w:rsidR="001933BF" w:rsidRPr="006213C9" w:rsidRDefault="001933BF" w:rsidP="00AA6136">
      <w:pPr>
        <w:pStyle w:val="ad"/>
        <w:numPr>
          <w:ilvl w:val="0"/>
          <w:numId w:val="29"/>
        </w:numPr>
        <w:spacing w:after="0" w:line="240" w:lineRule="auto"/>
        <w:ind w:left="0" w:firstLine="0"/>
        <w:jc w:val="both"/>
        <w:rPr>
          <w:rFonts w:ascii="Times New Roman" w:eastAsia="Times New Roman" w:hAnsi="Times New Roman" w:cs="Times New Roman"/>
          <w:b/>
          <w:lang w:eastAsia="uk-UA"/>
        </w:rPr>
      </w:pPr>
      <w:r w:rsidRPr="006213C9">
        <w:rPr>
          <w:rFonts w:ascii="Times New Roman" w:eastAsia="Times New Roman" w:hAnsi="Times New Roman" w:cs="Times New Roman"/>
          <w:lang w:eastAsia="uk-UA"/>
        </w:rPr>
        <w:t>Реконструкція будівлі Новодофінівської гімназії Фонтанської сільської ради Одеського району Одеської  області  щодо улаштування об’єктів цивільного захисту (укриття) за адресою: Одеська обл., Одеський район, с. Нова Дофінівка</w:t>
      </w:r>
      <w:bookmarkStart w:id="2" w:name="_GoBack"/>
      <w:bookmarkEnd w:id="2"/>
      <w:r w:rsidRPr="006213C9">
        <w:rPr>
          <w:rFonts w:ascii="Times New Roman" w:eastAsia="Times New Roman" w:hAnsi="Times New Roman" w:cs="Times New Roman"/>
          <w:lang w:eastAsia="uk-UA"/>
        </w:rPr>
        <w:t xml:space="preserve">, вул. Шкільна, 30- </w:t>
      </w:r>
      <w:r w:rsidRPr="006213C9">
        <w:rPr>
          <w:rFonts w:ascii="Times New Roman" w:eastAsia="Times New Roman" w:hAnsi="Times New Roman" w:cs="Times New Roman"/>
          <w:b/>
          <w:lang w:eastAsia="uk-UA"/>
        </w:rPr>
        <w:t>4576,469 тис. грн.</w:t>
      </w:r>
    </w:p>
    <w:p w:rsidR="001933BF" w:rsidRPr="006213C9" w:rsidRDefault="001933BF" w:rsidP="00AA6136">
      <w:pPr>
        <w:pStyle w:val="ad"/>
        <w:numPr>
          <w:ilvl w:val="0"/>
          <w:numId w:val="29"/>
        </w:numPr>
        <w:spacing w:after="0" w:line="240" w:lineRule="auto"/>
        <w:ind w:left="0" w:firstLine="0"/>
        <w:jc w:val="both"/>
        <w:rPr>
          <w:rFonts w:ascii="Times New Roman" w:eastAsia="Times New Roman" w:hAnsi="Times New Roman" w:cs="Times New Roman"/>
          <w:b/>
          <w:lang w:eastAsia="uk-UA"/>
        </w:rPr>
      </w:pPr>
      <w:r w:rsidRPr="006213C9">
        <w:rPr>
          <w:rFonts w:ascii="Times New Roman" w:eastAsia="Times New Roman" w:hAnsi="Times New Roman" w:cs="Times New Roman"/>
          <w:lang w:eastAsia="uk-UA"/>
        </w:rPr>
        <w:t xml:space="preserve">Реконструкція будівлі  закладу дошкільної освіти (ясла-садок) "ТОПОЛЬКА" Фонтанської сільської ради Одеського району Одеської  області  щодо улаштування об’єктів цивільного захисту </w:t>
      </w:r>
      <w:r w:rsidRPr="006213C9">
        <w:rPr>
          <w:rFonts w:ascii="Times New Roman" w:eastAsia="Times New Roman" w:hAnsi="Times New Roman" w:cs="Times New Roman"/>
          <w:lang w:eastAsia="uk-UA"/>
        </w:rPr>
        <w:lastRenderedPageBreak/>
        <w:t xml:space="preserve">(укриття) за адресою: Одеська область Одеський район, с. </w:t>
      </w:r>
      <w:proofErr w:type="spellStart"/>
      <w:r w:rsidRPr="006213C9">
        <w:rPr>
          <w:rFonts w:ascii="Times New Roman" w:eastAsia="Times New Roman" w:hAnsi="Times New Roman" w:cs="Times New Roman"/>
          <w:lang w:eastAsia="uk-UA"/>
        </w:rPr>
        <w:t>Фонтанка</w:t>
      </w:r>
      <w:proofErr w:type="spellEnd"/>
      <w:r w:rsidRPr="006213C9">
        <w:rPr>
          <w:rFonts w:ascii="Times New Roman" w:eastAsia="Times New Roman" w:hAnsi="Times New Roman" w:cs="Times New Roman"/>
          <w:lang w:eastAsia="uk-UA"/>
        </w:rPr>
        <w:t xml:space="preserve">, </w:t>
      </w:r>
      <w:proofErr w:type="spellStart"/>
      <w:r w:rsidRPr="006213C9">
        <w:rPr>
          <w:rFonts w:ascii="Times New Roman" w:eastAsia="Times New Roman" w:hAnsi="Times New Roman" w:cs="Times New Roman"/>
          <w:lang w:eastAsia="uk-UA"/>
        </w:rPr>
        <w:t>вул.Шкільна</w:t>
      </w:r>
      <w:proofErr w:type="spellEnd"/>
      <w:r w:rsidRPr="006213C9">
        <w:rPr>
          <w:rFonts w:ascii="Times New Roman" w:eastAsia="Times New Roman" w:hAnsi="Times New Roman" w:cs="Times New Roman"/>
          <w:lang w:eastAsia="uk-UA"/>
        </w:rPr>
        <w:t xml:space="preserve">, 1 </w:t>
      </w:r>
      <w:r w:rsidRPr="006213C9">
        <w:rPr>
          <w:rFonts w:ascii="Times New Roman" w:eastAsia="Times New Roman" w:hAnsi="Times New Roman" w:cs="Times New Roman"/>
          <w:b/>
          <w:lang w:eastAsia="uk-UA"/>
        </w:rPr>
        <w:t>-5076,469 тис. грн.</w:t>
      </w:r>
    </w:p>
    <w:p w:rsidR="001933BF" w:rsidRPr="006213C9" w:rsidRDefault="001933BF" w:rsidP="00AA6136">
      <w:pPr>
        <w:pStyle w:val="ad"/>
        <w:numPr>
          <w:ilvl w:val="0"/>
          <w:numId w:val="29"/>
        </w:numPr>
        <w:shd w:val="clear" w:color="auto" w:fill="FFFFFF"/>
        <w:spacing w:after="0" w:line="240" w:lineRule="auto"/>
        <w:ind w:left="0" w:firstLine="142"/>
        <w:jc w:val="both"/>
        <w:rPr>
          <w:rFonts w:ascii="Times New Roman" w:hAnsi="Times New Roman" w:cs="Times New Roman"/>
          <w:b/>
          <w:bCs/>
          <w:iCs/>
          <w:shd w:val="clear" w:color="auto" w:fill="FFFFFF"/>
        </w:rPr>
      </w:pPr>
      <w:r w:rsidRPr="006213C9">
        <w:rPr>
          <w:rFonts w:ascii="Times New Roman" w:hAnsi="Times New Roman" w:cs="Times New Roman"/>
          <w:bCs/>
          <w:iCs/>
          <w:shd w:val="clear" w:color="auto" w:fill="FFFFFF"/>
        </w:rPr>
        <w:t xml:space="preserve">«Капітальний ремонт мереж внутрішнього електропостачання з улаштуванням сонячної станції для будівлі Фонтанської сільської ради Одеського району Одеської області за адресою: с.Крижанівка,вул.Ветеранів,5» (в </w:t>
      </w:r>
      <w:proofErr w:type="spellStart"/>
      <w:r w:rsidRPr="006213C9">
        <w:rPr>
          <w:rFonts w:ascii="Times New Roman" w:hAnsi="Times New Roman" w:cs="Times New Roman"/>
          <w:bCs/>
          <w:iCs/>
          <w:shd w:val="clear" w:color="auto" w:fill="FFFFFF"/>
        </w:rPr>
        <w:t>т.ч</w:t>
      </w:r>
      <w:proofErr w:type="spellEnd"/>
      <w:r w:rsidRPr="006213C9">
        <w:rPr>
          <w:rFonts w:ascii="Times New Roman" w:hAnsi="Times New Roman" w:cs="Times New Roman"/>
          <w:bCs/>
          <w:iCs/>
          <w:shd w:val="clear" w:color="auto" w:fill="FFFFFF"/>
        </w:rPr>
        <w:t>. технагляд) -</w:t>
      </w:r>
      <w:r w:rsidRPr="006213C9">
        <w:rPr>
          <w:rFonts w:ascii="Times New Roman" w:hAnsi="Times New Roman" w:cs="Times New Roman"/>
          <w:b/>
          <w:bCs/>
          <w:iCs/>
          <w:shd w:val="clear" w:color="auto" w:fill="FFFFFF"/>
        </w:rPr>
        <w:t>1500</w:t>
      </w:r>
      <w:r w:rsidR="001D3361" w:rsidRPr="006213C9">
        <w:rPr>
          <w:rFonts w:ascii="Times New Roman" w:hAnsi="Times New Roman" w:cs="Times New Roman"/>
          <w:b/>
          <w:bCs/>
          <w:iCs/>
          <w:shd w:val="clear" w:color="auto" w:fill="FFFFFF"/>
        </w:rPr>
        <w:t>,</w:t>
      </w:r>
      <w:r w:rsidRPr="006213C9">
        <w:rPr>
          <w:rFonts w:ascii="Times New Roman" w:hAnsi="Times New Roman" w:cs="Times New Roman"/>
          <w:b/>
          <w:bCs/>
          <w:iCs/>
          <w:shd w:val="clear" w:color="auto" w:fill="FFFFFF"/>
        </w:rPr>
        <w:t>0 тис. грн</w:t>
      </w:r>
    </w:p>
    <w:p w:rsidR="001933BF" w:rsidRPr="006213C9" w:rsidRDefault="001933BF" w:rsidP="001933BF">
      <w:pPr>
        <w:pStyle w:val="ad"/>
        <w:numPr>
          <w:ilvl w:val="0"/>
          <w:numId w:val="14"/>
        </w:numPr>
        <w:tabs>
          <w:tab w:val="left" w:pos="284"/>
        </w:tabs>
        <w:spacing w:after="0" w:line="240" w:lineRule="auto"/>
        <w:ind w:left="0" w:firstLine="284"/>
        <w:jc w:val="both"/>
        <w:rPr>
          <w:rFonts w:ascii="Times New Roman" w:hAnsi="Times New Roman" w:cs="Times New Roman"/>
        </w:rPr>
      </w:pPr>
      <w:r w:rsidRPr="006213C9">
        <w:rPr>
          <w:rFonts w:ascii="Times New Roman" w:hAnsi="Times New Roman" w:cs="Times New Roman"/>
        </w:rPr>
        <w:t>Реконструкція будівлі закладу дошкільної освіти ясла-садок "Гніздечко" (літ. А; ПД;) Фонтанської сільської ради щодо улаштування об’єкту цивільного захисту (протирадіаційного укриття) за адресою: Україна, Одеська область, Одеський район, село Фонтанка, вулиця Центральна, будинок 5А» ( у тому числі проектно-кошторисна документація , топографо геодезичні роботи, авторський та технічний нагляд.). -</w:t>
      </w:r>
      <w:r w:rsidR="001D3361" w:rsidRPr="006213C9">
        <w:rPr>
          <w:rFonts w:ascii="Times New Roman" w:hAnsi="Times New Roman" w:cs="Times New Roman"/>
          <w:b/>
        </w:rPr>
        <w:t>8000,</w:t>
      </w:r>
      <w:r w:rsidRPr="006213C9">
        <w:rPr>
          <w:rFonts w:ascii="Times New Roman" w:hAnsi="Times New Roman" w:cs="Times New Roman"/>
          <w:b/>
        </w:rPr>
        <w:t>0 тис. грн</w:t>
      </w:r>
      <w:r w:rsidRPr="006213C9">
        <w:rPr>
          <w:rFonts w:ascii="Times New Roman" w:hAnsi="Times New Roman" w:cs="Times New Roman"/>
        </w:rPr>
        <w:t>.</w:t>
      </w:r>
    </w:p>
    <w:p w:rsidR="001933BF" w:rsidRPr="006213C9" w:rsidRDefault="001933BF" w:rsidP="001933BF">
      <w:pPr>
        <w:pStyle w:val="ad"/>
        <w:numPr>
          <w:ilvl w:val="0"/>
          <w:numId w:val="14"/>
        </w:numPr>
        <w:tabs>
          <w:tab w:val="left" w:pos="284"/>
        </w:tabs>
        <w:spacing w:after="0" w:line="240" w:lineRule="auto"/>
        <w:ind w:left="0" w:firstLine="0"/>
        <w:jc w:val="both"/>
        <w:rPr>
          <w:rFonts w:ascii="Times New Roman" w:hAnsi="Times New Roman" w:cs="Times New Roman"/>
        </w:rPr>
      </w:pPr>
      <w:r w:rsidRPr="006213C9">
        <w:rPr>
          <w:rFonts w:ascii="Times New Roman" w:hAnsi="Times New Roman" w:cs="Times New Roman"/>
        </w:rPr>
        <w:t xml:space="preserve">Реконструкція будівлі (будівля літ. А, прибудова літ. А1, комора літ. Ж) «ЛІЦЕЙ «КРИЖАНІВСЬКИЙ» ФОНТАНСЬКОЇ СІЛЬСЬКОЇ РАДИ ОДЕСЬКОГО РАЙОНУ ОДЕСЬКОЇ ОБЛАСТІ» з улаштуванням об’єктів цивільного захисту за адресою: Одеська обл., Одеський р-н, с. Крижанівка, провулок Шкільний, будинок 1. І, ІІ черги будівництва (коригування)(в </w:t>
      </w:r>
      <w:proofErr w:type="spellStart"/>
      <w:r w:rsidRPr="006213C9">
        <w:rPr>
          <w:rFonts w:ascii="Times New Roman" w:hAnsi="Times New Roman" w:cs="Times New Roman"/>
        </w:rPr>
        <w:t>т.ч</w:t>
      </w:r>
      <w:proofErr w:type="spellEnd"/>
      <w:r w:rsidRPr="006213C9">
        <w:rPr>
          <w:rFonts w:ascii="Times New Roman" w:hAnsi="Times New Roman" w:cs="Times New Roman"/>
        </w:rPr>
        <w:t>. технагляд, авторський нагляд) -</w:t>
      </w:r>
      <w:r w:rsidRPr="006213C9">
        <w:rPr>
          <w:rFonts w:ascii="Times New Roman" w:hAnsi="Times New Roman" w:cs="Times New Roman"/>
          <w:b/>
        </w:rPr>
        <w:t>22500</w:t>
      </w:r>
      <w:r w:rsidR="001D3361" w:rsidRPr="006213C9">
        <w:rPr>
          <w:rFonts w:ascii="Times New Roman" w:hAnsi="Times New Roman" w:cs="Times New Roman"/>
          <w:b/>
        </w:rPr>
        <w:t>,</w:t>
      </w:r>
      <w:r w:rsidRPr="006213C9">
        <w:rPr>
          <w:rFonts w:ascii="Times New Roman" w:hAnsi="Times New Roman" w:cs="Times New Roman"/>
          <w:b/>
        </w:rPr>
        <w:t>0 тис. грн.</w:t>
      </w:r>
    </w:p>
    <w:p w:rsidR="001933BF" w:rsidRPr="006213C9" w:rsidRDefault="001933BF" w:rsidP="001933BF">
      <w:pPr>
        <w:pStyle w:val="ad"/>
        <w:numPr>
          <w:ilvl w:val="0"/>
          <w:numId w:val="14"/>
        </w:numPr>
        <w:tabs>
          <w:tab w:val="left" w:pos="284"/>
        </w:tabs>
        <w:spacing w:after="0" w:line="240" w:lineRule="auto"/>
        <w:ind w:left="0" w:firstLine="0"/>
        <w:jc w:val="both"/>
        <w:rPr>
          <w:rFonts w:ascii="Times New Roman" w:hAnsi="Times New Roman" w:cs="Times New Roman"/>
          <w:b/>
        </w:rPr>
      </w:pPr>
      <w:r w:rsidRPr="006213C9">
        <w:rPr>
          <w:rFonts w:ascii="Times New Roman" w:hAnsi="Times New Roman" w:cs="Times New Roman"/>
        </w:rPr>
        <w:t xml:space="preserve">Реконструкція мереж газопостачання, а саме перенос ШГРП (Шафовий газорозподільчий пункт) , що знаходиться на території  «ЛІЦЕЙ «КРИЖАНІВСЬКИЙ» ФОНТАНСЬКОЇ СІЛЬСЬКОЇ РАДИ ОДЕСЬКОГО РАЙОНУ ОДЕСЬКОЇ ОБЛАСТІ»  за адресою: Одеська обл., Одеський р-н, с. Крижанівка, провулок Шкільний, будинок 1 </w:t>
      </w:r>
      <w:r w:rsidR="001D3361" w:rsidRPr="006213C9">
        <w:rPr>
          <w:rFonts w:ascii="Times New Roman" w:hAnsi="Times New Roman" w:cs="Times New Roman"/>
        </w:rPr>
        <w:t>–</w:t>
      </w:r>
      <w:r w:rsidRPr="006213C9">
        <w:rPr>
          <w:rFonts w:ascii="Times New Roman" w:hAnsi="Times New Roman" w:cs="Times New Roman"/>
        </w:rPr>
        <w:t xml:space="preserve"> </w:t>
      </w:r>
      <w:r w:rsidR="001D3361" w:rsidRPr="006213C9">
        <w:rPr>
          <w:rFonts w:ascii="Times New Roman" w:hAnsi="Times New Roman" w:cs="Times New Roman"/>
          <w:b/>
        </w:rPr>
        <w:t>930,</w:t>
      </w:r>
      <w:r w:rsidRPr="006213C9">
        <w:rPr>
          <w:rFonts w:ascii="Times New Roman" w:hAnsi="Times New Roman" w:cs="Times New Roman"/>
          <w:b/>
        </w:rPr>
        <w:t>0 тис. грн.</w:t>
      </w:r>
    </w:p>
    <w:p w:rsidR="001933BF" w:rsidRPr="006213C9" w:rsidRDefault="001933BF" w:rsidP="001933BF">
      <w:pPr>
        <w:tabs>
          <w:tab w:val="left" w:pos="284"/>
        </w:tabs>
        <w:spacing w:after="0" w:line="240" w:lineRule="auto"/>
        <w:jc w:val="both"/>
        <w:rPr>
          <w:rFonts w:ascii="Times New Roman" w:hAnsi="Times New Roman" w:cs="Times New Roman"/>
        </w:rPr>
      </w:pPr>
    </w:p>
    <w:p w:rsidR="001933BF" w:rsidRPr="006213C9" w:rsidRDefault="001933BF" w:rsidP="001933BF">
      <w:pPr>
        <w:shd w:val="clear" w:color="auto" w:fill="FFFFFF"/>
        <w:spacing w:after="0" w:line="240" w:lineRule="auto"/>
        <w:ind w:firstLine="567"/>
        <w:jc w:val="both"/>
        <w:rPr>
          <w:b/>
          <w:bCs/>
          <w:i/>
          <w:iCs/>
          <w:shd w:val="clear" w:color="auto" w:fill="FFFFFF"/>
        </w:rPr>
      </w:pPr>
    </w:p>
    <w:p w:rsidR="00EC61EF" w:rsidRPr="006213C9" w:rsidRDefault="00EC61EF" w:rsidP="00EC61EF">
      <w:pPr>
        <w:shd w:val="clear" w:color="auto" w:fill="FFFFFF"/>
        <w:spacing w:after="0" w:line="240" w:lineRule="auto"/>
        <w:jc w:val="both"/>
        <w:rPr>
          <w:rFonts w:ascii="Times New Roman" w:hAnsi="Times New Roman" w:cs="Times New Roman"/>
          <w:bCs/>
          <w:iCs/>
          <w:shd w:val="clear" w:color="auto" w:fill="FFFFFF"/>
        </w:rPr>
      </w:pPr>
    </w:p>
    <w:p w:rsidR="00EC61EF" w:rsidRPr="006213C9" w:rsidRDefault="00EC61EF" w:rsidP="00EC61EF">
      <w:pPr>
        <w:shd w:val="clear" w:color="auto" w:fill="FFFFFF"/>
        <w:spacing w:after="0" w:line="240" w:lineRule="auto"/>
        <w:jc w:val="both"/>
        <w:rPr>
          <w:rFonts w:ascii="Times New Roman" w:hAnsi="Times New Roman" w:cs="Times New Roman"/>
          <w:b/>
          <w:bCs/>
          <w:iCs/>
          <w:u w:val="single"/>
          <w:shd w:val="clear" w:color="auto" w:fill="FFFFFF"/>
        </w:rPr>
      </w:pPr>
      <w:r w:rsidRPr="006213C9">
        <w:rPr>
          <w:rFonts w:ascii="Times New Roman" w:hAnsi="Times New Roman" w:cs="Times New Roman"/>
          <w:b/>
          <w:bCs/>
          <w:iCs/>
          <w:u w:val="single"/>
          <w:shd w:val="clear" w:color="auto" w:fill="FFFFFF"/>
        </w:rPr>
        <w:t>ДОДАТКОВА ІНФОРМАЦІЯ:</w:t>
      </w:r>
    </w:p>
    <w:p w:rsidR="00EC61EF" w:rsidRPr="006213C9" w:rsidRDefault="00EC61EF" w:rsidP="00CC00A8">
      <w:pPr>
        <w:pStyle w:val="ad"/>
        <w:numPr>
          <w:ilvl w:val="0"/>
          <w:numId w:val="29"/>
        </w:numPr>
        <w:shd w:val="clear" w:color="auto" w:fill="FFFFFF"/>
        <w:spacing w:after="0" w:line="240" w:lineRule="auto"/>
        <w:ind w:left="0" w:firstLine="567"/>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враховуючи, що станом на 22.11.2024 року  Міністерством Фінансів України не доведені показники міжбюджетних трансфертів – освітня субвенція та субвенція на забезпечення харчування пільгової категорії дітей в закладах загальної освіти  1-4 класів – дані видатки до прогнозу бюджету не враховані.</w:t>
      </w:r>
    </w:p>
    <w:p w:rsidR="00EC61EF" w:rsidRPr="006213C9" w:rsidRDefault="00EC61EF" w:rsidP="00CC00A8">
      <w:pPr>
        <w:shd w:val="clear" w:color="auto" w:fill="FFFFFF"/>
        <w:spacing w:after="0" w:line="240" w:lineRule="auto"/>
        <w:ind w:firstLine="567"/>
        <w:jc w:val="both"/>
        <w:rPr>
          <w:rFonts w:ascii="Times New Roman" w:hAnsi="Times New Roman" w:cs="Times New Roman"/>
          <w:bCs/>
          <w:iCs/>
          <w:shd w:val="clear" w:color="auto" w:fill="FFFFFF"/>
        </w:rPr>
      </w:pPr>
    </w:p>
    <w:p w:rsidR="00EC61EF" w:rsidRPr="006213C9" w:rsidRDefault="00EC61EF" w:rsidP="00EC61EF">
      <w:pPr>
        <w:shd w:val="clear" w:color="auto" w:fill="FFFFFF"/>
        <w:spacing w:after="0" w:line="240" w:lineRule="auto"/>
        <w:jc w:val="both"/>
        <w:rPr>
          <w:rFonts w:ascii="Times New Roman" w:hAnsi="Times New Roman" w:cs="Times New Roman"/>
          <w:bCs/>
          <w:iCs/>
          <w:shd w:val="clear" w:color="auto" w:fill="FFFFFF"/>
        </w:rPr>
      </w:pPr>
    </w:p>
    <w:p w:rsidR="00EC61EF" w:rsidRPr="006213C9" w:rsidRDefault="00943273" w:rsidP="00EC61EF">
      <w:pPr>
        <w:shd w:val="clear" w:color="auto" w:fill="FFFFFF"/>
        <w:spacing w:after="0" w:line="240" w:lineRule="auto"/>
        <w:jc w:val="both"/>
        <w:rPr>
          <w:rFonts w:ascii="Times New Roman" w:hAnsi="Times New Roman" w:cs="Times New Roman"/>
          <w:bCs/>
          <w:iCs/>
          <w:shd w:val="clear" w:color="auto" w:fill="FFFFFF"/>
        </w:rPr>
      </w:pPr>
      <w:r w:rsidRPr="006213C9">
        <w:rPr>
          <w:rFonts w:ascii="Times New Roman" w:hAnsi="Times New Roman" w:cs="Times New Roman"/>
          <w:b/>
          <w:bCs/>
          <w:iCs/>
          <w:u w:val="single"/>
          <w:shd w:val="clear" w:color="auto" w:fill="FFFFFF"/>
        </w:rPr>
        <w:t>ДОДАТКИ</w:t>
      </w:r>
      <w:r w:rsidR="00BC5E20" w:rsidRPr="006213C9">
        <w:rPr>
          <w:rFonts w:ascii="Times New Roman" w:hAnsi="Times New Roman" w:cs="Times New Roman"/>
          <w:b/>
          <w:bCs/>
          <w:iCs/>
          <w:u w:val="single"/>
          <w:shd w:val="clear" w:color="auto" w:fill="FFFFFF"/>
        </w:rPr>
        <w:t>,</w:t>
      </w:r>
      <w:r w:rsidRPr="006213C9">
        <w:rPr>
          <w:rFonts w:ascii="Times New Roman" w:hAnsi="Times New Roman" w:cs="Times New Roman"/>
          <w:b/>
          <w:bCs/>
          <w:iCs/>
          <w:u w:val="single"/>
          <w:shd w:val="clear" w:color="auto" w:fill="FFFFFF"/>
        </w:rPr>
        <w:t xml:space="preserve"> ЩО ДОДАЮТЬСЯ</w:t>
      </w:r>
      <w:r w:rsidR="00EC61EF" w:rsidRPr="006213C9">
        <w:rPr>
          <w:rFonts w:ascii="Times New Roman" w:hAnsi="Times New Roman" w:cs="Times New Roman"/>
          <w:bCs/>
          <w:iCs/>
          <w:shd w:val="clear" w:color="auto" w:fill="FFFFFF"/>
        </w:rPr>
        <w:t xml:space="preserve"> :</w:t>
      </w:r>
    </w:p>
    <w:p w:rsidR="00EC61EF" w:rsidRDefault="00EC61EF" w:rsidP="00EC61EF">
      <w:pPr>
        <w:pStyle w:val="ad"/>
        <w:numPr>
          <w:ilvl w:val="0"/>
          <w:numId w:val="29"/>
        </w:numPr>
        <w:shd w:val="clear" w:color="auto" w:fill="FFFFFF"/>
        <w:spacing w:after="0" w:line="240" w:lineRule="auto"/>
        <w:jc w:val="both"/>
        <w:rPr>
          <w:rFonts w:ascii="Times New Roman" w:hAnsi="Times New Roman" w:cs="Times New Roman"/>
          <w:bCs/>
          <w:iCs/>
          <w:shd w:val="clear" w:color="auto" w:fill="FFFFFF"/>
        </w:rPr>
      </w:pPr>
      <w:r w:rsidRPr="006213C9">
        <w:rPr>
          <w:rFonts w:ascii="Times New Roman" w:hAnsi="Times New Roman" w:cs="Times New Roman"/>
          <w:bCs/>
          <w:iCs/>
          <w:shd w:val="clear" w:color="auto" w:fill="FFFFFF"/>
        </w:rPr>
        <w:t>інформаційна довідка про результати виконання місцевого бюджету з</w:t>
      </w:r>
      <w:r w:rsidR="00CC00A8" w:rsidRPr="006213C9">
        <w:rPr>
          <w:rFonts w:ascii="Times New Roman" w:hAnsi="Times New Roman" w:cs="Times New Roman"/>
          <w:bCs/>
          <w:iCs/>
          <w:shd w:val="clear" w:color="auto" w:fill="FFFFFF"/>
        </w:rPr>
        <w:t>а 10 місяців 2024 року.</w:t>
      </w:r>
    </w:p>
    <w:p w:rsidR="00EF7655" w:rsidRPr="006213C9" w:rsidRDefault="00EF7655" w:rsidP="00EC61EF">
      <w:pPr>
        <w:pStyle w:val="ad"/>
        <w:numPr>
          <w:ilvl w:val="0"/>
          <w:numId w:val="29"/>
        </w:numPr>
        <w:shd w:val="clear" w:color="auto" w:fill="FFFFFF"/>
        <w:spacing w:after="0" w:line="240" w:lineRule="auto"/>
        <w:jc w:val="both"/>
        <w:rPr>
          <w:rFonts w:ascii="Times New Roman" w:hAnsi="Times New Roman" w:cs="Times New Roman"/>
          <w:bCs/>
          <w:iCs/>
          <w:shd w:val="clear" w:color="auto" w:fill="FFFFFF"/>
        </w:rPr>
      </w:pPr>
      <w:r>
        <w:rPr>
          <w:rFonts w:ascii="Times New Roman" w:hAnsi="Times New Roman" w:cs="Times New Roman"/>
          <w:bCs/>
          <w:iCs/>
          <w:shd w:val="clear" w:color="auto" w:fill="FFFFFF"/>
        </w:rPr>
        <w:t xml:space="preserve">Презентаційні матеріали </w:t>
      </w:r>
      <w:r w:rsidR="008A7A35">
        <w:rPr>
          <w:rFonts w:ascii="Times New Roman" w:hAnsi="Times New Roman" w:cs="Times New Roman"/>
          <w:bCs/>
          <w:iCs/>
          <w:shd w:val="clear" w:color="auto" w:fill="FFFFFF"/>
        </w:rPr>
        <w:t>до проекту бюджетну Фонтанської ТГ на 2025 рік.</w:t>
      </w:r>
    </w:p>
    <w:p w:rsidR="00EC61EF" w:rsidRPr="006213C9" w:rsidRDefault="00EC61EF" w:rsidP="00EC61EF">
      <w:pPr>
        <w:shd w:val="clear" w:color="auto" w:fill="FFFFFF"/>
        <w:spacing w:after="0" w:line="240" w:lineRule="auto"/>
        <w:jc w:val="both"/>
        <w:rPr>
          <w:rFonts w:ascii="Times New Roman" w:hAnsi="Times New Roman" w:cs="Times New Roman"/>
          <w:bCs/>
          <w:iCs/>
          <w:shd w:val="clear" w:color="auto" w:fill="FFFFFF"/>
        </w:rPr>
      </w:pPr>
    </w:p>
    <w:sectPr w:rsidR="00EC61EF" w:rsidRPr="006213C9" w:rsidSect="008254DA">
      <w:pgSz w:w="11906" w:h="16838"/>
      <w:pgMar w:top="850"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SerifCondensed">
    <w:altName w:val="Times New Roman"/>
    <w:panose1 w:val="00000000000000000000"/>
    <w:charset w:val="00"/>
    <w:family w:val="roman"/>
    <w:notTrueType/>
    <w:pitch w:val="default"/>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03E"/>
    <w:multiLevelType w:val="hybridMultilevel"/>
    <w:tmpl w:val="8DFEB624"/>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15:restartNumberingAfterBreak="0">
    <w:nsid w:val="05DA3AD5"/>
    <w:multiLevelType w:val="multilevel"/>
    <w:tmpl w:val="1034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231A"/>
    <w:multiLevelType w:val="hybridMultilevel"/>
    <w:tmpl w:val="45ECCADC"/>
    <w:lvl w:ilvl="0" w:tplc="52B8D27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111E70C6"/>
    <w:multiLevelType w:val="hybridMultilevel"/>
    <w:tmpl w:val="5426BEEC"/>
    <w:lvl w:ilvl="0" w:tplc="52B8D27A">
      <w:start w:val="1"/>
      <w:numFmt w:val="decimal"/>
      <w:lvlText w:val="%1."/>
      <w:lvlJc w:val="left"/>
      <w:pPr>
        <w:ind w:left="928"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13567243"/>
    <w:multiLevelType w:val="multilevel"/>
    <w:tmpl w:val="8B18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C54C4"/>
    <w:multiLevelType w:val="hybridMultilevel"/>
    <w:tmpl w:val="4C9C8998"/>
    <w:lvl w:ilvl="0" w:tplc="04220001">
      <w:start w:val="1"/>
      <w:numFmt w:val="bullet"/>
      <w:lvlText w:val=""/>
      <w:lvlJc w:val="left"/>
      <w:pPr>
        <w:ind w:left="1065"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15:restartNumberingAfterBreak="0">
    <w:nsid w:val="1C565522"/>
    <w:multiLevelType w:val="multilevel"/>
    <w:tmpl w:val="8904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E1787"/>
    <w:multiLevelType w:val="multilevel"/>
    <w:tmpl w:val="9FDE9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6689E"/>
    <w:multiLevelType w:val="hybridMultilevel"/>
    <w:tmpl w:val="87B6D346"/>
    <w:lvl w:ilvl="0" w:tplc="52B8D27A">
      <w:start w:val="1"/>
      <w:numFmt w:val="decimal"/>
      <w:lvlText w:val="%1."/>
      <w:lvlJc w:val="left"/>
      <w:pPr>
        <w:ind w:left="928"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15:restartNumberingAfterBreak="0">
    <w:nsid w:val="359A195C"/>
    <w:multiLevelType w:val="hybridMultilevel"/>
    <w:tmpl w:val="480A34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8E15D71"/>
    <w:multiLevelType w:val="hybridMultilevel"/>
    <w:tmpl w:val="6E3EB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98B48A4"/>
    <w:multiLevelType w:val="hybridMultilevel"/>
    <w:tmpl w:val="2D3A729C"/>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2" w15:restartNumberingAfterBreak="0">
    <w:nsid w:val="41FC1D54"/>
    <w:multiLevelType w:val="hybridMultilevel"/>
    <w:tmpl w:val="C9F8C8B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15:restartNumberingAfterBreak="0">
    <w:nsid w:val="430A28E1"/>
    <w:multiLevelType w:val="hybridMultilevel"/>
    <w:tmpl w:val="E57C6D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4E54682"/>
    <w:multiLevelType w:val="hybridMultilevel"/>
    <w:tmpl w:val="3118E3E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46AA2F6A"/>
    <w:multiLevelType w:val="multilevel"/>
    <w:tmpl w:val="4AE8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57FE3"/>
    <w:multiLevelType w:val="hybridMultilevel"/>
    <w:tmpl w:val="0AB293C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7" w15:restartNumberingAfterBreak="0">
    <w:nsid w:val="49B01E8B"/>
    <w:multiLevelType w:val="hybridMultilevel"/>
    <w:tmpl w:val="93F258B2"/>
    <w:lvl w:ilvl="0" w:tplc="04220001">
      <w:start w:val="1"/>
      <w:numFmt w:val="bullet"/>
      <w:lvlText w:val=""/>
      <w:lvlJc w:val="left"/>
      <w:pPr>
        <w:ind w:left="4613"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51446D53"/>
    <w:multiLevelType w:val="multilevel"/>
    <w:tmpl w:val="BE1A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D224A"/>
    <w:multiLevelType w:val="multilevel"/>
    <w:tmpl w:val="717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71202"/>
    <w:multiLevelType w:val="hybridMultilevel"/>
    <w:tmpl w:val="4A7CD322"/>
    <w:lvl w:ilvl="0" w:tplc="8CA89A7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5F4C3CC2"/>
    <w:multiLevelType w:val="hybridMultilevel"/>
    <w:tmpl w:val="C45CA92E"/>
    <w:lvl w:ilvl="0" w:tplc="E2289FE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61414F95"/>
    <w:multiLevelType w:val="hybridMultilevel"/>
    <w:tmpl w:val="F49A50F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3" w15:restartNumberingAfterBreak="0">
    <w:nsid w:val="665E6364"/>
    <w:multiLevelType w:val="hybridMultilevel"/>
    <w:tmpl w:val="B1CEBAF8"/>
    <w:lvl w:ilvl="0" w:tplc="04190005">
      <w:start w:val="1"/>
      <w:numFmt w:val="bullet"/>
      <w:lvlText w:val=""/>
      <w:lvlJc w:val="left"/>
      <w:pPr>
        <w:ind w:left="1070" w:hanging="360"/>
      </w:pPr>
      <w:rPr>
        <w:rFonts w:ascii="Wingdings" w:hAnsi="Wingdings" w:cs="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6EBA2F6D"/>
    <w:multiLevelType w:val="hybridMultilevel"/>
    <w:tmpl w:val="2410FF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0361914"/>
    <w:multiLevelType w:val="hybridMultilevel"/>
    <w:tmpl w:val="65B2C07C"/>
    <w:lvl w:ilvl="0" w:tplc="5EB84D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41C3183"/>
    <w:multiLevelType w:val="hybridMultilevel"/>
    <w:tmpl w:val="17C8ACC8"/>
    <w:lvl w:ilvl="0" w:tplc="85DE16E8">
      <w:numFmt w:val="bullet"/>
      <w:lvlText w:val="-"/>
      <w:lvlJc w:val="left"/>
      <w:pPr>
        <w:ind w:left="786" w:hanging="360"/>
      </w:pPr>
      <w:rPr>
        <w:rFonts w:ascii="Calibri" w:eastAsia="Calibri" w:hAnsi="Calibri"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E225A6"/>
    <w:multiLevelType w:val="hybridMultilevel"/>
    <w:tmpl w:val="29506B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ABD6B7B"/>
    <w:multiLevelType w:val="hybridMultilevel"/>
    <w:tmpl w:val="1CE4C78E"/>
    <w:lvl w:ilvl="0" w:tplc="04220001">
      <w:start w:val="1"/>
      <w:numFmt w:val="bullet"/>
      <w:lvlText w:val=""/>
      <w:lvlJc w:val="left"/>
      <w:pPr>
        <w:ind w:left="5606"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num w:numId="1">
    <w:abstractNumId w:val="19"/>
  </w:num>
  <w:num w:numId="2">
    <w:abstractNumId w:val="1"/>
  </w:num>
  <w:num w:numId="3">
    <w:abstractNumId w:val="15"/>
  </w:num>
  <w:num w:numId="4">
    <w:abstractNumId w:val="18"/>
  </w:num>
  <w:num w:numId="5">
    <w:abstractNumId w:val="6"/>
  </w:num>
  <w:num w:numId="6">
    <w:abstractNumId w:val="7"/>
  </w:num>
  <w:num w:numId="7">
    <w:abstractNumId w:val="27"/>
  </w:num>
  <w:num w:numId="8">
    <w:abstractNumId w:val="24"/>
  </w:num>
  <w:num w:numId="9">
    <w:abstractNumId w:val="13"/>
  </w:num>
  <w:num w:numId="10">
    <w:abstractNumId w:val="20"/>
  </w:num>
  <w:num w:numId="11">
    <w:abstractNumId w:val="23"/>
  </w:num>
  <w:num w:numId="12">
    <w:abstractNumId w:val="10"/>
  </w:num>
  <w:num w:numId="13">
    <w:abstractNumId w:val="12"/>
  </w:num>
  <w:num w:numId="14">
    <w:abstractNumId w:val="17"/>
  </w:num>
  <w:num w:numId="15">
    <w:abstractNumId w:val="28"/>
  </w:num>
  <w:num w:numId="16">
    <w:abstractNumId w:val="5"/>
  </w:num>
  <w:num w:numId="17">
    <w:abstractNumId w:val="21"/>
  </w:num>
  <w:num w:numId="18">
    <w:abstractNumId w:val="26"/>
  </w:num>
  <w:num w:numId="19">
    <w:abstractNumId w:val="25"/>
  </w:num>
  <w:num w:numId="20">
    <w:abstractNumId w:val="9"/>
  </w:num>
  <w:num w:numId="21">
    <w:abstractNumId w:val="0"/>
  </w:num>
  <w:num w:numId="22">
    <w:abstractNumId w:val="2"/>
  </w:num>
  <w:num w:numId="23">
    <w:abstractNumId w:val="14"/>
  </w:num>
  <w:num w:numId="24">
    <w:abstractNumId w:val="3"/>
  </w:num>
  <w:num w:numId="25">
    <w:abstractNumId w:val="8"/>
  </w:num>
  <w:num w:numId="26">
    <w:abstractNumId w:val="11"/>
  </w:num>
  <w:num w:numId="27">
    <w:abstractNumId w:val="4"/>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A4"/>
    <w:rsid w:val="000000BD"/>
    <w:rsid w:val="00014FE4"/>
    <w:rsid w:val="00025E85"/>
    <w:rsid w:val="000273A4"/>
    <w:rsid w:val="00041B78"/>
    <w:rsid w:val="000629CF"/>
    <w:rsid w:val="00065EEF"/>
    <w:rsid w:val="00083877"/>
    <w:rsid w:val="00087B23"/>
    <w:rsid w:val="00094ABB"/>
    <w:rsid w:val="000B1CDE"/>
    <w:rsid w:val="000C4E7A"/>
    <w:rsid w:val="000C7223"/>
    <w:rsid w:val="000D2248"/>
    <w:rsid w:val="000D3867"/>
    <w:rsid w:val="001110C6"/>
    <w:rsid w:val="0011391D"/>
    <w:rsid w:val="00124009"/>
    <w:rsid w:val="00125B4C"/>
    <w:rsid w:val="00131EAE"/>
    <w:rsid w:val="00156FC0"/>
    <w:rsid w:val="00157214"/>
    <w:rsid w:val="00157A2A"/>
    <w:rsid w:val="0017236C"/>
    <w:rsid w:val="00176C47"/>
    <w:rsid w:val="00184424"/>
    <w:rsid w:val="00185B9D"/>
    <w:rsid w:val="001900B1"/>
    <w:rsid w:val="00190163"/>
    <w:rsid w:val="00190F72"/>
    <w:rsid w:val="001933BF"/>
    <w:rsid w:val="001B3CFF"/>
    <w:rsid w:val="001C5C3B"/>
    <w:rsid w:val="001D3361"/>
    <w:rsid w:val="001E0F86"/>
    <w:rsid w:val="001E5FC2"/>
    <w:rsid w:val="001F324F"/>
    <w:rsid w:val="001F64C4"/>
    <w:rsid w:val="0021307C"/>
    <w:rsid w:val="00215951"/>
    <w:rsid w:val="0022109F"/>
    <w:rsid w:val="00227C7B"/>
    <w:rsid w:val="0024366A"/>
    <w:rsid w:val="002565F6"/>
    <w:rsid w:val="00264BE2"/>
    <w:rsid w:val="00265661"/>
    <w:rsid w:val="00270ADB"/>
    <w:rsid w:val="00284DD7"/>
    <w:rsid w:val="002D4F92"/>
    <w:rsid w:val="002D6E6F"/>
    <w:rsid w:val="002E04F6"/>
    <w:rsid w:val="002E6CFE"/>
    <w:rsid w:val="002F393C"/>
    <w:rsid w:val="00304509"/>
    <w:rsid w:val="00305186"/>
    <w:rsid w:val="00316098"/>
    <w:rsid w:val="003212F1"/>
    <w:rsid w:val="00344AEC"/>
    <w:rsid w:val="00365B2F"/>
    <w:rsid w:val="0037406A"/>
    <w:rsid w:val="0037457D"/>
    <w:rsid w:val="00375A52"/>
    <w:rsid w:val="00376632"/>
    <w:rsid w:val="0038163B"/>
    <w:rsid w:val="003848E3"/>
    <w:rsid w:val="00385753"/>
    <w:rsid w:val="003A20A5"/>
    <w:rsid w:val="003A3006"/>
    <w:rsid w:val="003B3CA9"/>
    <w:rsid w:val="003C1218"/>
    <w:rsid w:val="003C1B2E"/>
    <w:rsid w:val="003E1762"/>
    <w:rsid w:val="00415719"/>
    <w:rsid w:val="004209AC"/>
    <w:rsid w:val="0043022D"/>
    <w:rsid w:val="0043260B"/>
    <w:rsid w:val="00432AD7"/>
    <w:rsid w:val="00432EB8"/>
    <w:rsid w:val="004331F8"/>
    <w:rsid w:val="00442FDA"/>
    <w:rsid w:val="00463C4E"/>
    <w:rsid w:val="00464B84"/>
    <w:rsid w:val="00484602"/>
    <w:rsid w:val="00485E5C"/>
    <w:rsid w:val="00491770"/>
    <w:rsid w:val="004A1925"/>
    <w:rsid w:val="004A3FA3"/>
    <w:rsid w:val="004B438A"/>
    <w:rsid w:val="004C0A5F"/>
    <w:rsid w:val="004C29D4"/>
    <w:rsid w:val="004C41B9"/>
    <w:rsid w:val="004C6D1E"/>
    <w:rsid w:val="004E2C7F"/>
    <w:rsid w:val="004E3496"/>
    <w:rsid w:val="004F15DC"/>
    <w:rsid w:val="00504F0B"/>
    <w:rsid w:val="00510293"/>
    <w:rsid w:val="00516CF6"/>
    <w:rsid w:val="00522220"/>
    <w:rsid w:val="0052501D"/>
    <w:rsid w:val="005357DC"/>
    <w:rsid w:val="00570AC1"/>
    <w:rsid w:val="005756CB"/>
    <w:rsid w:val="00582704"/>
    <w:rsid w:val="005A3F38"/>
    <w:rsid w:val="005A753E"/>
    <w:rsid w:val="005C32F5"/>
    <w:rsid w:val="005C65C9"/>
    <w:rsid w:val="005D3FC2"/>
    <w:rsid w:val="005F7962"/>
    <w:rsid w:val="006015F6"/>
    <w:rsid w:val="00604974"/>
    <w:rsid w:val="00611B0C"/>
    <w:rsid w:val="0061727C"/>
    <w:rsid w:val="006213C9"/>
    <w:rsid w:val="0062577F"/>
    <w:rsid w:val="00632D59"/>
    <w:rsid w:val="00640327"/>
    <w:rsid w:val="00657F90"/>
    <w:rsid w:val="00660680"/>
    <w:rsid w:val="00674AED"/>
    <w:rsid w:val="00675977"/>
    <w:rsid w:val="0068015F"/>
    <w:rsid w:val="006809CF"/>
    <w:rsid w:val="00682DC3"/>
    <w:rsid w:val="00683113"/>
    <w:rsid w:val="0068412A"/>
    <w:rsid w:val="00686D48"/>
    <w:rsid w:val="00691AAF"/>
    <w:rsid w:val="006B1B7B"/>
    <w:rsid w:val="006B1C7A"/>
    <w:rsid w:val="006B331D"/>
    <w:rsid w:val="006C289E"/>
    <w:rsid w:val="006C5489"/>
    <w:rsid w:val="006C70B9"/>
    <w:rsid w:val="006D1352"/>
    <w:rsid w:val="006E2A8C"/>
    <w:rsid w:val="006E4763"/>
    <w:rsid w:val="006F1731"/>
    <w:rsid w:val="006F4F49"/>
    <w:rsid w:val="00700B01"/>
    <w:rsid w:val="0070221C"/>
    <w:rsid w:val="00720C55"/>
    <w:rsid w:val="00732958"/>
    <w:rsid w:val="0074214D"/>
    <w:rsid w:val="00750A71"/>
    <w:rsid w:val="00781681"/>
    <w:rsid w:val="007846FF"/>
    <w:rsid w:val="00784C9E"/>
    <w:rsid w:val="007920EE"/>
    <w:rsid w:val="007A618C"/>
    <w:rsid w:val="007A7923"/>
    <w:rsid w:val="007D6E5E"/>
    <w:rsid w:val="007D7CA8"/>
    <w:rsid w:val="007E2826"/>
    <w:rsid w:val="007E517C"/>
    <w:rsid w:val="007F2E94"/>
    <w:rsid w:val="007F4C5E"/>
    <w:rsid w:val="00800BB9"/>
    <w:rsid w:val="00800D7F"/>
    <w:rsid w:val="0080160F"/>
    <w:rsid w:val="008026D5"/>
    <w:rsid w:val="008058EB"/>
    <w:rsid w:val="00812638"/>
    <w:rsid w:val="008254DA"/>
    <w:rsid w:val="008300BA"/>
    <w:rsid w:val="0084352F"/>
    <w:rsid w:val="0084376D"/>
    <w:rsid w:val="008628FE"/>
    <w:rsid w:val="00864F3E"/>
    <w:rsid w:val="00894A0A"/>
    <w:rsid w:val="008A7A35"/>
    <w:rsid w:val="008B5815"/>
    <w:rsid w:val="008B6A51"/>
    <w:rsid w:val="008E62B7"/>
    <w:rsid w:val="008F77B3"/>
    <w:rsid w:val="00903FF7"/>
    <w:rsid w:val="009041B6"/>
    <w:rsid w:val="00905541"/>
    <w:rsid w:val="00905979"/>
    <w:rsid w:val="0092317E"/>
    <w:rsid w:val="00925B30"/>
    <w:rsid w:val="00940275"/>
    <w:rsid w:val="00943273"/>
    <w:rsid w:val="00953F4B"/>
    <w:rsid w:val="009619BE"/>
    <w:rsid w:val="0096691E"/>
    <w:rsid w:val="009669B8"/>
    <w:rsid w:val="00974A55"/>
    <w:rsid w:val="00975754"/>
    <w:rsid w:val="00992520"/>
    <w:rsid w:val="00996FD7"/>
    <w:rsid w:val="009C763B"/>
    <w:rsid w:val="009D4D49"/>
    <w:rsid w:val="009D56EF"/>
    <w:rsid w:val="009E3753"/>
    <w:rsid w:val="009F18B6"/>
    <w:rsid w:val="009F2D32"/>
    <w:rsid w:val="009F6A37"/>
    <w:rsid w:val="00A00BEF"/>
    <w:rsid w:val="00A04DDA"/>
    <w:rsid w:val="00A0592C"/>
    <w:rsid w:val="00A271E1"/>
    <w:rsid w:val="00A41F66"/>
    <w:rsid w:val="00A474F7"/>
    <w:rsid w:val="00A52A23"/>
    <w:rsid w:val="00A53A9F"/>
    <w:rsid w:val="00A60C8A"/>
    <w:rsid w:val="00A7252D"/>
    <w:rsid w:val="00A8050E"/>
    <w:rsid w:val="00A971F7"/>
    <w:rsid w:val="00AA411B"/>
    <w:rsid w:val="00AA4F16"/>
    <w:rsid w:val="00AA6136"/>
    <w:rsid w:val="00AC0BB5"/>
    <w:rsid w:val="00AD156B"/>
    <w:rsid w:val="00AD571C"/>
    <w:rsid w:val="00AD7F5A"/>
    <w:rsid w:val="00AE7A39"/>
    <w:rsid w:val="00B0088B"/>
    <w:rsid w:val="00B13E07"/>
    <w:rsid w:val="00B16918"/>
    <w:rsid w:val="00B2725D"/>
    <w:rsid w:val="00B336E5"/>
    <w:rsid w:val="00B46B5B"/>
    <w:rsid w:val="00B714CE"/>
    <w:rsid w:val="00B72618"/>
    <w:rsid w:val="00B8290B"/>
    <w:rsid w:val="00B84EB0"/>
    <w:rsid w:val="00B970B9"/>
    <w:rsid w:val="00BC0DB9"/>
    <w:rsid w:val="00BC5E20"/>
    <w:rsid w:val="00BD029F"/>
    <w:rsid w:val="00BD240D"/>
    <w:rsid w:val="00BE10CB"/>
    <w:rsid w:val="00BF6465"/>
    <w:rsid w:val="00BF76D7"/>
    <w:rsid w:val="00C0307A"/>
    <w:rsid w:val="00C07800"/>
    <w:rsid w:val="00C07A2B"/>
    <w:rsid w:val="00C10C14"/>
    <w:rsid w:val="00C17BC2"/>
    <w:rsid w:val="00C2022A"/>
    <w:rsid w:val="00C20C4A"/>
    <w:rsid w:val="00C255EF"/>
    <w:rsid w:val="00C35B80"/>
    <w:rsid w:val="00C36671"/>
    <w:rsid w:val="00C4236D"/>
    <w:rsid w:val="00C53348"/>
    <w:rsid w:val="00C5612B"/>
    <w:rsid w:val="00C5741C"/>
    <w:rsid w:val="00C630CE"/>
    <w:rsid w:val="00C63612"/>
    <w:rsid w:val="00C7289C"/>
    <w:rsid w:val="00C7369D"/>
    <w:rsid w:val="00C7724B"/>
    <w:rsid w:val="00C87EF3"/>
    <w:rsid w:val="00C90401"/>
    <w:rsid w:val="00C94102"/>
    <w:rsid w:val="00C95B0C"/>
    <w:rsid w:val="00CC00A8"/>
    <w:rsid w:val="00CC064A"/>
    <w:rsid w:val="00CC4491"/>
    <w:rsid w:val="00CC451B"/>
    <w:rsid w:val="00CC579D"/>
    <w:rsid w:val="00CE45DC"/>
    <w:rsid w:val="00CF78E6"/>
    <w:rsid w:val="00D00D55"/>
    <w:rsid w:val="00D11CE0"/>
    <w:rsid w:val="00D22E50"/>
    <w:rsid w:val="00D27CCB"/>
    <w:rsid w:val="00D319B5"/>
    <w:rsid w:val="00D52AEB"/>
    <w:rsid w:val="00D53391"/>
    <w:rsid w:val="00D53DCF"/>
    <w:rsid w:val="00D61413"/>
    <w:rsid w:val="00D6454B"/>
    <w:rsid w:val="00D66652"/>
    <w:rsid w:val="00D726A4"/>
    <w:rsid w:val="00D91B6D"/>
    <w:rsid w:val="00D92977"/>
    <w:rsid w:val="00D97686"/>
    <w:rsid w:val="00DA5BCF"/>
    <w:rsid w:val="00DB4D61"/>
    <w:rsid w:val="00DC04AD"/>
    <w:rsid w:val="00DC076E"/>
    <w:rsid w:val="00DC14A8"/>
    <w:rsid w:val="00DC3E11"/>
    <w:rsid w:val="00DC6F9D"/>
    <w:rsid w:val="00DE1838"/>
    <w:rsid w:val="00DE6E9B"/>
    <w:rsid w:val="00E02151"/>
    <w:rsid w:val="00E1275B"/>
    <w:rsid w:val="00E1297B"/>
    <w:rsid w:val="00E274A0"/>
    <w:rsid w:val="00E27DAD"/>
    <w:rsid w:val="00E44D2A"/>
    <w:rsid w:val="00E50AE9"/>
    <w:rsid w:val="00E554ED"/>
    <w:rsid w:val="00E57649"/>
    <w:rsid w:val="00E57D14"/>
    <w:rsid w:val="00E70361"/>
    <w:rsid w:val="00E713D2"/>
    <w:rsid w:val="00E8050F"/>
    <w:rsid w:val="00E83852"/>
    <w:rsid w:val="00E83D82"/>
    <w:rsid w:val="00E84AB0"/>
    <w:rsid w:val="00E86B5C"/>
    <w:rsid w:val="00E900ED"/>
    <w:rsid w:val="00E91489"/>
    <w:rsid w:val="00E93C15"/>
    <w:rsid w:val="00E97745"/>
    <w:rsid w:val="00E97A59"/>
    <w:rsid w:val="00EB1B45"/>
    <w:rsid w:val="00EB1CB2"/>
    <w:rsid w:val="00EB3755"/>
    <w:rsid w:val="00EB6863"/>
    <w:rsid w:val="00EB7CFC"/>
    <w:rsid w:val="00EC4DF2"/>
    <w:rsid w:val="00EC61EF"/>
    <w:rsid w:val="00EC7186"/>
    <w:rsid w:val="00ED16D1"/>
    <w:rsid w:val="00ED7E72"/>
    <w:rsid w:val="00EE2C85"/>
    <w:rsid w:val="00EF5BE6"/>
    <w:rsid w:val="00EF7655"/>
    <w:rsid w:val="00EF773F"/>
    <w:rsid w:val="00F035D4"/>
    <w:rsid w:val="00F045F2"/>
    <w:rsid w:val="00F07452"/>
    <w:rsid w:val="00F17DC8"/>
    <w:rsid w:val="00F42372"/>
    <w:rsid w:val="00F47B59"/>
    <w:rsid w:val="00F47E85"/>
    <w:rsid w:val="00F53644"/>
    <w:rsid w:val="00F7034D"/>
    <w:rsid w:val="00F879F7"/>
    <w:rsid w:val="00F92399"/>
    <w:rsid w:val="00FA6348"/>
    <w:rsid w:val="00FA75E8"/>
    <w:rsid w:val="00FB1305"/>
    <w:rsid w:val="00FB2023"/>
    <w:rsid w:val="00FC3193"/>
    <w:rsid w:val="00FF6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D981"/>
  <w15:docId w15:val="{4F6B6B3A-7EF2-4AB1-AF9E-3F5C118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ий текст з відступом Знак"/>
    <w:basedOn w:val="a0"/>
    <w:link w:val="a4"/>
    <w:uiPriority w:val="99"/>
    <w:semiHidden/>
    <w:rsid w:val="000273A4"/>
    <w:rPr>
      <w:rFonts w:ascii="Times New Roman" w:eastAsia="Times New Roman" w:hAnsi="Times New Roman" w:cs="Times New Roman"/>
      <w:sz w:val="24"/>
      <w:szCs w:val="24"/>
      <w:lang w:eastAsia="uk-UA"/>
    </w:rPr>
  </w:style>
  <w:style w:type="paragraph" w:styleId="2">
    <w:name w:val="Body Text Indent 2"/>
    <w:basedOn w:val="a"/>
    <w:link w:val="20"/>
    <w:uiPriority w:val="99"/>
    <w:semiHidden/>
    <w:unhideWhenUsed/>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ий текст з відступом 2 Знак"/>
    <w:basedOn w:val="a0"/>
    <w:link w:val="2"/>
    <w:uiPriority w:val="99"/>
    <w:semiHidden/>
    <w:rsid w:val="000273A4"/>
    <w:rPr>
      <w:rFonts w:ascii="Times New Roman" w:eastAsia="Times New Roman" w:hAnsi="Times New Roman" w:cs="Times New Roman"/>
      <w:sz w:val="24"/>
      <w:szCs w:val="24"/>
      <w:lang w:eastAsia="uk-UA"/>
    </w:rPr>
  </w:style>
  <w:style w:type="paragraph" w:styleId="a6">
    <w:name w:val="Body Text"/>
    <w:basedOn w:val="a"/>
    <w:link w:val="a7"/>
    <w:uiPriority w:val="99"/>
    <w:unhideWhenUsed/>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ий текст Знак"/>
    <w:basedOn w:val="a0"/>
    <w:link w:val="a6"/>
    <w:uiPriority w:val="99"/>
    <w:rsid w:val="000273A4"/>
    <w:rPr>
      <w:rFonts w:ascii="Times New Roman" w:eastAsia="Times New Roman" w:hAnsi="Times New Roman" w:cs="Times New Roman"/>
      <w:sz w:val="24"/>
      <w:szCs w:val="24"/>
      <w:lang w:eastAsia="uk-UA"/>
    </w:rPr>
  </w:style>
  <w:style w:type="paragraph" w:styleId="a8">
    <w:name w:val="Plain Text"/>
    <w:basedOn w:val="a"/>
    <w:link w:val="a9"/>
    <w:uiPriority w:val="99"/>
    <w:semiHidden/>
    <w:unhideWhenUsed/>
    <w:rsid w:val="000273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Текст Знак"/>
    <w:basedOn w:val="a0"/>
    <w:link w:val="a8"/>
    <w:uiPriority w:val="99"/>
    <w:semiHidden/>
    <w:rsid w:val="000273A4"/>
    <w:rPr>
      <w:rFonts w:ascii="Times New Roman" w:eastAsia="Times New Roman" w:hAnsi="Times New Roman" w:cs="Times New Roman"/>
      <w:sz w:val="24"/>
      <w:szCs w:val="24"/>
      <w:lang w:eastAsia="uk-UA"/>
    </w:rPr>
  </w:style>
  <w:style w:type="character" w:styleId="aa">
    <w:name w:val="Strong"/>
    <w:basedOn w:val="a0"/>
    <w:uiPriority w:val="22"/>
    <w:qFormat/>
    <w:rsid w:val="000273A4"/>
    <w:rPr>
      <w:b/>
      <w:bCs/>
    </w:rPr>
  </w:style>
  <w:style w:type="character" w:customStyle="1" w:styleId="7">
    <w:name w:val="Основной текст (7)_"/>
    <w:link w:val="70"/>
    <w:rsid w:val="00D53391"/>
    <w:rPr>
      <w:b/>
      <w:bCs/>
      <w:sz w:val="32"/>
      <w:szCs w:val="32"/>
      <w:shd w:val="clear" w:color="auto" w:fill="FFFFFF"/>
    </w:rPr>
  </w:style>
  <w:style w:type="paragraph" w:customStyle="1" w:styleId="70">
    <w:name w:val="Основной текст (7)"/>
    <w:basedOn w:val="a"/>
    <w:link w:val="7"/>
    <w:rsid w:val="00D53391"/>
    <w:pPr>
      <w:widowControl w:val="0"/>
      <w:shd w:val="clear" w:color="auto" w:fill="FFFFFF"/>
      <w:spacing w:before="300" w:after="0" w:line="360" w:lineRule="exact"/>
      <w:jc w:val="center"/>
    </w:pPr>
    <w:rPr>
      <w:b/>
      <w:bCs/>
      <w:sz w:val="32"/>
      <w:szCs w:val="32"/>
    </w:rPr>
  </w:style>
  <w:style w:type="paragraph" w:styleId="ab">
    <w:name w:val="No Spacing"/>
    <w:link w:val="ac"/>
    <w:uiPriority w:val="1"/>
    <w:qFormat/>
    <w:rsid w:val="00D53DCF"/>
    <w:pPr>
      <w:spacing w:after="0" w:line="240" w:lineRule="auto"/>
    </w:pPr>
    <w:rPr>
      <w:rFonts w:ascii="Times New Roman" w:eastAsia="Times New Roman" w:hAnsi="Times New Roman" w:cs="Times New Roman"/>
      <w:sz w:val="24"/>
      <w:szCs w:val="24"/>
      <w:lang w:eastAsia="ru-RU"/>
    </w:rPr>
  </w:style>
  <w:style w:type="character" w:customStyle="1" w:styleId="ac">
    <w:name w:val="Без інтервалів Знак"/>
    <w:link w:val="ab"/>
    <w:uiPriority w:val="1"/>
    <w:locked/>
    <w:rsid w:val="00D53DCF"/>
    <w:rPr>
      <w:rFonts w:ascii="Times New Roman" w:eastAsia="Times New Roman" w:hAnsi="Times New Roman" w:cs="Times New Roman"/>
      <w:sz w:val="24"/>
      <w:szCs w:val="24"/>
      <w:lang w:eastAsia="ru-RU"/>
    </w:rPr>
  </w:style>
  <w:style w:type="paragraph" w:styleId="ad">
    <w:name w:val="List Paragraph"/>
    <w:aliases w:val="Mummuga loetelu,Loendi lõik,2,просто,List Paragraph1,Абзац списка1,Абзац списка3,Абзац списка11,List Paragraph1 Знак Знак,Colorful List - Accent 11,No Spacing1,List Paragraph11,List Paragraph2,Абзац списка21,Dot pt,Bullet 1"/>
    <w:basedOn w:val="a"/>
    <w:link w:val="ae"/>
    <w:uiPriority w:val="34"/>
    <w:qFormat/>
    <w:rsid w:val="007920EE"/>
    <w:pPr>
      <w:ind w:left="720"/>
      <w:contextualSpacing/>
    </w:pPr>
  </w:style>
  <w:style w:type="table" w:styleId="af">
    <w:name w:val="Table Grid"/>
    <w:basedOn w:val="a1"/>
    <w:uiPriority w:val="39"/>
    <w:rsid w:val="0079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32958"/>
    <w:rPr>
      <w:rFonts w:ascii="DejaVuSerifCondensed" w:hAnsi="DejaVuSerifCondensed" w:hint="default"/>
      <w:b w:val="0"/>
      <w:bCs w:val="0"/>
      <w:i w:val="0"/>
      <w:iCs w:val="0"/>
      <w:color w:val="000000"/>
      <w:sz w:val="24"/>
      <w:szCs w:val="24"/>
    </w:rPr>
  </w:style>
  <w:style w:type="paragraph" w:customStyle="1" w:styleId="rvps2">
    <w:name w:val="rvps2"/>
    <w:basedOn w:val="a"/>
    <w:rsid w:val="009925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semiHidden/>
    <w:unhideWhenUsed/>
    <w:rsid w:val="00992520"/>
    <w:rPr>
      <w:color w:val="0000FF"/>
      <w:u w:val="single"/>
    </w:rPr>
  </w:style>
  <w:style w:type="character" w:customStyle="1" w:styleId="rvts11">
    <w:name w:val="rvts11"/>
    <w:basedOn w:val="a0"/>
    <w:rsid w:val="00992520"/>
  </w:style>
  <w:style w:type="paragraph" w:styleId="af1">
    <w:name w:val="Intense Quote"/>
    <w:basedOn w:val="a"/>
    <w:next w:val="a"/>
    <w:link w:val="af2"/>
    <w:uiPriority w:val="30"/>
    <w:qFormat/>
    <w:rsid w:val="00157A2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2">
    <w:name w:val="Насичена цитата Знак"/>
    <w:basedOn w:val="a0"/>
    <w:link w:val="af1"/>
    <w:uiPriority w:val="30"/>
    <w:rsid w:val="00157A2A"/>
    <w:rPr>
      <w:i/>
      <w:iCs/>
      <w:color w:val="5B9BD5" w:themeColor="accent1"/>
    </w:rPr>
  </w:style>
  <w:style w:type="paragraph" w:customStyle="1" w:styleId="af3">
    <w:name w:val="Нормальний текст"/>
    <w:basedOn w:val="a"/>
    <w:uiPriority w:val="99"/>
    <w:rsid w:val="00FA6348"/>
    <w:pPr>
      <w:spacing w:before="120" w:after="0" w:line="240" w:lineRule="auto"/>
      <w:ind w:firstLine="567"/>
    </w:pPr>
    <w:rPr>
      <w:rFonts w:ascii="Antiqua" w:eastAsia="Times New Roman" w:hAnsi="Antiqua" w:cs="Times New Roman"/>
      <w:sz w:val="26"/>
      <w:szCs w:val="20"/>
      <w:lang w:eastAsia="ru-RU"/>
    </w:rPr>
  </w:style>
  <w:style w:type="character" w:customStyle="1" w:styleId="ae">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List Paragraph2 Знак"/>
    <w:link w:val="ad"/>
    <w:uiPriority w:val="34"/>
    <w:rsid w:val="00FA6348"/>
  </w:style>
  <w:style w:type="character" w:customStyle="1" w:styleId="apple-converted-space">
    <w:name w:val="apple-converted-space"/>
    <w:basedOn w:val="a0"/>
    <w:uiPriority w:val="99"/>
    <w:rsid w:val="00CC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2921">
      <w:bodyDiv w:val="1"/>
      <w:marLeft w:val="0"/>
      <w:marRight w:val="0"/>
      <w:marTop w:val="0"/>
      <w:marBottom w:val="0"/>
      <w:divBdr>
        <w:top w:val="none" w:sz="0" w:space="0" w:color="auto"/>
        <w:left w:val="none" w:sz="0" w:space="0" w:color="auto"/>
        <w:bottom w:val="none" w:sz="0" w:space="0" w:color="auto"/>
        <w:right w:val="none" w:sz="0" w:space="0" w:color="auto"/>
      </w:divBdr>
    </w:div>
    <w:div w:id="393816437">
      <w:bodyDiv w:val="1"/>
      <w:marLeft w:val="0"/>
      <w:marRight w:val="0"/>
      <w:marTop w:val="0"/>
      <w:marBottom w:val="0"/>
      <w:divBdr>
        <w:top w:val="none" w:sz="0" w:space="0" w:color="auto"/>
        <w:left w:val="none" w:sz="0" w:space="0" w:color="auto"/>
        <w:bottom w:val="none" w:sz="0" w:space="0" w:color="auto"/>
        <w:right w:val="none" w:sz="0" w:space="0" w:color="auto"/>
      </w:divBdr>
    </w:div>
    <w:div w:id="476652669">
      <w:bodyDiv w:val="1"/>
      <w:marLeft w:val="0"/>
      <w:marRight w:val="0"/>
      <w:marTop w:val="0"/>
      <w:marBottom w:val="0"/>
      <w:divBdr>
        <w:top w:val="none" w:sz="0" w:space="0" w:color="auto"/>
        <w:left w:val="none" w:sz="0" w:space="0" w:color="auto"/>
        <w:bottom w:val="none" w:sz="0" w:space="0" w:color="auto"/>
        <w:right w:val="none" w:sz="0" w:space="0" w:color="auto"/>
      </w:divBdr>
    </w:div>
    <w:div w:id="505940950">
      <w:bodyDiv w:val="1"/>
      <w:marLeft w:val="0"/>
      <w:marRight w:val="0"/>
      <w:marTop w:val="0"/>
      <w:marBottom w:val="0"/>
      <w:divBdr>
        <w:top w:val="none" w:sz="0" w:space="0" w:color="auto"/>
        <w:left w:val="none" w:sz="0" w:space="0" w:color="auto"/>
        <w:bottom w:val="none" w:sz="0" w:space="0" w:color="auto"/>
        <w:right w:val="none" w:sz="0" w:space="0" w:color="auto"/>
      </w:divBdr>
    </w:div>
    <w:div w:id="619146545">
      <w:bodyDiv w:val="1"/>
      <w:marLeft w:val="0"/>
      <w:marRight w:val="0"/>
      <w:marTop w:val="0"/>
      <w:marBottom w:val="0"/>
      <w:divBdr>
        <w:top w:val="none" w:sz="0" w:space="0" w:color="auto"/>
        <w:left w:val="none" w:sz="0" w:space="0" w:color="auto"/>
        <w:bottom w:val="none" w:sz="0" w:space="0" w:color="auto"/>
        <w:right w:val="none" w:sz="0" w:space="0" w:color="auto"/>
      </w:divBdr>
    </w:div>
    <w:div w:id="791443391">
      <w:bodyDiv w:val="1"/>
      <w:marLeft w:val="0"/>
      <w:marRight w:val="0"/>
      <w:marTop w:val="0"/>
      <w:marBottom w:val="0"/>
      <w:divBdr>
        <w:top w:val="none" w:sz="0" w:space="0" w:color="auto"/>
        <w:left w:val="none" w:sz="0" w:space="0" w:color="auto"/>
        <w:bottom w:val="none" w:sz="0" w:space="0" w:color="auto"/>
        <w:right w:val="none" w:sz="0" w:space="0" w:color="auto"/>
      </w:divBdr>
    </w:div>
    <w:div w:id="857885509">
      <w:bodyDiv w:val="1"/>
      <w:marLeft w:val="0"/>
      <w:marRight w:val="0"/>
      <w:marTop w:val="0"/>
      <w:marBottom w:val="0"/>
      <w:divBdr>
        <w:top w:val="none" w:sz="0" w:space="0" w:color="auto"/>
        <w:left w:val="none" w:sz="0" w:space="0" w:color="auto"/>
        <w:bottom w:val="none" w:sz="0" w:space="0" w:color="auto"/>
        <w:right w:val="none" w:sz="0" w:space="0" w:color="auto"/>
      </w:divBdr>
    </w:div>
    <w:div w:id="900942897">
      <w:bodyDiv w:val="1"/>
      <w:marLeft w:val="0"/>
      <w:marRight w:val="0"/>
      <w:marTop w:val="0"/>
      <w:marBottom w:val="0"/>
      <w:divBdr>
        <w:top w:val="none" w:sz="0" w:space="0" w:color="auto"/>
        <w:left w:val="none" w:sz="0" w:space="0" w:color="auto"/>
        <w:bottom w:val="none" w:sz="0" w:space="0" w:color="auto"/>
        <w:right w:val="none" w:sz="0" w:space="0" w:color="auto"/>
      </w:divBdr>
    </w:div>
    <w:div w:id="1673801568">
      <w:bodyDiv w:val="1"/>
      <w:marLeft w:val="0"/>
      <w:marRight w:val="0"/>
      <w:marTop w:val="0"/>
      <w:marBottom w:val="0"/>
      <w:divBdr>
        <w:top w:val="none" w:sz="0" w:space="0" w:color="auto"/>
        <w:left w:val="none" w:sz="0" w:space="0" w:color="auto"/>
        <w:bottom w:val="none" w:sz="0" w:space="0" w:color="auto"/>
        <w:right w:val="none" w:sz="0" w:space="0" w:color="auto"/>
      </w:divBdr>
    </w:div>
    <w:div w:id="17727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sident.gov.ua/documents/642022-413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D6D7-7DF4-4014-B669-DAAAB441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33524</Words>
  <Characters>19109</Characters>
  <Application>Microsoft Office Word</Application>
  <DocSecurity>0</DocSecurity>
  <Lines>159</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Slabenko</dc:creator>
  <cp:keywords/>
  <dc:description/>
  <cp:lastModifiedBy>Slabenko</cp:lastModifiedBy>
  <cp:revision>9</cp:revision>
  <dcterms:created xsi:type="dcterms:W3CDTF">2024-11-25T09:23:00Z</dcterms:created>
  <dcterms:modified xsi:type="dcterms:W3CDTF">2024-11-28T06:25:00Z</dcterms:modified>
</cp:coreProperties>
</file>