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1312" behindDoc="0" locked="0" layoutInCell="1" allowOverlap="1" wp14:anchorId="005D6EFF" wp14:editId="1B77E895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C7D1A" w:rsidRPr="00F242B0" w:rsidTr="007E7FDE">
        <w:tc>
          <w:tcPr>
            <w:tcW w:w="3538" w:type="dxa"/>
          </w:tcPr>
          <w:p w:rsidR="002C7D1A" w:rsidRPr="00F242B0" w:rsidRDefault="002C7D1A" w:rsidP="007E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FE6144" w:rsidRPr="00FE6144" w:rsidRDefault="00FE6144" w:rsidP="00FE614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</w:t>
      </w:r>
      <w:r w:rsidR="00311BB7">
        <w:rPr>
          <w:rFonts w:eastAsia="Calibri"/>
          <w:b/>
          <w:bCs/>
          <w:sz w:val="28"/>
          <w:szCs w:val="28"/>
        </w:rPr>
        <w:t>1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 w:rsidR="00311BB7">
        <w:rPr>
          <w:rFonts w:eastAsia="Calibri"/>
          <w:b/>
          <w:bCs/>
          <w:sz w:val="28"/>
          <w:szCs w:val="28"/>
        </w:rPr>
        <w:t>жовтня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 w:rsidR="00311BB7">
        <w:rPr>
          <w:rFonts w:eastAsia="Calibri"/>
          <w:b/>
          <w:bCs/>
          <w:sz w:val="28"/>
          <w:szCs w:val="28"/>
        </w:rPr>
        <w:t>№3376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324C55" w:rsidRDefault="00324C55" w:rsidP="00FE6144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E544B6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  <w:bookmarkStart w:id="0" w:name="_GoBack"/>
      <w:bookmarkEnd w:id="0"/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>підприємства 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FE6144" w:rsidRPr="00260A00" w:rsidRDefault="00FE6144" w:rsidP="00FE614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FE6144" w:rsidRDefault="00FE6144" w:rsidP="00FE6144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E544B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253BE9"/>
    <w:rsid w:val="002B7BEF"/>
    <w:rsid w:val="002C7D1A"/>
    <w:rsid w:val="00311BB7"/>
    <w:rsid w:val="00324C55"/>
    <w:rsid w:val="00374877"/>
    <w:rsid w:val="00466612"/>
    <w:rsid w:val="00501DE0"/>
    <w:rsid w:val="00661938"/>
    <w:rsid w:val="00844A02"/>
    <w:rsid w:val="008450EE"/>
    <w:rsid w:val="008D7023"/>
    <w:rsid w:val="00901A18"/>
    <w:rsid w:val="009E037A"/>
    <w:rsid w:val="00A550DD"/>
    <w:rsid w:val="00A760BD"/>
    <w:rsid w:val="00B962FA"/>
    <w:rsid w:val="00BB23BC"/>
    <w:rsid w:val="00C81286"/>
    <w:rsid w:val="00E544B6"/>
    <w:rsid w:val="00F749CB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B516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2C7D1A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2025-10-22T08:23:00Z</cp:lastPrinted>
  <dcterms:created xsi:type="dcterms:W3CDTF">2024-08-19T07:22:00Z</dcterms:created>
  <dcterms:modified xsi:type="dcterms:W3CDTF">2025-10-22T08:23:00Z</dcterms:modified>
</cp:coreProperties>
</file>