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CF70" w14:textId="124C5CE2" w:rsidR="00D40BF9" w:rsidRDefault="00D40BF9" w:rsidP="00D40BF9">
      <w:pPr>
        <w:pStyle w:val="a3"/>
        <w:numPr>
          <w:ilvl w:val="0"/>
          <w:numId w:val="1"/>
        </w:numPr>
        <w:tabs>
          <w:tab w:val="left" w:pos="0"/>
        </w:tabs>
        <w:spacing w:after="0" w:line="276" w:lineRule="auto"/>
        <w:jc w:val="center"/>
        <w:rPr>
          <w:rFonts w:ascii="Times New Roman" w:hAnsi="Times New Roman"/>
          <w:color w:val="333333"/>
          <w:sz w:val="28"/>
          <w:szCs w:val="28"/>
          <w:lang w:val="uk-UA"/>
        </w:rPr>
      </w:pPr>
      <w:bookmarkStart w:id="0" w:name="_Hlk88810058"/>
      <w:r w:rsidRPr="00217704">
        <w:rPr>
          <w:rFonts w:ascii="Times New Roman" w:hAnsi="Times New Roman"/>
          <w:noProof/>
          <w:lang w:val="uk-UA" w:eastAsia="uk-UA"/>
        </w:rPr>
        <w:drawing>
          <wp:inline distT="0" distB="0" distL="0" distR="0" wp14:anchorId="5BC1206D" wp14:editId="72932702">
            <wp:extent cx="428625" cy="609600"/>
            <wp:effectExtent l="0" t="0" r="9525" b="0"/>
            <wp:docPr id="2" name="Рисунок 2" descr="Описание: C:\Users\PS\Pictures\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Описание: C:\Users\PS\Pictures\Безымянный.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609600"/>
                    </a:xfrm>
                    <a:prstGeom prst="rect">
                      <a:avLst/>
                    </a:prstGeom>
                    <a:noFill/>
                    <a:ln>
                      <a:noFill/>
                    </a:ln>
                  </pic:spPr>
                </pic:pic>
              </a:graphicData>
            </a:graphic>
          </wp:inline>
        </w:drawing>
      </w:r>
    </w:p>
    <w:p w14:paraId="48F3CD5C" w14:textId="77777777" w:rsidR="00D40BF9" w:rsidRDefault="00D40BF9" w:rsidP="00D40BF9">
      <w:pPr>
        <w:pStyle w:val="a3"/>
        <w:numPr>
          <w:ilvl w:val="0"/>
          <w:numId w:val="1"/>
        </w:numPr>
        <w:tabs>
          <w:tab w:val="left" w:pos="0"/>
          <w:tab w:val="left" w:pos="900"/>
        </w:tabs>
        <w:spacing w:after="0" w:line="276" w:lineRule="auto"/>
        <w:rPr>
          <w:rFonts w:ascii="Times New Roman" w:hAnsi="Times New Roman"/>
          <w:b/>
          <w:sz w:val="6"/>
          <w:szCs w:val="6"/>
        </w:rPr>
      </w:pPr>
    </w:p>
    <w:tbl>
      <w:tblPr>
        <w:tblW w:w="9630" w:type="dxa"/>
        <w:tblLayout w:type="fixed"/>
        <w:tblLook w:val="04A0" w:firstRow="1" w:lastRow="0" w:firstColumn="1" w:lastColumn="0" w:noHBand="0" w:noVBand="1"/>
      </w:tblPr>
      <w:tblGrid>
        <w:gridCol w:w="9630"/>
      </w:tblGrid>
      <w:tr w:rsidR="00D40BF9" w14:paraId="2C88B923" w14:textId="77777777" w:rsidTr="00BC17B7">
        <w:tc>
          <w:tcPr>
            <w:tcW w:w="9628" w:type="dxa"/>
            <w:hideMark/>
          </w:tcPr>
          <w:p w14:paraId="4C1A1BD0" w14:textId="77777777" w:rsidR="00D40BF9" w:rsidRPr="00497342" w:rsidRDefault="00D40BF9" w:rsidP="00BC17B7">
            <w:pPr>
              <w:tabs>
                <w:tab w:val="left" w:pos="900"/>
              </w:tabs>
              <w:spacing w:after="0"/>
              <w:jc w:val="center"/>
              <w:rPr>
                <w:rFonts w:ascii="Times New Roman" w:hAnsi="Times New Roman"/>
                <w:b/>
                <w:sz w:val="32"/>
                <w:szCs w:val="32"/>
              </w:rPr>
            </w:pPr>
            <w:r w:rsidRPr="00497342">
              <w:rPr>
                <w:rFonts w:ascii="Times New Roman" w:hAnsi="Times New Roman"/>
                <w:b/>
                <w:sz w:val="32"/>
                <w:szCs w:val="32"/>
              </w:rPr>
              <w:t xml:space="preserve">ФОНТАНСЬКА СІЛЬСЬКА РАДА </w:t>
            </w:r>
          </w:p>
          <w:p w14:paraId="20A9C8CA" w14:textId="77777777" w:rsidR="00D40BF9" w:rsidRPr="00497342" w:rsidRDefault="00D40BF9" w:rsidP="00BC17B7">
            <w:pPr>
              <w:tabs>
                <w:tab w:val="left" w:pos="900"/>
              </w:tabs>
              <w:spacing w:after="0"/>
              <w:jc w:val="center"/>
              <w:rPr>
                <w:rFonts w:ascii="Times New Roman" w:hAnsi="Times New Roman"/>
                <w:b/>
                <w:sz w:val="32"/>
                <w:szCs w:val="32"/>
              </w:rPr>
            </w:pPr>
            <w:r w:rsidRPr="00497342">
              <w:rPr>
                <w:rFonts w:ascii="Times New Roman" w:hAnsi="Times New Roman"/>
                <w:b/>
                <w:sz w:val="32"/>
                <w:szCs w:val="32"/>
              </w:rPr>
              <w:t>ОДЕСЬКОГО РАЙОНУ ОДЕСЬКОЇ ОБЛАСТІ</w:t>
            </w:r>
          </w:p>
        </w:tc>
      </w:tr>
      <w:tr w:rsidR="00D40BF9" w14:paraId="0D1F4A30" w14:textId="77777777" w:rsidTr="00BC17B7">
        <w:tc>
          <w:tcPr>
            <w:tcW w:w="9628" w:type="dxa"/>
          </w:tcPr>
          <w:p w14:paraId="14333FB2" w14:textId="77777777" w:rsidR="00D40BF9" w:rsidRPr="00497342" w:rsidRDefault="00D40BF9" w:rsidP="00BC17B7">
            <w:pPr>
              <w:tabs>
                <w:tab w:val="left" w:pos="900"/>
              </w:tabs>
              <w:spacing w:after="0"/>
              <w:jc w:val="center"/>
              <w:rPr>
                <w:rFonts w:ascii="Times New Roman" w:hAnsi="Times New Roman"/>
                <w:b/>
                <w:sz w:val="16"/>
                <w:szCs w:val="16"/>
              </w:rPr>
            </w:pPr>
          </w:p>
        </w:tc>
      </w:tr>
      <w:tr w:rsidR="00D40BF9" w14:paraId="40EF1E5D" w14:textId="77777777" w:rsidTr="00BC17B7">
        <w:tc>
          <w:tcPr>
            <w:tcW w:w="9628" w:type="dxa"/>
          </w:tcPr>
          <w:p w14:paraId="046DC199" w14:textId="77777777" w:rsidR="00D40BF9" w:rsidRPr="00497342" w:rsidRDefault="00D40BF9" w:rsidP="00BC17B7">
            <w:pPr>
              <w:spacing w:after="0"/>
              <w:ind w:left="-141"/>
              <w:rPr>
                <w:rFonts w:ascii="Times New Roman" w:hAnsi="Times New Roman"/>
                <w:b/>
                <w:sz w:val="18"/>
                <w:szCs w:val="18"/>
                <w:highlight w:val="white"/>
              </w:rPr>
            </w:pPr>
          </w:p>
          <w:p w14:paraId="01A8B9DE" w14:textId="77777777" w:rsidR="00D40BF9" w:rsidRPr="00497342" w:rsidRDefault="00D40BF9" w:rsidP="00BC17B7">
            <w:pPr>
              <w:spacing w:after="0"/>
              <w:jc w:val="center"/>
              <w:rPr>
                <w:rFonts w:ascii="Times New Roman" w:hAnsi="Times New Roman"/>
                <w:b/>
                <w:sz w:val="14"/>
                <w:szCs w:val="14"/>
                <w:highlight w:val="white"/>
              </w:rPr>
            </w:pPr>
          </w:p>
        </w:tc>
      </w:tr>
    </w:tbl>
    <w:p w14:paraId="306CAFC7" w14:textId="77777777" w:rsidR="00D40BF9" w:rsidRDefault="00D40BF9" w:rsidP="00D40BF9">
      <w:pPr>
        <w:pStyle w:val="a3"/>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hAnsi="Times New Roman"/>
          <w:b/>
          <w:sz w:val="32"/>
          <w:szCs w:val="32"/>
        </w:rPr>
      </w:pPr>
      <w:bookmarkStart w:id="1" w:name="_heading=h.4ev3wloa8z2"/>
      <w:bookmarkStart w:id="2" w:name="_heading=h.wfqit1kvxjqi"/>
      <w:bookmarkStart w:id="3" w:name="_heading=h.c6005yu1crzf"/>
      <w:bookmarkEnd w:id="1"/>
      <w:bookmarkEnd w:id="2"/>
      <w:bookmarkEnd w:id="3"/>
      <w:r>
        <w:rPr>
          <w:rFonts w:ascii="Times New Roman" w:hAnsi="Times New Roman"/>
          <w:b/>
          <w:sz w:val="32"/>
          <w:szCs w:val="32"/>
        </w:rPr>
        <w:t>Р І Ш Е Н Н Я  С Е С І Ї</w:t>
      </w:r>
    </w:p>
    <w:p w14:paraId="54A02A00" w14:textId="77777777" w:rsidR="00D40BF9" w:rsidRDefault="00D40BF9" w:rsidP="00D40BF9">
      <w:pPr>
        <w:pStyle w:val="a3"/>
        <w:numPr>
          <w:ilvl w:val="0"/>
          <w:numId w:val="1"/>
        </w:num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4" w:lineRule="auto"/>
        <w:jc w:val="center"/>
        <w:rPr>
          <w:rFonts w:ascii="Times New Roman" w:hAnsi="Times New Roman"/>
          <w:b/>
          <w:sz w:val="32"/>
          <w:szCs w:val="32"/>
        </w:rPr>
      </w:pPr>
      <w:r>
        <w:rPr>
          <w:rFonts w:ascii="Times New Roman" w:hAnsi="Times New Roman"/>
          <w:b/>
          <w:sz w:val="28"/>
          <w:szCs w:val="28"/>
        </w:rPr>
        <w:t>VIII скликання</w:t>
      </w:r>
    </w:p>
    <w:p w14:paraId="1F78317F" w14:textId="77777777" w:rsidR="00D40BF9" w:rsidRDefault="00D40BF9" w:rsidP="00D40BF9">
      <w:pPr>
        <w:numPr>
          <w:ilvl w:val="0"/>
          <w:numId w:val="1"/>
        </w:numPr>
        <w:tabs>
          <w:tab w:val="left" w:pos="0"/>
        </w:tabs>
        <w:autoSpaceDE w:val="0"/>
        <w:autoSpaceDN w:val="0"/>
        <w:spacing w:after="0" w:line="240" w:lineRule="auto"/>
        <w:ind w:left="5103" w:hanging="6"/>
        <w:rPr>
          <w:rFonts w:ascii="Times New Roman" w:eastAsia="Calibri" w:hAnsi="Times New Roman"/>
          <w:sz w:val="24"/>
        </w:rPr>
      </w:pPr>
    </w:p>
    <w:p w14:paraId="610F9367" w14:textId="1B60B93B" w:rsidR="00D40BF9" w:rsidRPr="0047391E" w:rsidRDefault="00D40BF9" w:rsidP="00D40BF9">
      <w:pPr>
        <w:numPr>
          <w:ilvl w:val="0"/>
          <w:numId w:val="1"/>
        </w:numPr>
        <w:spacing w:after="0" w:line="240" w:lineRule="auto"/>
        <w:rPr>
          <w:rFonts w:ascii="Times New Roman" w:hAnsi="Times New Roman"/>
          <w:color w:val="000000"/>
          <w:sz w:val="28"/>
          <w:szCs w:val="28"/>
          <w:lang w:val="uk-UA"/>
        </w:rPr>
      </w:pPr>
      <w:r w:rsidRPr="0047391E">
        <w:rPr>
          <w:rFonts w:ascii="Times New Roman" w:hAnsi="Times New Roman"/>
          <w:b/>
          <w:bCs/>
          <w:sz w:val="28"/>
          <w:szCs w:val="28"/>
          <w:lang w:val="uk-UA"/>
        </w:rPr>
        <w:t>від “2</w:t>
      </w:r>
      <w:r>
        <w:rPr>
          <w:rFonts w:ascii="Times New Roman" w:hAnsi="Times New Roman"/>
          <w:b/>
          <w:bCs/>
          <w:sz w:val="28"/>
          <w:szCs w:val="28"/>
          <w:lang w:val="uk-UA"/>
        </w:rPr>
        <w:t>1</w:t>
      </w:r>
      <w:r w:rsidRPr="0047391E">
        <w:rPr>
          <w:rFonts w:ascii="Times New Roman" w:hAnsi="Times New Roman"/>
          <w:b/>
          <w:bCs/>
          <w:sz w:val="28"/>
          <w:szCs w:val="28"/>
          <w:lang w:val="uk-UA"/>
        </w:rPr>
        <w:t xml:space="preserve">” </w:t>
      </w:r>
      <w:r>
        <w:rPr>
          <w:rFonts w:ascii="Times New Roman" w:hAnsi="Times New Roman"/>
          <w:b/>
          <w:bCs/>
          <w:sz w:val="28"/>
          <w:szCs w:val="28"/>
          <w:lang w:val="uk-UA"/>
        </w:rPr>
        <w:t>жовтня</w:t>
      </w:r>
      <w:r w:rsidRPr="0047391E">
        <w:rPr>
          <w:rFonts w:ascii="Times New Roman" w:hAnsi="Times New Roman"/>
          <w:b/>
          <w:bCs/>
          <w:sz w:val="28"/>
          <w:szCs w:val="28"/>
          <w:lang w:val="uk-UA"/>
        </w:rPr>
        <w:t xml:space="preserve"> 2025 року</w:t>
      </w:r>
      <w:r w:rsidRPr="0047391E">
        <w:rPr>
          <w:rFonts w:ascii="Times New Roman" w:hAnsi="Times New Roman"/>
          <w:b/>
          <w:bCs/>
          <w:sz w:val="28"/>
          <w:szCs w:val="28"/>
          <w:lang w:val="uk-UA"/>
        </w:rPr>
        <w:tab/>
      </w:r>
      <w:r w:rsidRPr="0047391E">
        <w:rPr>
          <w:rFonts w:ascii="Times New Roman" w:hAnsi="Times New Roman"/>
          <w:b/>
          <w:bCs/>
          <w:sz w:val="28"/>
          <w:szCs w:val="28"/>
          <w:lang w:val="uk-UA"/>
        </w:rPr>
        <w:tab/>
      </w:r>
      <w:r w:rsidRPr="0047391E">
        <w:rPr>
          <w:rFonts w:ascii="Times New Roman" w:hAnsi="Times New Roman"/>
          <w:b/>
          <w:bCs/>
          <w:sz w:val="28"/>
          <w:szCs w:val="28"/>
          <w:lang w:val="uk-UA"/>
        </w:rPr>
        <w:tab/>
      </w:r>
      <w:r w:rsidRPr="0047391E">
        <w:rPr>
          <w:rFonts w:ascii="Times New Roman" w:hAnsi="Times New Roman"/>
          <w:b/>
          <w:bCs/>
          <w:sz w:val="28"/>
          <w:szCs w:val="28"/>
          <w:lang w:val="uk-UA"/>
        </w:rPr>
        <w:tab/>
      </w:r>
      <w:r w:rsidRPr="0047391E">
        <w:rPr>
          <w:rFonts w:ascii="Times New Roman" w:hAnsi="Times New Roman"/>
          <w:b/>
          <w:bCs/>
          <w:sz w:val="28"/>
          <w:szCs w:val="28"/>
          <w:lang w:val="uk-UA"/>
        </w:rPr>
        <w:tab/>
      </w:r>
      <w:r w:rsidRPr="0047391E">
        <w:rPr>
          <w:rFonts w:ascii="Times New Roman" w:hAnsi="Times New Roman"/>
          <w:b/>
          <w:bCs/>
          <w:sz w:val="28"/>
          <w:szCs w:val="28"/>
          <w:lang w:val="uk-UA"/>
        </w:rPr>
        <w:tab/>
        <w:t xml:space="preserve"> №33</w:t>
      </w:r>
      <w:r>
        <w:rPr>
          <w:rFonts w:ascii="Times New Roman" w:hAnsi="Times New Roman"/>
          <w:b/>
          <w:bCs/>
          <w:sz w:val="28"/>
          <w:szCs w:val="28"/>
          <w:lang w:val="uk-UA"/>
        </w:rPr>
        <w:t>7</w:t>
      </w:r>
      <w:r w:rsidRPr="0047391E">
        <w:rPr>
          <w:rFonts w:ascii="Times New Roman" w:hAnsi="Times New Roman"/>
          <w:b/>
          <w:bCs/>
          <w:sz w:val="28"/>
          <w:szCs w:val="28"/>
          <w:lang w:val="uk-UA"/>
        </w:rPr>
        <w:t>8-</w:t>
      </w:r>
      <w:r w:rsidRPr="0047391E">
        <w:rPr>
          <w:rFonts w:ascii="Times New Roman" w:hAnsi="Times New Roman"/>
          <w:b/>
          <w:sz w:val="28"/>
          <w:szCs w:val="28"/>
        </w:rPr>
        <w:t>VIII</w:t>
      </w:r>
    </w:p>
    <w:p w14:paraId="37479017" w14:textId="77777777" w:rsidR="006C1D64" w:rsidRPr="00877384" w:rsidRDefault="006C1D64" w:rsidP="006C1D64">
      <w:pPr>
        <w:spacing w:after="0" w:line="240" w:lineRule="auto"/>
        <w:ind w:left="4820"/>
        <w:rPr>
          <w:rFonts w:ascii="Times New Roman" w:eastAsia="Calibri" w:hAnsi="Times New Roman" w:cs="Times New Roman"/>
          <w:b/>
          <w:sz w:val="26"/>
          <w:szCs w:val="26"/>
          <w:lang w:val="uk-UA" w:eastAsia="ru-RU"/>
        </w:rPr>
      </w:pPr>
    </w:p>
    <w:p w14:paraId="4F6FA646" w14:textId="77777777" w:rsidR="006C1D64" w:rsidRPr="00877384" w:rsidRDefault="006C1D64" w:rsidP="006C1D64">
      <w:pPr>
        <w:shd w:val="clear" w:color="auto" w:fill="FFFFFF"/>
        <w:spacing w:after="0" w:line="240" w:lineRule="auto"/>
        <w:ind w:firstLine="567"/>
        <w:jc w:val="center"/>
        <w:rPr>
          <w:rFonts w:ascii="Times New Roman" w:hAnsi="Times New Roman" w:cs="Times New Roman"/>
          <w:b/>
          <w:sz w:val="26"/>
          <w:szCs w:val="26"/>
          <w:lang w:val="uk-UA"/>
        </w:rPr>
      </w:pPr>
    </w:p>
    <w:tbl>
      <w:tblPr>
        <w:tblW w:w="7274" w:type="pct"/>
        <w:tblCellSpacing w:w="0" w:type="dxa"/>
        <w:tblInd w:w="284" w:type="dxa"/>
        <w:shd w:val="clear" w:color="auto" w:fill="FFFFFF"/>
        <w:tblCellMar>
          <w:left w:w="0" w:type="dxa"/>
          <w:right w:w="0" w:type="dxa"/>
        </w:tblCellMar>
        <w:tblLook w:val="04A0" w:firstRow="1" w:lastRow="0" w:firstColumn="1" w:lastColumn="0" w:noHBand="0" w:noVBand="1"/>
      </w:tblPr>
      <w:tblGrid>
        <w:gridCol w:w="9067"/>
        <w:gridCol w:w="4751"/>
      </w:tblGrid>
      <w:tr w:rsidR="006C1D64" w:rsidRPr="00D42076" w14:paraId="6B65F08B" w14:textId="77777777" w:rsidTr="006C1D64">
        <w:trPr>
          <w:tblCellSpacing w:w="0" w:type="dxa"/>
        </w:trPr>
        <w:tc>
          <w:tcPr>
            <w:tcW w:w="3281" w:type="pct"/>
            <w:shd w:val="clear" w:color="auto" w:fill="FFFFFF"/>
            <w:hideMark/>
          </w:tcPr>
          <w:p w14:paraId="0E124C7E" w14:textId="309FB43F" w:rsidR="006C1D64" w:rsidRPr="00D42076" w:rsidRDefault="006C1D64" w:rsidP="0004198B">
            <w:pPr>
              <w:spacing w:after="0" w:line="240" w:lineRule="auto"/>
              <w:rPr>
                <w:rFonts w:ascii="Times New Roman" w:eastAsia="Times New Roman" w:hAnsi="Times New Roman" w:cs="Times New Roman"/>
                <w:b/>
                <w:color w:val="000000"/>
                <w:sz w:val="28"/>
                <w:szCs w:val="28"/>
                <w:lang w:val="uk-UA" w:eastAsia="uk-UA"/>
              </w:rPr>
            </w:pPr>
            <w:r w:rsidRPr="00D42076">
              <w:rPr>
                <w:rFonts w:ascii="Times New Roman" w:eastAsia="Times New Roman" w:hAnsi="Times New Roman" w:cs="Times New Roman"/>
                <w:b/>
                <w:sz w:val="28"/>
                <w:szCs w:val="28"/>
                <w:lang w:val="uk-UA" w:eastAsia="zh-CN"/>
              </w:rPr>
              <w:t xml:space="preserve">Про </w:t>
            </w:r>
            <w:r w:rsidR="0004198B" w:rsidRPr="00D42076">
              <w:rPr>
                <w:rFonts w:ascii="Times New Roman" w:eastAsia="Times New Roman" w:hAnsi="Times New Roman" w:cs="Times New Roman"/>
                <w:b/>
                <w:sz w:val="28"/>
                <w:szCs w:val="28"/>
                <w:lang w:val="uk-UA" w:eastAsia="zh-CN"/>
              </w:rPr>
              <w:t>затвердження</w:t>
            </w:r>
            <w:r w:rsidRPr="00D42076">
              <w:rPr>
                <w:rFonts w:ascii="Times New Roman" w:eastAsia="Times New Roman" w:hAnsi="Times New Roman" w:cs="Times New Roman"/>
                <w:b/>
                <w:sz w:val="28"/>
                <w:szCs w:val="28"/>
                <w:lang w:val="uk-UA" w:eastAsia="zh-CN"/>
              </w:rPr>
              <w:t xml:space="preserve">  </w:t>
            </w:r>
            <w:r w:rsidRPr="00D42076">
              <w:rPr>
                <w:rFonts w:ascii="Times New Roman" w:eastAsia="Times New Roman" w:hAnsi="Times New Roman" w:cs="Times New Roman"/>
                <w:b/>
                <w:color w:val="000000"/>
                <w:sz w:val="28"/>
                <w:szCs w:val="28"/>
                <w:lang w:val="uk-UA" w:eastAsia="uk-UA"/>
              </w:rPr>
              <w:t xml:space="preserve">Програми </w:t>
            </w:r>
            <w:r w:rsidR="005F6D89" w:rsidRPr="00D42076">
              <w:rPr>
                <w:rFonts w:ascii="Times New Roman" w:eastAsia="Times New Roman" w:hAnsi="Times New Roman" w:cs="Times New Roman"/>
                <w:b/>
                <w:color w:val="000000"/>
                <w:sz w:val="28"/>
                <w:szCs w:val="28"/>
                <w:lang w:val="uk-UA" w:eastAsia="uk-UA"/>
              </w:rPr>
              <w:t>«Питна вода Фонтанщини» на 2025-2030 роки</w:t>
            </w:r>
          </w:p>
        </w:tc>
        <w:tc>
          <w:tcPr>
            <w:tcW w:w="1719" w:type="pct"/>
            <w:shd w:val="clear" w:color="auto" w:fill="FFFFFF"/>
            <w:hideMark/>
          </w:tcPr>
          <w:p w14:paraId="6F0D46E7" w14:textId="1F1C9A6B" w:rsidR="006C1D64" w:rsidRPr="00D42076" w:rsidRDefault="006C1D64" w:rsidP="005F6D89">
            <w:pPr>
              <w:spacing w:after="0" w:line="240" w:lineRule="auto"/>
              <w:rPr>
                <w:rFonts w:ascii="Times New Roman" w:eastAsia="Times New Roman" w:hAnsi="Times New Roman" w:cs="Times New Roman"/>
                <w:color w:val="000000"/>
                <w:sz w:val="28"/>
                <w:szCs w:val="28"/>
                <w:lang w:eastAsia="uk-UA"/>
              </w:rPr>
            </w:pPr>
            <w:r w:rsidRPr="00D42076">
              <w:rPr>
                <w:noProof/>
                <w:sz w:val="28"/>
                <w:szCs w:val="28"/>
                <w:lang w:val="uk-UA" w:eastAsia="uk-UA"/>
              </w:rPr>
              <mc:AlternateContent>
                <mc:Choice Requires="wps">
                  <w:drawing>
                    <wp:inline distT="0" distB="0" distL="0" distR="0" wp14:anchorId="44907CDB" wp14:editId="5C3602F7">
                      <wp:extent cx="9525" cy="9525"/>
                      <wp:effectExtent l="0" t="0" r="0" b="0"/>
                      <wp:docPr id="1" name="Прямокутни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8FA0278" id="Прямокутник 1" o:spid="_x0000_s1026"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LTPy9PJAgAAwAUAAA4AAAAAAAAAAAAAAAAALgIAAGRycy9lMm9Eb2MueG1sUEsBAi0AFAAG&#10;AAgAAAAhANQI2TfYAAAAAQEAAA8AAAAAAAAAAAAAAAAAIwUAAGRycy9kb3ducmV2LnhtbFBLBQYA&#10;AAAABAAEAPMAAAAoBgAAAAA=&#10;" filled="f" stroked="f">
                      <o:lock v:ext="edit" aspectratio="t"/>
                      <w10:anchorlock/>
                    </v:rect>
                  </w:pict>
                </mc:Fallback>
              </mc:AlternateContent>
            </w:r>
          </w:p>
        </w:tc>
      </w:tr>
    </w:tbl>
    <w:p w14:paraId="40CA029A" w14:textId="77777777" w:rsidR="006C1D64" w:rsidRPr="00D42076" w:rsidRDefault="006C1D64" w:rsidP="005F6D89">
      <w:pPr>
        <w:shd w:val="clear" w:color="auto" w:fill="FFFFFF"/>
        <w:spacing w:after="0" w:line="240" w:lineRule="auto"/>
        <w:rPr>
          <w:rFonts w:ascii="Times New Roman" w:eastAsia="Times New Roman" w:hAnsi="Times New Roman" w:cs="Times New Roman"/>
          <w:b/>
          <w:sz w:val="28"/>
          <w:szCs w:val="28"/>
          <w:lang w:val="uk-UA" w:eastAsia="zh-CN"/>
        </w:rPr>
      </w:pPr>
    </w:p>
    <w:p w14:paraId="0BD41ACF" w14:textId="476187CD" w:rsidR="008D58F2" w:rsidRPr="00D42076" w:rsidRDefault="0042739D" w:rsidP="008D58F2">
      <w:pPr>
        <w:spacing w:after="0" w:line="240" w:lineRule="auto"/>
        <w:ind w:firstLine="567"/>
        <w:jc w:val="both"/>
        <w:rPr>
          <w:rFonts w:ascii="Times New Roman" w:hAnsi="Times New Roman"/>
          <w:sz w:val="28"/>
          <w:szCs w:val="28"/>
          <w:lang w:val="uk-UA"/>
        </w:rPr>
      </w:pPr>
      <w:r w:rsidRPr="00D42076">
        <w:rPr>
          <w:rFonts w:ascii="Times New Roman" w:eastAsia="Times New Roman" w:hAnsi="Times New Roman" w:cs="Times New Roman"/>
          <w:color w:val="000000"/>
          <w:sz w:val="28"/>
          <w:szCs w:val="28"/>
          <w:lang w:val="uk-UA" w:eastAsia="uk-UA"/>
        </w:rPr>
        <w:t xml:space="preserve">Відповідно до ст. 43 Закону </w:t>
      </w:r>
      <w:r w:rsidR="006C1D64" w:rsidRPr="00D42076">
        <w:rPr>
          <w:rFonts w:ascii="Times New Roman" w:eastAsia="Times New Roman" w:hAnsi="Times New Roman" w:cs="Times New Roman"/>
          <w:color w:val="000000"/>
          <w:sz w:val="28"/>
          <w:szCs w:val="28"/>
          <w:lang w:val="uk-UA" w:eastAsia="uk-UA"/>
        </w:rPr>
        <w:t xml:space="preserve">України “Про місцеве самоврядування в Україні“, </w:t>
      </w:r>
      <w:r w:rsidRPr="00D42076">
        <w:rPr>
          <w:rFonts w:ascii="Times New Roman" w:eastAsia="Times New Roman" w:hAnsi="Times New Roman" w:cs="Times New Roman"/>
          <w:color w:val="000000"/>
          <w:sz w:val="28"/>
          <w:szCs w:val="28"/>
          <w:lang w:val="uk-UA" w:eastAsia="uk-UA"/>
        </w:rPr>
        <w:t xml:space="preserve">ст.6,12 Закону України « </w:t>
      </w:r>
      <w:r w:rsidR="00B921AC" w:rsidRPr="00D42076">
        <w:rPr>
          <w:rFonts w:ascii="Times New Roman" w:eastAsia="Times New Roman" w:hAnsi="Times New Roman" w:cs="Times New Roman"/>
          <w:color w:val="000000"/>
          <w:sz w:val="28"/>
          <w:szCs w:val="28"/>
          <w:lang w:val="uk-UA" w:eastAsia="uk-UA"/>
        </w:rPr>
        <w:t>П</w:t>
      </w:r>
      <w:r w:rsidRPr="00D42076">
        <w:rPr>
          <w:rFonts w:ascii="Times New Roman" w:eastAsia="Times New Roman" w:hAnsi="Times New Roman" w:cs="Times New Roman"/>
          <w:color w:val="000000"/>
          <w:sz w:val="28"/>
          <w:szCs w:val="28"/>
          <w:lang w:val="uk-UA" w:eastAsia="uk-UA"/>
        </w:rPr>
        <w:t>ро питну воду, питне водопостачання та водовідведення», розпорядження Кабінету Міністрів України від 28.04.2021 року №388</w:t>
      </w:r>
      <w:r w:rsidR="00FD75D0" w:rsidRPr="00D42076">
        <w:rPr>
          <w:rFonts w:ascii="Times New Roman" w:eastAsia="Times New Roman" w:hAnsi="Times New Roman" w:cs="Times New Roman"/>
          <w:color w:val="000000"/>
          <w:sz w:val="28"/>
          <w:szCs w:val="28"/>
          <w:lang w:val="uk-UA" w:eastAsia="uk-UA"/>
        </w:rPr>
        <w:t xml:space="preserve"> «</w:t>
      </w:r>
      <w:r w:rsidR="00FD75D0" w:rsidRPr="00D42076">
        <w:rPr>
          <w:rFonts w:ascii="Times New Roman" w:hAnsi="Times New Roman" w:cs="Times New Roman"/>
          <w:bCs/>
          <w:color w:val="333333"/>
          <w:sz w:val="28"/>
          <w:szCs w:val="28"/>
          <w:shd w:val="clear" w:color="auto" w:fill="FFFFFF"/>
          <w:lang w:val="uk-UA"/>
        </w:rPr>
        <w:t>Про схвалення Концепції Загальнодержавної цільової соціальної програми “Питна вода України” на 2022-2026 роки»</w:t>
      </w:r>
      <w:r w:rsidR="00A11D2A" w:rsidRPr="00D42076">
        <w:rPr>
          <w:rFonts w:ascii="Times New Roman" w:hAnsi="Times New Roman" w:cs="Times New Roman"/>
          <w:bCs/>
          <w:color w:val="333333"/>
          <w:sz w:val="28"/>
          <w:szCs w:val="28"/>
          <w:shd w:val="clear" w:color="auto" w:fill="FFFFFF"/>
          <w:lang w:val="uk-UA"/>
        </w:rPr>
        <w:t>, з метою забезпечення населення</w:t>
      </w:r>
      <w:r w:rsidR="00877384" w:rsidRPr="00D42076">
        <w:rPr>
          <w:rFonts w:ascii="Times New Roman" w:hAnsi="Times New Roman" w:cs="Times New Roman"/>
          <w:bCs/>
          <w:color w:val="333333"/>
          <w:sz w:val="28"/>
          <w:szCs w:val="28"/>
          <w:shd w:val="clear" w:color="auto" w:fill="FFFFFF"/>
          <w:lang w:val="uk-UA"/>
        </w:rPr>
        <w:t xml:space="preserve"> громади</w:t>
      </w:r>
      <w:r w:rsidR="00A11D2A" w:rsidRPr="00D42076">
        <w:rPr>
          <w:rFonts w:ascii="Times New Roman" w:hAnsi="Times New Roman" w:cs="Times New Roman"/>
          <w:bCs/>
          <w:color w:val="333333"/>
          <w:sz w:val="28"/>
          <w:szCs w:val="28"/>
          <w:shd w:val="clear" w:color="auto" w:fill="FFFFFF"/>
          <w:lang w:val="uk-UA"/>
        </w:rPr>
        <w:t xml:space="preserve"> </w:t>
      </w:r>
      <w:r w:rsidR="00877384" w:rsidRPr="00D42076">
        <w:rPr>
          <w:rFonts w:ascii="Times New Roman" w:hAnsi="Times New Roman" w:cs="Times New Roman"/>
          <w:bCs/>
          <w:color w:val="333333"/>
          <w:sz w:val="28"/>
          <w:szCs w:val="28"/>
          <w:shd w:val="clear" w:color="auto" w:fill="FFFFFF"/>
          <w:lang w:val="uk-UA"/>
        </w:rPr>
        <w:t xml:space="preserve">якісною </w:t>
      </w:r>
      <w:r w:rsidR="00A11D2A" w:rsidRPr="00D42076">
        <w:rPr>
          <w:rFonts w:ascii="Times New Roman" w:hAnsi="Times New Roman" w:cs="Times New Roman"/>
          <w:bCs/>
          <w:color w:val="333333"/>
          <w:sz w:val="28"/>
          <w:szCs w:val="28"/>
          <w:shd w:val="clear" w:color="auto" w:fill="FFFFFF"/>
          <w:lang w:val="uk-UA"/>
        </w:rPr>
        <w:t xml:space="preserve">питною </w:t>
      </w:r>
      <w:r w:rsidR="00A37741" w:rsidRPr="00D42076">
        <w:rPr>
          <w:rFonts w:ascii="Times New Roman" w:hAnsi="Times New Roman" w:cs="Times New Roman"/>
          <w:bCs/>
          <w:color w:val="333333"/>
          <w:sz w:val="28"/>
          <w:szCs w:val="28"/>
          <w:shd w:val="clear" w:color="auto" w:fill="FFFFFF"/>
          <w:lang w:val="uk-UA"/>
        </w:rPr>
        <w:t>водою</w:t>
      </w:r>
      <w:r w:rsidR="008D58F2" w:rsidRPr="00D42076">
        <w:rPr>
          <w:rFonts w:ascii="Times New Roman" w:hAnsi="Times New Roman"/>
          <w:sz w:val="28"/>
          <w:szCs w:val="28"/>
          <w:lang w:val="uk-UA"/>
        </w:rPr>
        <w:t>», Фонтанська сільська рада Одеського району Одеської області,</w:t>
      </w:r>
    </w:p>
    <w:p w14:paraId="61FCFA3E" w14:textId="77777777" w:rsidR="008D58F2" w:rsidRPr="008D58F2" w:rsidRDefault="008D58F2" w:rsidP="008D58F2">
      <w:pPr>
        <w:spacing w:after="0" w:line="240" w:lineRule="auto"/>
        <w:ind w:firstLine="567"/>
        <w:jc w:val="both"/>
        <w:rPr>
          <w:rFonts w:ascii="Times New Roman" w:hAnsi="Times New Roman"/>
          <w:sz w:val="28"/>
          <w:szCs w:val="28"/>
          <w:lang w:val="uk-UA"/>
        </w:rPr>
      </w:pPr>
    </w:p>
    <w:p w14:paraId="631530F8" w14:textId="77777777" w:rsidR="008D58F2" w:rsidRPr="008D58F2" w:rsidRDefault="008D58F2" w:rsidP="008D58F2">
      <w:pPr>
        <w:spacing w:line="240" w:lineRule="auto"/>
        <w:ind w:left="567" w:firstLine="284"/>
        <w:jc w:val="center"/>
        <w:rPr>
          <w:rFonts w:ascii="Times New Roman" w:hAnsi="Times New Roman"/>
          <w:b/>
          <w:sz w:val="28"/>
          <w:szCs w:val="28"/>
          <w:lang w:val="uk-UA" w:eastAsia="uk-UA"/>
        </w:rPr>
      </w:pPr>
      <w:r w:rsidRPr="008D58F2">
        <w:rPr>
          <w:rFonts w:ascii="Times New Roman" w:hAnsi="Times New Roman"/>
          <w:b/>
          <w:sz w:val="28"/>
          <w:szCs w:val="28"/>
          <w:lang w:val="uk-UA" w:eastAsia="uk-UA"/>
        </w:rPr>
        <w:t>ВИРІШИЛА:</w:t>
      </w:r>
    </w:p>
    <w:p w14:paraId="73F148B5" w14:textId="7F521A9E" w:rsidR="006C1D64" w:rsidRPr="00A37741" w:rsidRDefault="006C1D64" w:rsidP="008D58F2">
      <w:pPr>
        <w:shd w:val="clear" w:color="auto" w:fill="FFFFFF"/>
        <w:spacing w:after="0" w:line="240" w:lineRule="auto"/>
        <w:ind w:firstLine="567"/>
        <w:jc w:val="both"/>
        <w:rPr>
          <w:rFonts w:ascii="Times New Roman" w:eastAsia="Times New Roman" w:hAnsi="Times New Roman" w:cs="Times New Roman"/>
          <w:b/>
          <w:color w:val="000000"/>
          <w:sz w:val="26"/>
          <w:szCs w:val="26"/>
          <w:lang w:val="uk-UA" w:eastAsia="ru-RU"/>
        </w:rPr>
      </w:pPr>
    </w:p>
    <w:p w14:paraId="0A7F2C50" w14:textId="3FCF8E8A" w:rsidR="006C1D64" w:rsidRPr="00A37741" w:rsidRDefault="008D58F2" w:rsidP="00A37741">
      <w:pPr>
        <w:pStyle w:val="a3"/>
        <w:numPr>
          <w:ilvl w:val="0"/>
          <w:numId w:val="40"/>
        </w:numPr>
        <w:shd w:val="clear" w:color="auto" w:fill="FFFFFF"/>
        <w:spacing w:after="0" w:line="240" w:lineRule="auto"/>
        <w:ind w:left="0" w:firstLine="284"/>
        <w:jc w:val="both"/>
        <w:rPr>
          <w:rFonts w:ascii="Times New Roman" w:eastAsia="Times New Roman" w:hAnsi="Times New Roman" w:cs="Times New Roman"/>
          <w:sz w:val="26"/>
          <w:szCs w:val="26"/>
          <w:lang w:val="uk-UA" w:eastAsia="zh-CN"/>
        </w:rPr>
      </w:pPr>
      <w:r>
        <w:rPr>
          <w:rFonts w:ascii="Times New Roman" w:eastAsia="Times New Roman" w:hAnsi="Times New Roman" w:cs="Times New Roman"/>
          <w:color w:val="000000"/>
          <w:sz w:val="26"/>
          <w:szCs w:val="26"/>
          <w:lang w:val="uk-UA" w:eastAsia="ru-RU"/>
        </w:rPr>
        <w:t>Затвердити</w:t>
      </w:r>
      <w:r w:rsidR="006C1D64" w:rsidRPr="00A37741">
        <w:rPr>
          <w:rFonts w:ascii="Times New Roman" w:eastAsia="Times New Roman" w:hAnsi="Times New Roman" w:cs="Times New Roman"/>
          <w:color w:val="000000"/>
          <w:sz w:val="26"/>
          <w:szCs w:val="26"/>
          <w:lang w:val="uk-UA" w:eastAsia="ru-RU"/>
        </w:rPr>
        <w:t xml:space="preserve"> </w:t>
      </w:r>
      <w:r w:rsidR="006C1D64" w:rsidRPr="00A37741">
        <w:rPr>
          <w:rFonts w:ascii="Times New Roman" w:eastAsia="Times New Roman" w:hAnsi="Times New Roman" w:cs="Times New Roman"/>
          <w:color w:val="000000"/>
          <w:sz w:val="26"/>
          <w:szCs w:val="26"/>
          <w:lang w:val="uk-UA" w:eastAsia="uk-UA"/>
        </w:rPr>
        <w:t>Програм</w:t>
      </w:r>
      <w:r>
        <w:rPr>
          <w:rFonts w:ascii="Times New Roman" w:eastAsia="Times New Roman" w:hAnsi="Times New Roman" w:cs="Times New Roman"/>
          <w:color w:val="000000"/>
          <w:sz w:val="26"/>
          <w:szCs w:val="26"/>
          <w:lang w:val="uk-UA" w:eastAsia="uk-UA"/>
        </w:rPr>
        <w:t>у</w:t>
      </w:r>
      <w:r w:rsidR="006C1D64" w:rsidRPr="00A37741">
        <w:rPr>
          <w:rFonts w:ascii="Times New Roman" w:eastAsia="Times New Roman" w:hAnsi="Times New Roman" w:cs="Times New Roman"/>
          <w:color w:val="000000"/>
          <w:sz w:val="26"/>
          <w:szCs w:val="26"/>
          <w:lang w:val="uk-UA" w:eastAsia="uk-UA"/>
        </w:rPr>
        <w:t xml:space="preserve"> </w:t>
      </w:r>
      <w:r w:rsidR="00010AA8" w:rsidRPr="00A37741">
        <w:rPr>
          <w:rFonts w:ascii="Times New Roman" w:eastAsia="Times New Roman" w:hAnsi="Times New Roman" w:cs="Times New Roman"/>
          <w:color w:val="000000"/>
          <w:sz w:val="26"/>
          <w:szCs w:val="26"/>
          <w:lang w:val="uk-UA" w:eastAsia="uk-UA"/>
        </w:rPr>
        <w:t>«Питна вода Фонтанщини» на 2025-2030 роки</w:t>
      </w:r>
      <w:r w:rsidR="006C1D64" w:rsidRPr="00A37741">
        <w:rPr>
          <w:rFonts w:ascii="Times New Roman" w:eastAsia="Times New Roman" w:hAnsi="Times New Roman" w:cs="Times New Roman"/>
          <w:color w:val="000000"/>
          <w:sz w:val="26"/>
          <w:szCs w:val="26"/>
          <w:lang w:val="uk-UA" w:eastAsia="uk-UA"/>
        </w:rPr>
        <w:t xml:space="preserve"> </w:t>
      </w:r>
      <w:r w:rsidR="006C1D64" w:rsidRPr="00A37741">
        <w:rPr>
          <w:rFonts w:ascii="Times New Roman" w:hAnsi="Times New Roman" w:cs="Times New Roman"/>
          <w:sz w:val="26"/>
          <w:szCs w:val="26"/>
          <w:lang w:val="uk-UA"/>
        </w:rPr>
        <w:t>(додаток №1)</w:t>
      </w:r>
    </w:p>
    <w:p w14:paraId="11360B54" w14:textId="59331E1B" w:rsidR="006C1D64" w:rsidRPr="00A37741" w:rsidRDefault="00A37741" w:rsidP="00A37741">
      <w:pPr>
        <w:pStyle w:val="aa"/>
        <w:numPr>
          <w:ilvl w:val="0"/>
          <w:numId w:val="40"/>
        </w:numPr>
        <w:tabs>
          <w:tab w:val="left" w:pos="709"/>
        </w:tabs>
        <w:ind w:left="0" w:firstLine="284"/>
        <w:jc w:val="both"/>
        <w:rPr>
          <w:rFonts w:ascii="Times New Roman" w:hAnsi="Times New Roman" w:cs="Times New Roman"/>
          <w:sz w:val="26"/>
          <w:szCs w:val="26"/>
          <w:lang w:val="uk-UA"/>
        </w:rPr>
      </w:pPr>
      <w:r w:rsidRPr="00A37741">
        <w:rPr>
          <w:rFonts w:ascii="Times New Roman" w:hAnsi="Times New Roman" w:cs="Times New Roman"/>
          <w:color w:val="000000"/>
          <w:sz w:val="26"/>
          <w:szCs w:val="26"/>
          <w:lang w:val="uk-UA"/>
        </w:rPr>
        <w:t>Контроль за виконанням даного рішення покласти на постійну комісію з питань фінансів, бюджету, планування соціально - економічного розвитку, інвестицій та міжнародного співробітництва (</w:t>
      </w:r>
      <w:r w:rsidRPr="00A37741">
        <w:rPr>
          <w:rFonts w:ascii="Times New Roman" w:hAnsi="Times New Roman" w:cs="Times New Roman"/>
          <w:sz w:val="26"/>
          <w:szCs w:val="26"/>
          <w:lang w:val="uk-UA"/>
        </w:rPr>
        <w:t>заступника голови комісії Альону Вавілову</w:t>
      </w:r>
      <w:r w:rsidRPr="00A37741">
        <w:rPr>
          <w:rFonts w:ascii="Times New Roman" w:hAnsi="Times New Roman" w:cs="Times New Roman"/>
          <w:color w:val="000000"/>
          <w:sz w:val="26"/>
          <w:szCs w:val="26"/>
          <w:lang w:val="uk-UA"/>
        </w:rPr>
        <w:t xml:space="preserve">) </w:t>
      </w:r>
      <w:r w:rsidRPr="00A37741">
        <w:rPr>
          <w:rFonts w:ascii="Times New Roman" w:hAnsi="Times New Roman" w:cs="Times New Roman"/>
          <w:color w:val="000000"/>
          <w:sz w:val="26"/>
          <w:szCs w:val="26"/>
          <w:lang w:val="uk-UA" w:eastAsia="ru-RU"/>
        </w:rPr>
        <w:t>та</w:t>
      </w:r>
      <w:r w:rsidRPr="00A37741">
        <w:rPr>
          <w:rStyle w:val="HTML"/>
          <w:rFonts w:ascii="Times New Roman" w:hAnsi="Times New Roman" w:cs="Times New Roman"/>
          <w:color w:val="555555"/>
          <w:sz w:val="26"/>
          <w:szCs w:val="26"/>
          <w:shd w:val="clear" w:color="auto" w:fill="FFFFFF"/>
          <w:lang w:val="uk-UA"/>
        </w:rPr>
        <w:t xml:space="preserve"> </w:t>
      </w:r>
      <w:r w:rsidRPr="00A37741">
        <w:rPr>
          <w:rStyle w:val="af5"/>
          <w:rFonts w:ascii="Times New Roman" w:hAnsi="Times New Roman" w:cs="Times New Roman"/>
          <w:sz w:val="26"/>
          <w:szCs w:val="26"/>
          <w:shd w:val="clear" w:color="auto" w:fill="FFFFFF"/>
          <w:lang w:val="uk-UA"/>
        </w:rPr>
        <w:t xml:space="preserve">з </w:t>
      </w:r>
      <w:r w:rsidRPr="00A37741">
        <w:rPr>
          <w:rStyle w:val="af5"/>
          <w:rFonts w:ascii="Times New Roman" w:hAnsi="Times New Roman" w:cs="Times New Roman"/>
          <w:b w:val="0"/>
          <w:sz w:val="26"/>
          <w:szCs w:val="26"/>
          <w:shd w:val="clear" w:color="auto" w:fill="FFFFFF"/>
          <w:lang w:val="uk-UA"/>
        </w:rPr>
        <w:t>питань комунальної власності, житлово-комунального господарства, енергозбереження та транспорту (голова Щербич С.С.).</w:t>
      </w:r>
    </w:p>
    <w:p w14:paraId="615D4458" w14:textId="77777777" w:rsidR="006C1D64" w:rsidRPr="00A37741" w:rsidRDefault="006C1D64" w:rsidP="00A37741">
      <w:pPr>
        <w:pStyle w:val="ac"/>
        <w:spacing w:before="0" w:beforeAutospacing="0" w:after="0" w:afterAutospacing="0"/>
        <w:ind w:left="210"/>
        <w:jc w:val="both"/>
        <w:rPr>
          <w:color w:val="000000" w:themeColor="text1"/>
          <w:sz w:val="26"/>
          <w:szCs w:val="26"/>
          <w:lang w:val="uk-UA"/>
        </w:rPr>
      </w:pPr>
    </w:p>
    <w:p w14:paraId="17B2C106" w14:textId="26D1BBB3" w:rsidR="006C1D64" w:rsidRPr="00A37741" w:rsidRDefault="006C1D64" w:rsidP="00A37741">
      <w:pPr>
        <w:spacing w:after="0" w:line="240" w:lineRule="auto"/>
        <w:ind w:left="5670"/>
        <w:jc w:val="both"/>
        <w:rPr>
          <w:rFonts w:ascii="Times New Roman" w:eastAsia="Times New Roman" w:hAnsi="Times New Roman" w:cs="Times New Roman"/>
          <w:sz w:val="24"/>
          <w:szCs w:val="24"/>
          <w:lang w:val="uk-UA"/>
        </w:rPr>
      </w:pPr>
    </w:p>
    <w:p w14:paraId="571A8C0E" w14:textId="307BE09C" w:rsidR="00F57C33" w:rsidRDefault="00F57C33" w:rsidP="00B83631">
      <w:pPr>
        <w:spacing w:after="0" w:line="240" w:lineRule="auto"/>
        <w:ind w:left="5670"/>
        <w:rPr>
          <w:rFonts w:ascii="Times New Roman" w:eastAsia="Times New Roman" w:hAnsi="Times New Roman" w:cs="Times New Roman"/>
          <w:sz w:val="24"/>
          <w:szCs w:val="24"/>
          <w:lang w:val="uk-UA"/>
        </w:rPr>
      </w:pPr>
    </w:p>
    <w:p w14:paraId="1B648D40" w14:textId="4389A10E" w:rsidR="00F57C33" w:rsidRDefault="00F57C33" w:rsidP="00B83631">
      <w:pPr>
        <w:spacing w:after="0" w:line="240" w:lineRule="auto"/>
        <w:ind w:left="5670"/>
        <w:rPr>
          <w:rFonts w:ascii="Times New Roman" w:eastAsia="Times New Roman" w:hAnsi="Times New Roman" w:cs="Times New Roman"/>
          <w:sz w:val="24"/>
          <w:szCs w:val="24"/>
          <w:lang w:val="uk-UA"/>
        </w:rPr>
      </w:pPr>
    </w:p>
    <w:p w14:paraId="0BF0269E" w14:textId="07742E5A" w:rsidR="00A773AA" w:rsidRPr="00D42076" w:rsidRDefault="00A773AA" w:rsidP="00A773AA">
      <w:pPr>
        <w:tabs>
          <w:tab w:val="left" w:pos="3045"/>
        </w:tabs>
        <w:spacing w:after="0" w:line="240" w:lineRule="auto"/>
        <w:jc w:val="both"/>
        <w:rPr>
          <w:rFonts w:ascii="Times New Roman" w:hAnsi="Times New Roman"/>
          <w:b/>
          <w:sz w:val="28"/>
          <w:szCs w:val="28"/>
          <w:lang w:val="uk-UA"/>
        </w:rPr>
      </w:pPr>
      <w:r w:rsidRPr="009759C4">
        <w:rPr>
          <w:rFonts w:ascii="Times New Roman" w:hAnsi="Times New Roman"/>
          <w:b/>
          <w:sz w:val="24"/>
          <w:szCs w:val="24"/>
          <w:lang w:val="uk-UA"/>
        </w:rPr>
        <w:t>В</w:t>
      </w:r>
      <w:r w:rsidRPr="00D42076">
        <w:rPr>
          <w:rFonts w:ascii="Times New Roman" w:hAnsi="Times New Roman"/>
          <w:b/>
          <w:sz w:val="28"/>
          <w:szCs w:val="28"/>
          <w:lang w:val="uk-UA"/>
        </w:rPr>
        <w:t>.о. сільського голови</w:t>
      </w:r>
      <w:r w:rsidRPr="00D42076">
        <w:rPr>
          <w:rFonts w:ascii="Times New Roman" w:hAnsi="Times New Roman"/>
          <w:b/>
          <w:sz w:val="28"/>
          <w:szCs w:val="28"/>
          <w:lang w:val="uk-UA"/>
        </w:rPr>
        <w:tab/>
      </w:r>
      <w:r w:rsidRPr="00D42076">
        <w:rPr>
          <w:rFonts w:ascii="Times New Roman" w:hAnsi="Times New Roman"/>
          <w:b/>
          <w:sz w:val="28"/>
          <w:szCs w:val="28"/>
          <w:lang w:val="uk-UA"/>
        </w:rPr>
        <w:t xml:space="preserve">   </w:t>
      </w:r>
      <w:r w:rsidRPr="00D42076">
        <w:rPr>
          <w:rFonts w:ascii="Times New Roman" w:hAnsi="Times New Roman"/>
          <w:b/>
          <w:sz w:val="28"/>
          <w:szCs w:val="28"/>
          <w:lang w:val="uk-UA"/>
        </w:rPr>
        <w:tab/>
      </w:r>
      <w:r w:rsidRPr="00D42076">
        <w:rPr>
          <w:rFonts w:ascii="Times New Roman" w:hAnsi="Times New Roman"/>
          <w:b/>
          <w:sz w:val="28"/>
          <w:szCs w:val="28"/>
          <w:lang w:val="uk-UA"/>
        </w:rPr>
        <w:tab/>
      </w:r>
      <w:r w:rsidRPr="00D42076">
        <w:rPr>
          <w:rFonts w:ascii="Times New Roman" w:hAnsi="Times New Roman"/>
          <w:b/>
          <w:sz w:val="28"/>
          <w:szCs w:val="28"/>
          <w:lang w:val="uk-UA"/>
        </w:rPr>
        <w:tab/>
      </w:r>
      <w:r w:rsidRPr="00D42076">
        <w:rPr>
          <w:rFonts w:ascii="Times New Roman" w:hAnsi="Times New Roman"/>
          <w:b/>
          <w:sz w:val="28"/>
          <w:szCs w:val="28"/>
          <w:lang w:val="uk-UA"/>
        </w:rPr>
        <w:tab/>
      </w:r>
      <w:r w:rsidRPr="00D42076">
        <w:rPr>
          <w:rFonts w:ascii="Times New Roman" w:hAnsi="Times New Roman"/>
          <w:b/>
          <w:sz w:val="28"/>
          <w:szCs w:val="28"/>
          <w:lang w:val="uk-UA"/>
        </w:rPr>
        <w:tab/>
      </w:r>
      <w:r w:rsidRPr="00D42076">
        <w:rPr>
          <w:rFonts w:ascii="Times New Roman" w:hAnsi="Times New Roman"/>
          <w:b/>
          <w:sz w:val="28"/>
          <w:szCs w:val="28"/>
          <w:lang w:val="uk-UA"/>
        </w:rPr>
        <w:tab/>
        <w:t>Андрій СЕРЕБРІЙ</w:t>
      </w:r>
    </w:p>
    <w:p w14:paraId="11F45D45" w14:textId="45B8682E" w:rsidR="005F6D89" w:rsidRPr="00D42076" w:rsidRDefault="005F6D89" w:rsidP="00B83631">
      <w:pPr>
        <w:spacing w:after="0" w:line="240" w:lineRule="auto"/>
        <w:ind w:left="5670"/>
        <w:rPr>
          <w:rFonts w:ascii="Times New Roman" w:eastAsia="Times New Roman" w:hAnsi="Times New Roman" w:cs="Times New Roman"/>
          <w:sz w:val="28"/>
          <w:szCs w:val="28"/>
          <w:lang w:val="uk-UA"/>
        </w:rPr>
      </w:pPr>
    </w:p>
    <w:p w14:paraId="4E8190BD" w14:textId="77777777" w:rsidR="005F6D89" w:rsidRDefault="005F6D89" w:rsidP="00B83631">
      <w:pPr>
        <w:spacing w:after="0" w:line="240" w:lineRule="auto"/>
        <w:ind w:left="5670"/>
        <w:rPr>
          <w:rFonts w:ascii="Times New Roman" w:eastAsia="Times New Roman" w:hAnsi="Times New Roman" w:cs="Times New Roman"/>
          <w:sz w:val="24"/>
          <w:szCs w:val="24"/>
          <w:lang w:val="uk-UA"/>
        </w:rPr>
      </w:pPr>
    </w:p>
    <w:p w14:paraId="35F25E15" w14:textId="171257A5" w:rsidR="00F57C33" w:rsidRDefault="00F57C33" w:rsidP="00B83631">
      <w:pPr>
        <w:spacing w:after="0" w:line="240" w:lineRule="auto"/>
        <w:ind w:left="5670"/>
        <w:rPr>
          <w:rFonts w:ascii="Times New Roman" w:eastAsia="Times New Roman" w:hAnsi="Times New Roman" w:cs="Times New Roman"/>
          <w:sz w:val="24"/>
          <w:szCs w:val="24"/>
          <w:lang w:val="uk-UA"/>
        </w:rPr>
      </w:pPr>
    </w:p>
    <w:p w14:paraId="35B907D2" w14:textId="6580A7D6" w:rsidR="005F6D89" w:rsidRDefault="005F6D89" w:rsidP="00B83631">
      <w:pPr>
        <w:spacing w:after="0" w:line="240" w:lineRule="auto"/>
        <w:ind w:left="5670"/>
        <w:rPr>
          <w:rFonts w:ascii="Times New Roman" w:eastAsia="Times New Roman" w:hAnsi="Times New Roman" w:cs="Times New Roman"/>
          <w:sz w:val="24"/>
          <w:szCs w:val="24"/>
          <w:lang w:val="uk-UA"/>
        </w:rPr>
      </w:pPr>
    </w:p>
    <w:p w14:paraId="13B3A7F8" w14:textId="77777777" w:rsidR="00AD4AA5" w:rsidRDefault="00AD4AA5" w:rsidP="00B83631">
      <w:pPr>
        <w:spacing w:after="0" w:line="240" w:lineRule="auto"/>
        <w:ind w:left="5670"/>
        <w:rPr>
          <w:rFonts w:ascii="Times New Roman" w:eastAsia="Times New Roman" w:hAnsi="Times New Roman" w:cs="Times New Roman"/>
          <w:sz w:val="24"/>
          <w:szCs w:val="24"/>
          <w:lang w:val="uk-UA"/>
        </w:rPr>
      </w:pPr>
    </w:p>
    <w:p w14:paraId="0BF4D8C4" w14:textId="2FDD12D1" w:rsidR="005F6D89" w:rsidRDefault="005F6D89" w:rsidP="00B83631">
      <w:pPr>
        <w:spacing w:after="0" w:line="240" w:lineRule="auto"/>
        <w:ind w:left="5670"/>
        <w:rPr>
          <w:rFonts w:ascii="Times New Roman" w:eastAsia="Times New Roman" w:hAnsi="Times New Roman" w:cs="Times New Roman"/>
          <w:sz w:val="24"/>
          <w:szCs w:val="24"/>
          <w:lang w:val="uk-UA"/>
        </w:rPr>
      </w:pPr>
    </w:p>
    <w:p w14:paraId="2F656966" w14:textId="77777777" w:rsidR="008D58F2" w:rsidRDefault="008D58F2" w:rsidP="00AA573B">
      <w:pPr>
        <w:spacing w:after="5"/>
        <w:jc w:val="both"/>
        <w:rPr>
          <w:rFonts w:ascii="Times New Roman" w:hAnsi="Times New Roman"/>
          <w:b/>
          <w:bCs/>
          <w:color w:val="000000"/>
          <w:sz w:val="28"/>
          <w:szCs w:val="28"/>
          <w:lang w:val="uk-UA"/>
        </w:rPr>
      </w:pPr>
    </w:p>
    <w:p w14:paraId="05456537" w14:textId="289A26EF" w:rsidR="00AA573B" w:rsidRDefault="00AA573B" w:rsidP="00B83631">
      <w:pPr>
        <w:spacing w:after="0" w:line="240" w:lineRule="auto"/>
        <w:ind w:left="5670"/>
        <w:rPr>
          <w:rFonts w:ascii="Times New Roman" w:eastAsia="Times New Roman" w:hAnsi="Times New Roman" w:cs="Times New Roman"/>
          <w:sz w:val="24"/>
          <w:szCs w:val="24"/>
          <w:lang w:val="uk-UA"/>
        </w:rPr>
      </w:pPr>
    </w:p>
    <w:p w14:paraId="3CD47358" w14:textId="3D59CC9D" w:rsidR="008D58F2" w:rsidRDefault="008D58F2" w:rsidP="00B83631">
      <w:pPr>
        <w:spacing w:after="0" w:line="240" w:lineRule="auto"/>
        <w:ind w:left="5670"/>
        <w:rPr>
          <w:rFonts w:ascii="Times New Roman" w:eastAsia="Times New Roman" w:hAnsi="Times New Roman" w:cs="Times New Roman"/>
          <w:sz w:val="24"/>
          <w:szCs w:val="24"/>
          <w:lang w:val="uk-UA"/>
        </w:rPr>
      </w:pPr>
    </w:p>
    <w:p w14:paraId="108C3D2A" w14:textId="205A79EF" w:rsidR="00B83631" w:rsidRPr="009B7F38" w:rsidRDefault="00B83631" w:rsidP="00B83631">
      <w:pPr>
        <w:spacing w:after="0" w:line="240" w:lineRule="auto"/>
        <w:ind w:left="5670"/>
        <w:rPr>
          <w:rFonts w:ascii="Times New Roman" w:eastAsia="Times New Roman" w:hAnsi="Times New Roman" w:cs="Times New Roman"/>
          <w:sz w:val="18"/>
          <w:szCs w:val="18"/>
          <w:lang w:val="uk-UA"/>
        </w:rPr>
      </w:pPr>
      <w:bookmarkStart w:id="4" w:name="_GoBack"/>
      <w:bookmarkEnd w:id="4"/>
      <w:r w:rsidRPr="009B7F38">
        <w:rPr>
          <w:rFonts w:ascii="Times New Roman" w:eastAsia="Times New Roman" w:hAnsi="Times New Roman" w:cs="Times New Roman"/>
          <w:sz w:val="18"/>
          <w:szCs w:val="18"/>
          <w:lang w:val="uk-UA"/>
        </w:rPr>
        <w:lastRenderedPageBreak/>
        <w:t>Додаток</w:t>
      </w:r>
      <w:r w:rsidR="009C74D8" w:rsidRPr="009B7F38">
        <w:rPr>
          <w:rFonts w:ascii="Times New Roman" w:eastAsia="Times New Roman" w:hAnsi="Times New Roman" w:cs="Times New Roman"/>
          <w:sz w:val="18"/>
          <w:szCs w:val="18"/>
          <w:lang w:val="uk-UA"/>
        </w:rPr>
        <w:t xml:space="preserve"> 1</w:t>
      </w:r>
      <w:r w:rsidRPr="009B7F38">
        <w:rPr>
          <w:rFonts w:ascii="Times New Roman" w:eastAsia="Times New Roman" w:hAnsi="Times New Roman" w:cs="Times New Roman"/>
          <w:sz w:val="18"/>
          <w:szCs w:val="18"/>
          <w:lang w:val="uk-UA"/>
        </w:rPr>
        <w:t xml:space="preserve"> до проєкту рішення </w:t>
      </w:r>
      <w:r w:rsidR="008D58F2">
        <w:rPr>
          <w:rFonts w:ascii="Times New Roman" w:eastAsia="Times New Roman" w:hAnsi="Times New Roman" w:cs="Times New Roman"/>
          <w:sz w:val="18"/>
          <w:szCs w:val="18"/>
          <w:lang w:val="uk-UA"/>
        </w:rPr>
        <w:t>сесії</w:t>
      </w:r>
      <w:r w:rsidRPr="009B7F38">
        <w:rPr>
          <w:rFonts w:ascii="Times New Roman" w:eastAsia="Times New Roman" w:hAnsi="Times New Roman" w:cs="Times New Roman"/>
          <w:sz w:val="18"/>
          <w:szCs w:val="18"/>
          <w:lang w:val="uk-UA"/>
        </w:rPr>
        <w:t xml:space="preserve"> Фонтанської сільської ради </w:t>
      </w:r>
      <w:r w:rsidRPr="009B7F38">
        <w:rPr>
          <w:rFonts w:ascii="Times New Roman" w:hAnsi="Times New Roman" w:cs="Times New Roman"/>
          <w:sz w:val="18"/>
          <w:szCs w:val="18"/>
          <w:lang w:val="uk-UA"/>
        </w:rPr>
        <w:t>від _____.2025 № ______</w:t>
      </w:r>
    </w:p>
    <w:p w14:paraId="6F133A2A" w14:textId="77777777" w:rsidR="00B83631" w:rsidRPr="009B7F38" w:rsidRDefault="00B83631" w:rsidP="00B83631">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20"/>
          <w:szCs w:val="20"/>
          <w:lang w:val="uk-UA"/>
        </w:rPr>
      </w:pPr>
    </w:p>
    <w:p w14:paraId="4FAB4927" w14:textId="77777777" w:rsidR="00B83631" w:rsidRPr="00F4534C" w:rsidRDefault="00B83631" w:rsidP="00B83631">
      <w:pPr>
        <w:pBdr>
          <w:top w:val="nil"/>
          <w:left w:val="nil"/>
          <w:bottom w:val="nil"/>
          <w:right w:val="nil"/>
          <w:between w:val="nil"/>
        </w:pBdr>
        <w:tabs>
          <w:tab w:val="left" w:pos="567"/>
        </w:tabs>
        <w:spacing w:after="0" w:line="240" w:lineRule="auto"/>
        <w:ind w:left="5670"/>
        <w:jc w:val="center"/>
        <w:rPr>
          <w:rFonts w:ascii="Times New Roman" w:eastAsia="Times New Roman" w:hAnsi="Times New Roman" w:cs="Times New Roman"/>
          <w:b/>
          <w:color w:val="000000"/>
          <w:sz w:val="16"/>
          <w:szCs w:val="16"/>
          <w:lang w:val="uk-UA"/>
        </w:rPr>
      </w:pPr>
    </w:p>
    <w:p w14:paraId="67D2D2E2" w14:textId="77777777" w:rsidR="00AE5253" w:rsidRPr="00F4534C" w:rsidRDefault="00AE5253" w:rsidP="00ED1EBA">
      <w:pPr>
        <w:tabs>
          <w:tab w:val="left" w:pos="4100"/>
        </w:tabs>
        <w:spacing w:after="0" w:line="240" w:lineRule="auto"/>
        <w:ind w:left="2487" w:hanging="2345"/>
        <w:jc w:val="center"/>
        <w:rPr>
          <w:rFonts w:ascii="Times New Roman" w:eastAsia="Calibri" w:hAnsi="Times New Roman" w:cs="Times New Roman"/>
          <w:b/>
          <w:sz w:val="28"/>
          <w:szCs w:val="28"/>
          <w:lang w:val="uk-UA"/>
        </w:rPr>
      </w:pPr>
    </w:p>
    <w:p w14:paraId="5D1429C6" w14:textId="7A43F307" w:rsidR="00ED1EBA" w:rsidRPr="00F4534C" w:rsidRDefault="00ED1EBA" w:rsidP="00B83631">
      <w:pPr>
        <w:suppressAutoHyphens/>
        <w:spacing w:after="0" w:line="240" w:lineRule="auto"/>
        <w:jc w:val="center"/>
        <w:rPr>
          <w:rFonts w:ascii="Times New Roman" w:eastAsia="Times New Roman" w:hAnsi="Times New Roman" w:cs="Times New Roman"/>
          <w:b/>
          <w:sz w:val="20"/>
          <w:szCs w:val="28"/>
          <w:lang w:val="uk-UA" w:eastAsia="zh-CN"/>
        </w:rPr>
      </w:pPr>
      <w:r w:rsidRPr="00F4534C">
        <w:rPr>
          <w:rFonts w:ascii="Times New Roman" w:eastAsia="Times New Roman" w:hAnsi="Times New Roman" w:cs="Times New Roman"/>
          <w:b/>
          <w:sz w:val="20"/>
          <w:szCs w:val="28"/>
          <w:lang w:val="uk-UA" w:eastAsia="zh-CN"/>
        </w:rPr>
        <w:t>1.ПАСПОРТ</w:t>
      </w:r>
      <w:r w:rsidR="00AE5253" w:rsidRPr="00F4534C">
        <w:rPr>
          <w:rFonts w:ascii="Times New Roman" w:eastAsia="Times New Roman" w:hAnsi="Times New Roman" w:cs="Times New Roman"/>
          <w:b/>
          <w:sz w:val="20"/>
          <w:szCs w:val="28"/>
          <w:lang w:val="uk-UA" w:eastAsia="zh-CN"/>
        </w:rPr>
        <w:t xml:space="preserve"> ПРОГРАМИ</w:t>
      </w:r>
      <w:r w:rsidR="00B83631" w:rsidRPr="00F4534C">
        <w:rPr>
          <w:rFonts w:ascii="Times New Roman" w:eastAsia="Times New Roman" w:hAnsi="Times New Roman" w:cs="Times New Roman"/>
          <w:b/>
          <w:sz w:val="20"/>
          <w:szCs w:val="28"/>
          <w:lang w:val="uk-UA" w:eastAsia="zh-CN"/>
        </w:rPr>
        <w:t xml:space="preserve"> </w:t>
      </w:r>
      <w:r w:rsidR="00B83631" w:rsidRPr="00F4534C">
        <w:rPr>
          <w:rFonts w:ascii="Times New Roman" w:eastAsia="Calibri" w:hAnsi="Times New Roman" w:cs="Times New Roman"/>
          <w:b/>
          <w:sz w:val="18"/>
          <w:szCs w:val="28"/>
          <w:lang w:val="uk-UA"/>
        </w:rPr>
        <w:t>«</w:t>
      </w:r>
      <w:r w:rsidR="00F4534C" w:rsidRPr="00F4534C">
        <w:rPr>
          <w:rFonts w:ascii="Times New Roman" w:eastAsia="Times New Roman" w:hAnsi="Times New Roman" w:cs="Times New Roman"/>
          <w:b/>
          <w:sz w:val="18"/>
          <w:szCs w:val="28"/>
          <w:lang w:val="uk-UA" w:eastAsia="uk-UA" w:bidi="uk-UA"/>
        </w:rPr>
        <w:t xml:space="preserve">Питна вода </w:t>
      </w:r>
      <w:r w:rsidR="00B83631" w:rsidRPr="00F4534C">
        <w:rPr>
          <w:rFonts w:ascii="Times New Roman" w:eastAsia="Times New Roman" w:hAnsi="Times New Roman" w:cs="Times New Roman"/>
          <w:b/>
          <w:sz w:val="18"/>
          <w:szCs w:val="28"/>
          <w:lang w:val="uk-UA" w:eastAsia="uk-UA" w:bidi="uk-UA"/>
        </w:rPr>
        <w:t>Фонтанщини» на 202</w:t>
      </w:r>
      <w:r w:rsidR="005A3D0E">
        <w:rPr>
          <w:rFonts w:ascii="Times New Roman" w:eastAsia="Times New Roman" w:hAnsi="Times New Roman" w:cs="Times New Roman"/>
          <w:b/>
          <w:sz w:val="18"/>
          <w:szCs w:val="28"/>
          <w:lang w:val="uk-UA" w:eastAsia="uk-UA" w:bidi="uk-UA"/>
        </w:rPr>
        <w:t>5</w:t>
      </w:r>
      <w:r w:rsidR="00B83631" w:rsidRPr="00F4534C">
        <w:rPr>
          <w:rFonts w:ascii="Times New Roman" w:eastAsia="Times New Roman" w:hAnsi="Times New Roman" w:cs="Times New Roman"/>
          <w:b/>
          <w:sz w:val="18"/>
          <w:szCs w:val="28"/>
          <w:lang w:val="uk-UA" w:eastAsia="uk-UA" w:bidi="uk-UA"/>
        </w:rPr>
        <w:t>-20</w:t>
      </w:r>
      <w:r w:rsidR="00F4534C" w:rsidRPr="00F4534C">
        <w:rPr>
          <w:rFonts w:ascii="Times New Roman" w:eastAsia="Times New Roman" w:hAnsi="Times New Roman" w:cs="Times New Roman"/>
          <w:b/>
          <w:sz w:val="18"/>
          <w:szCs w:val="28"/>
          <w:lang w:val="uk-UA" w:eastAsia="uk-UA" w:bidi="uk-UA"/>
        </w:rPr>
        <w:t>30</w:t>
      </w:r>
      <w:r w:rsidR="00B83631" w:rsidRPr="00F4534C">
        <w:rPr>
          <w:rFonts w:ascii="Times New Roman" w:eastAsia="Times New Roman" w:hAnsi="Times New Roman" w:cs="Times New Roman"/>
          <w:b/>
          <w:sz w:val="18"/>
          <w:szCs w:val="28"/>
          <w:lang w:val="uk-UA" w:eastAsia="uk-UA" w:bidi="uk-UA"/>
        </w:rPr>
        <w:t xml:space="preserve"> роки</w:t>
      </w:r>
    </w:p>
    <w:p w14:paraId="69938BF6" w14:textId="77777777" w:rsidR="00ED1EBA" w:rsidRPr="00F4534C" w:rsidRDefault="00ED1EBA" w:rsidP="00ED1EBA">
      <w:pPr>
        <w:suppressAutoHyphens/>
        <w:spacing w:after="0" w:line="240" w:lineRule="auto"/>
        <w:ind w:left="720" w:hanging="1287"/>
        <w:jc w:val="center"/>
        <w:rPr>
          <w:rFonts w:ascii="Times New Roman" w:eastAsia="Times New Roman" w:hAnsi="Times New Roman" w:cs="Times New Roman"/>
          <w:b/>
          <w:bCs/>
          <w:sz w:val="28"/>
          <w:szCs w:val="28"/>
          <w:highlight w:val="yellow"/>
          <w:lang w:val="uk-UA" w:eastAsia="zh-CN"/>
        </w:rPr>
      </w:pPr>
    </w:p>
    <w:tbl>
      <w:tblPr>
        <w:tblStyle w:val="ab"/>
        <w:tblW w:w="9356" w:type="dxa"/>
        <w:tblInd w:w="-5" w:type="dxa"/>
        <w:tblLook w:val="04A0" w:firstRow="1" w:lastRow="0" w:firstColumn="1" w:lastColumn="0" w:noHBand="0" w:noVBand="1"/>
      </w:tblPr>
      <w:tblGrid>
        <w:gridCol w:w="566"/>
        <w:gridCol w:w="3120"/>
        <w:gridCol w:w="5670"/>
      </w:tblGrid>
      <w:tr w:rsidR="00ED1EBA" w:rsidRPr="00F4534C" w14:paraId="3D1A40F1" w14:textId="77777777" w:rsidTr="00C51419">
        <w:tc>
          <w:tcPr>
            <w:tcW w:w="566" w:type="dxa"/>
          </w:tcPr>
          <w:bookmarkEnd w:id="0"/>
          <w:p w14:paraId="5C6D3FF2" w14:textId="77777777" w:rsidR="00ED1EBA" w:rsidRPr="00F4534C" w:rsidRDefault="00ED1EBA" w:rsidP="00013029">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1.</w:t>
            </w:r>
          </w:p>
        </w:tc>
        <w:tc>
          <w:tcPr>
            <w:tcW w:w="3120" w:type="dxa"/>
          </w:tcPr>
          <w:p w14:paraId="663B101D" w14:textId="77777777" w:rsidR="00ED1EBA" w:rsidRPr="00C51419" w:rsidRDefault="00ED1EBA" w:rsidP="00AE5253">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Назва Програми</w:t>
            </w:r>
          </w:p>
        </w:tc>
        <w:tc>
          <w:tcPr>
            <w:tcW w:w="5670" w:type="dxa"/>
            <w:shd w:val="clear" w:color="auto" w:fill="FFFFFF" w:themeFill="background1"/>
          </w:tcPr>
          <w:p w14:paraId="4D186CFF" w14:textId="53254276" w:rsidR="00ED1EBA" w:rsidRPr="00C51419" w:rsidRDefault="00ED1EBA" w:rsidP="001769FD">
            <w:pPr>
              <w:widowControl w:val="0"/>
              <w:tabs>
                <w:tab w:val="left" w:pos="5563"/>
              </w:tabs>
              <w:ind w:right="140"/>
              <w:jc w:val="both"/>
              <w:rPr>
                <w:rFonts w:ascii="Times New Roman" w:eastAsia="Times New Roman" w:hAnsi="Times New Roman" w:cs="Times New Roman"/>
                <w:lang w:val="uk-UA" w:eastAsia="uk-UA" w:bidi="uk-UA"/>
              </w:rPr>
            </w:pPr>
            <w:r w:rsidRPr="00C51419">
              <w:rPr>
                <w:rFonts w:ascii="Times New Roman" w:eastAsia="Calibri" w:hAnsi="Times New Roman" w:cs="Times New Roman"/>
                <w:lang w:val="uk-UA"/>
              </w:rPr>
              <w:t>Програма «</w:t>
            </w:r>
            <w:r w:rsidR="00F4534C" w:rsidRPr="00C51419">
              <w:rPr>
                <w:rFonts w:ascii="Times New Roman" w:eastAsia="Times New Roman" w:hAnsi="Times New Roman" w:cs="Times New Roman"/>
                <w:lang w:val="uk-UA" w:eastAsia="uk-UA" w:bidi="uk-UA"/>
              </w:rPr>
              <w:t>Питна вода</w:t>
            </w:r>
            <w:r w:rsidRPr="00C51419">
              <w:rPr>
                <w:rFonts w:ascii="Times New Roman" w:eastAsia="Times New Roman" w:hAnsi="Times New Roman" w:cs="Times New Roman"/>
                <w:lang w:val="uk-UA" w:eastAsia="uk-UA" w:bidi="uk-UA"/>
              </w:rPr>
              <w:t xml:space="preserve"> Фонтанщини» на 202</w:t>
            </w:r>
            <w:r w:rsidR="001769FD" w:rsidRPr="008D58F2">
              <w:rPr>
                <w:rFonts w:ascii="Times New Roman" w:eastAsia="Times New Roman" w:hAnsi="Times New Roman" w:cs="Times New Roman"/>
                <w:lang w:eastAsia="uk-UA" w:bidi="uk-UA"/>
              </w:rPr>
              <w:t>5</w:t>
            </w:r>
            <w:r w:rsidRPr="00C51419">
              <w:rPr>
                <w:rFonts w:ascii="Times New Roman" w:eastAsia="Times New Roman" w:hAnsi="Times New Roman" w:cs="Times New Roman"/>
                <w:lang w:val="uk-UA" w:eastAsia="uk-UA" w:bidi="uk-UA"/>
              </w:rPr>
              <w:t>-20</w:t>
            </w:r>
            <w:r w:rsidR="00F4534C" w:rsidRPr="00C51419">
              <w:rPr>
                <w:rFonts w:ascii="Times New Roman" w:eastAsia="Times New Roman" w:hAnsi="Times New Roman" w:cs="Times New Roman"/>
                <w:lang w:val="uk-UA" w:eastAsia="uk-UA" w:bidi="uk-UA"/>
              </w:rPr>
              <w:t>30</w:t>
            </w:r>
            <w:r w:rsidRPr="00C51419">
              <w:rPr>
                <w:rFonts w:ascii="Times New Roman" w:eastAsia="Times New Roman" w:hAnsi="Times New Roman" w:cs="Times New Roman"/>
                <w:lang w:val="uk-UA" w:eastAsia="uk-UA" w:bidi="uk-UA"/>
              </w:rPr>
              <w:t xml:space="preserve"> роки</w:t>
            </w:r>
            <w:r w:rsidR="00F15D9C" w:rsidRPr="00C51419">
              <w:rPr>
                <w:rFonts w:ascii="Times New Roman" w:eastAsia="Times New Roman" w:hAnsi="Times New Roman" w:cs="Times New Roman"/>
                <w:lang w:val="uk-UA" w:eastAsia="uk-UA" w:bidi="uk-UA"/>
              </w:rPr>
              <w:t xml:space="preserve"> </w:t>
            </w:r>
          </w:p>
        </w:tc>
      </w:tr>
      <w:tr w:rsidR="00ED1EBA" w:rsidRPr="00F4534C" w14:paraId="4B9473B9" w14:textId="77777777" w:rsidTr="00C51419">
        <w:tc>
          <w:tcPr>
            <w:tcW w:w="566" w:type="dxa"/>
          </w:tcPr>
          <w:p w14:paraId="333A20EA" w14:textId="77777777" w:rsidR="00ED1EBA" w:rsidRPr="00F4534C" w:rsidRDefault="00ED1EBA" w:rsidP="00013029">
            <w:pPr>
              <w:tabs>
                <w:tab w:val="left" w:pos="4100"/>
              </w:tabs>
              <w:rPr>
                <w:rFonts w:ascii="Times New Roman" w:eastAsia="Times New Roman" w:hAnsi="Times New Roman" w:cs="Times New Roman"/>
                <w:sz w:val="18"/>
                <w:szCs w:val="28"/>
                <w:lang w:val="uk-UA" w:eastAsia="uk-UA"/>
              </w:rPr>
            </w:pPr>
            <w:r w:rsidRPr="00F4534C">
              <w:rPr>
                <w:rFonts w:ascii="Times New Roman" w:eastAsia="Times New Roman" w:hAnsi="Times New Roman" w:cs="Times New Roman"/>
                <w:sz w:val="18"/>
                <w:szCs w:val="28"/>
                <w:lang w:val="uk-UA" w:eastAsia="uk-UA"/>
              </w:rPr>
              <w:t>2.</w:t>
            </w:r>
          </w:p>
        </w:tc>
        <w:tc>
          <w:tcPr>
            <w:tcW w:w="3120" w:type="dxa"/>
          </w:tcPr>
          <w:p w14:paraId="580D6FCC" w14:textId="77777777" w:rsidR="00ED1EBA" w:rsidRPr="00C51419" w:rsidRDefault="00ED1EBA" w:rsidP="00AE5253">
            <w:pPr>
              <w:tabs>
                <w:tab w:val="left" w:pos="4100"/>
              </w:tabs>
              <w:rPr>
                <w:rFonts w:ascii="Times New Roman" w:eastAsia="Calibri" w:hAnsi="Times New Roman" w:cs="Times New Roman"/>
                <w:lang w:val="uk-UA"/>
              </w:rPr>
            </w:pPr>
            <w:r w:rsidRPr="00C51419">
              <w:rPr>
                <w:rFonts w:ascii="Times New Roman" w:eastAsia="Times New Roman" w:hAnsi="Times New Roman" w:cs="Times New Roman"/>
                <w:lang w:val="uk-UA" w:eastAsia="uk-UA"/>
              </w:rPr>
              <w:t>Ініціатор розроблення Програми</w:t>
            </w:r>
          </w:p>
        </w:tc>
        <w:tc>
          <w:tcPr>
            <w:tcW w:w="5670" w:type="dxa"/>
          </w:tcPr>
          <w:p w14:paraId="1686C732" w14:textId="5C5E8DCD" w:rsidR="00ED1EBA" w:rsidRPr="00C51419" w:rsidRDefault="00ED1EBA" w:rsidP="00977864">
            <w:pPr>
              <w:tabs>
                <w:tab w:val="left" w:pos="4100"/>
              </w:tabs>
              <w:rPr>
                <w:rFonts w:ascii="Times New Roman" w:eastAsia="Calibri" w:hAnsi="Times New Roman" w:cs="Times New Roman"/>
                <w:lang w:val="uk-UA"/>
              </w:rPr>
            </w:pPr>
            <w:r w:rsidRPr="00C51419">
              <w:rPr>
                <w:rFonts w:ascii="Times New Roman" w:eastAsia="Times New Roman" w:hAnsi="Times New Roman" w:cs="Times New Roman"/>
                <w:lang w:val="uk-UA" w:eastAsia="uk-UA"/>
              </w:rPr>
              <w:t xml:space="preserve">Фонтанська сільська рада </w:t>
            </w:r>
            <w:r w:rsidRPr="00C51419">
              <w:rPr>
                <w:rFonts w:ascii="Times New Roman" w:eastAsia="Times New Roman" w:hAnsi="Times New Roman" w:cs="Times New Roman"/>
                <w:lang w:val="uk-UA" w:eastAsia="uk-UA" w:bidi="uk-UA"/>
              </w:rPr>
              <w:t>Одеського району Одеської області</w:t>
            </w:r>
          </w:p>
        </w:tc>
      </w:tr>
      <w:tr w:rsidR="00ED1EBA" w:rsidRPr="00F4534C" w14:paraId="1D6CB5B3" w14:textId="77777777" w:rsidTr="00C51419">
        <w:tc>
          <w:tcPr>
            <w:tcW w:w="566" w:type="dxa"/>
          </w:tcPr>
          <w:p w14:paraId="154AAEF8" w14:textId="40DA2740" w:rsidR="00ED1EBA" w:rsidRPr="00F4534C" w:rsidRDefault="00B83631" w:rsidP="00013029">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3</w:t>
            </w:r>
          </w:p>
        </w:tc>
        <w:tc>
          <w:tcPr>
            <w:tcW w:w="3120" w:type="dxa"/>
          </w:tcPr>
          <w:p w14:paraId="6D2721E1" w14:textId="77777777" w:rsidR="00ED1EBA" w:rsidRPr="00C51419" w:rsidRDefault="00ED1EBA" w:rsidP="00AE5253">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Головний розробник Програми</w:t>
            </w:r>
          </w:p>
        </w:tc>
        <w:tc>
          <w:tcPr>
            <w:tcW w:w="5670" w:type="dxa"/>
          </w:tcPr>
          <w:p w14:paraId="114BA103" w14:textId="6AEDA6E1" w:rsidR="00ED1EBA" w:rsidRPr="00C51419" w:rsidRDefault="00F34E79" w:rsidP="00F34E79">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відділ житлово-комунального господарства, цивільного захисту та взаємодії з правоохоронними органами, господарського забезпечення</w:t>
            </w:r>
          </w:p>
        </w:tc>
      </w:tr>
      <w:tr w:rsidR="00B83631" w:rsidRPr="00F4534C" w14:paraId="539211E2" w14:textId="77777777" w:rsidTr="00C51419">
        <w:tc>
          <w:tcPr>
            <w:tcW w:w="566" w:type="dxa"/>
          </w:tcPr>
          <w:p w14:paraId="3A10FFFF" w14:textId="113E98CF" w:rsidR="00B83631" w:rsidRPr="00F4534C" w:rsidRDefault="00B83631" w:rsidP="00013029">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4.</w:t>
            </w:r>
          </w:p>
        </w:tc>
        <w:tc>
          <w:tcPr>
            <w:tcW w:w="3120" w:type="dxa"/>
          </w:tcPr>
          <w:p w14:paraId="39399C06" w14:textId="5889B554" w:rsidR="00B83631" w:rsidRPr="00C51419" w:rsidRDefault="008D4555" w:rsidP="00AE5253">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Співрозробники</w:t>
            </w:r>
            <w:r w:rsidR="00B83631" w:rsidRPr="00C51419">
              <w:rPr>
                <w:rFonts w:ascii="Times New Roman" w:eastAsia="Calibri" w:hAnsi="Times New Roman" w:cs="Times New Roman"/>
                <w:lang w:val="uk-UA"/>
              </w:rPr>
              <w:t xml:space="preserve"> Програми</w:t>
            </w:r>
          </w:p>
        </w:tc>
        <w:tc>
          <w:tcPr>
            <w:tcW w:w="5670" w:type="dxa"/>
          </w:tcPr>
          <w:p w14:paraId="72236978" w14:textId="77777777" w:rsidR="00B83631" w:rsidRPr="00C51419" w:rsidRDefault="00B83631" w:rsidP="00AE5253">
            <w:pPr>
              <w:tabs>
                <w:tab w:val="left" w:pos="4100"/>
              </w:tabs>
              <w:jc w:val="both"/>
              <w:rPr>
                <w:rFonts w:ascii="Times New Roman" w:eastAsia="Times New Roman" w:hAnsi="Times New Roman" w:cs="Times New Roman"/>
                <w:lang w:val="uk-UA"/>
              </w:rPr>
            </w:pPr>
          </w:p>
        </w:tc>
      </w:tr>
      <w:tr w:rsidR="002C2018" w:rsidRPr="00F4534C" w14:paraId="7283A63E" w14:textId="77777777" w:rsidTr="00C51419">
        <w:tc>
          <w:tcPr>
            <w:tcW w:w="566" w:type="dxa"/>
          </w:tcPr>
          <w:p w14:paraId="6E83640C"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5.</w:t>
            </w:r>
          </w:p>
        </w:tc>
        <w:tc>
          <w:tcPr>
            <w:tcW w:w="3120" w:type="dxa"/>
          </w:tcPr>
          <w:p w14:paraId="41A22043" w14:textId="008F0A8C"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Відповідальний виконавець Програми</w:t>
            </w:r>
          </w:p>
        </w:tc>
        <w:tc>
          <w:tcPr>
            <w:tcW w:w="5670" w:type="dxa"/>
          </w:tcPr>
          <w:p w14:paraId="03BC8695" w14:textId="129A150D" w:rsidR="002C2018" w:rsidRPr="00C51419" w:rsidRDefault="00F34E79" w:rsidP="002C2018">
            <w:pPr>
              <w:tabs>
                <w:tab w:val="left" w:pos="4100"/>
              </w:tabs>
              <w:jc w:val="both"/>
              <w:rPr>
                <w:rFonts w:ascii="Times New Roman" w:eastAsia="Calibri" w:hAnsi="Times New Roman" w:cs="Times New Roman"/>
                <w:lang w:val="uk-UA"/>
              </w:rPr>
            </w:pPr>
            <w:r w:rsidRPr="00C51419">
              <w:rPr>
                <w:rFonts w:ascii="Times New Roman" w:eastAsia="Times New Roman" w:hAnsi="Times New Roman" w:cs="Times New Roman"/>
                <w:lang w:val="uk-UA" w:eastAsia="uk-UA"/>
              </w:rPr>
              <w:t xml:space="preserve">Фонтанська сільська рада </w:t>
            </w:r>
            <w:r w:rsidRPr="00C51419">
              <w:rPr>
                <w:rFonts w:ascii="Times New Roman" w:eastAsia="Times New Roman" w:hAnsi="Times New Roman" w:cs="Times New Roman"/>
                <w:lang w:val="uk-UA" w:eastAsia="uk-UA" w:bidi="uk-UA"/>
              </w:rPr>
              <w:t>Одеського району Одеської області</w:t>
            </w:r>
          </w:p>
        </w:tc>
      </w:tr>
      <w:tr w:rsidR="002C2018" w:rsidRPr="00F4534C" w14:paraId="4446E27D" w14:textId="77777777" w:rsidTr="00C51419">
        <w:tc>
          <w:tcPr>
            <w:tcW w:w="566" w:type="dxa"/>
          </w:tcPr>
          <w:p w14:paraId="3F8D877E"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6.</w:t>
            </w:r>
          </w:p>
        </w:tc>
        <w:tc>
          <w:tcPr>
            <w:tcW w:w="3120" w:type="dxa"/>
          </w:tcPr>
          <w:p w14:paraId="3393C710" w14:textId="74F7DAA4"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Співвиконавці Програми</w:t>
            </w:r>
          </w:p>
        </w:tc>
        <w:tc>
          <w:tcPr>
            <w:tcW w:w="5670" w:type="dxa"/>
          </w:tcPr>
          <w:p w14:paraId="474885EE" w14:textId="7A1F1B45" w:rsidR="002C2018" w:rsidRPr="00C51419" w:rsidRDefault="00F34E79" w:rsidP="002C2018">
            <w:pPr>
              <w:tabs>
                <w:tab w:val="left" w:pos="4100"/>
              </w:tabs>
              <w:jc w:val="both"/>
              <w:rPr>
                <w:rFonts w:ascii="Times New Roman" w:eastAsia="Calibri" w:hAnsi="Times New Roman" w:cs="Times New Roman"/>
                <w:lang w:val="uk-UA"/>
              </w:rPr>
            </w:pPr>
            <w:r w:rsidRPr="00C51419">
              <w:rPr>
                <w:rFonts w:ascii="Times New Roman" w:eastAsia="Calibri" w:hAnsi="Times New Roman" w:cs="Times New Roman"/>
                <w:lang w:val="uk-UA"/>
              </w:rPr>
              <w:t>відділ житлово-комунального господарства, цивільного захисту та взаємодії з правоохоронними органами, господарського забезпечення, управління капітального будівництва</w:t>
            </w:r>
          </w:p>
        </w:tc>
      </w:tr>
      <w:tr w:rsidR="002C2018" w:rsidRPr="00F4534C" w14:paraId="74B15E5F" w14:textId="77777777" w:rsidTr="00C51419">
        <w:tc>
          <w:tcPr>
            <w:tcW w:w="566" w:type="dxa"/>
          </w:tcPr>
          <w:p w14:paraId="6E6BA5E1"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7.</w:t>
            </w:r>
          </w:p>
        </w:tc>
        <w:tc>
          <w:tcPr>
            <w:tcW w:w="3120" w:type="dxa"/>
          </w:tcPr>
          <w:p w14:paraId="32C7AC17" w14:textId="005C977B"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Термін реалізації програми</w:t>
            </w:r>
          </w:p>
        </w:tc>
        <w:tc>
          <w:tcPr>
            <w:tcW w:w="5670" w:type="dxa"/>
          </w:tcPr>
          <w:p w14:paraId="3121B1DE" w14:textId="4DD289E3" w:rsidR="002C2018" w:rsidRPr="00C51419" w:rsidRDefault="002C2018" w:rsidP="0054755F">
            <w:pPr>
              <w:tabs>
                <w:tab w:val="left" w:pos="4100"/>
              </w:tabs>
              <w:jc w:val="center"/>
              <w:rPr>
                <w:rFonts w:ascii="Times New Roman" w:eastAsia="Calibri" w:hAnsi="Times New Roman" w:cs="Times New Roman"/>
                <w:lang w:val="uk-UA"/>
              </w:rPr>
            </w:pPr>
            <w:r w:rsidRPr="00C51419">
              <w:rPr>
                <w:rFonts w:ascii="Times New Roman" w:eastAsia="Calibri" w:hAnsi="Times New Roman" w:cs="Times New Roman"/>
                <w:lang w:val="uk-UA"/>
              </w:rPr>
              <w:t>202</w:t>
            </w:r>
            <w:r w:rsidR="0054755F" w:rsidRPr="00C51419">
              <w:rPr>
                <w:rFonts w:ascii="Times New Roman" w:eastAsia="Calibri" w:hAnsi="Times New Roman" w:cs="Times New Roman"/>
                <w:lang w:val="uk-UA"/>
              </w:rPr>
              <w:t>5</w:t>
            </w:r>
            <w:r w:rsidRPr="00C51419">
              <w:rPr>
                <w:rFonts w:ascii="Times New Roman" w:eastAsia="Calibri" w:hAnsi="Times New Roman" w:cs="Times New Roman"/>
                <w:lang w:val="uk-UA"/>
              </w:rPr>
              <w:t>-20</w:t>
            </w:r>
            <w:r w:rsidR="00F34E79" w:rsidRPr="00C51419">
              <w:rPr>
                <w:rFonts w:ascii="Times New Roman" w:eastAsia="Calibri" w:hAnsi="Times New Roman" w:cs="Times New Roman"/>
                <w:lang w:val="uk-UA"/>
              </w:rPr>
              <w:t>30</w:t>
            </w:r>
            <w:r w:rsidRPr="00C51419">
              <w:rPr>
                <w:rFonts w:ascii="Times New Roman" w:eastAsia="Calibri" w:hAnsi="Times New Roman" w:cs="Times New Roman"/>
                <w:lang w:val="uk-UA"/>
              </w:rPr>
              <w:t xml:space="preserve"> роки</w:t>
            </w:r>
          </w:p>
        </w:tc>
      </w:tr>
      <w:tr w:rsidR="002C2018" w:rsidRPr="00D40BF9" w14:paraId="13DF8B11" w14:textId="77777777" w:rsidTr="00C51419">
        <w:tc>
          <w:tcPr>
            <w:tcW w:w="566" w:type="dxa"/>
          </w:tcPr>
          <w:p w14:paraId="537E62B7"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8.</w:t>
            </w:r>
          </w:p>
        </w:tc>
        <w:tc>
          <w:tcPr>
            <w:tcW w:w="3120" w:type="dxa"/>
          </w:tcPr>
          <w:p w14:paraId="329DD83A" w14:textId="60AD4A4D"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Мета Програми</w:t>
            </w:r>
          </w:p>
        </w:tc>
        <w:tc>
          <w:tcPr>
            <w:tcW w:w="5670" w:type="dxa"/>
          </w:tcPr>
          <w:p w14:paraId="6C7D096D" w14:textId="58E7F13B" w:rsidR="002C2018" w:rsidRPr="00C51419" w:rsidRDefault="003310C4" w:rsidP="003310C4">
            <w:pPr>
              <w:shd w:val="clear" w:color="auto" w:fill="FFFFFF"/>
              <w:ind w:firstLine="35"/>
              <w:contextualSpacing/>
              <w:jc w:val="both"/>
              <w:rPr>
                <w:rFonts w:ascii="Times New Roman" w:eastAsia="Calibri" w:hAnsi="Times New Roman" w:cs="Times New Roman"/>
                <w:lang w:val="uk-UA"/>
              </w:rPr>
            </w:pPr>
            <w:r w:rsidRPr="00C51419">
              <w:rPr>
                <w:rFonts w:ascii="Times New Roman" w:hAnsi="Times New Roman" w:cs="Times New Roman"/>
                <w:lang w:val="uk-UA"/>
              </w:rPr>
              <w:t>покращення забезпечення населення громади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підвищення ефективності та надійності її функціонування, поліпшення на цій основі стану здоров'я населення та оздоровлення соціально-екологічної ситуації в громаді, відновлення, охорона та раціональне використання джерел питного водопостачання</w:t>
            </w:r>
          </w:p>
        </w:tc>
      </w:tr>
      <w:tr w:rsidR="002C2018" w:rsidRPr="00F4534C" w14:paraId="144A37C7" w14:textId="77777777" w:rsidTr="00C51419">
        <w:tc>
          <w:tcPr>
            <w:tcW w:w="566" w:type="dxa"/>
          </w:tcPr>
          <w:p w14:paraId="01E6D762"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9.</w:t>
            </w:r>
          </w:p>
        </w:tc>
        <w:tc>
          <w:tcPr>
            <w:tcW w:w="3120" w:type="dxa"/>
          </w:tcPr>
          <w:p w14:paraId="3143F59B" w14:textId="77777777"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Загальний обсяг фінансових ресурсів, необхідних для реалізації Програми, всього:</w:t>
            </w:r>
          </w:p>
          <w:p w14:paraId="1731F694" w14:textId="77777777"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в тому числі:</w:t>
            </w:r>
          </w:p>
          <w:p w14:paraId="72CD593D" w14:textId="77777777" w:rsidR="002C2018" w:rsidRPr="00C51419" w:rsidRDefault="002C2018" w:rsidP="002C2018">
            <w:pPr>
              <w:numPr>
                <w:ilvl w:val="0"/>
                <w:numId w:val="19"/>
              </w:numPr>
              <w:tabs>
                <w:tab w:val="left" w:pos="320"/>
                <w:tab w:val="left" w:pos="4100"/>
              </w:tabs>
              <w:ind w:left="0" w:firstLine="178"/>
              <w:rPr>
                <w:rFonts w:ascii="Times New Roman" w:eastAsia="Calibri" w:hAnsi="Times New Roman" w:cs="Times New Roman"/>
                <w:lang w:val="uk-UA"/>
              </w:rPr>
            </w:pPr>
            <w:r w:rsidRPr="00C51419">
              <w:rPr>
                <w:rFonts w:ascii="Times New Roman" w:eastAsia="Calibri" w:hAnsi="Times New Roman" w:cs="Times New Roman"/>
                <w:lang w:val="uk-UA"/>
              </w:rPr>
              <w:t>коштів сільського бюджету</w:t>
            </w:r>
          </w:p>
          <w:p w14:paraId="4AE57252" w14:textId="77777777" w:rsidR="002C2018" w:rsidRPr="00C51419" w:rsidRDefault="002C2018" w:rsidP="002C2018">
            <w:pPr>
              <w:numPr>
                <w:ilvl w:val="0"/>
                <w:numId w:val="19"/>
              </w:numPr>
              <w:tabs>
                <w:tab w:val="left" w:pos="320"/>
                <w:tab w:val="left" w:pos="4100"/>
              </w:tabs>
              <w:ind w:left="0" w:firstLine="178"/>
              <w:rPr>
                <w:rFonts w:ascii="Times New Roman" w:eastAsia="Calibri" w:hAnsi="Times New Roman" w:cs="Times New Roman"/>
                <w:lang w:val="uk-UA"/>
              </w:rPr>
            </w:pPr>
            <w:r w:rsidRPr="00C51419">
              <w:rPr>
                <w:rFonts w:ascii="Times New Roman" w:eastAsia="Calibri" w:hAnsi="Times New Roman" w:cs="Times New Roman"/>
                <w:lang w:val="uk-UA"/>
              </w:rPr>
              <w:t>коштів державного бюджету</w:t>
            </w:r>
          </w:p>
          <w:p w14:paraId="0FE173AA" w14:textId="5F5F82B0"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кошти позабюджетних джерел</w:t>
            </w:r>
          </w:p>
        </w:tc>
        <w:tc>
          <w:tcPr>
            <w:tcW w:w="5670" w:type="dxa"/>
          </w:tcPr>
          <w:p w14:paraId="6E257E0A" w14:textId="77777777" w:rsidR="002C2018" w:rsidRPr="00C51419" w:rsidRDefault="002C2018" w:rsidP="002C2018">
            <w:pPr>
              <w:tabs>
                <w:tab w:val="left" w:pos="4100"/>
              </w:tabs>
              <w:jc w:val="center"/>
              <w:rPr>
                <w:rFonts w:ascii="Times New Roman" w:eastAsia="Calibri" w:hAnsi="Times New Roman" w:cs="Times New Roman"/>
                <w:lang w:val="uk-UA"/>
              </w:rPr>
            </w:pPr>
          </w:p>
          <w:p w14:paraId="055094B0" w14:textId="77777777" w:rsidR="00B83631" w:rsidRPr="00C51419" w:rsidRDefault="00B83631" w:rsidP="00B83631">
            <w:pPr>
              <w:tabs>
                <w:tab w:val="left" w:pos="4100"/>
              </w:tabs>
              <w:rPr>
                <w:rFonts w:ascii="Times New Roman" w:eastAsia="Calibri" w:hAnsi="Times New Roman" w:cs="Times New Roman"/>
                <w:i/>
                <w:iCs/>
                <w:lang w:val="uk-UA" w:eastAsia="zh-CN"/>
              </w:rPr>
            </w:pPr>
          </w:p>
          <w:p w14:paraId="7426B1E2" w14:textId="3FAA4074" w:rsidR="00B83631" w:rsidRPr="00C51419" w:rsidRDefault="00A80FE5" w:rsidP="00B83631">
            <w:pPr>
              <w:tabs>
                <w:tab w:val="left" w:pos="4100"/>
              </w:tabs>
              <w:rPr>
                <w:rFonts w:ascii="Times New Roman" w:eastAsia="Calibri" w:hAnsi="Times New Roman" w:cs="Times New Roman"/>
                <w:b/>
                <w:iCs/>
                <w:lang w:val="uk-UA"/>
              </w:rPr>
            </w:pPr>
            <w:r>
              <w:rPr>
                <w:rFonts w:ascii="Times New Roman" w:eastAsia="Calibri" w:hAnsi="Times New Roman" w:cs="Times New Roman"/>
                <w:b/>
                <w:iCs/>
                <w:lang w:val="uk-UA" w:eastAsia="zh-CN"/>
              </w:rPr>
              <w:t>16</w:t>
            </w:r>
            <w:r w:rsidR="00F34E79" w:rsidRPr="00C51419">
              <w:rPr>
                <w:rFonts w:ascii="Times New Roman" w:eastAsia="Calibri" w:hAnsi="Times New Roman" w:cs="Times New Roman"/>
                <w:b/>
                <w:iCs/>
                <w:lang w:val="uk-UA" w:eastAsia="zh-CN"/>
              </w:rPr>
              <w:t>0 000</w:t>
            </w:r>
          </w:p>
          <w:p w14:paraId="2F613940" w14:textId="77777777" w:rsidR="002C2018" w:rsidRPr="00C51419" w:rsidRDefault="002C2018" w:rsidP="00B83631">
            <w:pPr>
              <w:tabs>
                <w:tab w:val="left" w:pos="4100"/>
              </w:tabs>
              <w:rPr>
                <w:rFonts w:ascii="Times New Roman" w:eastAsia="Calibri" w:hAnsi="Times New Roman" w:cs="Times New Roman"/>
                <w:b/>
                <w:lang w:val="uk-UA"/>
              </w:rPr>
            </w:pPr>
          </w:p>
          <w:p w14:paraId="1D36909C" w14:textId="45BF2AA3" w:rsidR="002C2018" w:rsidRPr="00C51419" w:rsidRDefault="00A80FE5" w:rsidP="007B33FE">
            <w:pPr>
              <w:tabs>
                <w:tab w:val="left" w:pos="4100"/>
              </w:tabs>
              <w:rPr>
                <w:rFonts w:ascii="Times New Roman" w:eastAsia="Calibri" w:hAnsi="Times New Roman" w:cs="Times New Roman"/>
                <w:b/>
                <w:iCs/>
                <w:lang w:val="uk-UA"/>
              </w:rPr>
            </w:pPr>
            <w:r>
              <w:rPr>
                <w:rFonts w:ascii="Times New Roman" w:eastAsia="Calibri" w:hAnsi="Times New Roman" w:cs="Times New Roman"/>
                <w:b/>
                <w:iCs/>
                <w:lang w:val="uk-UA" w:eastAsia="zh-CN"/>
              </w:rPr>
              <w:t>16</w:t>
            </w:r>
            <w:r w:rsidR="00F34E79" w:rsidRPr="00C51419">
              <w:rPr>
                <w:rFonts w:ascii="Times New Roman" w:eastAsia="Calibri" w:hAnsi="Times New Roman" w:cs="Times New Roman"/>
                <w:b/>
                <w:iCs/>
                <w:lang w:val="uk-UA" w:eastAsia="zh-CN"/>
              </w:rPr>
              <w:t>0 000</w:t>
            </w:r>
          </w:p>
          <w:p w14:paraId="5156669F" w14:textId="3D5BFE32" w:rsidR="002C2018" w:rsidRPr="00C51419" w:rsidRDefault="00AE7A6C" w:rsidP="007B33FE">
            <w:pPr>
              <w:tabs>
                <w:tab w:val="left" w:pos="4100"/>
              </w:tabs>
              <w:rPr>
                <w:rFonts w:ascii="Times New Roman" w:eastAsia="Calibri" w:hAnsi="Times New Roman" w:cs="Times New Roman"/>
                <w:i/>
                <w:iCs/>
                <w:lang w:val="uk-UA"/>
              </w:rPr>
            </w:pPr>
            <w:r w:rsidRPr="00C51419">
              <w:rPr>
                <w:rFonts w:ascii="Times New Roman" w:eastAsia="Calibri" w:hAnsi="Times New Roman" w:cs="Times New Roman"/>
                <w:i/>
                <w:iCs/>
                <w:lang w:val="uk-UA" w:eastAsia="zh-CN"/>
              </w:rPr>
              <w:t>-</w:t>
            </w:r>
          </w:p>
          <w:p w14:paraId="7AABB335" w14:textId="77777777" w:rsidR="002C2018" w:rsidRPr="00C51419" w:rsidRDefault="002C2018" w:rsidP="007B33FE">
            <w:pPr>
              <w:tabs>
                <w:tab w:val="left" w:pos="4100"/>
              </w:tabs>
              <w:rPr>
                <w:rFonts w:ascii="Times New Roman" w:eastAsia="Calibri" w:hAnsi="Times New Roman" w:cs="Times New Roman"/>
                <w:lang w:val="uk-UA"/>
              </w:rPr>
            </w:pPr>
            <w:r w:rsidRPr="00C51419">
              <w:rPr>
                <w:rFonts w:ascii="Times New Roman" w:hAnsi="Times New Roman" w:cs="Times New Roman"/>
                <w:lang w:val="uk-UA"/>
              </w:rPr>
              <w:t>-</w:t>
            </w:r>
          </w:p>
          <w:p w14:paraId="22C2552C" w14:textId="06A08981" w:rsidR="002C2018" w:rsidRPr="00C51419" w:rsidRDefault="002C2018" w:rsidP="002C2018">
            <w:pPr>
              <w:ind w:firstLine="360"/>
              <w:contextualSpacing/>
              <w:jc w:val="both"/>
              <w:rPr>
                <w:rFonts w:ascii="Times New Roman" w:eastAsia="Times New Roman" w:hAnsi="Times New Roman" w:cs="Times New Roman"/>
                <w:lang w:val="uk-UA" w:eastAsia="ru-RU"/>
              </w:rPr>
            </w:pPr>
          </w:p>
        </w:tc>
      </w:tr>
      <w:tr w:rsidR="002C2018" w:rsidRPr="00F4534C" w14:paraId="52EF836D" w14:textId="77777777" w:rsidTr="00C51419">
        <w:trPr>
          <w:trHeight w:val="2012"/>
        </w:trPr>
        <w:tc>
          <w:tcPr>
            <w:tcW w:w="566" w:type="dxa"/>
          </w:tcPr>
          <w:p w14:paraId="7E4A8902"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10.</w:t>
            </w:r>
          </w:p>
        </w:tc>
        <w:tc>
          <w:tcPr>
            <w:tcW w:w="3120" w:type="dxa"/>
          </w:tcPr>
          <w:p w14:paraId="25BC9718" w14:textId="5002E537" w:rsidR="002C2018" w:rsidRPr="00C51419" w:rsidRDefault="002C2018" w:rsidP="002C2018">
            <w:pPr>
              <w:tabs>
                <w:tab w:val="left" w:pos="320"/>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Очікувані результати виконання</w:t>
            </w:r>
          </w:p>
        </w:tc>
        <w:tc>
          <w:tcPr>
            <w:tcW w:w="5670" w:type="dxa"/>
          </w:tcPr>
          <w:p w14:paraId="1C70AA29" w14:textId="4C1777B2" w:rsidR="00A50B8B" w:rsidRPr="00C51419" w:rsidRDefault="00A50B8B" w:rsidP="00A50B8B">
            <w:pPr>
              <w:pStyle w:val="rvps2"/>
              <w:shd w:val="clear" w:color="auto" w:fill="FFFFFF"/>
              <w:spacing w:before="0" w:beforeAutospacing="0" w:after="0" w:afterAutospacing="0"/>
              <w:jc w:val="both"/>
              <w:rPr>
                <w:sz w:val="22"/>
                <w:szCs w:val="22"/>
                <w:lang w:val="uk-UA"/>
              </w:rPr>
            </w:pPr>
            <w:r w:rsidRPr="00C51419">
              <w:rPr>
                <w:color w:val="000000"/>
                <w:sz w:val="22"/>
                <w:szCs w:val="22"/>
                <w:lang w:val="uk-UA"/>
              </w:rPr>
              <w:t xml:space="preserve">реалізації державної політики у сфері питної води та питного водопостачання; доведення якості питної води до нормативних вимог; </w:t>
            </w:r>
            <w:r w:rsidRPr="00C51419">
              <w:rPr>
                <w:sz w:val="22"/>
                <w:szCs w:val="22"/>
                <w:lang w:val="uk-UA"/>
              </w:rPr>
              <w:t>поліпшення санітарної, епідемічної та екологічної ситуації в населених пунктах громади; зменшення втрат питної води;</w:t>
            </w:r>
          </w:p>
          <w:p w14:paraId="2003F58A" w14:textId="0A616E38" w:rsidR="002C2018" w:rsidRPr="00C51419" w:rsidRDefault="00A50B8B" w:rsidP="007E1CED">
            <w:pPr>
              <w:pStyle w:val="rvps2"/>
              <w:shd w:val="clear" w:color="auto" w:fill="FFFFFF"/>
              <w:spacing w:before="0" w:beforeAutospacing="0" w:after="0" w:afterAutospacing="0"/>
              <w:jc w:val="both"/>
              <w:rPr>
                <w:rFonts w:eastAsia="Calibri"/>
                <w:sz w:val="22"/>
                <w:szCs w:val="22"/>
                <w:lang w:val="uk-UA"/>
              </w:rPr>
            </w:pPr>
            <w:r w:rsidRPr="00C51419">
              <w:rPr>
                <w:sz w:val="22"/>
                <w:szCs w:val="22"/>
                <w:lang w:val="uk-UA"/>
              </w:rPr>
              <w:t>забезпечення цілодобового постачання якісної питної води населенню, що має доступ до систем централізованого водопостачання</w:t>
            </w:r>
            <w:r w:rsidR="007E1CED" w:rsidRPr="00C51419">
              <w:rPr>
                <w:sz w:val="22"/>
                <w:szCs w:val="22"/>
                <w:lang w:val="uk-UA"/>
              </w:rPr>
              <w:t xml:space="preserve">, встановлення станцій доочистки води на території громади </w:t>
            </w:r>
          </w:p>
        </w:tc>
      </w:tr>
      <w:tr w:rsidR="002C2018" w:rsidRPr="00F4534C" w14:paraId="375CEA19" w14:textId="77777777" w:rsidTr="00C51419">
        <w:tc>
          <w:tcPr>
            <w:tcW w:w="566" w:type="dxa"/>
          </w:tcPr>
          <w:p w14:paraId="4991D3B3" w14:textId="77777777" w:rsidR="002C2018" w:rsidRPr="00F4534C" w:rsidRDefault="002C2018" w:rsidP="002C2018">
            <w:pPr>
              <w:tabs>
                <w:tab w:val="left" w:pos="4100"/>
              </w:tabs>
              <w:rPr>
                <w:rFonts w:ascii="Times New Roman" w:eastAsia="Calibri" w:hAnsi="Times New Roman" w:cs="Times New Roman"/>
                <w:sz w:val="18"/>
                <w:szCs w:val="28"/>
                <w:lang w:val="uk-UA"/>
              </w:rPr>
            </w:pPr>
            <w:r w:rsidRPr="00F4534C">
              <w:rPr>
                <w:rFonts w:ascii="Times New Roman" w:eastAsia="Calibri" w:hAnsi="Times New Roman" w:cs="Times New Roman"/>
                <w:sz w:val="18"/>
                <w:szCs w:val="28"/>
                <w:lang w:val="uk-UA"/>
              </w:rPr>
              <w:t>11.</w:t>
            </w:r>
          </w:p>
        </w:tc>
        <w:tc>
          <w:tcPr>
            <w:tcW w:w="3120" w:type="dxa"/>
          </w:tcPr>
          <w:p w14:paraId="7A735177" w14:textId="66DCDEDA" w:rsidR="002C2018" w:rsidRPr="00C51419" w:rsidRDefault="002C2018" w:rsidP="002C2018">
            <w:pPr>
              <w:tabs>
                <w:tab w:val="left" w:pos="4100"/>
              </w:tabs>
              <w:rPr>
                <w:rFonts w:ascii="Times New Roman" w:eastAsia="Calibri" w:hAnsi="Times New Roman" w:cs="Times New Roman"/>
                <w:lang w:val="uk-UA"/>
              </w:rPr>
            </w:pPr>
            <w:r w:rsidRPr="00C51419">
              <w:rPr>
                <w:rFonts w:ascii="Times New Roman" w:eastAsia="Calibri" w:hAnsi="Times New Roman" w:cs="Times New Roman"/>
                <w:lang w:val="uk-UA"/>
              </w:rPr>
              <w:t>Ключові показники ефективності</w:t>
            </w:r>
          </w:p>
        </w:tc>
        <w:tc>
          <w:tcPr>
            <w:tcW w:w="5670" w:type="dxa"/>
          </w:tcPr>
          <w:p w14:paraId="1664E2C9" w14:textId="31A332EE" w:rsidR="002C2018" w:rsidRPr="00C51419" w:rsidRDefault="00D56A62" w:rsidP="00D56A62">
            <w:pPr>
              <w:tabs>
                <w:tab w:val="left" w:pos="462"/>
              </w:tabs>
              <w:contextualSpacing/>
              <w:jc w:val="both"/>
              <w:rPr>
                <w:rFonts w:ascii="Times New Roman" w:eastAsia="Times New Roman" w:hAnsi="Times New Roman" w:cs="Times New Roman"/>
                <w:lang w:val="uk-UA" w:eastAsia="ru-RU"/>
              </w:rPr>
            </w:pPr>
            <w:r w:rsidRPr="00C51419">
              <w:rPr>
                <w:rFonts w:ascii="Times New Roman" w:eastAsia="Times New Roman" w:hAnsi="Times New Roman" w:cs="Times New Roman"/>
                <w:lang w:val="uk-UA" w:eastAsia="ru-RU"/>
              </w:rPr>
              <w:t xml:space="preserve">зниження рівня захворюваності населення, оновлення систем централізованого водопостачання у т.ч. під’єднання нових населених пунктів громади до єдиної мережі водопостачання громади, встановлення точок доочистки води </w:t>
            </w:r>
          </w:p>
        </w:tc>
      </w:tr>
    </w:tbl>
    <w:p w14:paraId="66E84B2F" w14:textId="77777777" w:rsidR="00AA573B" w:rsidRDefault="00AA573B" w:rsidP="001379EF">
      <w:pPr>
        <w:spacing w:after="0" w:line="240" w:lineRule="auto"/>
        <w:ind w:left="5670"/>
        <w:jc w:val="right"/>
        <w:rPr>
          <w:rFonts w:ascii="Times New Roman" w:eastAsia="Times New Roman" w:hAnsi="Times New Roman" w:cs="Times New Roman"/>
          <w:sz w:val="16"/>
          <w:szCs w:val="16"/>
          <w:lang w:val="uk-UA"/>
        </w:rPr>
      </w:pPr>
    </w:p>
    <w:p w14:paraId="272BAC5C" w14:textId="77777777" w:rsidR="00AA573B" w:rsidRDefault="00AA573B" w:rsidP="001379EF">
      <w:pPr>
        <w:spacing w:after="0" w:line="240" w:lineRule="auto"/>
        <w:ind w:left="5670"/>
        <w:jc w:val="right"/>
        <w:rPr>
          <w:rFonts w:ascii="Times New Roman" w:eastAsia="Times New Roman" w:hAnsi="Times New Roman" w:cs="Times New Roman"/>
          <w:sz w:val="16"/>
          <w:szCs w:val="16"/>
          <w:lang w:val="uk-UA"/>
        </w:rPr>
      </w:pPr>
    </w:p>
    <w:p w14:paraId="3ACEE3ED" w14:textId="77777777" w:rsidR="00AA573B" w:rsidRDefault="00AA573B" w:rsidP="001379EF">
      <w:pPr>
        <w:spacing w:after="0" w:line="240" w:lineRule="auto"/>
        <w:ind w:left="5670"/>
        <w:jc w:val="right"/>
        <w:rPr>
          <w:rFonts w:ascii="Times New Roman" w:eastAsia="Times New Roman" w:hAnsi="Times New Roman" w:cs="Times New Roman"/>
          <w:sz w:val="16"/>
          <w:szCs w:val="16"/>
          <w:lang w:val="uk-UA"/>
        </w:rPr>
      </w:pPr>
    </w:p>
    <w:p w14:paraId="70FF4833" w14:textId="77777777" w:rsidR="00AA573B" w:rsidRDefault="00AA573B" w:rsidP="001379EF">
      <w:pPr>
        <w:spacing w:after="0" w:line="240" w:lineRule="auto"/>
        <w:ind w:left="5670"/>
        <w:jc w:val="right"/>
        <w:rPr>
          <w:rFonts w:ascii="Times New Roman" w:eastAsia="Times New Roman" w:hAnsi="Times New Roman" w:cs="Times New Roman"/>
          <w:sz w:val="16"/>
          <w:szCs w:val="16"/>
          <w:lang w:val="uk-UA"/>
        </w:rPr>
      </w:pPr>
    </w:p>
    <w:p w14:paraId="6B4A2BA9" w14:textId="68AEC946" w:rsidR="00AA573B" w:rsidRDefault="00AA573B" w:rsidP="001379EF">
      <w:pPr>
        <w:spacing w:after="0" w:line="240" w:lineRule="auto"/>
        <w:ind w:left="5670"/>
        <w:jc w:val="right"/>
        <w:rPr>
          <w:rFonts w:ascii="Times New Roman" w:eastAsia="Times New Roman" w:hAnsi="Times New Roman" w:cs="Times New Roman"/>
          <w:sz w:val="16"/>
          <w:szCs w:val="16"/>
          <w:lang w:val="uk-UA"/>
        </w:rPr>
      </w:pPr>
    </w:p>
    <w:p w14:paraId="146C6F27" w14:textId="1EF0F427" w:rsidR="00D40BF9" w:rsidRDefault="00D40BF9" w:rsidP="001379EF">
      <w:pPr>
        <w:spacing w:after="0" w:line="240" w:lineRule="auto"/>
        <w:ind w:left="5670"/>
        <w:jc w:val="right"/>
        <w:rPr>
          <w:rFonts w:ascii="Times New Roman" w:eastAsia="Times New Roman" w:hAnsi="Times New Roman" w:cs="Times New Roman"/>
          <w:sz w:val="16"/>
          <w:szCs w:val="16"/>
          <w:lang w:val="uk-UA"/>
        </w:rPr>
      </w:pPr>
    </w:p>
    <w:p w14:paraId="1CD32C80" w14:textId="77777777" w:rsidR="00D40BF9" w:rsidRDefault="00D40BF9" w:rsidP="001379EF">
      <w:pPr>
        <w:spacing w:after="0" w:line="240" w:lineRule="auto"/>
        <w:ind w:left="5670"/>
        <w:jc w:val="right"/>
        <w:rPr>
          <w:rFonts w:ascii="Times New Roman" w:eastAsia="Times New Roman" w:hAnsi="Times New Roman" w:cs="Times New Roman"/>
          <w:sz w:val="16"/>
          <w:szCs w:val="16"/>
          <w:lang w:val="uk-UA"/>
        </w:rPr>
      </w:pPr>
    </w:p>
    <w:p w14:paraId="398B29B7" w14:textId="77777777" w:rsidR="00AA573B" w:rsidRDefault="00AA573B" w:rsidP="001379EF">
      <w:pPr>
        <w:spacing w:after="0" w:line="240" w:lineRule="auto"/>
        <w:ind w:left="5670"/>
        <w:jc w:val="right"/>
        <w:rPr>
          <w:rFonts w:ascii="Times New Roman" w:eastAsia="Times New Roman" w:hAnsi="Times New Roman" w:cs="Times New Roman"/>
          <w:sz w:val="16"/>
          <w:szCs w:val="16"/>
          <w:lang w:val="uk-UA"/>
        </w:rPr>
      </w:pPr>
    </w:p>
    <w:p w14:paraId="46B12B7B" w14:textId="1779DFCB" w:rsidR="001379EF" w:rsidRPr="009B7F38" w:rsidRDefault="001379EF" w:rsidP="001379EF">
      <w:pPr>
        <w:spacing w:after="0" w:line="240" w:lineRule="auto"/>
        <w:ind w:left="5670"/>
        <w:jc w:val="right"/>
        <w:rPr>
          <w:rFonts w:ascii="Times New Roman" w:eastAsia="Times New Roman" w:hAnsi="Times New Roman" w:cs="Times New Roman"/>
          <w:sz w:val="20"/>
          <w:szCs w:val="20"/>
          <w:lang w:val="uk-UA"/>
        </w:rPr>
      </w:pPr>
      <w:r w:rsidRPr="009B7F38">
        <w:rPr>
          <w:rFonts w:ascii="Times New Roman" w:eastAsia="Times New Roman" w:hAnsi="Times New Roman" w:cs="Times New Roman"/>
          <w:sz w:val="20"/>
          <w:szCs w:val="20"/>
          <w:lang w:val="uk-UA"/>
        </w:rPr>
        <w:lastRenderedPageBreak/>
        <w:t>Додаток 1 до Програми</w:t>
      </w:r>
    </w:p>
    <w:p w14:paraId="4E91E792" w14:textId="77777777" w:rsidR="001379EF" w:rsidRPr="001379EF" w:rsidRDefault="001379EF" w:rsidP="001379EF">
      <w:pPr>
        <w:spacing w:after="0" w:line="240" w:lineRule="auto"/>
        <w:ind w:left="1080"/>
        <w:jc w:val="center"/>
        <w:rPr>
          <w:rFonts w:ascii="Times New Roman" w:eastAsia="Calibri" w:hAnsi="Times New Roman" w:cs="Times New Roman"/>
          <w:b/>
          <w:sz w:val="20"/>
          <w:szCs w:val="20"/>
          <w:lang w:val="uk-UA" w:eastAsia="zh-CN"/>
        </w:rPr>
      </w:pPr>
    </w:p>
    <w:p w14:paraId="741D26B1" w14:textId="1B776607" w:rsidR="00ED1EBA" w:rsidRPr="000E0817" w:rsidRDefault="00ED1EBA" w:rsidP="003310C4">
      <w:pPr>
        <w:pStyle w:val="a3"/>
        <w:numPr>
          <w:ilvl w:val="0"/>
          <w:numId w:val="38"/>
        </w:numPr>
        <w:spacing w:after="0" w:line="240" w:lineRule="auto"/>
        <w:jc w:val="center"/>
        <w:rPr>
          <w:rFonts w:ascii="Times New Roman" w:eastAsia="Calibri" w:hAnsi="Times New Roman" w:cs="Times New Roman"/>
          <w:b/>
          <w:sz w:val="26"/>
          <w:szCs w:val="26"/>
          <w:lang w:val="uk-UA" w:eastAsia="zh-CN"/>
        </w:rPr>
      </w:pPr>
      <w:r w:rsidRPr="000E0817">
        <w:rPr>
          <w:rFonts w:ascii="Times New Roman" w:eastAsia="Calibri" w:hAnsi="Times New Roman" w:cs="Times New Roman"/>
          <w:b/>
          <w:sz w:val="26"/>
          <w:szCs w:val="26"/>
          <w:lang w:val="uk-UA" w:eastAsia="zh-CN"/>
        </w:rPr>
        <w:t>Визначення проблеми, на розв’язання якої спрямована Програма</w:t>
      </w:r>
    </w:p>
    <w:p w14:paraId="32414C7A" w14:textId="77777777" w:rsidR="00FE4A71" w:rsidRPr="000E0817" w:rsidRDefault="00FE4A71" w:rsidP="00A847FA">
      <w:pPr>
        <w:spacing w:after="0" w:line="240" w:lineRule="auto"/>
        <w:ind w:firstLine="720"/>
        <w:jc w:val="center"/>
        <w:rPr>
          <w:rFonts w:ascii="Times New Roman" w:eastAsia="Calibri" w:hAnsi="Times New Roman" w:cs="Times New Roman"/>
          <w:b/>
          <w:sz w:val="26"/>
          <w:szCs w:val="26"/>
          <w:highlight w:val="yellow"/>
          <w:lang w:val="uk-UA" w:eastAsia="zh-CN"/>
        </w:rPr>
      </w:pPr>
    </w:p>
    <w:p w14:paraId="2D829ACA" w14:textId="54958D85" w:rsidR="00D56A62" w:rsidRPr="000E0817" w:rsidRDefault="000E4149" w:rsidP="0055260B">
      <w:pPr>
        <w:spacing w:after="0" w:line="240" w:lineRule="auto"/>
        <w:ind w:firstLine="284"/>
        <w:jc w:val="both"/>
        <w:rPr>
          <w:rFonts w:ascii="Times New Roman" w:hAnsi="Times New Roman" w:cs="Times New Roman"/>
          <w:sz w:val="26"/>
          <w:szCs w:val="26"/>
          <w:shd w:val="clear" w:color="auto" w:fill="FFFFFF"/>
          <w:lang w:val="uk-UA"/>
        </w:rPr>
      </w:pPr>
      <w:r w:rsidRPr="000E0817">
        <w:rPr>
          <w:rFonts w:ascii="Times New Roman" w:hAnsi="Times New Roman" w:cs="Times New Roman"/>
          <w:sz w:val="26"/>
          <w:szCs w:val="26"/>
          <w:lang w:val="uk-UA"/>
        </w:rPr>
        <w:t xml:space="preserve">Вода </w:t>
      </w:r>
      <w:r w:rsidR="00A37741" w:rsidRPr="000E0817">
        <w:rPr>
          <w:rFonts w:ascii="Times New Roman" w:hAnsi="Times New Roman" w:cs="Times New Roman"/>
          <w:sz w:val="26"/>
          <w:szCs w:val="26"/>
          <w:lang w:val="uk-UA"/>
        </w:rPr>
        <w:t>-</w:t>
      </w:r>
      <w:r w:rsidRPr="000E0817">
        <w:rPr>
          <w:rFonts w:ascii="Times New Roman" w:hAnsi="Times New Roman" w:cs="Times New Roman"/>
          <w:sz w:val="26"/>
          <w:szCs w:val="26"/>
          <w:lang w:val="uk-UA"/>
        </w:rPr>
        <w:t xml:space="preserve"> це основа життя. Без доступу до якісної питної води неможливо забезпечити повсякденне існування, здоров’я та добробут. Право людини на доступ до чистої та безпечної води є фундаментальною складовою гідного життя та ключовою умовою забезпечення інших прав</w:t>
      </w:r>
      <w:r w:rsidR="00A37741" w:rsidRPr="000E0817">
        <w:rPr>
          <w:rFonts w:ascii="Times New Roman" w:hAnsi="Times New Roman" w:cs="Times New Roman"/>
          <w:sz w:val="26"/>
          <w:szCs w:val="26"/>
          <w:lang w:val="uk-UA"/>
        </w:rPr>
        <w:t>.</w:t>
      </w:r>
      <w:r w:rsidR="00C51419" w:rsidRPr="000E0817">
        <w:rPr>
          <w:rFonts w:ascii="Times New Roman" w:hAnsi="Times New Roman" w:cs="Times New Roman"/>
          <w:sz w:val="26"/>
          <w:szCs w:val="26"/>
          <w:lang w:val="uk-UA"/>
        </w:rPr>
        <w:t xml:space="preserve"> </w:t>
      </w:r>
      <w:r w:rsidR="00D56A62" w:rsidRPr="000E0817">
        <w:rPr>
          <w:rFonts w:ascii="Times New Roman" w:hAnsi="Times New Roman" w:cs="Times New Roman"/>
          <w:sz w:val="26"/>
          <w:szCs w:val="26"/>
          <w:shd w:val="clear" w:color="auto" w:fill="FFFFFF"/>
          <w:lang w:val="uk-UA"/>
        </w:rPr>
        <w:t>Питання безпеки та якості питної води є актуальним на рівні кожної адміністративної одиниці та держави загалом. Вирішальними чинниками санітарного та епідеміологічного благополуччя населення є екологічний стан поверхневих вод і якісні показники води в них. Адже невідповідність якості питної води нормативним вимогам є однією з причин поширення групи різних за етіологією хвороб (інфекційні, хвороби системи травлення, ендокринної системи та інші). Існує нагальна потреба в удосконаленні технологій підготовки та постачання питної води. До важливих проблем, що потребують вирішення, відносяться: незадовільний аварійний стан водопровідних мереж, відсутність експертів з їхнього технічного обслуговування; забруднення колодязів та несвоєчасне проведення власниками профілактичних заходів. Шоста ціль сталого розвитку України «Чиста вода та належні санітарні умови» декларує, що кожен житель нашої держави повинен мати доступ до безпечної питної води. Якість води має бути покращена за рахунок мінімізації забруднення, скорочення кількості неочищених скидів та збільшення рівнів повторного безпечного використання водних ресурсів. Питна вода повинна бути безпечною в епідемічному та радіаційному відношенні. </w:t>
      </w:r>
    </w:p>
    <w:p w14:paraId="5D12C074" w14:textId="77777777" w:rsidR="00FD5C58" w:rsidRPr="000E0817" w:rsidRDefault="00FD5C58" w:rsidP="00FD5C58">
      <w:pPr>
        <w:pStyle w:val="3"/>
        <w:spacing w:after="0"/>
        <w:ind w:left="0" w:right="0" w:firstLine="284"/>
        <w:jc w:val="both"/>
        <w:rPr>
          <w:lang w:val="uk-UA"/>
        </w:rPr>
      </w:pPr>
      <w:r w:rsidRPr="000E0817">
        <w:rPr>
          <w:lang w:val="uk-UA" w:eastAsia="ru-RU"/>
        </w:rPr>
        <w:t>Головним ліцензіатом надання  послуг з водопостачання та водовідведення на території громади являється КП «Надія».</w:t>
      </w:r>
      <w:r w:rsidRPr="000E0817">
        <w:rPr>
          <w:lang w:val="uk-UA"/>
        </w:rPr>
        <w:t xml:space="preserve"> Сучасний стан водопровідного та каналізаційного господарства та його матеріально-технічна база характеризується обмеженістю інвестицій та дефіцитом фінансових ресурсів необхідних для утримання його в належному технічному, санітарному та екологічному стані. На сьогоднішній день експлуатація зношених мереж приводять до значних втрат, пов’язаних з їх утриманням та ремонтом. В основному система водопровідної та каналізаційної мережі громади побудована до 1980 року внаслідок її експлуатації знаходиться в аварійному стані та потребує капітального ремонту і заміни труб на нові.</w:t>
      </w:r>
    </w:p>
    <w:p w14:paraId="336E1B73" w14:textId="77777777" w:rsidR="00FD5C58" w:rsidRPr="000E0817" w:rsidRDefault="00FD5C58" w:rsidP="00FD5C58">
      <w:pPr>
        <w:suppressAutoHyphens/>
        <w:autoSpaceDN w:val="0"/>
        <w:spacing w:after="0" w:line="240" w:lineRule="auto"/>
        <w:ind w:firstLine="284"/>
        <w:jc w:val="both"/>
        <w:textAlignment w:val="baseline"/>
        <w:rPr>
          <w:rFonts w:ascii="Times New Roman" w:eastAsia="Times New Roman" w:hAnsi="Times New Roman" w:cs="Times New Roman"/>
          <w:kern w:val="3"/>
          <w:sz w:val="26"/>
          <w:szCs w:val="26"/>
          <w:lang w:val="uk-UA" w:eastAsia="zh-CN"/>
        </w:rPr>
      </w:pPr>
      <w:r w:rsidRPr="000E0817">
        <w:rPr>
          <w:rFonts w:ascii="Times New Roman" w:eastAsia="Times New Roman" w:hAnsi="Times New Roman" w:cs="Times New Roman"/>
          <w:kern w:val="3"/>
          <w:sz w:val="26"/>
          <w:szCs w:val="26"/>
          <w:lang w:val="uk-UA" w:eastAsia="zh-CN"/>
        </w:rPr>
        <w:t>Реалізація завдань програми спрямована на заміну застарілого обладнання, проведення поточного та капітального ремонту мереж водопровідного та каналізаційного господарства, створення нових мереж, що в результаті дозволить покращити якість питної води відповідно до вимог ДСанПін 2.2.4-171-10 Державні санітарні норми та правила «Гігієнічні вимоги до води питної, призначеної для споживання людиною»; підвищити рівень якості послуг з водопостачання та водовідведення, які надаються населенню, зниження негативного впливу на навколишнє природне та покращення екологічної ситуації внаслідок зменшення ризику виникнення надзвичайних ситуацій на каналізаційних та насосних станціях, зниження аварійності у водопровідному та каналізаційному господарстві.</w:t>
      </w:r>
    </w:p>
    <w:p w14:paraId="4E31A497" w14:textId="2E2DA6E3" w:rsidR="008642E8" w:rsidRPr="000E0817" w:rsidRDefault="000E4149" w:rsidP="0055260B">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Оптимальним варіантом розв’язання проблеми є </w:t>
      </w:r>
      <w:r w:rsidR="008642E8" w:rsidRPr="000E0817">
        <w:rPr>
          <w:rFonts w:ascii="Times New Roman" w:hAnsi="Times New Roman" w:cs="Times New Roman"/>
          <w:sz w:val="26"/>
          <w:szCs w:val="26"/>
          <w:lang w:val="uk-UA"/>
        </w:rPr>
        <w:t>:</w:t>
      </w:r>
    </w:p>
    <w:p w14:paraId="1EEC2EFA" w14:textId="6B6CF64C" w:rsidR="000E4149" w:rsidRPr="000E0817" w:rsidRDefault="000E4149" w:rsidP="0055260B">
      <w:pPr>
        <w:pStyle w:val="a3"/>
        <w:numPr>
          <w:ilvl w:val="0"/>
          <w:numId w:val="41"/>
        </w:numPr>
        <w:spacing w:after="0" w:line="240" w:lineRule="auto"/>
        <w:ind w:left="0"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реалізація державної політики у сфері питної води та питного водопостачання щодо розвитку та реконструкції систем централізованого водопостачання та централізованого водовідведення;</w:t>
      </w:r>
    </w:p>
    <w:p w14:paraId="7D0A952B" w14:textId="376EB568" w:rsidR="000E4149" w:rsidRPr="000E0817" w:rsidRDefault="000E4149" w:rsidP="0055260B">
      <w:pPr>
        <w:pStyle w:val="a3"/>
        <w:numPr>
          <w:ilvl w:val="0"/>
          <w:numId w:val="41"/>
        </w:numPr>
        <w:spacing w:after="0" w:line="240" w:lineRule="auto"/>
        <w:ind w:left="0"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доведення якості питної води до нормативних вимог, забезпечення населених пунктів якісним, безпечним для здоров’я людини централізованим водопостачанням та фінансування з місяцевого бюджету заходів Програми «Питна вода Фонтанщини»  на 202</w:t>
      </w:r>
      <w:r w:rsidR="0055260B" w:rsidRPr="000E0817">
        <w:rPr>
          <w:rFonts w:ascii="Times New Roman" w:hAnsi="Times New Roman" w:cs="Times New Roman"/>
          <w:sz w:val="26"/>
          <w:szCs w:val="26"/>
          <w:lang w:val="uk-UA"/>
        </w:rPr>
        <w:t>5</w:t>
      </w:r>
      <w:r w:rsidRPr="000E0817">
        <w:rPr>
          <w:rFonts w:ascii="Times New Roman" w:hAnsi="Times New Roman" w:cs="Times New Roman"/>
          <w:sz w:val="26"/>
          <w:szCs w:val="26"/>
          <w:lang w:val="uk-UA"/>
        </w:rPr>
        <w:t>-2030 роки.</w:t>
      </w:r>
    </w:p>
    <w:p w14:paraId="112384D9" w14:textId="77777777" w:rsidR="003310C4" w:rsidRPr="000E0817" w:rsidRDefault="003310C4" w:rsidP="0055260B">
      <w:pPr>
        <w:spacing w:after="0" w:line="240" w:lineRule="auto"/>
        <w:ind w:firstLine="284"/>
        <w:jc w:val="both"/>
        <w:rPr>
          <w:rFonts w:ascii="Times New Roman" w:hAnsi="Times New Roman" w:cs="Times New Roman"/>
          <w:sz w:val="26"/>
          <w:szCs w:val="26"/>
          <w:lang w:val="uk-UA"/>
        </w:rPr>
      </w:pPr>
    </w:p>
    <w:p w14:paraId="2B8BC5F4" w14:textId="5718FD39" w:rsidR="00ED1EBA" w:rsidRPr="000E0817" w:rsidRDefault="00ED1EBA" w:rsidP="0055260B">
      <w:pPr>
        <w:pStyle w:val="a3"/>
        <w:widowControl w:val="0"/>
        <w:numPr>
          <w:ilvl w:val="0"/>
          <w:numId w:val="38"/>
        </w:numPr>
        <w:spacing w:after="0" w:line="240" w:lineRule="auto"/>
        <w:jc w:val="both"/>
        <w:rPr>
          <w:rFonts w:ascii="Times New Roman" w:eastAsia="Times New Roman" w:hAnsi="Times New Roman" w:cs="Times New Roman"/>
          <w:b/>
          <w:sz w:val="26"/>
          <w:szCs w:val="26"/>
          <w:lang w:val="uk-UA"/>
        </w:rPr>
      </w:pPr>
      <w:r w:rsidRPr="000E0817">
        <w:rPr>
          <w:rFonts w:ascii="Times New Roman" w:eastAsia="Times New Roman" w:hAnsi="Times New Roman" w:cs="Times New Roman"/>
          <w:b/>
          <w:sz w:val="26"/>
          <w:szCs w:val="26"/>
          <w:lang w:val="uk-UA"/>
        </w:rPr>
        <w:t>Визначення мети Програми</w:t>
      </w:r>
    </w:p>
    <w:p w14:paraId="6FF7BD49" w14:textId="77777777" w:rsidR="00FE4A71" w:rsidRPr="000E0817" w:rsidRDefault="00FE4A71" w:rsidP="0055260B">
      <w:pPr>
        <w:widowControl w:val="0"/>
        <w:spacing w:after="0" w:line="240" w:lineRule="auto"/>
        <w:ind w:firstLine="567"/>
        <w:jc w:val="both"/>
        <w:rPr>
          <w:rFonts w:ascii="Times New Roman" w:eastAsia="Times New Roman" w:hAnsi="Times New Roman" w:cs="Times New Roman"/>
          <w:b/>
          <w:sz w:val="26"/>
          <w:szCs w:val="26"/>
          <w:lang w:val="uk-UA"/>
        </w:rPr>
      </w:pPr>
    </w:p>
    <w:p w14:paraId="4428BA7C" w14:textId="4F3A15DB" w:rsidR="003310C4" w:rsidRPr="000E0817" w:rsidRDefault="003310C4" w:rsidP="0055260B">
      <w:pPr>
        <w:shd w:val="clear" w:color="auto" w:fill="FFFFFF"/>
        <w:spacing w:after="0" w:line="240" w:lineRule="auto"/>
        <w:ind w:firstLine="567"/>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Метою Програми є покращення забезпечення населення громади питною водою нормативної якості в межах науково обґрунтованих нормативів (норм) питного водопостачання, реформування та розвиток водопровідно-каналізаційної мережі, підвищення ефективності та надійності її функціонування, поліпшення на цій основі стану здоров'я населення та оздоровлення соціально-екологічної ситуації в громаді, відновлення, охорона та раціональне використання джерел питного водопостачання. </w:t>
      </w:r>
    </w:p>
    <w:p w14:paraId="2E81A968" w14:textId="77777777" w:rsidR="00ED1EBA" w:rsidRPr="000E0817" w:rsidRDefault="00ED1EBA" w:rsidP="0055260B">
      <w:pPr>
        <w:tabs>
          <w:tab w:val="left" w:pos="4100"/>
        </w:tabs>
        <w:spacing w:after="0" w:line="240" w:lineRule="auto"/>
        <w:ind w:firstLine="567"/>
        <w:jc w:val="both"/>
        <w:rPr>
          <w:rFonts w:ascii="Times New Roman" w:eastAsia="Calibri" w:hAnsi="Times New Roman" w:cs="Times New Roman"/>
          <w:b/>
          <w:bCs/>
          <w:sz w:val="26"/>
          <w:szCs w:val="26"/>
          <w:highlight w:val="yellow"/>
          <w:lang w:val="uk-UA" w:eastAsia="zh-CN"/>
        </w:rPr>
      </w:pPr>
    </w:p>
    <w:p w14:paraId="4EBBB71A" w14:textId="447CD3E4" w:rsidR="00FE4A71" w:rsidRPr="000E0817" w:rsidRDefault="008D4555" w:rsidP="0055260B">
      <w:pPr>
        <w:pStyle w:val="a3"/>
        <w:numPr>
          <w:ilvl w:val="0"/>
          <w:numId w:val="38"/>
        </w:numPr>
        <w:tabs>
          <w:tab w:val="left" w:pos="4100"/>
        </w:tabs>
        <w:spacing w:after="0" w:line="240" w:lineRule="auto"/>
        <w:jc w:val="both"/>
        <w:rPr>
          <w:rFonts w:ascii="Times New Roman" w:eastAsia="Calibri" w:hAnsi="Times New Roman" w:cs="Times New Roman"/>
          <w:b/>
          <w:bCs/>
          <w:sz w:val="26"/>
          <w:szCs w:val="26"/>
          <w:lang w:val="uk-UA" w:eastAsia="zh-CN"/>
        </w:rPr>
      </w:pPr>
      <w:r w:rsidRPr="000E0817">
        <w:rPr>
          <w:rFonts w:ascii="Times New Roman" w:eastAsia="Calibri" w:hAnsi="Times New Roman" w:cs="Times New Roman"/>
          <w:b/>
          <w:bCs/>
          <w:sz w:val="26"/>
          <w:szCs w:val="26"/>
          <w:lang w:val="uk-UA" w:eastAsia="zh-CN"/>
        </w:rPr>
        <w:t>Заходи</w:t>
      </w:r>
      <w:r w:rsidR="00ED1EBA" w:rsidRPr="000E0817">
        <w:rPr>
          <w:rFonts w:ascii="Times New Roman" w:eastAsia="Calibri" w:hAnsi="Times New Roman" w:cs="Times New Roman"/>
          <w:b/>
          <w:bCs/>
          <w:sz w:val="26"/>
          <w:szCs w:val="26"/>
          <w:lang w:val="uk-UA" w:eastAsia="zh-CN"/>
        </w:rPr>
        <w:t xml:space="preserve"> Програми </w:t>
      </w:r>
    </w:p>
    <w:p w14:paraId="6AA9B98D" w14:textId="77777777" w:rsidR="003310C4" w:rsidRPr="000E0817" w:rsidRDefault="003310C4" w:rsidP="0055260B">
      <w:pPr>
        <w:tabs>
          <w:tab w:val="left" w:pos="4100"/>
        </w:tabs>
        <w:spacing w:after="0" w:line="240" w:lineRule="auto"/>
        <w:ind w:firstLine="567"/>
        <w:jc w:val="both"/>
        <w:rPr>
          <w:rFonts w:ascii="Times New Roman" w:eastAsia="Calibri" w:hAnsi="Times New Roman" w:cs="Times New Roman"/>
          <w:b/>
          <w:bCs/>
          <w:sz w:val="26"/>
          <w:szCs w:val="26"/>
          <w:lang w:val="uk-UA" w:eastAsia="zh-CN"/>
        </w:rPr>
      </w:pPr>
    </w:p>
    <w:p w14:paraId="1F90D56F" w14:textId="77777777" w:rsidR="003310C4" w:rsidRPr="000E0817" w:rsidRDefault="003310C4" w:rsidP="0055260B">
      <w:pPr>
        <w:spacing w:after="0" w:line="240" w:lineRule="auto"/>
        <w:ind w:firstLine="567"/>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Виконання Програми здійснюється за такими основними напрямами:</w:t>
      </w:r>
    </w:p>
    <w:p w14:paraId="7423FD35" w14:textId="77777777"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 3.1.1 охорона і раціональне використання джерел питного водопостачання, нормативно – правове та науково – технічне забезпечення з урахуванням стандартів, технологій, засобів і методів, прийнятих у Європейському союзі; </w:t>
      </w:r>
    </w:p>
    <w:p w14:paraId="0EA7F900" w14:textId="77777777"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3.1.2 розвиток мережі систем водопостачання та водовідведення; </w:t>
      </w:r>
    </w:p>
    <w:p w14:paraId="5615890F" w14:textId="53815E12"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3.1.3  будівництво, капітальний ремонт, реконструкція систем водопостачання, водовідведення, покращення стану зон санітарної охорони джерел водопостачання, благоустрій водоохоронних зон та прибережних захисних смуг водних об'єктів, захист джерел питного водопостачання від шкідливого впливу тваринницьких і птахівничих підприємств та інших сільськогосподарських об'єктів, що створюють загрозу забруднення вод, розчищення русл річок і дно водосховищ, укріплення берегів річок і водосховищ, державний моніторинг- стану водних об'єктів.; </w:t>
      </w:r>
    </w:p>
    <w:p w14:paraId="65AA53C4" w14:textId="759B8CB9"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3.1.</w:t>
      </w:r>
      <w:r w:rsidR="00F53D7D" w:rsidRPr="000E0817">
        <w:rPr>
          <w:rFonts w:ascii="Times New Roman" w:hAnsi="Times New Roman" w:cs="Times New Roman"/>
          <w:sz w:val="26"/>
          <w:szCs w:val="26"/>
          <w:lang w:val="uk-UA"/>
        </w:rPr>
        <w:t>4</w:t>
      </w:r>
      <w:r w:rsidRPr="000E0817">
        <w:rPr>
          <w:rFonts w:ascii="Times New Roman" w:hAnsi="Times New Roman" w:cs="Times New Roman"/>
          <w:sz w:val="26"/>
          <w:szCs w:val="26"/>
          <w:lang w:val="uk-UA"/>
        </w:rPr>
        <w:t xml:space="preserve"> удосконалених конструкцій водо приймаючих споруд і пристрої; </w:t>
      </w:r>
    </w:p>
    <w:p w14:paraId="3F21FD8B" w14:textId="58282354"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3.1.6 будівництво, капітальний ремонт, реконструкція водопровідних споруд, технічне переоснащення водоочисних станцій, будівництво та реконструкцію споруд з очищення стічних вод, збір та очищення поверхневого стоку з селитебних територій, запобігання аваріям на підприємствах питного водопостачання та водовідведення; </w:t>
      </w:r>
    </w:p>
    <w:p w14:paraId="644BFCC6" w14:textId="77777777"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3.1.7 забезпечення резервним водопостачанням на випадок надзвичайних ситуацій природного та техногенного характеру. </w:t>
      </w:r>
    </w:p>
    <w:p w14:paraId="7662B7CF" w14:textId="77777777"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3.2 Заходи виконання Програми: </w:t>
      </w:r>
    </w:p>
    <w:p w14:paraId="5E443A4F" w14:textId="52D14F2D"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3.2.1 </w:t>
      </w:r>
      <w:r w:rsidR="009C2085" w:rsidRPr="000E0817">
        <w:rPr>
          <w:rFonts w:ascii="Times New Roman" w:hAnsi="Times New Roman" w:cs="Times New Roman"/>
          <w:sz w:val="26"/>
          <w:szCs w:val="26"/>
          <w:lang w:val="uk-UA"/>
        </w:rPr>
        <w:t>будівництво</w:t>
      </w:r>
      <w:r w:rsidRPr="000E0817">
        <w:rPr>
          <w:rFonts w:ascii="Times New Roman" w:hAnsi="Times New Roman" w:cs="Times New Roman"/>
          <w:sz w:val="26"/>
          <w:szCs w:val="26"/>
          <w:lang w:val="uk-UA"/>
        </w:rPr>
        <w:t xml:space="preserve"> та обслуговування станцій доочистки води; </w:t>
      </w:r>
    </w:p>
    <w:p w14:paraId="5D886179" w14:textId="37B92CEE"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3.2.2 дослідження на хімічне та бактеріальне забруднення криниць та хлорування криниць</w:t>
      </w:r>
      <w:r w:rsidR="009C2085" w:rsidRPr="000E0817">
        <w:rPr>
          <w:rFonts w:ascii="Times New Roman" w:hAnsi="Times New Roman" w:cs="Times New Roman"/>
          <w:sz w:val="26"/>
          <w:szCs w:val="26"/>
          <w:lang w:val="uk-UA"/>
        </w:rPr>
        <w:t xml:space="preserve"> (за наявності)</w:t>
      </w:r>
      <w:r w:rsidRPr="000E0817">
        <w:rPr>
          <w:rFonts w:ascii="Times New Roman" w:hAnsi="Times New Roman" w:cs="Times New Roman"/>
          <w:sz w:val="26"/>
          <w:szCs w:val="26"/>
          <w:lang w:val="uk-UA"/>
        </w:rPr>
        <w:t xml:space="preserve">; </w:t>
      </w:r>
    </w:p>
    <w:p w14:paraId="453E1E13" w14:textId="3001F855" w:rsidR="003310C4" w:rsidRPr="000E0817" w:rsidRDefault="003310C4"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3.2.3 будівництво, реконструкція та капітальний ремонт водогонів, мереж водопостачання та водовідведення; </w:t>
      </w:r>
    </w:p>
    <w:p w14:paraId="220E255E" w14:textId="55FD828C" w:rsidR="00ED1EBA" w:rsidRPr="000E0817" w:rsidRDefault="003310C4" w:rsidP="00CE3DA4">
      <w:pPr>
        <w:spacing w:after="0" w:line="240" w:lineRule="auto"/>
        <w:ind w:firstLine="284"/>
        <w:jc w:val="both"/>
        <w:rPr>
          <w:rFonts w:ascii="Times New Roman" w:hAnsi="Times New Roman" w:cs="Times New Roman"/>
          <w:sz w:val="26"/>
          <w:szCs w:val="26"/>
        </w:rPr>
      </w:pPr>
      <w:r w:rsidRPr="000E0817">
        <w:rPr>
          <w:rFonts w:ascii="Times New Roman" w:hAnsi="Times New Roman" w:cs="Times New Roman"/>
          <w:sz w:val="26"/>
          <w:szCs w:val="26"/>
          <w:lang w:val="uk-UA"/>
        </w:rPr>
        <w:t>3.2.4 поточний ремонт водогонів, мереж водопостачання та водовідведення</w:t>
      </w:r>
      <w:r w:rsidRPr="000E0817">
        <w:rPr>
          <w:rFonts w:ascii="Times New Roman" w:hAnsi="Times New Roman" w:cs="Times New Roman"/>
          <w:sz w:val="26"/>
          <w:szCs w:val="26"/>
        </w:rPr>
        <w:t>;</w:t>
      </w:r>
    </w:p>
    <w:p w14:paraId="798617C3" w14:textId="3D9CEBA4" w:rsidR="009C2085" w:rsidRPr="000E0817" w:rsidRDefault="009C2085" w:rsidP="00CE3DA4">
      <w:pPr>
        <w:spacing w:after="0" w:line="240" w:lineRule="auto"/>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3.2.5 будівництво бюветів на території громади</w:t>
      </w:r>
    </w:p>
    <w:p w14:paraId="13C52B73" w14:textId="70510534" w:rsidR="00195499" w:rsidRPr="000E0817" w:rsidRDefault="00195499" w:rsidP="00195499">
      <w:pPr>
        <w:spacing w:after="0" w:line="240" w:lineRule="auto"/>
        <w:ind w:firstLine="284"/>
        <w:jc w:val="both"/>
        <w:rPr>
          <w:rFonts w:ascii="Times New Roman" w:eastAsia="Times New Roman" w:hAnsi="Times New Roman" w:cs="Times New Roman"/>
          <w:bCs/>
          <w:sz w:val="26"/>
          <w:szCs w:val="26"/>
          <w:lang w:val="uk-UA" w:eastAsia="ru-RU"/>
        </w:rPr>
      </w:pPr>
      <w:r w:rsidRPr="000E0817">
        <w:rPr>
          <w:rFonts w:ascii="Times New Roman" w:eastAsia="Times New Roman" w:hAnsi="Times New Roman" w:cs="Times New Roman"/>
          <w:bCs/>
          <w:sz w:val="26"/>
          <w:szCs w:val="26"/>
          <w:lang w:val="uk-UA" w:eastAsia="ru-RU"/>
        </w:rPr>
        <w:t>3.2.6 запровадження часткового використання альтернативних видів водопостачання (артезіанські скважини, колодязів для питної води;)</w:t>
      </w:r>
    </w:p>
    <w:p w14:paraId="6F4191C0" w14:textId="3681D01B" w:rsidR="00195499" w:rsidRPr="000E0817" w:rsidRDefault="00195499" w:rsidP="00195499">
      <w:pPr>
        <w:spacing w:after="0" w:line="240" w:lineRule="auto"/>
        <w:ind w:firstLine="284"/>
        <w:jc w:val="both"/>
        <w:rPr>
          <w:rFonts w:ascii="Times New Roman" w:eastAsia="Times New Roman" w:hAnsi="Times New Roman" w:cs="Times New Roman"/>
          <w:bCs/>
          <w:sz w:val="26"/>
          <w:szCs w:val="26"/>
          <w:lang w:val="uk-UA" w:eastAsia="ru-RU"/>
        </w:rPr>
      </w:pPr>
      <w:r w:rsidRPr="000E0817">
        <w:rPr>
          <w:rFonts w:ascii="Times New Roman" w:eastAsia="Times New Roman" w:hAnsi="Times New Roman" w:cs="Times New Roman"/>
          <w:bCs/>
          <w:sz w:val="26"/>
          <w:szCs w:val="26"/>
          <w:lang w:val="uk-UA" w:eastAsia="ru-RU"/>
        </w:rPr>
        <w:t>3.2.7.</w:t>
      </w:r>
      <w:r w:rsidRPr="000E0817">
        <w:rPr>
          <w:rFonts w:ascii="Times New Roman" w:hAnsi="Times New Roman" w:cs="Times New Roman"/>
          <w:sz w:val="26"/>
          <w:szCs w:val="26"/>
          <w:lang w:val="uk-UA"/>
        </w:rPr>
        <w:t xml:space="preserve"> покращання забезпечення населення громади питною водою , питного водопостачання; реформування та розвиток водопровідно-каналізаційної мережі</w:t>
      </w:r>
    </w:p>
    <w:p w14:paraId="4808C6F3" w14:textId="77777777" w:rsidR="00195499" w:rsidRPr="000E0817" w:rsidRDefault="00195499" w:rsidP="00CE3DA4">
      <w:pPr>
        <w:spacing w:after="0" w:line="240" w:lineRule="auto"/>
        <w:ind w:firstLine="284"/>
        <w:jc w:val="both"/>
        <w:rPr>
          <w:rFonts w:ascii="Times New Roman" w:hAnsi="Times New Roman" w:cs="Times New Roman"/>
          <w:sz w:val="26"/>
          <w:szCs w:val="26"/>
          <w:lang w:val="uk-UA"/>
        </w:rPr>
      </w:pPr>
    </w:p>
    <w:p w14:paraId="5230AA4C" w14:textId="77777777" w:rsidR="003310C4" w:rsidRPr="000E0817" w:rsidRDefault="003310C4" w:rsidP="00CE3DA4">
      <w:pPr>
        <w:spacing w:after="0" w:line="240" w:lineRule="auto"/>
        <w:ind w:firstLine="284"/>
        <w:jc w:val="both"/>
        <w:rPr>
          <w:rFonts w:ascii="Times New Roman" w:eastAsia="Calibri" w:hAnsi="Times New Roman" w:cs="Times New Roman"/>
          <w:color w:val="FF0000"/>
          <w:sz w:val="26"/>
          <w:szCs w:val="26"/>
          <w:highlight w:val="yellow"/>
          <w:lang w:val="uk-UA"/>
        </w:rPr>
      </w:pPr>
    </w:p>
    <w:p w14:paraId="13BC4E42" w14:textId="56AEBF86" w:rsidR="00ED1EBA" w:rsidRPr="000E0817" w:rsidRDefault="00ED1EBA" w:rsidP="00CE3DA4">
      <w:pPr>
        <w:pStyle w:val="a3"/>
        <w:widowControl w:val="0"/>
        <w:numPr>
          <w:ilvl w:val="0"/>
          <w:numId w:val="38"/>
        </w:numPr>
        <w:spacing w:after="0" w:line="240" w:lineRule="auto"/>
        <w:jc w:val="both"/>
        <w:rPr>
          <w:rFonts w:ascii="Times New Roman" w:eastAsia="Times New Roman" w:hAnsi="Times New Roman" w:cs="Times New Roman"/>
          <w:b/>
          <w:sz w:val="26"/>
          <w:szCs w:val="26"/>
          <w:lang w:val="uk-UA"/>
        </w:rPr>
      </w:pPr>
      <w:r w:rsidRPr="000E0817">
        <w:rPr>
          <w:rFonts w:ascii="Times New Roman" w:eastAsia="Times New Roman" w:hAnsi="Times New Roman" w:cs="Times New Roman"/>
          <w:b/>
          <w:sz w:val="26"/>
          <w:szCs w:val="26"/>
          <w:lang w:val="uk-UA"/>
        </w:rPr>
        <w:t>Обґрунтування шляхів і засобів розв’язання проблеми, показники результативності</w:t>
      </w:r>
    </w:p>
    <w:p w14:paraId="5C32FDA1" w14:textId="77777777" w:rsidR="00FE4A71" w:rsidRPr="000E0817" w:rsidRDefault="00FE4A71" w:rsidP="0055260B">
      <w:pPr>
        <w:widowControl w:val="0"/>
        <w:spacing w:after="0" w:line="240" w:lineRule="auto"/>
        <w:ind w:left="360"/>
        <w:jc w:val="both"/>
        <w:rPr>
          <w:rFonts w:ascii="Times New Roman" w:eastAsia="Times New Roman" w:hAnsi="Times New Roman" w:cs="Times New Roman"/>
          <w:b/>
          <w:sz w:val="26"/>
          <w:szCs w:val="26"/>
          <w:highlight w:val="yellow"/>
          <w:lang w:val="uk-UA"/>
        </w:rPr>
      </w:pPr>
    </w:p>
    <w:p w14:paraId="0AA19CA6" w14:textId="77777777" w:rsidR="005329B3"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color w:val="000000"/>
          <w:sz w:val="26"/>
          <w:szCs w:val="26"/>
          <w:lang w:val="uk-UA" w:eastAsia="uk-UA"/>
        </w:rPr>
      </w:pPr>
      <w:r w:rsidRPr="000E0817">
        <w:rPr>
          <w:bCs/>
          <w:sz w:val="26"/>
          <w:szCs w:val="26"/>
          <w:lang w:val="uk-UA"/>
        </w:rPr>
        <w:t>Нормативно-правове забезпечення реалізації Програми</w:t>
      </w:r>
      <w:r w:rsidRPr="000E0817">
        <w:rPr>
          <w:sz w:val="26"/>
          <w:szCs w:val="26"/>
          <w:lang w:val="uk-UA"/>
        </w:rPr>
        <w:t xml:space="preserve"> здійснюється шляхом дотримання вимог нормативно-правових актів у сфері водопостачання та </w:t>
      </w:r>
      <w:r w:rsidRPr="000E0817">
        <w:rPr>
          <w:sz w:val="26"/>
          <w:szCs w:val="26"/>
          <w:lang w:val="uk-UA"/>
        </w:rPr>
        <w:lastRenderedPageBreak/>
        <w:t xml:space="preserve">водовідведення під час реалізації заходів Програми та у відповідності до </w:t>
      </w:r>
      <w:r w:rsidRPr="000E0817">
        <w:rPr>
          <w:color w:val="000000"/>
          <w:sz w:val="26"/>
          <w:szCs w:val="26"/>
          <w:lang w:val="uk-UA" w:eastAsia="uk-UA"/>
        </w:rPr>
        <w:t xml:space="preserve">Водного кодексу України, Кодексу України про надра та </w:t>
      </w:r>
      <w:r w:rsidRPr="000E0817">
        <w:rPr>
          <w:sz w:val="26"/>
          <w:szCs w:val="26"/>
          <w:lang w:val="uk-UA"/>
        </w:rPr>
        <w:t xml:space="preserve">на  виконання  </w:t>
      </w:r>
      <w:r w:rsidRPr="000E0817">
        <w:rPr>
          <w:color w:val="000000"/>
          <w:sz w:val="26"/>
          <w:szCs w:val="26"/>
          <w:lang w:val="uk-UA" w:eastAsia="uk-UA"/>
        </w:rPr>
        <w:t xml:space="preserve">Законів України, «Про охорону навколишнього природного середовища» та «Про забезпечення санітарного та епідемічного благополуччя населення» та іншими підзаконними нормативно-правовими актами України. </w:t>
      </w:r>
    </w:p>
    <w:p w14:paraId="75034A6B" w14:textId="77777777" w:rsidR="005329B3"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color w:val="FF0000"/>
          <w:sz w:val="26"/>
          <w:szCs w:val="26"/>
          <w:lang w:val="uk-UA"/>
        </w:rPr>
      </w:pPr>
      <w:r w:rsidRPr="000E0817">
        <w:rPr>
          <w:color w:val="000000"/>
          <w:sz w:val="26"/>
          <w:szCs w:val="26"/>
          <w:lang w:val="uk-UA" w:eastAsia="uk-UA"/>
        </w:rPr>
        <w:t>Базовим законодавчим актом, що визначає правові, економічні та  організаційні засади функціонування системи питного водопостачання,  спрямовані на  гарантоване  забезпечення  населення  якісною та безпечною для здоров'я людини питною водою є Закон України</w:t>
      </w:r>
      <w:r w:rsidRPr="000E0817">
        <w:rPr>
          <w:color w:val="FF0000"/>
          <w:sz w:val="26"/>
          <w:szCs w:val="26"/>
          <w:lang w:val="uk-UA"/>
        </w:rPr>
        <w:t xml:space="preserve"> </w:t>
      </w:r>
      <w:r w:rsidRPr="000E0817">
        <w:rPr>
          <w:color w:val="000000"/>
          <w:sz w:val="26"/>
          <w:szCs w:val="26"/>
          <w:lang w:val="uk-UA" w:eastAsia="uk-UA"/>
        </w:rPr>
        <w:t>«Про питну воду, питне водопостачання  та  водовідведення».</w:t>
      </w:r>
    </w:p>
    <w:p w14:paraId="4105E1E5" w14:textId="77777777" w:rsidR="009220C2"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sz w:val="26"/>
          <w:szCs w:val="26"/>
          <w:lang w:val="uk-UA"/>
        </w:rPr>
      </w:pPr>
      <w:r w:rsidRPr="000E0817">
        <w:rPr>
          <w:sz w:val="26"/>
          <w:szCs w:val="26"/>
          <w:lang w:val="uk-UA"/>
        </w:rPr>
        <w:t>Технічне (технологічне) забезпечення Програми досягається</w:t>
      </w:r>
      <w:r w:rsidRPr="000E0817">
        <w:rPr>
          <w:color w:val="FF0000"/>
          <w:sz w:val="26"/>
          <w:szCs w:val="26"/>
          <w:lang w:val="uk-UA"/>
        </w:rPr>
        <w:t xml:space="preserve"> </w:t>
      </w:r>
      <w:r w:rsidRPr="000E0817">
        <w:rPr>
          <w:sz w:val="26"/>
          <w:szCs w:val="26"/>
          <w:lang w:val="uk-UA"/>
        </w:rPr>
        <w:t>за рахунок</w:t>
      </w:r>
      <w:r w:rsidR="009220C2" w:rsidRPr="000E0817">
        <w:rPr>
          <w:sz w:val="26"/>
          <w:szCs w:val="26"/>
          <w:lang w:val="uk-UA"/>
        </w:rPr>
        <w:t>:</w:t>
      </w:r>
    </w:p>
    <w:p w14:paraId="3F9DC8F5" w14:textId="77777777" w:rsidR="009220C2"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sz w:val="26"/>
          <w:szCs w:val="26"/>
          <w:lang w:val="uk-UA"/>
        </w:rPr>
      </w:pPr>
      <w:r w:rsidRPr="000E0817">
        <w:rPr>
          <w:sz w:val="26"/>
          <w:szCs w:val="26"/>
          <w:lang w:val="uk-UA"/>
        </w:rPr>
        <w:t xml:space="preserve"> будівництва та реконструкції водозабірних споруд, водопровідних та  каналізаційних очисних споруд із застосуванням новітніх технологій та обладнання,</w:t>
      </w:r>
    </w:p>
    <w:p w14:paraId="1C6B8390" w14:textId="77777777" w:rsidR="009220C2"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sz w:val="26"/>
          <w:szCs w:val="26"/>
          <w:lang w:val="uk-UA"/>
        </w:rPr>
      </w:pPr>
      <w:r w:rsidRPr="000E0817">
        <w:rPr>
          <w:sz w:val="26"/>
          <w:szCs w:val="26"/>
          <w:lang w:val="uk-UA"/>
        </w:rPr>
        <w:t xml:space="preserve"> упровадження станцій (установок)  доочищення  питної  води  у системах централізованого водопостачання, модернізації або заміни наявного енергоємного обладнання,</w:t>
      </w:r>
    </w:p>
    <w:p w14:paraId="7DBF1538" w14:textId="77777777" w:rsidR="009220C2"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sz w:val="26"/>
          <w:szCs w:val="26"/>
          <w:lang w:val="uk-UA"/>
        </w:rPr>
      </w:pPr>
      <w:r w:rsidRPr="000E0817">
        <w:rPr>
          <w:sz w:val="26"/>
          <w:szCs w:val="26"/>
          <w:lang w:val="uk-UA"/>
        </w:rPr>
        <w:t xml:space="preserve"> запровадження новітніх енергоефективних та енергозберігаючих технологій, </w:t>
      </w:r>
    </w:p>
    <w:p w14:paraId="0AF469C0" w14:textId="77777777" w:rsidR="009220C2"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color w:val="000000"/>
          <w:sz w:val="26"/>
          <w:szCs w:val="26"/>
          <w:lang w:val="uk-UA" w:eastAsia="uk-UA"/>
        </w:rPr>
      </w:pPr>
      <w:r w:rsidRPr="000E0817">
        <w:rPr>
          <w:sz w:val="26"/>
          <w:szCs w:val="26"/>
          <w:lang w:val="uk-UA"/>
        </w:rPr>
        <w:t>підвищення енергоефективності  виконання робіт, надання послуг, зменшення втрат водних ресурсів, в</w:t>
      </w:r>
      <w:r w:rsidRPr="000E0817">
        <w:rPr>
          <w:color w:val="000000"/>
          <w:sz w:val="26"/>
          <w:szCs w:val="26"/>
          <w:lang w:val="uk-UA" w:eastAsia="uk-UA"/>
        </w:rPr>
        <w:t xml:space="preserve">провадження технологій щодо раціонального  використання  та  економії  питної води,  </w:t>
      </w:r>
    </w:p>
    <w:p w14:paraId="44BF0561" w14:textId="775B7715" w:rsidR="005329B3" w:rsidRPr="000E0817" w:rsidRDefault="005329B3" w:rsidP="0055260B">
      <w:pPr>
        <w:pStyle w:val="af3"/>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284"/>
        <w:jc w:val="both"/>
        <w:rPr>
          <w:color w:val="000000"/>
          <w:sz w:val="26"/>
          <w:szCs w:val="26"/>
          <w:lang w:val="uk-UA" w:eastAsia="uk-UA"/>
        </w:rPr>
      </w:pPr>
      <w:r w:rsidRPr="000E0817">
        <w:rPr>
          <w:color w:val="000000"/>
          <w:sz w:val="26"/>
          <w:szCs w:val="26"/>
          <w:lang w:val="uk-UA" w:eastAsia="uk-UA"/>
        </w:rPr>
        <w:t>вдосконалення водозаборів з поверхневих і підземних джерел питного водопостачання та технологій підготовки питної води.</w:t>
      </w:r>
    </w:p>
    <w:p w14:paraId="712C8CDB" w14:textId="77777777" w:rsidR="002E21F2" w:rsidRPr="000E0817" w:rsidRDefault="002E21F2" w:rsidP="0055260B">
      <w:pPr>
        <w:shd w:val="clear" w:color="auto" w:fill="FFFFFF"/>
        <w:spacing w:after="0" w:line="240" w:lineRule="auto"/>
        <w:ind w:firstLine="540"/>
        <w:jc w:val="both"/>
        <w:rPr>
          <w:rFonts w:ascii="Times New Roman" w:eastAsia="Times New Roman" w:hAnsi="Times New Roman" w:cs="Times New Roman"/>
          <w:sz w:val="26"/>
          <w:szCs w:val="26"/>
          <w:highlight w:val="yellow"/>
          <w:lang w:val="uk-UA" w:eastAsia="uk-UA"/>
        </w:rPr>
      </w:pPr>
    </w:p>
    <w:p w14:paraId="6A4CF099" w14:textId="53FDB854" w:rsidR="00ED1EBA" w:rsidRPr="000E0817" w:rsidRDefault="00ED1EBA" w:rsidP="00CE3DA4">
      <w:pPr>
        <w:pStyle w:val="a3"/>
        <w:widowControl w:val="0"/>
        <w:numPr>
          <w:ilvl w:val="0"/>
          <w:numId w:val="38"/>
        </w:numPr>
        <w:spacing w:after="0" w:line="240" w:lineRule="auto"/>
        <w:jc w:val="both"/>
        <w:rPr>
          <w:rFonts w:ascii="Times New Roman" w:eastAsia="Times New Roman" w:hAnsi="Times New Roman" w:cs="Times New Roman"/>
          <w:b/>
          <w:sz w:val="26"/>
          <w:szCs w:val="26"/>
          <w:lang w:val="uk-UA"/>
        </w:rPr>
      </w:pPr>
      <w:r w:rsidRPr="000E0817">
        <w:rPr>
          <w:rFonts w:ascii="Times New Roman" w:eastAsia="Times New Roman" w:hAnsi="Times New Roman" w:cs="Times New Roman"/>
          <w:b/>
          <w:sz w:val="26"/>
          <w:szCs w:val="26"/>
          <w:lang w:val="uk-UA"/>
        </w:rPr>
        <w:t>Очікувані результати виконання Програми</w:t>
      </w:r>
    </w:p>
    <w:p w14:paraId="081A5FAE" w14:textId="77777777" w:rsidR="00FE4A71" w:rsidRPr="000E0817" w:rsidRDefault="00FE4A71" w:rsidP="0055260B">
      <w:pPr>
        <w:widowControl w:val="0"/>
        <w:spacing w:after="0" w:line="240" w:lineRule="auto"/>
        <w:ind w:left="360"/>
        <w:jc w:val="both"/>
        <w:rPr>
          <w:rFonts w:ascii="Times New Roman" w:eastAsia="Times New Roman" w:hAnsi="Times New Roman" w:cs="Times New Roman"/>
          <w:b/>
          <w:sz w:val="26"/>
          <w:szCs w:val="26"/>
          <w:highlight w:val="yellow"/>
          <w:lang w:val="uk-UA"/>
        </w:rPr>
      </w:pPr>
    </w:p>
    <w:p w14:paraId="06A325A6" w14:textId="77777777" w:rsidR="00AB7182" w:rsidRPr="000E0817" w:rsidRDefault="002E21F2" w:rsidP="0055260B">
      <w:pPr>
        <w:pStyle w:val="a3"/>
        <w:widowControl w:val="0"/>
        <w:tabs>
          <w:tab w:val="left" w:pos="1134"/>
        </w:tabs>
        <w:spacing w:after="0" w:line="240" w:lineRule="auto"/>
        <w:ind w:left="0" w:firstLine="284"/>
        <w:contextualSpacing w:val="0"/>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Виконання Програми дасть можливість забезпечити реалізацію державної політики у сфері питної води та питного водопостачання: </w:t>
      </w:r>
    </w:p>
    <w:p w14:paraId="4CAAD9BF" w14:textId="77777777" w:rsidR="00AB7182" w:rsidRPr="000E0817" w:rsidRDefault="002E21F2" w:rsidP="0055260B">
      <w:pPr>
        <w:pStyle w:val="a3"/>
        <w:widowControl w:val="0"/>
        <w:tabs>
          <w:tab w:val="left" w:pos="1134"/>
        </w:tabs>
        <w:spacing w:after="0" w:line="240" w:lineRule="auto"/>
        <w:ind w:left="0" w:firstLine="284"/>
        <w:contextualSpacing w:val="0"/>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5.1.1 підвищити якість послуг, що надаються населенню з питного водопостачання та водовідведення; </w:t>
      </w:r>
    </w:p>
    <w:p w14:paraId="5B172885" w14:textId="6DBA8A40" w:rsidR="00AB7182" w:rsidRPr="000E0817" w:rsidRDefault="002E21F2" w:rsidP="0055260B">
      <w:pPr>
        <w:pStyle w:val="a3"/>
        <w:widowControl w:val="0"/>
        <w:tabs>
          <w:tab w:val="left" w:pos="1134"/>
        </w:tabs>
        <w:spacing w:after="0" w:line="240" w:lineRule="auto"/>
        <w:ind w:left="0" w:firstLine="284"/>
        <w:contextualSpacing w:val="0"/>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5.1.2 забезпечити населення </w:t>
      </w:r>
      <w:r w:rsidR="00AB7182" w:rsidRPr="000E0817">
        <w:rPr>
          <w:rFonts w:ascii="Times New Roman" w:hAnsi="Times New Roman" w:cs="Times New Roman"/>
          <w:sz w:val="26"/>
          <w:szCs w:val="26"/>
          <w:lang w:val="uk-UA"/>
        </w:rPr>
        <w:t>громади</w:t>
      </w:r>
      <w:r w:rsidRPr="000E0817">
        <w:rPr>
          <w:rFonts w:ascii="Times New Roman" w:hAnsi="Times New Roman" w:cs="Times New Roman"/>
          <w:sz w:val="26"/>
          <w:szCs w:val="26"/>
          <w:lang w:val="uk-UA"/>
        </w:rPr>
        <w:t xml:space="preserve">, підприємств, установ та організацій питною водою нормативної якості в межах науково обґрунтованих нормативів питного водопостачання; </w:t>
      </w:r>
    </w:p>
    <w:p w14:paraId="49EBD9FF" w14:textId="77777777" w:rsidR="00AB7182" w:rsidRPr="000E0817" w:rsidRDefault="002E21F2" w:rsidP="0055260B">
      <w:pPr>
        <w:pStyle w:val="a3"/>
        <w:widowControl w:val="0"/>
        <w:tabs>
          <w:tab w:val="left" w:pos="1134"/>
        </w:tabs>
        <w:spacing w:after="0" w:line="240" w:lineRule="auto"/>
        <w:ind w:left="0" w:firstLine="284"/>
        <w:contextualSpacing w:val="0"/>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5.1.3 поліпшити санітарно-епідемічну ситуації щодо забезпечення питною водою та зниження на цій основі захворюваності населення; </w:t>
      </w:r>
    </w:p>
    <w:p w14:paraId="2077161E" w14:textId="77777777" w:rsidR="00AB7182" w:rsidRPr="000E0817" w:rsidRDefault="002E21F2" w:rsidP="0055260B">
      <w:pPr>
        <w:pStyle w:val="a3"/>
        <w:widowControl w:val="0"/>
        <w:tabs>
          <w:tab w:val="left" w:pos="1134"/>
        </w:tabs>
        <w:spacing w:after="0" w:line="240" w:lineRule="auto"/>
        <w:ind w:left="0" w:firstLine="284"/>
        <w:contextualSpacing w:val="0"/>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 xml:space="preserve">5.1.4 запровадити на підприємстві питного водопостачання та водовідведення сучасні технологій, матеріали, реагентів, обладнання тощо, підвищити ефективність функціонування підприємства питного водопостачання та водовідведення, знизити витрати матеріальних і енергетичних ресурсів у процесі питного водопостачання та водовідведення, </w:t>
      </w:r>
    </w:p>
    <w:p w14:paraId="3D6C430F" w14:textId="2856A18D" w:rsidR="00BE7324" w:rsidRPr="000E0817" w:rsidRDefault="002E21F2" w:rsidP="0055260B">
      <w:pPr>
        <w:pStyle w:val="a3"/>
        <w:widowControl w:val="0"/>
        <w:tabs>
          <w:tab w:val="left" w:pos="1134"/>
        </w:tabs>
        <w:spacing w:after="0" w:line="240" w:lineRule="auto"/>
        <w:ind w:left="0" w:firstLine="284"/>
        <w:contextualSpacing w:val="0"/>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t>5.1.5 модернізувати інфраструктуру підприємств питного водопостачання, оптимізувати співвідношення рівня витрат на оплату послуг питного водопостачання та доходів населення.</w:t>
      </w:r>
    </w:p>
    <w:p w14:paraId="1E807212" w14:textId="77777777" w:rsidR="00AB7182" w:rsidRPr="000E0817" w:rsidRDefault="00AB7182" w:rsidP="0055260B">
      <w:pPr>
        <w:pStyle w:val="a3"/>
        <w:widowControl w:val="0"/>
        <w:tabs>
          <w:tab w:val="left" w:pos="1134"/>
        </w:tabs>
        <w:spacing w:after="0" w:line="240" w:lineRule="auto"/>
        <w:ind w:left="0" w:firstLine="284"/>
        <w:contextualSpacing w:val="0"/>
        <w:jc w:val="both"/>
        <w:rPr>
          <w:rFonts w:ascii="Times New Roman" w:eastAsia="Times New Roman" w:hAnsi="Times New Roman" w:cs="Times New Roman"/>
          <w:b/>
          <w:sz w:val="26"/>
          <w:szCs w:val="26"/>
          <w:highlight w:val="yellow"/>
          <w:lang w:val="uk-UA"/>
        </w:rPr>
      </w:pPr>
    </w:p>
    <w:p w14:paraId="2BA774D8" w14:textId="403DD6A6" w:rsidR="00ED1EBA" w:rsidRPr="000E0817" w:rsidRDefault="009C74D8" w:rsidP="00CE3DA4">
      <w:pPr>
        <w:pStyle w:val="a3"/>
        <w:widowControl w:val="0"/>
        <w:numPr>
          <w:ilvl w:val="0"/>
          <w:numId w:val="38"/>
        </w:numPr>
        <w:spacing w:after="0" w:line="240" w:lineRule="auto"/>
        <w:jc w:val="both"/>
        <w:rPr>
          <w:rFonts w:ascii="Times New Roman" w:eastAsia="Times New Roman" w:hAnsi="Times New Roman" w:cs="Times New Roman"/>
          <w:b/>
          <w:sz w:val="26"/>
          <w:szCs w:val="26"/>
          <w:lang w:val="uk-UA"/>
        </w:rPr>
      </w:pPr>
      <w:r w:rsidRPr="000E0817">
        <w:rPr>
          <w:rFonts w:ascii="Times New Roman" w:eastAsia="Times New Roman" w:hAnsi="Times New Roman" w:cs="Times New Roman"/>
          <w:b/>
          <w:sz w:val="26"/>
          <w:szCs w:val="26"/>
          <w:lang w:val="uk-UA"/>
        </w:rPr>
        <w:t xml:space="preserve"> </w:t>
      </w:r>
      <w:r w:rsidR="00ED1EBA" w:rsidRPr="000E0817">
        <w:rPr>
          <w:rFonts w:ascii="Times New Roman" w:eastAsia="Times New Roman" w:hAnsi="Times New Roman" w:cs="Times New Roman"/>
          <w:b/>
          <w:sz w:val="26"/>
          <w:szCs w:val="26"/>
          <w:lang w:val="uk-UA"/>
        </w:rPr>
        <w:t>Обсяги та джерела фінансування Програми</w:t>
      </w:r>
    </w:p>
    <w:p w14:paraId="722D7770" w14:textId="77777777" w:rsidR="00FE4A71" w:rsidRPr="000E0817" w:rsidRDefault="00FE4A71" w:rsidP="0055260B">
      <w:pPr>
        <w:widowControl w:val="0"/>
        <w:spacing w:after="0" w:line="240" w:lineRule="auto"/>
        <w:ind w:left="360"/>
        <w:jc w:val="both"/>
        <w:rPr>
          <w:rFonts w:ascii="Times New Roman" w:eastAsia="Times New Roman" w:hAnsi="Times New Roman" w:cs="Times New Roman"/>
          <w:b/>
          <w:sz w:val="26"/>
          <w:szCs w:val="26"/>
          <w:lang w:val="uk-UA"/>
        </w:rPr>
      </w:pPr>
    </w:p>
    <w:p w14:paraId="44E13259" w14:textId="77777777" w:rsidR="00064F88" w:rsidRPr="000E0817" w:rsidRDefault="00064F88" w:rsidP="0055260B">
      <w:pPr>
        <w:spacing w:after="0" w:line="240" w:lineRule="auto"/>
        <w:ind w:firstLine="284"/>
        <w:jc w:val="both"/>
        <w:rPr>
          <w:rFonts w:ascii="Times New Roman" w:hAnsi="Times New Roman" w:cs="Times New Roman"/>
          <w:sz w:val="26"/>
          <w:szCs w:val="26"/>
          <w:lang w:val="uk-UA" w:eastAsia="uk-UA"/>
        </w:rPr>
      </w:pPr>
      <w:r w:rsidRPr="000E0817">
        <w:rPr>
          <w:rFonts w:ascii="Times New Roman" w:hAnsi="Times New Roman" w:cs="Times New Roman"/>
          <w:sz w:val="26"/>
          <w:szCs w:val="26"/>
          <w:lang w:val="uk-UA" w:eastAsia="uk-UA"/>
        </w:rPr>
        <w:t xml:space="preserve">Фінансування Програми здійснюється відповідно до чинного законодавства України  за рахунок  коштів сільського бюджету Фонтанської сільської територіальної громади Одеського району Одеської області та інших коштів не заборонених чинним законодавством України. </w:t>
      </w:r>
    </w:p>
    <w:p w14:paraId="0E554FD6" w14:textId="48467288" w:rsidR="00064F88" w:rsidRPr="000E0817" w:rsidRDefault="00064F88" w:rsidP="0055260B">
      <w:pPr>
        <w:pStyle w:val="aa"/>
        <w:ind w:firstLine="284"/>
        <w:jc w:val="both"/>
        <w:rPr>
          <w:rFonts w:ascii="Times New Roman" w:hAnsi="Times New Roman" w:cs="Times New Roman"/>
          <w:sz w:val="26"/>
          <w:szCs w:val="26"/>
          <w:lang w:val="uk-UA"/>
        </w:rPr>
      </w:pPr>
      <w:r w:rsidRPr="000E0817">
        <w:rPr>
          <w:rFonts w:ascii="Times New Roman" w:hAnsi="Times New Roman" w:cs="Times New Roman"/>
          <w:sz w:val="26"/>
          <w:szCs w:val="26"/>
          <w:lang w:val="uk-UA"/>
        </w:rPr>
        <w:lastRenderedPageBreak/>
        <w:t xml:space="preserve">Обсяги фінансування Програми уточняються щорічно, виходячи з реальних можливостей бюджету. Обсяги та джерела фінансування Програми наведені у додатку №3 до Програми «Ресурсне забезпечення Програми» </w:t>
      </w:r>
    </w:p>
    <w:p w14:paraId="51A4A851" w14:textId="77777777" w:rsidR="001379EF" w:rsidRPr="000E0817" w:rsidRDefault="001379EF" w:rsidP="0055260B">
      <w:pPr>
        <w:pStyle w:val="aa"/>
        <w:ind w:firstLine="284"/>
        <w:jc w:val="both"/>
        <w:rPr>
          <w:rFonts w:ascii="Times New Roman" w:hAnsi="Times New Roman" w:cs="Times New Roman"/>
          <w:sz w:val="26"/>
          <w:szCs w:val="26"/>
          <w:lang w:val="uk-UA"/>
        </w:rPr>
      </w:pPr>
    </w:p>
    <w:p w14:paraId="521DDFBA" w14:textId="6092AA4D" w:rsidR="00ED1EBA" w:rsidRPr="000E0817" w:rsidRDefault="00ED1EBA" w:rsidP="00CE3DA4">
      <w:pPr>
        <w:pStyle w:val="a3"/>
        <w:widowControl w:val="0"/>
        <w:numPr>
          <w:ilvl w:val="0"/>
          <w:numId w:val="38"/>
        </w:numPr>
        <w:spacing w:after="0" w:line="240" w:lineRule="auto"/>
        <w:jc w:val="both"/>
        <w:rPr>
          <w:rFonts w:ascii="Times New Roman" w:eastAsia="Times New Roman" w:hAnsi="Times New Roman" w:cs="Times New Roman"/>
          <w:b/>
          <w:sz w:val="26"/>
          <w:szCs w:val="26"/>
          <w:lang w:val="uk-UA"/>
        </w:rPr>
      </w:pPr>
      <w:r w:rsidRPr="000E0817">
        <w:rPr>
          <w:rFonts w:ascii="Times New Roman" w:eastAsia="Times New Roman" w:hAnsi="Times New Roman" w:cs="Times New Roman"/>
          <w:b/>
          <w:sz w:val="26"/>
          <w:szCs w:val="26"/>
          <w:lang w:val="uk-UA"/>
        </w:rPr>
        <w:t>Строки та етапи виконання Програми</w:t>
      </w:r>
    </w:p>
    <w:p w14:paraId="496BFCFA" w14:textId="77777777" w:rsidR="00064F88" w:rsidRPr="000E0817" w:rsidRDefault="00064F88" w:rsidP="0055260B">
      <w:pPr>
        <w:widowControl w:val="0"/>
        <w:spacing w:after="0" w:line="240" w:lineRule="auto"/>
        <w:ind w:left="360"/>
        <w:jc w:val="both"/>
        <w:rPr>
          <w:rFonts w:ascii="Times New Roman" w:eastAsia="Times New Roman" w:hAnsi="Times New Roman" w:cs="Times New Roman"/>
          <w:b/>
          <w:sz w:val="26"/>
          <w:szCs w:val="26"/>
          <w:highlight w:val="yellow"/>
          <w:lang w:val="uk-UA"/>
        </w:rPr>
      </w:pPr>
    </w:p>
    <w:p w14:paraId="13167ECD" w14:textId="784600BD" w:rsidR="00085FE0" w:rsidRPr="000E0817" w:rsidRDefault="00824CA4" w:rsidP="0055260B">
      <w:pPr>
        <w:spacing w:after="0" w:line="240" w:lineRule="auto"/>
        <w:ind w:firstLine="284"/>
        <w:jc w:val="both"/>
        <w:rPr>
          <w:rFonts w:ascii="Times New Roman" w:hAnsi="Times New Roman" w:cs="Times New Roman"/>
          <w:sz w:val="26"/>
          <w:szCs w:val="26"/>
          <w:lang w:val="uk-UA" w:eastAsia="ru-RU"/>
        </w:rPr>
      </w:pPr>
      <w:r w:rsidRPr="000E0817">
        <w:rPr>
          <w:rFonts w:ascii="Times New Roman" w:hAnsi="Times New Roman" w:cs="Times New Roman"/>
          <w:sz w:val="26"/>
          <w:szCs w:val="26"/>
          <w:lang w:val="uk-UA" w:eastAsia="ru-RU"/>
        </w:rPr>
        <w:t>Строки виконання Програми – 202</w:t>
      </w:r>
      <w:r w:rsidR="005A3D0E" w:rsidRPr="000E0817">
        <w:rPr>
          <w:rFonts w:ascii="Times New Roman" w:hAnsi="Times New Roman" w:cs="Times New Roman"/>
          <w:sz w:val="26"/>
          <w:szCs w:val="26"/>
          <w:lang w:val="uk-UA" w:eastAsia="ru-RU"/>
        </w:rPr>
        <w:t>5</w:t>
      </w:r>
      <w:r w:rsidRPr="000E0817">
        <w:rPr>
          <w:rFonts w:ascii="Times New Roman" w:hAnsi="Times New Roman" w:cs="Times New Roman"/>
          <w:sz w:val="26"/>
          <w:szCs w:val="26"/>
          <w:lang w:val="uk-UA" w:eastAsia="ru-RU"/>
        </w:rPr>
        <w:t>-20</w:t>
      </w:r>
      <w:r w:rsidR="00AB7182" w:rsidRPr="000E0817">
        <w:rPr>
          <w:rFonts w:ascii="Times New Roman" w:hAnsi="Times New Roman" w:cs="Times New Roman"/>
          <w:sz w:val="26"/>
          <w:szCs w:val="26"/>
          <w:lang w:val="uk-UA" w:eastAsia="ru-RU"/>
        </w:rPr>
        <w:t>30</w:t>
      </w:r>
      <w:r w:rsidRPr="000E0817">
        <w:rPr>
          <w:rFonts w:ascii="Times New Roman" w:hAnsi="Times New Roman" w:cs="Times New Roman"/>
          <w:sz w:val="26"/>
          <w:szCs w:val="26"/>
          <w:lang w:val="uk-UA" w:eastAsia="ru-RU"/>
        </w:rPr>
        <w:t xml:space="preserve"> роки. Виконання Програми планується здійснити шляхом реалізації заходів Програми, які наведені у додатку№1 до Програми «Напрями діяльності і заходи реалізації Програми</w:t>
      </w:r>
    </w:p>
    <w:p w14:paraId="5CFF703D" w14:textId="77777777" w:rsidR="00A0710D" w:rsidRPr="000E0817" w:rsidRDefault="00A0710D" w:rsidP="0055260B">
      <w:pPr>
        <w:spacing w:after="0" w:line="240" w:lineRule="auto"/>
        <w:ind w:firstLine="567"/>
        <w:jc w:val="both"/>
        <w:rPr>
          <w:rFonts w:ascii="Times New Roman" w:eastAsia="Calibri" w:hAnsi="Times New Roman" w:cs="Times New Roman"/>
          <w:sz w:val="26"/>
          <w:szCs w:val="26"/>
          <w:lang w:val="uk-UA" w:eastAsia="zh-CN"/>
        </w:rPr>
      </w:pPr>
    </w:p>
    <w:p w14:paraId="24AB7914" w14:textId="450B41A8" w:rsidR="00ED1EBA" w:rsidRPr="000E0817" w:rsidRDefault="00ED1EBA" w:rsidP="00CE3DA4">
      <w:pPr>
        <w:pStyle w:val="a3"/>
        <w:widowControl w:val="0"/>
        <w:numPr>
          <w:ilvl w:val="0"/>
          <w:numId w:val="38"/>
        </w:numPr>
        <w:spacing w:after="0" w:line="240" w:lineRule="auto"/>
        <w:jc w:val="both"/>
        <w:rPr>
          <w:rFonts w:ascii="Times New Roman" w:eastAsia="Times New Roman" w:hAnsi="Times New Roman" w:cs="Times New Roman"/>
          <w:b/>
          <w:sz w:val="26"/>
          <w:szCs w:val="26"/>
          <w:lang w:val="uk-UA"/>
        </w:rPr>
      </w:pPr>
      <w:r w:rsidRPr="000E0817">
        <w:rPr>
          <w:rFonts w:ascii="Times New Roman" w:eastAsia="Times New Roman" w:hAnsi="Times New Roman" w:cs="Times New Roman"/>
          <w:b/>
          <w:sz w:val="26"/>
          <w:szCs w:val="26"/>
          <w:lang w:val="uk-UA"/>
        </w:rPr>
        <w:t>Координація та контроль за ходом виконання Програми</w:t>
      </w:r>
    </w:p>
    <w:p w14:paraId="7E65516D" w14:textId="77777777" w:rsidR="00064F88" w:rsidRPr="000E0817" w:rsidRDefault="00064F88" w:rsidP="0055260B">
      <w:pPr>
        <w:widowControl w:val="0"/>
        <w:spacing w:after="0" w:line="240" w:lineRule="auto"/>
        <w:ind w:firstLine="426"/>
        <w:contextualSpacing/>
        <w:jc w:val="both"/>
        <w:rPr>
          <w:rFonts w:ascii="Times New Roman" w:eastAsia="Times New Roman" w:hAnsi="Times New Roman" w:cs="Times New Roman"/>
          <w:b/>
          <w:sz w:val="26"/>
          <w:szCs w:val="26"/>
          <w:lang w:val="uk-UA"/>
        </w:rPr>
      </w:pPr>
    </w:p>
    <w:p w14:paraId="534C949E" w14:textId="77777777" w:rsidR="00617A2B" w:rsidRPr="000E0817" w:rsidRDefault="00617A2B" w:rsidP="0055260B">
      <w:pPr>
        <w:pStyle w:val="aa"/>
        <w:ind w:firstLine="284"/>
        <w:jc w:val="both"/>
        <w:rPr>
          <w:rFonts w:ascii="Times New Roman" w:hAnsi="Times New Roman" w:cs="Times New Roman"/>
          <w:color w:val="000000" w:themeColor="text1"/>
          <w:sz w:val="26"/>
          <w:szCs w:val="26"/>
          <w:lang w:val="uk-UA"/>
        </w:rPr>
      </w:pPr>
      <w:r w:rsidRPr="000E0817">
        <w:rPr>
          <w:rFonts w:ascii="Times New Roman" w:hAnsi="Times New Roman" w:cs="Times New Roman"/>
          <w:color w:val="000000" w:themeColor="text1"/>
          <w:sz w:val="26"/>
          <w:szCs w:val="26"/>
          <w:lang w:val="uk-UA"/>
        </w:rPr>
        <w:t>Виконання Програми здійснюється шляхом реалізації її завдань і заходів виконавцями, зазначеними у програмі. До Програми можуть бути внесені зміни та доповнення з врахуванням нагальних потреб  та наявного фінансового ресурсу.</w:t>
      </w:r>
    </w:p>
    <w:p w14:paraId="3BEE40C0" w14:textId="552366C9" w:rsidR="00617A2B" w:rsidRPr="000E0817" w:rsidRDefault="00617A2B" w:rsidP="0055260B">
      <w:pPr>
        <w:pStyle w:val="aa"/>
        <w:ind w:firstLine="284"/>
        <w:jc w:val="both"/>
        <w:rPr>
          <w:rFonts w:ascii="Times New Roman" w:hAnsi="Times New Roman" w:cs="Times New Roman"/>
          <w:color w:val="000000" w:themeColor="text1"/>
          <w:sz w:val="26"/>
          <w:szCs w:val="26"/>
          <w:lang w:val="uk-UA"/>
        </w:rPr>
      </w:pPr>
      <w:r w:rsidRPr="000E0817">
        <w:rPr>
          <w:rFonts w:ascii="Times New Roman" w:hAnsi="Times New Roman" w:cs="Times New Roman"/>
          <w:color w:val="000000" w:themeColor="text1"/>
          <w:sz w:val="26"/>
          <w:szCs w:val="26"/>
          <w:lang w:val="uk-UA"/>
        </w:rPr>
        <w:t>Головний розпорядник коштів Фонтанська сільська рада Одеського району Одеської області.</w:t>
      </w:r>
    </w:p>
    <w:p w14:paraId="3E36C6F0" w14:textId="77777777" w:rsidR="00617A2B" w:rsidRPr="000E0817" w:rsidRDefault="00617A2B" w:rsidP="0055260B">
      <w:pPr>
        <w:spacing w:after="0" w:line="240" w:lineRule="auto"/>
        <w:ind w:firstLine="284"/>
        <w:jc w:val="both"/>
        <w:rPr>
          <w:rFonts w:ascii="Times New Roman" w:hAnsi="Times New Roman" w:cs="Times New Roman"/>
          <w:color w:val="000000" w:themeColor="text1"/>
          <w:sz w:val="26"/>
          <w:szCs w:val="26"/>
          <w:lang w:val="uk-UA"/>
        </w:rPr>
      </w:pPr>
      <w:r w:rsidRPr="000E0817">
        <w:rPr>
          <w:rFonts w:ascii="Times New Roman" w:hAnsi="Times New Roman" w:cs="Times New Roman"/>
          <w:color w:val="000000" w:themeColor="text1"/>
          <w:sz w:val="26"/>
          <w:szCs w:val="26"/>
          <w:lang w:val="uk-UA"/>
        </w:rPr>
        <w:t>Відповідальний виконавець Програми :</w:t>
      </w:r>
    </w:p>
    <w:p w14:paraId="567AC013" w14:textId="77777777" w:rsidR="00617A2B" w:rsidRPr="000E0817" w:rsidRDefault="00617A2B" w:rsidP="0055260B">
      <w:pPr>
        <w:pStyle w:val="a3"/>
        <w:numPr>
          <w:ilvl w:val="0"/>
          <w:numId w:val="39"/>
        </w:numPr>
        <w:suppressAutoHyphens/>
        <w:spacing w:after="0" w:line="240" w:lineRule="auto"/>
        <w:ind w:left="0" w:firstLine="284"/>
        <w:jc w:val="both"/>
        <w:rPr>
          <w:rFonts w:ascii="Times New Roman" w:hAnsi="Times New Roman" w:cs="Times New Roman"/>
          <w:color w:val="000000" w:themeColor="text1"/>
          <w:sz w:val="26"/>
          <w:szCs w:val="26"/>
          <w:lang w:val="uk-UA"/>
        </w:rPr>
      </w:pPr>
      <w:r w:rsidRPr="000E0817">
        <w:rPr>
          <w:rFonts w:ascii="Times New Roman" w:hAnsi="Times New Roman" w:cs="Times New Roman"/>
          <w:color w:val="000000" w:themeColor="text1"/>
          <w:sz w:val="26"/>
          <w:szCs w:val="26"/>
          <w:lang w:val="uk-UA"/>
        </w:rPr>
        <w:t xml:space="preserve">подає  щоквартальний  та щорічний звіт  до 15 числа  місяця, наступного за звітним періодом до управління фінансів та одночасно подає на розгляд та затвердження виконавчого комітету та сільської ради. </w:t>
      </w:r>
    </w:p>
    <w:p w14:paraId="3E277F68" w14:textId="472D2B71" w:rsidR="00617A2B" w:rsidRDefault="00617A2B" w:rsidP="0055260B">
      <w:pPr>
        <w:pStyle w:val="a3"/>
        <w:numPr>
          <w:ilvl w:val="0"/>
          <w:numId w:val="39"/>
        </w:numPr>
        <w:suppressAutoHyphens/>
        <w:spacing w:after="0" w:line="240" w:lineRule="auto"/>
        <w:ind w:left="0" w:firstLine="284"/>
        <w:jc w:val="both"/>
        <w:rPr>
          <w:rFonts w:ascii="Times New Roman" w:hAnsi="Times New Roman" w:cs="Times New Roman"/>
          <w:color w:val="000000" w:themeColor="text1"/>
          <w:sz w:val="26"/>
          <w:szCs w:val="26"/>
          <w:lang w:val="uk-UA"/>
        </w:rPr>
      </w:pPr>
      <w:r w:rsidRPr="000E0817">
        <w:rPr>
          <w:rFonts w:ascii="Times New Roman" w:hAnsi="Times New Roman" w:cs="Times New Roman"/>
          <w:color w:val="000000" w:themeColor="text1"/>
          <w:sz w:val="26"/>
          <w:szCs w:val="26"/>
          <w:lang w:val="uk-UA"/>
        </w:rPr>
        <w:t>щороку до 15 числа  місяця, наступного за звітним періодом здійснює обґрунтовану оцінку результатів виконання Програми відповідно до Порядку розроблення, фінансування, моніторингу реалізації цільових програм Фонтанської сільської ради Одеського району Одеської області.</w:t>
      </w:r>
    </w:p>
    <w:p w14:paraId="2AE87827" w14:textId="2D59A36D" w:rsidR="00A773AA" w:rsidRDefault="00A773AA" w:rsidP="00A773AA">
      <w:pPr>
        <w:suppressAutoHyphens/>
        <w:spacing w:after="0" w:line="240" w:lineRule="auto"/>
        <w:jc w:val="both"/>
        <w:rPr>
          <w:rFonts w:ascii="Times New Roman" w:hAnsi="Times New Roman" w:cs="Times New Roman"/>
          <w:color w:val="000000" w:themeColor="text1"/>
          <w:sz w:val="26"/>
          <w:szCs w:val="26"/>
          <w:lang w:val="uk-UA"/>
        </w:rPr>
      </w:pPr>
    </w:p>
    <w:p w14:paraId="62DF44F1" w14:textId="2A64C22B" w:rsidR="00A773AA" w:rsidRDefault="00A773AA" w:rsidP="00A773AA">
      <w:pPr>
        <w:suppressAutoHyphens/>
        <w:spacing w:after="0" w:line="240" w:lineRule="auto"/>
        <w:jc w:val="both"/>
        <w:rPr>
          <w:rFonts w:ascii="Times New Roman" w:hAnsi="Times New Roman" w:cs="Times New Roman"/>
          <w:color w:val="000000" w:themeColor="text1"/>
          <w:sz w:val="26"/>
          <w:szCs w:val="26"/>
          <w:lang w:val="uk-UA"/>
        </w:rPr>
      </w:pPr>
    </w:p>
    <w:p w14:paraId="7679C5AF" w14:textId="38A1B127" w:rsidR="00A773AA" w:rsidRDefault="00A773AA" w:rsidP="00A773AA">
      <w:pPr>
        <w:suppressAutoHyphens/>
        <w:spacing w:after="0" w:line="240" w:lineRule="auto"/>
        <w:jc w:val="both"/>
        <w:rPr>
          <w:rFonts w:ascii="Times New Roman" w:hAnsi="Times New Roman" w:cs="Times New Roman"/>
          <w:color w:val="000000" w:themeColor="text1"/>
          <w:sz w:val="26"/>
          <w:szCs w:val="26"/>
          <w:lang w:val="uk-UA"/>
        </w:rPr>
      </w:pPr>
    </w:p>
    <w:p w14:paraId="1AFC1763" w14:textId="77777777" w:rsidR="00A773AA" w:rsidRDefault="00A773AA" w:rsidP="00A773AA">
      <w:pPr>
        <w:tabs>
          <w:tab w:val="left" w:pos="3045"/>
        </w:tabs>
        <w:spacing w:after="0" w:line="240" w:lineRule="auto"/>
        <w:jc w:val="both"/>
        <w:rPr>
          <w:rFonts w:ascii="Times New Roman" w:hAnsi="Times New Roman"/>
          <w:b/>
          <w:sz w:val="24"/>
          <w:szCs w:val="24"/>
          <w:lang w:val="uk-UA"/>
        </w:rPr>
      </w:pPr>
      <w:r w:rsidRPr="009759C4">
        <w:rPr>
          <w:rFonts w:ascii="Times New Roman" w:hAnsi="Times New Roman"/>
          <w:b/>
          <w:sz w:val="24"/>
          <w:szCs w:val="24"/>
          <w:lang w:val="uk-UA"/>
        </w:rPr>
        <w:t>В.о. сільського голови</w:t>
      </w:r>
      <w:r w:rsidRPr="009759C4">
        <w:rPr>
          <w:rFonts w:ascii="Times New Roman" w:hAnsi="Times New Roman"/>
          <w:b/>
          <w:sz w:val="24"/>
          <w:szCs w:val="24"/>
          <w:lang w:val="uk-UA"/>
        </w:rPr>
        <w:tab/>
      </w:r>
      <w:r>
        <w:rPr>
          <w:rFonts w:ascii="Times New Roman" w:hAnsi="Times New Roman"/>
          <w:b/>
          <w:sz w:val="24"/>
          <w:szCs w:val="24"/>
          <w:lang w:val="uk-UA"/>
        </w:rPr>
        <w:t xml:space="preserve">   </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r>
      <w:r w:rsidRPr="009759C4">
        <w:rPr>
          <w:rFonts w:ascii="Times New Roman" w:hAnsi="Times New Roman"/>
          <w:b/>
          <w:sz w:val="24"/>
          <w:szCs w:val="24"/>
          <w:lang w:val="uk-UA"/>
        </w:rPr>
        <w:tab/>
      </w:r>
      <w:r w:rsidRPr="009759C4">
        <w:rPr>
          <w:rFonts w:ascii="Times New Roman" w:hAnsi="Times New Roman"/>
          <w:b/>
          <w:sz w:val="24"/>
          <w:szCs w:val="24"/>
          <w:lang w:val="uk-UA"/>
        </w:rPr>
        <w:tab/>
      </w:r>
      <w:r w:rsidRPr="009759C4">
        <w:rPr>
          <w:rFonts w:ascii="Times New Roman" w:hAnsi="Times New Roman"/>
          <w:b/>
          <w:sz w:val="24"/>
          <w:szCs w:val="24"/>
          <w:lang w:val="uk-UA"/>
        </w:rPr>
        <w:tab/>
        <w:t>Андрій СЕРЕБРІЙ</w:t>
      </w:r>
    </w:p>
    <w:p w14:paraId="2E15F245" w14:textId="77777777" w:rsidR="00A773AA" w:rsidRPr="00A773AA" w:rsidRDefault="00A773AA" w:rsidP="00A773AA">
      <w:pPr>
        <w:suppressAutoHyphens/>
        <w:spacing w:after="0" w:line="240" w:lineRule="auto"/>
        <w:jc w:val="both"/>
        <w:rPr>
          <w:rFonts w:ascii="Times New Roman" w:hAnsi="Times New Roman" w:cs="Times New Roman"/>
          <w:color w:val="000000" w:themeColor="text1"/>
          <w:sz w:val="26"/>
          <w:szCs w:val="26"/>
          <w:lang w:val="uk-UA"/>
        </w:rPr>
      </w:pPr>
    </w:p>
    <w:sectPr w:rsidR="00A773AA" w:rsidRPr="00A773AA" w:rsidSect="00AA573B">
      <w:pgSz w:w="11906" w:h="16838"/>
      <w:pgMar w:top="709" w:right="70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2F82B" w14:textId="77777777" w:rsidR="00F15834" w:rsidRDefault="00F15834" w:rsidP="00DD2D06">
      <w:pPr>
        <w:pStyle w:val="a3"/>
        <w:spacing w:after="0" w:line="240" w:lineRule="auto"/>
      </w:pPr>
      <w:r>
        <w:separator/>
      </w:r>
    </w:p>
  </w:endnote>
  <w:endnote w:type="continuationSeparator" w:id="0">
    <w:p w14:paraId="64E19490" w14:textId="77777777" w:rsidR="00F15834" w:rsidRDefault="00F15834" w:rsidP="00DD2D06">
      <w:pPr>
        <w:pStyle w:val="a3"/>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727F30" w14:textId="77777777" w:rsidR="00F15834" w:rsidRDefault="00F15834" w:rsidP="00DD2D06">
      <w:pPr>
        <w:pStyle w:val="a3"/>
        <w:spacing w:after="0" w:line="240" w:lineRule="auto"/>
      </w:pPr>
      <w:r>
        <w:separator/>
      </w:r>
    </w:p>
  </w:footnote>
  <w:footnote w:type="continuationSeparator" w:id="0">
    <w:p w14:paraId="744C54CA" w14:textId="77777777" w:rsidR="00F15834" w:rsidRDefault="00F15834" w:rsidP="00DD2D06">
      <w:pPr>
        <w:pStyle w:val="a3"/>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0E221F"/>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1B075FC"/>
    <w:multiLevelType w:val="hybridMultilevel"/>
    <w:tmpl w:val="9CCE03DC"/>
    <w:lvl w:ilvl="0" w:tplc="97F0460C">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BD1A88"/>
    <w:multiLevelType w:val="hybridMultilevel"/>
    <w:tmpl w:val="C8142F6E"/>
    <w:lvl w:ilvl="0" w:tplc="04220001">
      <w:start w:val="1"/>
      <w:numFmt w:val="bullet"/>
      <w:lvlText w:val=""/>
      <w:lvlJc w:val="left"/>
      <w:pPr>
        <w:ind w:left="1004" w:hanging="360"/>
      </w:pPr>
      <w:rPr>
        <w:rFonts w:ascii="Symbol" w:hAnsi="Symbol" w:hint="default"/>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4" w15:restartNumberingAfterBreak="0">
    <w:nsid w:val="0C4019ED"/>
    <w:multiLevelType w:val="hybridMultilevel"/>
    <w:tmpl w:val="7808533A"/>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0856C9A"/>
    <w:multiLevelType w:val="hybridMultilevel"/>
    <w:tmpl w:val="2A6A970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7704852"/>
    <w:multiLevelType w:val="hybridMultilevel"/>
    <w:tmpl w:val="97DA2FC6"/>
    <w:lvl w:ilvl="0" w:tplc="F0BAA8A0">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952264A"/>
    <w:multiLevelType w:val="hybridMultilevel"/>
    <w:tmpl w:val="1750D01C"/>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15:restartNumberingAfterBreak="0">
    <w:nsid w:val="1AAC76A3"/>
    <w:multiLevelType w:val="hybridMultilevel"/>
    <w:tmpl w:val="A5789C12"/>
    <w:lvl w:ilvl="0" w:tplc="2000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1DF56E03"/>
    <w:multiLevelType w:val="hybridMultilevel"/>
    <w:tmpl w:val="59D0E422"/>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0" w15:restartNumberingAfterBreak="0">
    <w:nsid w:val="200C2209"/>
    <w:multiLevelType w:val="multilevel"/>
    <w:tmpl w:val="C5562244"/>
    <w:lvl w:ilvl="0">
      <w:start w:val="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4B1548B"/>
    <w:multiLevelType w:val="multilevel"/>
    <w:tmpl w:val="96D4AEF4"/>
    <w:lvl w:ilvl="0">
      <w:start w:val="3"/>
      <w:numFmt w:val="decimal"/>
      <w:lvlText w:val="%1."/>
      <w:lvlJc w:val="left"/>
      <w:pPr>
        <w:ind w:left="1419" w:hanging="360"/>
      </w:pPr>
      <w:rPr>
        <w:rFonts w:hint="default"/>
      </w:rPr>
    </w:lvl>
    <w:lvl w:ilvl="1">
      <w:start w:val="1"/>
      <w:numFmt w:val="decimal"/>
      <w:isLgl/>
      <w:lvlText w:val="%1.%2."/>
      <w:lvlJc w:val="left"/>
      <w:pPr>
        <w:ind w:left="1779" w:hanging="720"/>
      </w:pPr>
      <w:rPr>
        <w:rFonts w:hint="default"/>
      </w:rPr>
    </w:lvl>
    <w:lvl w:ilvl="2">
      <w:start w:val="1"/>
      <w:numFmt w:val="decimal"/>
      <w:isLgl/>
      <w:lvlText w:val="%1.%2.%3."/>
      <w:lvlJc w:val="left"/>
      <w:pPr>
        <w:ind w:left="1779"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139" w:hanging="1080"/>
      </w:pPr>
      <w:rPr>
        <w:rFonts w:hint="default"/>
      </w:rPr>
    </w:lvl>
    <w:lvl w:ilvl="5">
      <w:start w:val="1"/>
      <w:numFmt w:val="decimal"/>
      <w:isLgl/>
      <w:lvlText w:val="%1.%2.%3.%4.%5.%6."/>
      <w:lvlJc w:val="left"/>
      <w:pPr>
        <w:ind w:left="2499" w:hanging="1440"/>
      </w:pPr>
      <w:rPr>
        <w:rFonts w:hint="default"/>
      </w:rPr>
    </w:lvl>
    <w:lvl w:ilvl="6">
      <w:start w:val="1"/>
      <w:numFmt w:val="decimal"/>
      <w:isLgl/>
      <w:lvlText w:val="%1.%2.%3.%4.%5.%6.%7."/>
      <w:lvlJc w:val="left"/>
      <w:pPr>
        <w:ind w:left="2859" w:hanging="1800"/>
      </w:pPr>
      <w:rPr>
        <w:rFonts w:hint="default"/>
      </w:rPr>
    </w:lvl>
    <w:lvl w:ilvl="7">
      <w:start w:val="1"/>
      <w:numFmt w:val="decimal"/>
      <w:isLgl/>
      <w:lvlText w:val="%1.%2.%3.%4.%5.%6.%7.%8."/>
      <w:lvlJc w:val="left"/>
      <w:pPr>
        <w:ind w:left="2859" w:hanging="1800"/>
      </w:pPr>
      <w:rPr>
        <w:rFonts w:hint="default"/>
      </w:rPr>
    </w:lvl>
    <w:lvl w:ilvl="8">
      <w:start w:val="1"/>
      <w:numFmt w:val="decimal"/>
      <w:isLgl/>
      <w:lvlText w:val="%1.%2.%3.%4.%5.%6.%7.%8.%9."/>
      <w:lvlJc w:val="left"/>
      <w:pPr>
        <w:ind w:left="3219" w:hanging="2160"/>
      </w:pPr>
      <w:rPr>
        <w:rFonts w:hint="default"/>
      </w:rPr>
    </w:lvl>
  </w:abstractNum>
  <w:abstractNum w:abstractNumId="12" w15:restartNumberingAfterBreak="0">
    <w:nsid w:val="267F7FBF"/>
    <w:multiLevelType w:val="hybridMultilevel"/>
    <w:tmpl w:val="40160B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58203E"/>
    <w:multiLevelType w:val="hybridMultilevel"/>
    <w:tmpl w:val="591AAFE6"/>
    <w:lvl w:ilvl="0" w:tplc="99AE58D0">
      <w:start w:val="3"/>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AD437A8"/>
    <w:multiLevelType w:val="hybridMultilevel"/>
    <w:tmpl w:val="ABD46BC6"/>
    <w:lvl w:ilvl="0" w:tplc="04220001">
      <w:start w:val="1"/>
      <w:numFmt w:val="bullet"/>
      <w:lvlText w:val=""/>
      <w:lvlJc w:val="left"/>
      <w:pPr>
        <w:ind w:left="644"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316821AE"/>
    <w:multiLevelType w:val="multilevel"/>
    <w:tmpl w:val="794E30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34485D65"/>
    <w:multiLevelType w:val="hybridMultilevel"/>
    <w:tmpl w:val="8B76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4C0BBC"/>
    <w:multiLevelType w:val="hybridMultilevel"/>
    <w:tmpl w:val="DFCAFC8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1714CF2"/>
    <w:multiLevelType w:val="hybridMultilevel"/>
    <w:tmpl w:val="8568681A"/>
    <w:lvl w:ilvl="0" w:tplc="DE667A04">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48BF12D6"/>
    <w:multiLevelType w:val="hybridMultilevel"/>
    <w:tmpl w:val="683AF91E"/>
    <w:lvl w:ilvl="0" w:tplc="7CE4AC68">
      <w:start w:val="1"/>
      <w:numFmt w:val="decimal"/>
      <w:lvlText w:val="%1."/>
      <w:lvlJc w:val="left"/>
      <w:pPr>
        <w:ind w:left="720" w:hanging="360"/>
      </w:pPr>
      <w:rPr>
        <w:rFonts w:ascii="Times New Roman" w:eastAsia="Times New Roman" w:hAnsi="Times New Roman" w:cs="Times New Roman"/>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F1D5266"/>
    <w:multiLevelType w:val="hybridMultilevel"/>
    <w:tmpl w:val="BFEA0896"/>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15:restartNumberingAfterBreak="0">
    <w:nsid w:val="50742B15"/>
    <w:multiLevelType w:val="hybridMultilevel"/>
    <w:tmpl w:val="36B2B4A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25B2EBC"/>
    <w:multiLevelType w:val="hybridMultilevel"/>
    <w:tmpl w:val="EB3608D0"/>
    <w:lvl w:ilvl="0" w:tplc="0422000F">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5" w15:restartNumberingAfterBreak="0">
    <w:nsid w:val="5454599B"/>
    <w:multiLevelType w:val="hybridMultilevel"/>
    <w:tmpl w:val="BADC3F2A"/>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475435C"/>
    <w:multiLevelType w:val="hybridMultilevel"/>
    <w:tmpl w:val="8A78C9AC"/>
    <w:lvl w:ilvl="0" w:tplc="6ACEFFB2">
      <w:start w:val="1"/>
      <w:numFmt w:val="bullet"/>
      <w:lvlText w:val=""/>
      <w:lvlJc w:val="left"/>
      <w:pPr>
        <w:ind w:left="1068" w:hanging="360"/>
      </w:pPr>
      <w:rPr>
        <w:rFonts w:ascii="Symbol" w:hAnsi="Symbol"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7" w15:restartNumberingAfterBreak="0">
    <w:nsid w:val="570A74FC"/>
    <w:multiLevelType w:val="hybridMultilevel"/>
    <w:tmpl w:val="6194DCBE"/>
    <w:lvl w:ilvl="0" w:tplc="B13A8252">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8" w15:restartNumberingAfterBreak="0">
    <w:nsid w:val="5C7A709B"/>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C91788C"/>
    <w:multiLevelType w:val="hybridMultilevel"/>
    <w:tmpl w:val="1338C9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F324A42"/>
    <w:multiLevelType w:val="hybridMultilevel"/>
    <w:tmpl w:val="3544B83E"/>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1" w15:restartNumberingAfterBreak="0">
    <w:nsid w:val="621E62FD"/>
    <w:multiLevelType w:val="hybridMultilevel"/>
    <w:tmpl w:val="5CCA0404"/>
    <w:lvl w:ilvl="0" w:tplc="4656D4D8">
      <w:start w:val="1"/>
      <w:numFmt w:val="decimal"/>
      <w:lvlText w:val="%1."/>
      <w:lvlJc w:val="left"/>
      <w:pPr>
        <w:ind w:left="72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EEC213E"/>
    <w:multiLevelType w:val="hybridMultilevel"/>
    <w:tmpl w:val="370AFD80"/>
    <w:lvl w:ilvl="0" w:tplc="92DA385A">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20F0717"/>
    <w:multiLevelType w:val="multilevel"/>
    <w:tmpl w:val="59B04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22304F2"/>
    <w:multiLevelType w:val="hybridMultilevel"/>
    <w:tmpl w:val="6824AC00"/>
    <w:lvl w:ilvl="0" w:tplc="0419000F">
      <w:start w:val="1"/>
      <w:numFmt w:val="decimal"/>
      <w:lvlText w:val="%1."/>
      <w:lvlJc w:val="left"/>
      <w:pPr>
        <w:ind w:left="930" w:hanging="360"/>
      </w:pPr>
    </w:lvl>
    <w:lvl w:ilvl="1" w:tplc="04190019">
      <w:start w:val="1"/>
      <w:numFmt w:val="lowerLetter"/>
      <w:lvlText w:val="%2."/>
      <w:lvlJc w:val="left"/>
      <w:pPr>
        <w:ind w:left="1650" w:hanging="360"/>
      </w:pPr>
    </w:lvl>
    <w:lvl w:ilvl="2" w:tplc="0419001B">
      <w:start w:val="1"/>
      <w:numFmt w:val="lowerRoman"/>
      <w:lvlText w:val="%3."/>
      <w:lvlJc w:val="right"/>
      <w:pPr>
        <w:ind w:left="2370" w:hanging="180"/>
      </w:pPr>
    </w:lvl>
    <w:lvl w:ilvl="3" w:tplc="0419000F">
      <w:start w:val="1"/>
      <w:numFmt w:val="decimal"/>
      <w:lvlText w:val="%4."/>
      <w:lvlJc w:val="left"/>
      <w:pPr>
        <w:ind w:left="3090" w:hanging="360"/>
      </w:pPr>
    </w:lvl>
    <w:lvl w:ilvl="4" w:tplc="04190019">
      <w:start w:val="1"/>
      <w:numFmt w:val="lowerLetter"/>
      <w:lvlText w:val="%5."/>
      <w:lvlJc w:val="left"/>
      <w:pPr>
        <w:ind w:left="3810" w:hanging="360"/>
      </w:pPr>
    </w:lvl>
    <w:lvl w:ilvl="5" w:tplc="0419001B">
      <w:start w:val="1"/>
      <w:numFmt w:val="lowerRoman"/>
      <w:lvlText w:val="%6."/>
      <w:lvlJc w:val="right"/>
      <w:pPr>
        <w:ind w:left="4530" w:hanging="180"/>
      </w:pPr>
    </w:lvl>
    <w:lvl w:ilvl="6" w:tplc="0419000F">
      <w:start w:val="1"/>
      <w:numFmt w:val="decimal"/>
      <w:lvlText w:val="%7."/>
      <w:lvlJc w:val="left"/>
      <w:pPr>
        <w:ind w:left="5250" w:hanging="360"/>
      </w:pPr>
    </w:lvl>
    <w:lvl w:ilvl="7" w:tplc="04190019">
      <w:start w:val="1"/>
      <w:numFmt w:val="lowerLetter"/>
      <w:lvlText w:val="%8."/>
      <w:lvlJc w:val="left"/>
      <w:pPr>
        <w:ind w:left="5970" w:hanging="360"/>
      </w:pPr>
    </w:lvl>
    <w:lvl w:ilvl="8" w:tplc="0419001B">
      <w:start w:val="1"/>
      <w:numFmt w:val="lowerRoman"/>
      <w:lvlText w:val="%9."/>
      <w:lvlJc w:val="right"/>
      <w:pPr>
        <w:ind w:left="6690" w:hanging="180"/>
      </w:pPr>
    </w:lvl>
  </w:abstractNum>
  <w:abstractNum w:abstractNumId="35" w15:restartNumberingAfterBreak="0">
    <w:nsid w:val="746936F0"/>
    <w:multiLevelType w:val="hybridMultilevel"/>
    <w:tmpl w:val="717E53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783565E3"/>
    <w:multiLevelType w:val="multilevel"/>
    <w:tmpl w:val="ABB6D0E6"/>
    <w:lvl w:ilvl="0">
      <w:start w:val="1"/>
      <w:numFmt w:val="decimal"/>
      <w:lvlText w:val="%1."/>
      <w:lvlJc w:val="left"/>
      <w:pPr>
        <w:tabs>
          <w:tab w:val="num" w:pos="720"/>
        </w:tabs>
        <w:ind w:left="720" w:hanging="360"/>
      </w:pPr>
      <w:rPr>
        <w:rFonts w:cs="Times New Roman"/>
        <w:color w:val="000000"/>
      </w:rPr>
    </w:lvl>
    <w:lvl w:ilvl="1">
      <w:numFmt w:val="bullet"/>
      <w:lvlText w:val="•"/>
      <w:lvlJc w:val="left"/>
      <w:pPr>
        <w:ind w:left="1905" w:hanging="825"/>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7"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8AA5729"/>
    <w:multiLevelType w:val="hybridMultilevel"/>
    <w:tmpl w:val="0CBE3E62"/>
    <w:lvl w:ilvl="0" w:tplc="99AE58D0">
      <w:start w:val="3"/>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9065AF"/>
    <w:multiLevelType w:val="hybridMultilevel"/>
    <w:tmpl w:val="A19093DE"/>
    <w:lvl w:ilvl="0" w:tplc="E5A6BB58">
      <w:start w:val="1"/>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BC346E5"/>
    <w:multiLevelType w:val="hybridMultilevel"/>
    <w:tmpl w:val="9C9C8C1C"/>
    <w:lvl w:ilvl="0" w:tplc="99AE58D0">
      <w:start w:val="3"/>
      <w:numFmt w:val="bullet"/>
      <w:lvlText w:val="-"/>
      <w:lvlJc w:val="left"/>
      <w:pPr>
        <w:ind w:left="3337" w:hanging="360"/>
      </w:pPr>
      <w:rPr>
        <w:rFonts w:ascii="Times New Roman" w:eastAsiaTheme="minorHAnsi" w:hAnsi="Times New Roman" w:cs="Times New Roman" w:hint="default"/>
      </w:rPr>
    </w:lvl>
    <w:lvl w:ilvl="1" w:tplc="04190003" w:tentative="1">
      <w:start w:val="1"/>
      <w:numFmt w:val="bullet"/>
      <w:lvlText w:val="o"/>
      <w:lvlJc w:val="left"/>
      <w:pPr>
        <w:ind w:left="4057" w:hanging="360"/>
      </w:pPr>
      <w:rPr>
        <w:rFonts w:ascii="Courier New" w:hAnsi="Courier New" w:cs="Courier New" w:hint="default"/>
      </w:rPr>
    </w:lvl>
    <w:lvl w:ilvl="2" w:tplc="04190005" w:tentative="1">
      <w:start w:val="1"/>
      <w:numFmt w:val="bullet"/>
      <w:lvlText w:val=""/>
      <w:lvlJc w:val="left"/>
      <w:pPr>
        <w:ind w:left="4777" w:hanging="360"/>
      </w:pPr>
      <w:rPr>
        <w:rFonts w:ascii="Wingdings" w:hAnsi="Wingdings" w:hint="default"/>
      </w:rPr>
    </w:lvl>
    <w:lvl w:ilvl="3" w:tplc="04190001" w:tentative="1">
      <w:start w:val="1"/>
      <w:numFmt w:val="bullet"/>
      <w:lvlText w:val=""/>
      <w:lvlJc w:val="left"/>
      <w:pPr>
        <w:ind w:left="5497" w:hanging="360"/>
      </w:pPr>
      <w:rPr>
        <w:rFonts w:ascii="Symbol" w:hAnsi="Symbol" w:hint="default"/>
      </w:rPr>
    </w:lvl>
    <w:lvl w:ilvl="4" w:tplc="04190003" w:tentative="1">
      <w:start w:val="1"/>
      <w:numFmt w:val="bullet"/>
      <w:lvlText w:val="o"/>
      <w:lvlJc w:val="left"/>
      <w:pPr>
        <w:ind w:left="6217" w:hanging="360"/>
      </w:pPr>
      <w:rPr>
        <w:rFonts w:ascii="Courier New" w:hAnsi="Courier New" w:cs="Courier New" w:hint="default"/>
      </w:rPr>
    </w:lvl>
    <w:lvl w:ilvl="5" w:tplc="04190005" w:tentative="1">
      <w:start w:val="1"/>
      <w:numFmt w:val="bullet"/>
      <w:lvlText w:val=""/>
      <w:lvlJc w:val="left"/>
      <w:pPr>
        <w:ind w:left="6937" w:hanging="360"/>
      </w:pPr>
      <w:rPr>
        <w:rFonts w:ascii="Wingdings" w:hAnsi="Wingdings" w:hint="default"/>
      </w:rPr>
    </w:lvl>
    <w:lvl w:ilvl="6" w:tplc="04190001" w:tentative="1">
      <w:start w:val="1"/>
      <w:numFmt w:val="bullet"/>
      <w:lvlText w:val=""/>
      <w:lvlJc w:val="left"/>
      <w:pPr>
        <w:ind w:left="7657" w:hanging="360"/>
      </w:pPr>
      <w:rPr>
        <w:rFonts w:ascii="Symbol" w:hAnsi="Symbol" w:hint="default"/>
      </w:rPr>
    </w:lvl>
    <w:lvl w:ilvl="7" w:tplc="04190003" w:tentative="1">
      <w:start w:val="1"/>
      <w:numFmt w:val="bullet"/>
      <w:lvlText w:val="o"/>
      <w:lvlJc w:val="left"/>
      <w:pPr>
        <w:ind w:left="8377" w:hanging="360"/>
      </w:pPr>
      <w:rPr>
        <w:rFonts w:ascii="Courier New" w:hAnsi="Courier New" w:cs="Courier New" w:hint="default"/>
      </w:rPr>
    </w:lvl>
    <w:lvl w:ilvl="8" w:tplc="04190005" w:tentative="1">
      <w:start w:val="1"/>
      <w:numFmt w:val="bullet"/>
      <w:lvlText w:val=""/>
      <w:lvlJc w:val="left"/>
      <w:pPr>
        <w:ind w:left="9097" w:hanging="360"/>
      </w:pPr>
      <w:rPr>
        <w:rFonts w:ascii="Wingdings" w:hAnsi="Wingdings" w:hint="default"/>
      </w:rPr>
    </w:lvl>
  </w:abstractNum>
  <w:abstractNum w:abstractNumId="41" w15:restartNumberingAfterBreak="0">
    <w:nsid w:val="7C6A361F"/>
    <w:multiLevelType w:val="hybridMultilevel"/>
    <w:tmpl w:val="BC549962"/>
    <w:lvl w:ilvl="0" w:tplc="99AE58D0">
      <w:start w:val="3"/>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21"/>
  </w:num>
  <w:num w:numId="4">
    <w:abstractNumId w:val="20"/>
  </w:num>
  <w:num w:numId="5">
    <w:abstractNumId w:val="17"/>
  </w:num>
  <w:num w:numId="6">
    <w:abstractNumId w:val="16"/>
  </w:num>
  <w:num w:numId="7">
    <w:abstractNumId w:val="13"/>
  </w:num>
  <w:num w:numId="8">
    <w:abstractNumId w:val="12"/>
  </w:num>
  <w:num w:numId="9">
    <w:abstractNumId w:val="39"/>
  </w:num>
  <w:num w:numId="10">
    <w:abstractNumId w:val="37"/>
  </w:num>
  <w:num w:numId="11">
    <w:abstractNumId w:val="25"/>
  </w:num>
  <w:num w:numId="12">
    <w:abstractNumId w:val="30"/>
  </w:num>
  <w:num w:numId="13">
    <w:abstractNumId w:val="38"/>
  </w:num>
  <w:num w:numId="14">
    <w:abstractNumId w:val="29"/>
  </w:num>
  <w:num w:numId="15">
    <w:abstractNumId w:val="32"/>
  </w:num>
  <w:num w:numId="16">
    <w:abstractNumId w:val="6"/>
  </w:num>
  <w:num w:numId="17">
    <w:abstractNumId w:val="2"/>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9"/>
  </w:num>
  <w:num w:numId="20">
    <w:abstractNumId w:val="14"/>
  </w:num>
  <w:num w:numId="21">
    <w:abstractNumId w:val="40"/>
  </w:num>
  <w:num w:numId="22">
    <w:abstractNumId w:val="28"/>
  </w:num>
  <w:num w:numId="23">
    <w:abstractNumId w:val="33"/>
  </w:num>
  <w:num w:numId="24">
    <w:abstractNumId w:val="26"/>
  </w:num>
  <w:num w:numId="25">
    <w:abstractNumId w:val="7"/>
  </w:num>
  <w:num w:numId="26">
    <w:abstractNumId w:val="11"/>
  </w:num>
  <w:num w:numId="27">
    <w:abstractNumId w:val="22"/>
  </w:num>
  <w:num w:numId="28">
    <w:abstractNumId w:val="27"/>
  </w:num>
  <w:num w:numId="29">
    <w:abstractNumId w:val="8"/>
  </w:num>
  <w:num w:numId="30">
    <w:abstractNumId w:val="10"/>
  </w:num>
  <w:num w:numId="31">
    <w:abstractNumId w:val="23"/>
  </w:num>
  <w:num w:numId="32">
    <w:abstractNumId w:val="1"/>
  </w:num>
  <w:num w:numId="33">
    <w:abstractNumId w:val="36"/>
  </w:num>
  <w:num w:numId="34">
    <w:abstractNumId w:val="5"/>
  </w:num>
  <w:num w:numId="35">
    <w:abstractNumId w:val="35"/>
  </w:num>
  <w:num w:numId="36">
    <w:abstractNumId w:val="41"/>
  </w:num>
  <w:num w:numId="37">
    <w:abstractNumId w:val="4"/>
  </w:num>
  <w:num w:numId="38">
    <w:abstractNumId w:val="24"/>
  </w:num>
  <w:num w:numId="39">
    <w:abstractNumId w:val="9"/>
  </w:num>
  <w:num w:numId="40">
    <w:abstractNumId w:val="34"/>
  </w:num>
  <w:num w:numId="41">
    <w:abstractNumId w:val="3"/>
  </w:num>
  <w:num w:numId="4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68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44B"/>
    <w:rsid w:val="000031F1"/>
    <w:rsid w:val="00005184"/>
    <w:rsid w:val="0000714D"/>
    <w:rsid w:val="00010AA8"/>
    <w:rsid w:val="00013029"/>
    <w:rsid w:val="00036CBE"/>
    <w:rsid w:val="0004198B"/>
    <w:rsid w:val="00064F88"/>
    <w:rsid w:val="00085FE0"/>
    <w:rsid w:val="00092FE0"/>
    <w:rsid w:val="000C2061"/>
    <w:rsid w:val="000C75E0"/>
    <w:rsid w:val="000D317B"/>
    <w:rsid w:val="000E0817"/>
    <w:rsid w:val="000E4149"/>
    <w:rsid w:val="000E5C14"/>
    <w:rsid w:val="00104821"/>
    <w:rsid w:val="001146A4"/>
    <w:rsid w:val="001379EF"/>
    <w:rsid w:val="00155276"/>
    <w:rsid w:val="001578AD"/>
    <w:rsid w:val="00162EF1"/>
    <w:rsid w:val="001769FD"/>
    <w:rsid w:val="00184D73"/>
    <w:rsid w:val="00192A67"/>
    <w:rsid w:val="00195499"/>
    <w:rsid w:val="001A3CC0"/>
    <w:rsid w:val="001E4271"/>
    <w:rsid w:val="001E5DDE"/>
    <w:rsid w:val="00213215"/>
    <w:rsid w:val="00217983"/>
    <w:rsid w:val="00226692"/>
    <w:rsid w:val="002300C9"/>
    <w:rsid w:val="00240347"/>
    <w:rsid w:val="00271947"/>
    <w:rsid w:val="002723C5"/>
    <w:rsid w:val="00294372"/>
    <w:rsid w:val="00294C49"/>
    <w:rsid w:val="002A5EBF"/>
    <w:rsid w:val="002C1DCE"/>
    <w:rsid w:val="002C2018"/>
    <w:rsid w:val="002D0ADE"/>
    <w:rsid w:val="002E21F2"/>
    <w:rsid w:val="002E3F4D"/>
    <w:rsid w:val="002F50D3"/>
    <w:rsid w:val="003023DF"/>
    <w:rsid w:val="00321442"/>
    <w:rsid w:val="00321459"/>
    <w:rsid w:val="003310C4"/>
    <w:rsid w:val="00333443"/>
    <w:rsid w:val="00365FD3"/>
    <w:rsid w:val="003752C8"/>
    <w:rsid w:val="0039398D"/>
    <w:rsid w:val="003B11EA"/>
    <w:rsid w:val="003B38C7"/>
    <w:rsid w:val="003B7292"/>
    <w:rsid w:val="003C1633"/>
    <w:rsid w:val="003E69A0"/>
    <w:rsid w:val="003F3F68"/>
    <w:rsid w:val="003F5591"/>
    <w:rsid w:val="004111CE"/>
    <w:rsid w:val="00412CDC"/>
    <w:rsid w:val="0042739D"/>
    <w:rsid w:val="0047246C"/>
    <w:rsid w:val="00472F55"/>
    <w:rsid w:val="0047302A"/>
    <w:rsid w:val="00477922"/>
    <w:rsid w:val="0048057C"/>
    <w:rsid w:val="004A0DC8"/>
    <w:rsid w:val="004A7D23"/>
    <w:rsid w:val="004C4CEA"/>
    <w:rsid w:val="004D27CA"/>
    <w:rsid w:val="00514031"/>
    <w:rsid w:val="005329B3"/>
    <w:rsid w:val="005407C6"/>
    <w:rsid w:val="0054755F"/>
    <w:rsid w:val="0055260B"/>
    <w:rsid w:val="0058086A"/>
    <w:rsid w:val="005A318A"/>
    <w:rsid w:val="005A3D0E"/>
    <w:rsid w:val="005A66F1"/>
    <w:rsid w:val="005B644C"/>
    <w:rsid w:val="005C13AB"/>
    <w:rsid w:val="005E0B23"/>
    <w:rsid w:val="005E5C52"/>
    <w:rsid w:val="005F45D9"/>
    <w:rsid w:val="005F6D89"/>
    <w:rsid w:val="00604F3D"/>
    <w:rsid w:val="00607FB2"/>
    <w:rsid w:val="00617A2B"/>
    <w:rsid w:val="00624B76"/>
    <w:rsid w:val="00663CA0"/>
    <w:rsid w:val="00671B06"/>
    <w:rsid w:val="00686052"/>
    <w:rsid w:val="006A1653"/>
    <w:rsid w:val="006A5EA4"/>
    <w:rsid w:val="006A6476"/>
    <w:rsid w:val="006C0839"/>
    <w:rsid w:val="006C1D64"/>
    <w:rsid w:val="006C474B"/>
    <w:rsid w:val="006C574A"/>
    <w:rsid w:val="006D119F"/>
    <w:rsid w:val="00733A11"/>
    <w:rsid w:val="007353E6"/>
    <w:rsid w:val="007457EB"/>
    <w:rsid w:val="00752984"/>
    <w:rsid w:val="007729E9"/>
    <w:rsid w:val="00792C64"/>
    <w:rsid w:val="00794062"/>
    <w:rsid w:val="00795AF9"/>
    <w:rsid w:val="00795AFC"/>
    <w:rsid w:val="00797DF6"/>
    <w:rsid w:val="007A4CE5"/>
    <w:rsid w:val="007B33FE"/>
    <w:rsid w:val="007D2288"/>
    <w:rsid w:val="007E1CED"/>
    <w:rsid w:val="007E2957"/>
    <w:rsid w:val="007F4CC6"/>
    <w:rsid w:val="008126E0"/>
    <w:rsid w:val="00814152"/>
    <w:rsid w:val="008242F5"/>
    <w:rsid w:val="00824CA4"/>
    <w:rsid w:val="00827239"/>
    <w:rsid w:val="00830195"/>
    <w:rsid w:val="00846258"/>
    <w:rsid w:val="00857477"/>
    <w:rsid w:val="00863932"/>
    <w:rsid w:val="008642E8"/>
    <w:rsid w:val="00865464"/>
    <w:rsid w:val="0087086B"/>
    <w:rsid w:val="008724CA"/>
    <w:rsid w:val="00877384"/>
    <w:rsid w:val="00881FF3"/>
    <w:rsid w:val="008944CB"/>
    <w:rsid w:val="008A15B4"/>
    <w:rsid w:val="008B4E33"/>
    <w:rsid w:val="008D4555"/>
    <w:rsid w:val="008D58F2"/>
    <w:rsid w:val="008E72F1"/>
    <w:rsid w:val="008F6096"/>
    <w:rsid w:val="00901873"/>
    <w:rsid w:val="009220C2"/>
    <w:rsid w:val="00922813"/>
    <w:rsid w:val="009335DB"/>
    <w:rsid w:val="00963629"/>
    <w:rsid w:val="0097344B"/>
    <w:rsid w:val="00977418"/>
    <w:rsid w:val="00977864"/>
    <w:rsid w:val="009B2F73"/>
    <w:rsid w:val="009B7F38"/>
    <w:rsid w:val="009C2085"/>
    <w:rsid w:val="009C74D8"/>
    <w:rsid w:val="009E05CE"/>
    <w:rsid w:val="009E0978"/>
    <w:rsid w:val="009E4A57"/>
    <w:rsid w:val="009F0037"/>
    <w:rsid w:val="009F5F7E"/>
    <w:rsid w:val="00A0710D"/>
    <w:rsid w:val="00A11D2A"/>
    <w:rsid w:val="00A12973"/>
    <w:rsid w:val="00A139D4"/>
    <w:rsid w:val="00A26B02"/>
    <w:rsid w:val="00A37741"/>
    <w:rsid w:val="00A43CED"/>
    <w:rsid w:val="00A47D15"/>
    <w:rsid w:val="00A50B8B"/>
    <w:rsid w:val="00A55478"/>
    <w:rsid w:val="00A773AA"/>
    <w:rsid w:val="00A80393"/>
    <w:rsid w:val="00A80FE5"/>
    <w:rsid w:val="00A847FA"/>
    <w:rsid w:val="00A8498D"/>
    <w:rsid w:val="00A85185"/>
    <w:rsid w:val="00A90540"/>
    <w:rsid w:val="00A95D25"/>
    <w:rsid w:val="00AA2680"/>
    <w:rsid w:val="00AA2C57"/>
    <w:rsid w:val="00AA573B"/>
    <w:rsid w:val="00AB58E9"/>
    <w:rsid w:val="00AB7182"/>
    <w:rsid w:val="00AD3C8E"/>
    <w:rsid w:val="00AD4AA5"/>
    <w:rsid w:val="00AD6486"/>
    <w:rsid w:val="00AE5253"/>
    <w:rsid w:val="00AE7A6C"/>
    <w:rsid w:val="00AF04CA"/>
    <w:rsid w:val="00B02555"/>
    <w:rsid w:val="00B05B20"/>
    <w:rsid w:val="00B11894"/>
    <w:rsid w:val="00B12BCA"/>
    <w:rsid w:val="00B20430"/>
    <w:rsid w:val="00B6200B"/>
    <w:rsid w:val="00B83631"/>
    <w:rsid w:val="00B853BD"/>
    <w:rsid w:val="00B876A0"/>
    <w:rsid w:val="00B903D1"/>
    <w:rsid w:val="00B921AC"/>
    <w:rsid w:val="00BA132F"/>
    <w:rsid w:val="00BA136A"/>
    <w:rsid w:val="00BA45F2"/>
    <w:rsid w:val="00BC0325"/>
    <w:rsid w:val="00BC3ED4"/>
    <w:rsid w:val="00BC5B43"/>
    <w:rsid w:val="00BD586E"/>
    <w:rsid w:val="00BE27F9"/>
    <w:rsid w:val="00BE7324"/>
    <w:rsid w:val="00BF36EF"/>
    <w:rsid w:val="00BF4BFC"/>
    <w:rsid w:val="00C037B1"/>
    <w:rsid w:val="00C075BE"/>
    <w:rsid w:val="00C10C83"/>
    <w:rsid w:val="00C278C1"/>
    <w:rsid w:val="00C30A32"/>
    <w:rsid w:val="00C45F68"/>
    <w:rsid w:val="00C46316"/>
    <w:rsid w:val="00C51419"/>
    <w:rsid w:val="00C711DF"/>
    <w:rsid w:val="00C8679E"/>
    <w:rsid w:val="00CA0848"/>
    <w:rsid w:val="00CB45C4"/>
    <w:rsid w:val="00CB6D1D"/>
    <w:rsid w:val="00CD1519"/>
    <w:rsid w:val="00CE3DA4"/>
    <w:rsid w:val="00CF293C"/>
    <w:rsid w:val="00D05684"/>
    <w:rsid w:val="00D13BC2"/>
    <w:rsid w:val="00D40BF9"/>
    <w:rsid w:val="00D40D3E"/>
    <w:rsid w:val="00D42076"/>
    <w:rsid w:val="00D53FD1"/>
    <w:rsid w:val="00D55213"/>
    <w:rsid w:val="00D55A92"/>
    <w:rsid w:val="00D56A62"/>
    <w:rsid w:val="00D66EC7"/>
    <w:rsid w:val="00D71267"/>
    <w:rsid w:val="00D73FFB"/>
    <w:rsid w:val="00DA4665"/>
    <w:rsid w:val="00DB32BF"/>
    <w:rsid w:val="00DC5B6C"/>
    <w:rsid w:val="00DD2D06"/>
    <w:rsid w:val="00DE007A"/>
    <w:rsid w:val="00DF1081"/>
    <w:rsid w:val="00DF2231"/>
    <w:rsid w:val="00E1363A"/>
    <w:rsid w:val="00E746C8"/>
    <w:rsid w:val="00E751C1"/>
    <w:rsid w:val="00E927F7"/>
    <w:rsid w:val="00EA4770"/>
    <w:rsid w:val="00EA77A2"/>
    <w:rsid w:val="00ED1EBA"/>
    <w:rsid w:val="00ED7FB2"/>
    <w:rsid w:val="00F15834"/>
    <w:rsid w:val="00F15D9C"/>
    <w:rsid w:val="00F17B71"/>
    <w:rsid w:val="00F21687"/>
    <w:rsid w:val="00F34E79"/>
    <w:rsid w:val="00F402EE"/>
    <w:rsid w:val="00F4534C"/>
    <w:rsid w:val="00F53D7D"/>
    <w:rsid w:val="00F57C33"/>
    <w:rsid w:val="00FB5B62"/>
    <w:rsid w:val="00FC5208"/>
    <w:rsid w:val="00FD5C58"/>
    <w:rsid w:val="00FD5D54"/>
    <w:rsid w:val="00FD75D0"/>
    <w:rsid w:val="00FE4A71"/>
    <w:rsid w:val="00FF72C9"/>
    <w:rsid w:val="00FF7D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17D9B"/>
  <w15:docId w15:val="{4B66FC32-F8F7-4E53-9FEA-607ED0DC8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1E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Points,Liste Paragraf,Listenabsatz1,Bullet List Paragraph,List Paragraph1,Level 1 Bullet,lp1,Dot pt,F5 List Paragraph,No Spacing1,List Paragraph Char Char Char,Indicator Text,Numbered Para 1,Colorful List - Accent 11,Bullet 1,列出段落"/>
    <w:basedOn w:val="a"/>
    <w:link w:val="a4"/>
    <w:uiPriority w:val="34"/>
    <w:qFormat/>
    <w:rsid w:val="00A55478"/>
    <w:pPr>
      <w:ind w:left="720"/>
      <w:contextualSpacing/>
    </w:pPr>
  </w:style>
  <w:style w:type="character" w:styleId="a5">
    <w:name w:val="annotation reference"/>
    <w:basedOn w:val="a0"/>
    <w:uiPriority w:val="99"/>
    <w:semiHidden/>
    <w:unhideWhenUsed/>
    <w:rsid w:val="00C8679E"/>
    <w:rPr>
      <w:sz w:val="16"/>
      <w:szCs w:val="16"/>
    </w:rPr>
  </w:style>
  <w:style w:type="paragraph" w:styleId="a6">
    <w:name w:val="annotation text"/>
    <w:basedOn w:val="a"/>
    <w:link w:val="a7"/>
    <w:uiPriority w:val="99"/>
    <w:semiHidden/>
    <w:unhideWhenUsed/>
    <w:rsid w:val="00C8679E"/>
    <w:pPr>
      <w:spacing w:line="240" w:lineRule="auto"/>
    </w:pPr>
    <w:rPr>
      <w:sz w:val="20"/>
      <w:szCs w:val="20"/>
    </w:rPr>
  </w:style>
  <w:style w:type="character" w:customStyle="1" w:styleId="a7">
    <w:name w:val="Текст примітки Знак"/>
    <w:basedOn w:val="a0"/>
    <w:link w:val="a6"/>
    <w:uiPriority w:val="99"/>
    <w:semiHidden/>
    <w:rsid w:val="00C8679E"/>
    <w:rPr>
      <w:sz w:val="20"/>
      <w:szCs w:val="20"/>
    </w:rPr>
  </w:style>
  <w:style w:type="paragraph" w:styleId="a8">
    <w:name w:val="annotation subject"/>
    <w:basedOn w:val="a6"/>
    <w:next w:val="a6"/>
    <w:link w:val="a9"/>
    <w:uiPriority w:val="99"/>
    <w:semiHidden/>
    <w:unhideWhenUsed/>
    <w:rsid w:val="00C8679E"/>
    <w:rPr>
      <w:b/>
      <w:bCs/>
    </w:rPr>
  </w:style>
  <w:style w:type="character" w:customStyle="1" w:styleId="a9">
    <w:name w:val="Тема примітки Знак"/>
    <w:basedOn w:val="a7"/>
    <w:link w:val="a8"/>
    <w:uiPriority w:val="99"/>
    <w:semiHidden/>
    <w:rsid w:val="00C8679E"/>
    <w:rPr>
      <w:b/>
      <w:bCs/>
      <w:sz w:val="20"/>
      <w:szCs w:val="20"/>
    </w:rPr>
  </w:style>
  <w:style w:type="paragraph" w:styleId="aa">
    <w:name w:val="No Spacing"/>
    <w:uiPriority w:val="1"/>
    <w:qFormat/>
    <w:rsid w:val="00B02555"/>
    <w:pPr>
      <w:spacing w:after="0" w:line="240" w:lineRule="auto"/>
    </w:pPr>
  </w:style>
  <w:style w:type="table" w:customStyle="1" w:styleId="1">
    <w:name w:val="Сетка таблицы1"/>
    <w:basedOn w:val="a1"/>
    <w:next w:val="ab"/>
    <w:uiPriority w:val="59"/>
    <w:rsid w:val="00C10C83"/>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b">
    <w:name w:val="Table Grid"/>
    <w:basedOn w:val="a1"/>
    <w:uiPriority w:val="39"/>
    <w:rsid w:val="00C10C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FB5B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header"/>
    <w:basedOn w:val="a"/>
    <w:link w:val="ae"/>
    <w:uiPriority w:val="99"/>
    <w:semiHidden/>
    <w:unhideWhenUsed/>
    <w:rsid w:val="00DD2D06"/>
    <w:pPr>
      <w:tabs>
        <w:tab w:val="center" w:pos="4677"/>
        <w:tab w:val="right" w:pos="9355"/>
      </w:tabs>
      <w:spacing w:after="0" w:line="240" w:lineRule="auto"/>
    </w:pPr>
  </w:style>
  <w:style w:type="character" w:customStyle="1" w:styleId="ae">
    <w:name w:val="Верхній колонтитул Знак"/>
    <w:basedOn w:val="a0"/>
    <w:link w:val="ad"/>
    <w:uiPriority w:val="99"/>
    <w:semiHidden/>
    <w:rsid w:val="00DD2D06"/>
  </w:style>
  <w:style w:type="paragraph" w:styleId="af">
    <w:name w:val="footer"/>
    <w:basedOn w:val="a"/>
    <w:link w:val="af0"/>
    <w:uiPriority w:val="99"/>
    <w:semiHidden/>
    <w:unhideWhenUsed/>
    <w:rsid w:val="00DD2D06"/>
    <w:pPr>
      <w:tabs>
        <w:tab w:val="center" w:pos="4677"/>
        <w:tab w:val="right" w:pos="9355"/>
      </w:tabs>
      <w:spacing w:after="0" w:line="240" w:lineRule="auto"/>
    </w:pPr>
  </w:style>
  <w:style w:type="character" w:customStyle="1" w:styleId="af0">
    <w:name w:val="Нижній колонтитул Знак"/>
    <w:basedOn w:val="a0"/>
    <w:link w:val="af"/>
    <w:uiPriority w:val="99"/>
    <w:semiHidden/>
    <w:rsid w:val="00DD2D06"/>
  </w:style>
  <w:style w:type="paragraph" w:styleId="af1">
    <w:name w:val="Balloon Text"/>
    <w:basedOn w:val="a"/>
    <w:link w:val="af2"/>
    <w:uiPriority w:val="99"/>
    <w:semiHidden/>
    <w:unhideWhenUsed/>
    <w:rsid w:val="00863932"/>
    <w:pPr>
      <w:spacing w:after="0" w:line="240" w:lineRule="auto"/>
    </w:pPr>
    <w:rPr>
      <w:rFonts w:ascii="Segoe UI" w:hAnsi="Segoe UI" w:cs="Segoe UI"/>
      <w:sz w:val="18"/>
      <w:szCs w:val="18"/>
    </w:rPr>
  </w:style>
  <w:style w:type="character" w:customStyle="1" w:styleId="af2">
    <w:name w:val="Текст у виносці Знак"/>
    <w:basedOn w:val="a0"/>
    <w:link w:val="af1"/>
    <w:uiPriority w:val="99"/>
    <w:semiHidden/>
    <w:rsid w:val="00863932"/>
    <w:rPr>
      <w:rFonts w:ascii="Segoe UI" w:hAnsi="Segoe UI" w:cs="Segoe UI"/>
      <w:sz w:val="18"/>
      <w:szCs w:val="18"/>
    </w:rPr>
  </w:style>
  <w:style w:type="paragraph" w:customStyle="1" w:styleId="rvps2">
    <w:name w:val="rvps2"/>
    <w:basedOn w:val="a"/>
    <w:rsid w:val="00A50B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Body Text"/>
    <w:basedOn w:val="a"/>
    <w:link w:val="af4"/>
    <w:rsid w:val="005329B3"/>
    <w:pPr>
      <w:spacing w:after="120" w:line="240" w:lineRule="auto"/>
    </w:pPr>
    <w:rPr>
      <w:rFonts w:ascii="Times New Roman" w:eastAsia="Times New Roman" w:hAnsi="Times New Roman" w:cs="Times New Roman"/>
      <w:sz w:val="28"/>
      <w:szCs w:val="28"/>
      <w:lang w:eastAsia="ru-RU"/>
    </w:rPr>
  </w:style>
  <w:style w:type="character" w:customStyle="1" w:styleId="af4">
    <w:name w:val="Основний текст Знак"/>
    <w:basedOn w:val="a0"/>
    <w:link w:val="af3"/>
    <w:rsid w:val="005329B3"/>
    <w:rPr>
      <w:rFonts w:ascii="Times New Roman" w:eastAsia="Times New Roman" w:hAnsi="Times New Roman" w:cs="Times New Roman"/>
      <w:sz w:val="28"/>
      <w:szCs w:val="28"/>
      <w:lang w:eastAsia="ru-RU"/>
    </w:rPr>
  </w:style>
  <w:style w:type="character" w:customStyle="1" w:styleId="HTML">
    <w:name w:val="Стандартний HTML Знак"/>
    <w:link w:val="HTML0"/>
    <w:locked/>
    <w:rsid w:val="00A37741"/>
    <w:rPr>
      <w:rFonts w:ascii="Courier New" w:hAnsi="Courier New" w:cs="Courier New"/>
      <w:lang w:eastAsia="ru-RU"/>
    </w:rPr>
  </w:style>
  <w:style w:type="paragraph" w:styleId="HTML0">
    <w:name w:val="HTML Preformatted"/>
    <w:basedOn w:val="a"/>
    <w:link w:val="HTML"/>
    <w:rsid w:val="00A377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lang w:eastAsia="ru-RU"/>
    </w:rPr>
  </w:style>
  <w:style w:type="character" w:customStyle="1" w:styleId="HTML1">
    <w:name w:val="Стандартний HTML Знак1"/>
    <w:basedOn w:val="a0"/>
    <w:uiPriority w:val="99"/>
    <w:semiHidden/>
    <w:rsid w:val="00A37741"/>
    <w:rPr>
      <w:rFonts w:ascii="Consolas" w:hAnsi="Consolas"/>
      <w:sz w:val="20"/>
      <w:szCs w:val="20"/>
    </w:rPr>
  </w:style>
  <w:style w:type="character" w:styleId="af5">
    <w:name w:val="Strong"/>
    <w:uiPriority w:val="22"/>
    <w:qFormat/>
    <w:rsid w:val="00A37741"/>
    <w:rPr>
      <w:b/>
      <w:bCs/>
    </w:rPr>
  </w:style>
  <w:style w:type="paragraph" w:customStyle="1" w:styleId="3">
    <w:name w:val="Основной текст3"/>
    <w:basedOn w:val="a"/>
    <w:rsid w:val="00FD5C58"/>
    <w:pPr>
      <w:shd w:val="clear" w:color="auto" w:fill="FFFFFF"/>
      <w:suppressAutoHyphens/>
      <w:autoSpaceDN w:val="0"/>
      <w:spacing w:after="600" w:line="240" w:lineRule="auto"/>
      <w:ind w:left="23" w:right="23" w:hanging="240"/>
      <w:jc w:val="center"/>
      <w:textAlignment w:val="baseline"/>
    </w:pPr>
    <w:rPr>
      <w:rFonts w:ascii="Times New Roman" w:eastAsia="Times New Roman" w:hAnsi="Times New Roman" w:cs="Times New Roman"/>
      <w:kern w:val="3"/>
      <w:sz w:val="26"/>
      <w:szCs w:val="26"/>
      <w:lang w:eastAsia="zh-CN"/>
    </w:rPr>
  </w:style>
  <w:style w:type="character" w:customStyle="1" w:styleId="a4">
    <w:name w:val="Абзац списку Знак"/>
    <w:aliases w:val="Bullet Points Знак,Liste Paragraf Знак,Listenabsatz1 Знак,Bullet List Paragraph Знак,List Paragraph1 Знак,Level 1 Bullet Знак,lp1 Знак,Dot pt Знак,F5 List Paragraph Знак,No Spacing1 Знак,List Paragraph Char Char Char Знак,Bullet 1 Знак"/>
    <w:link w:val="a3"/>
    <w:uiPriority w:val="34"/>
    <w:qFormat/>
    <w:locked/>
    <w:rsid w:val="008D5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405300">
      <w:bodyDiv w:val="1"/>
      <w:marLeft w:val="0"/>
      <w:marRight w:val="0"/>
      <w:marTop w:val="0"/>
      <w:marBottom w:val="0"/>
      <w:divBdr>
        <w:top w:val="none" w:sz="0" w:space="0" w:color="auto"/>
        <w:left w:val="none" w:sz="0" w:space="0" w:color="auto"/>
        <w:bottom w:val="none" w:sz="0" w:space="0" w:color="auto"/>
        <w:right w:val="none" w:sz="0" w:space="0" w:color="auto"/>
      </w:divBdr>
    </w:div>
    <w:div w:id="241110212">
      <w:bodyDiv w:val="1"/>
      <w:marLeft w:val="0"/>
      <w:marRight w:val="0"/>
      <w:marTop w:val="0"/>
      <w:marBottom w:val="0"/>
      <w:divBdr>
        <w:top w:val="none" w:sz="0" w:space="0" w:color="auto"/>
        <w:left w:val="none" w:sz="0" w:space="0" w:color="auto"/>
        <w:bottom w:val="none" w:sz="0" w:space="0" w:color="auto"/>
        <w:right w:val="none" w:sz="0" w:space="0" w:color="auto"/>
      </w:divBdr>
    </w:div>
    <w:div w:id="503596759">
      <w:bodyDiv w:val="1"/>
      <w:marLeft w:val="0"/>
      <w:marRight w:val="0"/>
      <w:marTop w:val="0"/>
      <w:marBottom w:val="0"/>
      <w:divBdr>
        <w:top w:val="none" w:sz="0" w:space="0" w:color="auto"/>
        <w:left w:val="none" w:sz="0" w:space="0" w:color="auto"/>
        <w:bottom w:val="none" w:sz="0" w:space="0" w:color="auto"/>
        <w:right w:val="none" w:sz="0" w:space="0" w:color="auto"/>
      </w:divBdr>
    </w:div>
    <w:div w:id="511458665">
      <w:bodyDiv w:val="1"/>
      <w:marLeft w:val="0"/>
      <w:marRight w:val="0"/>
      <w:marTop w:val="0"/>
      <w:marBottom w:val="0"/>
      <w:divBdr>
        <w:top w:val="none" w:sz="0" w:space="0" w:color="auto"/>
        <w:left w:val="none" w:sz="0" w:space="0" w:color="auto"/>
        <w:bottom w:val="none" w:sz="0" w:space="0" w:color="auto"/>
        <w:right w:val="none" w:sz="0" w:space="0" w:color="auto"/>
      </w:divBdr>
    </w:div>
    <w:div w:id="626744819">
      <w:bodyDiv w:val="1"/>
      <w:marLeft w:val="0"/>
      <w:marRight w:val="0"/>
      <w:marTop w:val="0"/>
      <w:marBottom w:val="0"/>
      <w:divBdr>
        <w:top w:val="none" w:sz="0" w:space="0" w:color="auto"/>
        <w:left w:val="none" w:sz="0" w:space="0" w:color="auto"/>
        <w:bottom w:val="none" w:sz="0" w:space="0" w:color="auto"/>
        <w:right w:val="none" w:sz="0" w:space="0" w:color="auto"/>
      </w:divBdr>
    </w:div>
    <w:div w:id="1011882706">
      <w:bodyDiv w:val="1"/>
      <w:marLeft w:val="0"/>
      <w:marRight w:val="0"/>
      <w:marTop w:val="0"/>
      <w:marBottom w:val="0"/>
      <w:divBdr>
        <w:top w:val="none" w:sz="0" w:space="0" w:color="auto"/>
        <w:left w:val="none" w:sz="0" w:space="0" w:color="auto"/>
        <w:bottom w:val="none" w:sz="0" w:space="0" w:color="auto"/>
        <w:right w:val="none" w:sz="0" w:space="0" w:color="auto"/>
      </w:divBdr>
    </w:div>
    <w:div w:id="1408966128">
      <w:bodyDiv w:val="1"/>
      <w:marLeft w:val="0"/>
      <w:marRight w:val="0"/>
      <w:marTop w:val="0"/>
      <w:marBottom w:val="0"/>
      <w:divBdr>
        <w:top w:val="none" w:sz="0" w:space="0" w:color="auto"/>
        <w:left w:val="none" w:sz="0" w:space="0" w:color="auto"/>
        <w:bottom w:val="none" w:sz="0" w:space="0" w:color="auto"/>
        <w:right w:val="none" w:sz="0" w:space="0" w:color="auto"/>
      </w:divBdr>
    </w:div>
    <w:div w:id="149907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EE7D1-DB95-4837-AEE0-CE961694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6</Pages>
  <Words>8855</Words>
  <Characters>5048</Characters>
  <Application>Microsoft Office Word</Application>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 Освита</dc:creator>
  <cp:lastModifiedBy>Slabenko</cp:lastModifiedBy>
  <cp:revision>83</cp:revision>
  <cp:lastPrinted>2025-10-08T12:13:00Z</cp:lastPrinted>
  <dcterms:created xsi:type="dcterms:W3CDTF">2025-10-03T05:13:00Z</dcterms:created>
  <dcterms:modified xsi:type="dcterms:W3CDTF">2025-10-22T05:05:00Z</dcterms:modified>
</cp:coreProperties>
</file>