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8FA6" w14:textId="77777777" w:rsidR="00885FB5" w:rsidRDefault="00885FB5" w:rsidP="00885FB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48BE1" w14:textId="77777777" w:rsidR="00885FB5" w:rsidRDefault="00885FB5" w:rsidP="00885FB5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7CC80667" wp14:editId="20AA90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E6EF88" w14:textId="77777777" w:rsidR="00885FB5" w:rsidRDefault="00885FB5" w:rsidP="00885FB5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85FB5" w14:paraId="6C2CE4F0" w14:textId="77777777" w:rsidTr="007B5825">
        <w:tc>
          <w:tcPr>
            <w:tcW w:w="9628" w:type="dxa"/>
          </w:tcPr>
          <w:p w14:paraId="4F802878" w14:textId="77777777" w:rsidR="00885FB5" w:rsidRDefault="00885FB5" w:rsidP="007B582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029D6B60" w14:textId="77777777" w:rsidR="00885FB5" w:rsidRDefault="00885FB5" w:rsidP="007B582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885FB5" w14:paraId="702E237C" w14:textId="77777777" w:rsidTr="007B5825">
        <w:tc>
          <w:tcPr>
            <w:tcW w:w="9628" w:type="dxa"/>
          </w:tcPr>
          <w:p w14:paraId="1157CBB2" w14:textId="77777777" w:rsidR="00885FB5" w:rsidRDefault="00885FB5" w:rsidP="007B582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5FB5" w14:paraId="4C9061E8" w14:textId="77777777" w:rsidTr="007B5825">
        <w:tc>
          <w:tcPr>
            <w:tcW w:w="9628" w:type="dxa"/>
          </w:tcPr>
          <w:p w14:paraId="35143240" w14:textId="77777777" w:rsidR="00885FB5" w:rsidRDefault="00885FB5" w:rsidP="007B5825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62D891CC" w14:textId="77777777" w:rsidR="00885FB5" w:rsidRDefault="00885FB5" w:rsidP="007B582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14:paraId="295E2311" w14:textId="77777777" w:rsidR="00885FB5" w:rsidRDefault="00885FB5" w:rsidP="007B582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1B74027E" w14:textId="77777777" w:rsidR="00885FB5" w:rsidRDefault="00885FB5" w:rsidP="007B582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5A08DBB8" w14:textId="77777777" w:rsidR="00885FB5" w:rsidRDefault="00885FB5" w:rsidP="00885FB5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20E204E7" w14:textId="77777777" w:rsidR="00885FB5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Я  С Е С І Ї</w:t>
      </w:r>
    </w:p>
    <w:p w14:paraId="19E2CA57" w14:textId="77777777" w:rsidR="00885FB5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2C793CD4" w14:textId="77777777" w:rsidR="00885FB5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1F66F5" w14:textId="77777777" w:rsidR="00885FB5" w:rsidRPr="00A24BF1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49BDABF5" w14:textId="0462E71C" w:rsidR="00885FB5" w:rsidRPr="00A24BF1" w:rsidRDefault="003859D7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85FB5">
        <w:rPr>
          <w:rFonts w:ascii="Times New Roman" w:eastAsia="Times New Roman" w:hAnsi="Times New Roman" w:cs="Times New Roman"/>
          <w:sz w:val="28"/>
          <w:szCs w:val="28"/>
        </w:rPr>
        <w:t xml:space="preserve">ід </w:t>
      </w:r>
      <w:r>
        <w:rPr>
          <w:rFonts w:ascii="Times New Roman" w:eastAsia="Times New Roman" w:hAnsi="Times New Roman" w:cs="Times New Roman"/>
          <w:sz w:val="28"/>
          <w:szCs w:val="28"/>
        </w:rPr>
        <w:t>21 жовтня</w:t>
      </w:r>
      <w:r w:rsidR="00885FB5"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  <w:r w:rsidR="00885FB5">
        <w:rPr>
          <w:rFonts w:ascii="Times New Roman" w:eastAsia="Times New Roman" w:hAnsi="Times New Roman" w:cs="Times New Roman"/>
          <w:sz w:val="28"/>
          <w:szCs w:val="28"/>
        </w:rPr>
        <w:tab/>
      </w:r>
      <w:r w:rsidR="00885FB5">
        <w:rPr>
          <w:rFonts w:ascii="Times New Roman" w:eastAsia="Times New Roman" w:hAnsi="Times New Roman" w:cs="Times New Roman"/>
          <w:sz w:val="28"/>
          <w:szCs w:val="28"/>
        </w:rPr>
        <w:tab/>
      </w:r>
      <w:r w:rsidR="00885FB5">
        <w:rPr>
          <w:rFonts w:ascii="Times New Roman" w:eastAsia="Times New Roman" w:hAnsi="Times New Roman" w:cs="Times New Roman"/>
          <w:sz w:val="28"/>
          <w:szCs w:val="28"/>
        </w:rPr>
        <w:tab/>
      </w:r>
      <w:r w:rsidR="00885FB5">
        <w:rPr>
          <w:rFonts w:ascii="Times New Roman" w:eastAsia="Times New Roman" w:hAnsi="Times New Roman" w:cs="Times New Roman"/>
          <w:sz w:val="28"/>
          <w:szCs w:val="28"/>
        </w:rPr>
        <w:tab/>
      </w:r>
      <w:r w:rsidR="00885FB5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3386</w:t>
      </w:r>
      <w:r w:rsidR="00885FB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85FB5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885FB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0C7A9F83" w14:textId="77777777" w:rsidR="00885FB5" w:rsidRPr="00A24BF1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461F55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b/>
          <w:bCs/>
          <w:sz w:val="28"/>
          <w:szCs w:val="28"/>
        </w:rPr>
        <w:t>Про затвердження Фінансового плану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2025 рік</w:t>
      </w:r>
    </w:p>
    <w:p w14:paraId="382CE94E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126C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2DFF1E9E" w14:textId="77777777" w:rsidR="00885FB5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ст. 26 ч.1 ст. 59 Закону України «Про місцеве самоврядування в Україні», з метою забезпечення ефективного  функціонування та ефективного використання коштів з місцевого бюджету КНП «ЦПМСД» ФОНТАНСЬКОЇ СІЛЬСЬКОЇ РАДИ ОДЕСЬКОГО РАЙОНУ ОДЕСЬКОЇ ОБЛАСТІ, відповідно до Порядку складання, затвердження та контролю фінансового плану суб’єкта господарювання державного сектору економіки, затвердженого наказом Міністерства економічного розвитку і торгівлі України від 02 березня 2015 року № 205 (у редакції наказу Міністерства розвитку економіки, торгівлі та сільського господарства України від 22 січня 2021 року № 122), керуючись ст. 89 Бюджетного Кодексу України, </w:t>
      </w:r>
      <w:proofErr w:type="spellStart"/>
      <w:r w:rsidRPr="00E126CD">
        <w:rPr>
          <w:rFonts w:ascii="Times New Roman" w:eastAsia="Times New Roman" w:hAnsi="Times New Roman" w:cs="Times New Roman"/>
          <w:sz w:val="28"/>
          <w:szCs w:val="28"/>
        </w:rPr>
        <w:t>Фонтанська</w:t>
      </w:r>
      <w:proofErr w:type="spellEnd"/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сільська  рада Одеського району Одеської області,-</w:t>
      </w:r>
    </w:p>
    <w:p w14:paraId="2F465F9A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E665F" w14:textId="77777777" w:rsidR="00885FB5" w:rsidRPr="00AA41AF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A41AF">
        <w:rPr>
          <w:rFonts w:ascii="Times New Roman" w:eastAsia="Times New Roman" w:hAnsi="Times New Roman" w:cs="Times New Roman"/>
          <w:b/>
          <w:bCs/>
          <w:sz w:val="28"/>
          <w:szCs w:val="28"/>
        </w:rPr>
        <w:t>В И Р І Ш И Л А:</w:t>
      </w:r>
    </w:p>
    <w:p w14:paraId="3E3A12AB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ab/>
        <w:t>1. Затвердити проект Фінансового плану КОМУНАЛЬНОГО НЕКОМЕРЦІЙНОГО ПІДПРИЄМСТВА «ЦЕНТР ПЕРВИННОЇ МЕДИКО-САНІТАРНОЇ ДОПОМОГИ» ФОНТАНСЬКОЇ СІЛЬСЬКОЇ РАДИ ОДЕСЬКОГО РАЙОНУ ОДЕСЬКОЇ ОБЛАСТІ на 2025 рік, (Додаток №1 до рішення).</w:t>
      </w:r>
    </w:p>
    <w:p w14:paraId="54EB00E3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6CD">
        <w:rPr>
          <w:rFonts w:ascii="Times New Roman" w:eastAsia="Times New Roman" w:hAnsi="Times New Roman" w:cs="Times New Roman"/>
          <w:sz w:val="28"/>
          <w:szCs w:val="28"/>
        </w:rPr>
        <w:tab/>
        <w:t>2. Контроль за виконанням даного рішення  покласти на постійну комісію з питань фінансів, бюджету, планування соціально-економічного розвитку, інвестицій та міжнародного співробітництва (заступник голови комісії Альона ВАВІЛОВА).</w:t>
      </w:r>
    </w:p>
    <w:p w14:paraId="568DEB57" w14:textId="77777777" w:rsidR="00885FB5" w:rsidRPr="00E126CD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A5182" w14:textId="77777777" w:rsidR="00885FB5" w:rsidRPr="00A24BF1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В.</w:t>
      </w:r>
      <w:r w:rsidRPr="00A06FC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о.  с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ільськ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ого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голов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Андрій СЕРЕБРІЙ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</w:t>
      </w:r>
    </w:p>
    <w:p w14:paraId="5E65A717" w14:textId="77777777" w:rsidR="00885FB5" w:rsidRPr="00A24BF1" w:rsidRDefault="00885FB5" w:rsidP="00885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DDAD98" w14:textId="77777777" w:rsidR="00B870B6" w:rsidRDefault="00B870B6"/>
    <w:sectPr w:rsidR="00B8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D3"/>
    <w:rsid w:val="0030536E"/>
    <w:rsid w:val="003859D7"/>
    <w:rsid w:val="005930D3"/>
    <w:rsid w:val="00885FB5"/>
    <w:rsid w:val="00B870B6"/>
    <w:rsid w:val="00E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F8C3"/>
  <w15:chartTrackingRefBased/>
  <w15:docId w15:val="{390BD8E8-ED85-4B36-AF96-240693A2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85FB5"/>
    <w:pPr>
      <w:spacing w:after="0" w:line="240" w:lineRule="auto"/>
    </w:pPr>
    <w:rPr>
      <w:rFonts w:ascii="Antiqua" w:eastAsia="Antiqua" w:hAnsi="Antiqua" w:cs="Antiqua"/>
      <w:kern w:val="0"/>
      <w:sz w:val="26"/>
      <w:szCs w:val="26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30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0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0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0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0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0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0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0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0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0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0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0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0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0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0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9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0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9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0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93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0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93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93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4</cp:revision>
  <cp:lastPrinted>2025-12-26T08:50:00Z</cp:lastPrinted>
  <dcterms:created xsi:type="dcterms:W3CDTF">2025-12-26T08:18:00Z</dcterms:created>
  <dcterms:modified xsi:type="dcterms:W3CDTF">2025-12-26T08:50:00Z</dcterms:modified>
</cp:coreProperties>
</file>