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417" w14:textId="77777777" w:rsidR="00D2324D" w:rsidRDefault="00D2324D" w:rsidP="00823C5F">
      <w:pPr>
        <w:rPr>
          <w:rFonts w:ascii="Times New Roman" w:eastAsia="Times New Roman" w:hAnsi="Times New Roman" w:cs="Times New Roman"/>
          <w:b/>
          <w:sz w:val="28"/>
          <w:szCs w:val="28"/>
        </w:rPr>
      </w:pPr>
    </w:p>
    <w:p w14:paraId="39ED2433" w14:textId="77777777" w:rsidR="00D2324D" w:rsidRDefault="00D2324D" w:rsidP="00D2324D">
      <w:pPr>
        <w:spacing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sz w:val="22"/>
          <w:szCs w:val="22"/>
        </w:rPr>
        <w:drawing>
          <wp:inline distT="0" distB="0" distL="0" distR="0" wp14:anchorId="6E6FF178" wp14:editId="578F7696">
            <wp:extent cx="432000" cy="612000"/>
            <wp:effectExtent l="0" t="0" r="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preferRelativeResize="0"/>
                  </pic:nvPicPr>
                  <pic:blipFill>
                    <a:blip r:embed="rId5"/>
                    <a:srcRect/>
                    <a:stretch>
                      <a:fillRect/>
                    </a:stretch>
                  </pic:blipFill>
                  <pic:spPr>
                    <a:xfrm>
                      <a:off x="0" y="0"/>
                      <a:ext cx="432000" cy="612000"/>
                    </a:xfrm>
                    <a:prstGeom prst="rect">
                      <a:avLst/>
                    </a:prstGeom>
                    <a:ln/>
                  </pic:spPr>
                </pic:pic>
              </a:graphicData>
            </a:graphic>
          </wp:inline>
        </w:drawing>
      </w:r>
    </w:p>
    <w:p w14:paraId="59929D4E" w14:textId="77777777" w:rsidR="00D2324D" w:rsidRDefault="00D2324D" w:rsidP="00D2324D">
      <w:pPr>
        <w:tabs>
          <w:tab w:val="left" w:pos="900"/>
        </w:tabs>
        <w:spacing w:line="276" w:lineRule="auto"/>
        <w:rPr>
          <w:rFonts w:ascii="Times New Roman" w:eastAsia="Times New Roman" w:hAnsi="Times New Roman" w:cs="Times New Roman"/>
          <w:b/>
          <w:sz w:val="6"/>
          <w:szCs w:val="6"/>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9628"/>
      </w:tblGrid>
      <w:tr w:rsidR="00D2324D" w14:paraId="0563450B" w14:textId="77777777" w:rsidTr="00FF60F4">
        <w:tc>
          <w:tcPr>
            <w:tcW w:w="9628" w:type="dxa"/>
          </w:tcPr>
          <w:p w14:paraId="68A99EF0" w14:textId="77777777" w:rsidR="00D2324D" w:rsidRDefault="00D2324D" w:rsidP="00FF60F4">
            <w:pPr>
              <w:tabs>
                <w:tab w:val="left" w:pos="900"/>
              </w:tabs>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ФОНТАНСЬКА  СІЛЬСЬКА РАДА </w:t>
            </w:r>
          </w:p>
          <w:p w14:paraId="4E4342B7" w14:textId="77777777" w:rsidR="00D2324D" w:rsidRDefault="00D2324D" w:rsidP="00FF60F4">
            <w:pPr>
              <w:tabs>
                <w:tab w:val="left" w:pos="900"/>
              </w:tabs>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ОДЕСЬКОГО РАЙОНУ ОДЕСЬКОЇ ОБЛАСТІ</w:t>
            </w:r>
          </w:p>
        </w:tc>
      </w:tr>
      <w:tr w:rsidR="00362E70" w14:paraId="0F4D8E42" w14:textId="77777777" w:rsidTr="00FF60F4">
        <w:tc>
          <w:tcPr>
            <w:tcW w:w="9628" w:type="dxa"/>
          </w:tcPr>
          <w:p w14:paraId="4ED2FD55" w14:textId="77777777" w:rsidR="00362E70" w:rsidRDefault="00362E70" w:rsidP="00FF60F4">
            <w:pPr>
              <w:tabs>
                <w:tab w:val="left" w:pos="900"/>
              </w:tabs>
              <w:jc w:val="center"/>
              <w:rPr>
                <w:rFonts w:ascii="Times New Roman" w:eastAsia="Times New Roman" w:hAnsi="Times New Roman" w:cs="Times New Roman"/>
                <w:b/>
                <w:sz w:val="32"/>
                <w:szCs w:val="32"/>
              </w:rPr>
            </w:pPr>
          </w:p>
        </w:tc>
      </w:tr>
      <w:tr w:rsidR="00D2324D" w14:paraId="11C0A65F" w14:textId="77777777" w:rsidTr="00FF60F4">
        <w:tc>
          <w:tcPr>
            <w:tcW w:w="9628" w:type="dxa"/>
          </w:tcPr>
          <w:p w14:paraId="4C5C7350" w14:textId="77777777" w:rsidR="00D2324D" w:rsidRDefault="00D2324D" w:rsidP="00FF60F4">
            <w:pPr>
              <w:tabs>
                <w:tab w:val="left" w:pos="900"/>
              </w:tabs>
              <w:jc w:val="center"/>
              <w:rPr>
                <w:rFonts w:ascii="Times New Roman" w:eastAsia="Times New Roman" w:hAnsi="Times New Roman" w:cs="Times New Roman"/>
                <w:b/>
                <w:sz w:val="16"/>
                <w:szCs w:val="16"/>
              </w:rPr>
            </w:pPr>
          </w:p>
        </w:tc>
      </w:tr>
      <w:tr w:rsidR="00D2324D" w14:paraId="2FCC3029" w14:textId="77777777" w:rsidTr="00FF60F4">
        <w:tc>
          <w:tcPr>
            <w:tcW w:w="9628" w:type="dxa"/>
          </w:tcPr>
          <w:p w14:paraId="26BB49FA" w14:textId="77777777" w:rsidR="00D2324D" w:rsidRDefault="00D2324D" w:rsidP="00FF60F4">
            <w:pPr>
              <w:ind w:left="-141"/>
              <w:rPr>
                <w:rFonts w:ascii="Times New Roman" w:eastAsia="Times New Roman" w:hAnsi="Times New Roman" w:cs="Times New Roman"/>
                <w:b/>
                <w:sz w:val="18"/>
                <w:szCs w:val="18"/>
                <w:highlight w:val="white"/>
              </w:rPr>
            </w:pPr>
          </w:p>
          <w:p w14:paraId="536395AB" w14:textId="77777777" w:rsidR="00362E70" w:rsidRDefault="00362E70" w:rsidP="0036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32"/>
                <w:szCs w:val="32"/>
              </w:rPr>
            </w:pPr>
            <w:bookmarkStart w:id="0" w:name="_heading=h.c6005yu1crzf" w:colFirst="0" w:colLast="0"/>
            <w:bookmarkEnd w:id="0"/>
            <w:r>
              <w:rPr>
                <w:rFonts w:ascii="Times New Roman" w:eastAsia="Times New Roman" w:hAnsi="Times New Roman" w:cs="Times New Roman"/>
                <w:b/>
                <w:sz w:val="32"/>
                <w:szCs w:val="32"/>
              </w:rPr>
              <w:t xml:space="preserve">Р І Ш Е Н </w:t>
            </w:r>
            <w:proofErr w:type="spellStart"/>
            <w:r>
              <w:rPr>
                <w:rFonts w:ascii="Times New Roman" w:eastAsia="Times New Roman" w:hAnsi="Times New Roman" w:cs="Times New Roman"/>
                <w:b/>
                <w:sz w:val="32"/>
                <w:szCs w:val="32"/>
              </w:rPr>
              <w:t>Н</w:t>
            </w:r>
            <w:proofErr w:type="spellEnd"/>
            <w:r>
              <w:rPr>
                <w:rFonts w:ascii="Times New Roman" w:eastAsia="Times New Roman" w:hAnsi="Times New Roman" w:cs="Times New Roman"/>
                <w:b/>
                <w:sz w:val="32"/>
                <w:szCs w:val="32"/>
              </w:rPr>
              <w:t xml:space="preserve"> Я  С Е С І Ї</w:t>
            </w:r>
          </w:p>
          <w:p w14:paraId="2E71A228" w14:textId="77777777" w:rsidR="00362E70" w:rsidRDefault="00362E70" w:rsidP="0036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32"/>
                <w:szCs w:val="32"/>
              </w:rPr>
            </w:pPr>
            <w:r>
              <w:rPr>
                <w:rFonts w:ascii="Times New Roman" w:eastAsia="Times New Roman" w:hAnsi="Times New Roman" w:cs="Times New Roman"/>
                <w:sz w:val="28"/>
                <w:szCs w:val="28"/>
              </w:rPr>
              <w:t>VIII скликання</w:t>
            </w:r>
          </w:p>
          <w:p w14:paraId="5866949F" w14:textId="77777777" w:rsidR="00362E70" w:rsidRDefault="00362E70" w:rsidP="0036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rPr>
            </w:pPr>
          </w:p>
          <w:p w14:paraId="72608B86" w14:textId="3FAB73ED" w:rsidR="00362E70" w:rsidRPr="0039085F" w:rsidRDefault="00362E70" w:rsidP="0036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val="ru-RU"/>
              </w:rPr>
            </w:pPr>
            <w:r w:rsidRPr="0039085F">
              <w:rPr>
                <w:rFonts w:ascii="Times New Roman" w:eastAsia="Times New Roman" w:hAnsi="Times New Roman" w:cs="Times New Roman"/>
                <w:b/>
                <w:bCs/>
                <w:sz w:val="24"/>
                <w:szCs w:val="24"/>
              </w:rPr>
              <w:t>від 20 лютого 2026 року</w:t>
            </w:r>
            <w:r w:rsidRPr="0039085F">
              <w:rPr>
                <w:rFonts w:ascii="Times New Roman" w:eastAsia="Times New Roman" w:hAnsi="Times New Roman" w:cs="Times New Roman"/>
                <w:b/>
                <w:bCs/>
                <w:sz w:val="24"/>
                <w:szCs w:val="24"/>
              </w:rPr>
              <w:tab/>
            </w:r>
            <w:r w:rsidRPr="0039085F">
              <w:rPr>
                <w:rFonts w:ascii="Times New Roman" w:eastAsia="Times New Roman" w:hAnsi="Times New Roman" w:cs="Times New Roman"/>
                <w:b/>
                <w:bCs/>
                <w:sz w:val="24"/>
                <w:szCs w:val="24"/>
              </w:rPr>
              <w:tab/>
            </w:r>
            <w:r w:rsidRPr="0039085F">
              <w:rPr>
                <w:rFonts w:ascii="Times New Roman" w:eastAsia="Times New Roman" w:hAnsi="Times New Roman" w:cs="Times New Roman"/>
                <w:b/>
                <w:bCs/>
                <w:sz w:val="24"/>
                <w:szCs w:val="24"/>
              </w:rPr>
              <w:tab/>
            </w:r>
            <w:r w:rsidRPr="0039085F">
              <w:rPr>
                <w:rFonts w:ascii="Times New Roman" w:eastAsia="Times New Roman" w:hAnsi="Times New Roman" w:cs="Times New Roman"/>
                <w:b/>
                <w:bCs/>
                <w:sz w:val="24"/>
                <w:szCs w:val="24"/>
              </w:rPr>
              <w:tab/>
            </w:r>
            <w:r w:rsidRPr="0039085F">
              <w:rPr>
                <w:rFonts w:ascii="Times New Roman" w:eastAsia="Times New Roman" w:hAnsi="Times New Roman" w:cs="Times New Roman"/>
                <w:b/>
                <w:bCs/>
                <w:sz w:val="24"/>
                <w:szCs w:val="24"/>
              </w:rPr>
              <w:tab/>
            </w:r>
            <w:r w:rsidRPr="0039085F">
              <w:rPr>
                <w:rFonts w:ascii="Times New Roman" w:eastAsia="Times New Roman" w:hAnsi="Times New Roman" w:cs="Times New Roman"/>
                <w:b/>
                <w:bCs/>
                <w:sz w:val="24"/>
                <w:szCs w:val="24"/>
              </w:rPr>
              <w:tab/>
              <w:t>№36</w:t>
            </w:r>
            <w:r>
              <w:rPr>
                <w:rFonts w:ascii="Times New Roman" w:eastAsia="Times New Roman" w:hAnsi="Times New Roman" w:cs="Times New Roman"/>
                <w:b/>
                <w:bCs/>
                <w:sz w:val="24"/>
                <w:szCs w:val="24"/>
              </w:rPr>
              <w:t>89</w:t>
            </w:r>
            <w:r w:rsidRPr="0039085F">
              <w:rPr>
                <w:rFonts w:ascii="Times New Roman" w:eastAsia="Times New Roman" w:hAnsi="Times New Roman" w:cs="Times New Roman"/>
                <w:b/>
                <w:bCs/>
                <w:sz w:val="24"/>
                <w:szCs w:val="24"/>
              </w:rPr>
              <w:t>-</w:t>
            </w:r>
            <w:r w:rsidRPr="0039085F">
              <w:rPr>
                <w:rFonts w:ascii="Times New Roman" w:eastAsia="Times New Roman" w:hAnsi="Times New Roman" w:cs="Times New Roman"/>
                <w:b/>
                <w:bCs/>
                <w:sz w:val="24"/>
                <w:szCs w:val="24"/>
                <w:lang w:val="en-US"/>
              </w:rPr>
              <w:t>VIII</w:t>
            </w:r>
          </w:p>
          <w:p w14:paraId="7CD585DE" w14:textId="77777777" w:rsidR="00362E70" w:rsidRPr="0039085F" w:rsidRDefault="00362E70" w:rsidP="00362E70">
            <w:pPr>
              <w:jc w:val="center"/>
              <w:rPr>
                <w:rFonts w:ascii="Times New Roman" w:eastAsia="Times New Roman" w:hAnsi="Times New Roman" w:cs="Times New Roman"/>
                <w:b/>
                <w:bCs/>
                <w:sz w:val="24"/>
                <w:szCs w:val="24"/>
                <w:highlight w:val="white"/>
                <w:lang w:val="ru-RU"/>
              </w:rPr>
            </w:pPr>
          </w:p>
          <w:p w14:paraId="7A11CFE3" w14:textId="77777777" w:rsidR="00D2324D" w:rsidRPr="00362E70" w:rsidRDefault="00D2324D" w:rsidP="00FF60F4">
            <w:pPr>
              <w:jc w:val="center"/>
              <w:rPr>
                <w:rFonts w:ascii="Times New Roman" w:eastAsia="Times New Roman" w:hAnsi="Times New Roman" w:cs="Times New Roman"/>
                <w:b/>
                <w:sz w:val="14"/>
                <w:szCs w:val="14"/>
                <w:highlight w:val="white"/>
                <w:lang w:val="ru-RU"/>
              </w:rPr>
            </w:pPr>
          </w:p>
          <w:p w14:paraId="18613007" w14:textId="77777777" w:rsidR="00D2324D" w:rsidRDefault="00D2324D" w:rsidP="00FF60F4">
            <w:pPr>
              <w:jc w:val="center"/>
              <w:rPr>
                <w:rFonts w:ascii="Times New Roman" w:eastAsia="Times New Roman" w:hAnsi="Times New Roman" w:cs="Times New Roman"/>
                <w:b/>
                <w:sz w:val="14"/>
                <w:szCs w:val="14"/>
                <w:highlight w:val="white"/>
              </w:rPr>
            </w:pPr>
            <w:bookmarkStart w:id="1" w:name="_heading=h.4ev3wloa8z2" w:colFirst="0" w:colLast="0"/>
            <w:bookmarkEnd w:id="1"/>
          </w:p>
          <w:p w14:paraId="637C3A0F" w14:textId="77777777" w:rsidR="00D2324D" w:rsidRDefault="00D2324D" w:rsidP="00FF60F4">
            <w:pPr>
              <w:jc w:val="center"/>
              <w:rPr>
                <w:rFonts w:ascii="Times New Roman" w:eastAsia="Times New Roman" w:hAnsi="Times New Roman" w:cs="Times New Roman"/>
                <w:b/>
                <w:sz w:val="14"/>
                <w:szCs w:val="14"/>
                <w:highlight w:val="white"/>
              </w:rPr>
            </w:pPr>
            <w:bookmarkStart w:id="2" w:name="_heading=h.wfqit1kvxjqi" w:colFirst="0" w:colLast="0"/>
            <w:bookmarkEnd w:id="2"/>
          </w:p>
        </w:tc>
      </w:tr>
    </w:tbl>
    <w:p w14:paraId="47605F26" w14:textId="77777777" w:rsidR="00D2324D" w:rsidRDefault="00D2324D" w:rsidP="00D2324D">
      <w:pPr>
        <w:jc w:val="center"/>
        <w:rPr>
          <w:rFonts w:ascii="Times New Roman" w:eastAsia="Times New Roman" w:hAnsi="Times New Roman" w:cs="Times New Roman"/>
          <w:sz w:val="6"/>
          <w:szCs w:val="6"/>
        </w:rPr>
      </w:pPr>
    </w:p>
    <w:p w14:paraId="30F57FD1" w14:textId="77777777" w:rsidR="00A24BF1" w:rsidRPr="00A24BF1" w:rsidRDefault="00A24BF1"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2"/>
          <w:szCs w:val="22"/>
        </w:rPr>
      </w:pP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p>
    <w:p w14:paraId="1B5E5DA2" w14:textId="36FA04F4" w:rsidR="00502B01" w:rsidRPr="00502B01" w:rsidRDefault="00502B01" w:rsidP="00502B01">
      <w:pPr>
        <w:widowControl w:val="0"/>
        <w:ind w:right="-86"/>
        <w:jc w:val="both"/>
        <w:rPr>
          <w:rFonts w:ascii="Times New Roman" w:eastAsia="Microsoft Sans Serif" w:hAnsi="Times New Roman" w:cs="Times New Roman"/>
          <w:b/>
          <w:color w:val="000000"/>
          <w:sz w:val="28"/>
          <w:szCs w:val="28"/>
          <w:lang w:bidi="uk-UA"/>
        </w:rPr>
      </w:pPr>
      <w:r w:rsidRPr="00502B01">
        <w:rPr>
          <w:rFonts w:ascii="Times New Roman" w:eastAsia="Microsoft Sans Serif" w:hAnsi="Times New Roman" w:cs="Times New Roman"/>
          <w:b/>
          <w:color w:val="000000"/>
          <w:sz w:val="28"/>
          <w:szCs w:val="28"/>
          <w:lang w:bidi="uk-UA"/>
        </w:rPr>
        <w:t xml:space="preserve">Про </w:t>
      </w:r>
      <w:r>
        <w:rPr>
          <w:rFonts w:ascii="Times New Roman" w:eastAsia="Microsoft Sans Serif" w:hAnsi="Times New Roman" w:cs="Times New Roman"/>
          <w:b/>
          <w:color w:val="000000"/>
          <w:sz w:val="28"/>
          <w:szCs w:val="28"/>
          <w:lang w:bidi="uk-UA"/>
        </w:rPr>
        <w:t>затвердження звіту та заключного звіту</w:t>
      </w:r>
      <w:r w:rsidRPr="00502B01">
        <w:rPr>
          <w:rFonts w:ascii="Times New Roman" w:eastAsia="Microsoft Sans Serif" w:hAnsi="Times New Roman" w:cs="Times New Roman"/>
          <w:b/>
          <w:color w:val="000000"/>
          <w:sz w:val="28"/>
          <w:szCs w:val="28"/>
          <w:lang w:bidi="uk-UA"/>
        </w:rPr>
        <w:t xml:space="preserve"> Про виконання Програми розвитку та фінансової підтримки Комунального некомерційного підприємства "Центр первинної медико-санітарної допомоги" Фонтанської сільської ради Одеського району Одеської області на 2023-2025 роки</w:t>
      </w:r>
    </w:p>
    <w:p w14:paraId="0E3AE054" w14:textId="77777777" w:rsidR="00502B01" w:rsidRPr="00502B01" w:rsidRDefault="00502B01" w:rsidP="00502B01">
      <w:pPr>
        <w:widowControl w:val="0"/>
        <w:ind w:right="4111" w:firstLine="567"/>
        <w:rPr>
          <w:rFonts w:ascii="Times New Roman" w:eastAsia="Microsoft Sans Serif" w:hAnsi="Times New Roman" w:cs="Times New Roman"/>
          <w:b/>
          <w:i/>
          <w:color w:val="000000"/>
          <w:sz w:val="28"/>
          <w:szCs w:val="28"/>
          <w:lang w:bidi="uk-UA"/>
        </w:rPr>
      </w:pPr>
    </w:p>
    <w:p w14:paraId="03BCAD24" w14:textId="153BB345" w:rsidR="00502B01" w:rsidRPr="00502B01" w:rsidRDefault="00502B01" w:rsidP="00502B01">
      <w:pPr>
        <w:widowControl w:val="0"/>
        <w:ind w:right="-86" w:firstLine="284"/>
        <w:jc w:val="both"/>
        <w:rPr>
          <w:rFonts w:ascii="Times New Roman" w:eastAsia="Microsoft Sans Serif" w:hAnsi="Times New Roman" w:cs="Times New Roman"/>
          <w:color w:val="1B1D1F"/>
          <w:sz w:val="28"/>
          <w:szCs w:val="28"/>
          <w:lang w:bidi="uk-UA"/>
        </w:rPr>
      </w:pPr>
      <w:r w:rsidRPr="00502B01">
        <w:rPr>
          <w:rFonts w:ascii="Times New Roman" w:eastAsia="Microsoft Sans Serif" w:hAnsi="Times New Roman" w:cs="Times New Roman"/>
          <w:color w:val="1B1D1F"/>
          <w:sz w:val="28"/>
          <w:szCs w:val="28"/>
          <w:lang w:bidi="uk-UA"/>
        </w:rPr>
        <w:t>Відповідно до  пункту 1.7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11.07.2025 року №3219-</w:t>
      </w:r>
      <w:r w:rsidRPr="00502B01">
        <w:rPr>
          <w:rFonts w:ascii="Times New Roman" w:eastAsia="Microsoft Sans Serif" w:hAnsi="Times New Roman" w:cs="Times New Roman"/>
          <w:color w:val="1B1D1F"/>
          <w:sz w:val="28"/>
          <w:szCs w:val="28"/>
          <w:lang w:val="en-US" w:bidi="uk-UA"/>
        </w:rPr>
        <w:t>VIII</w:t>
      </w:r>
      <w:r w:rsidRPr="00502B01">
        <w:rPr>
          <w:rFonts w:ascii="Times New Roman" w:eastAsia="Microsoft Sans Serif" w:hAnsi="Times New Roman" w:cs="Times New Roman"/>
          <w:color w:val="1B1D1F"/>
          <w:sz w:val="28"/>
          <w:szCs w:val="28"/>
          <w:lang w:bidi="uk-UA"/>
        </w:rPr>
        <w:t xml:space="preserve"> , щодо виконання  Програми затвердженої рішенням дев’ятнадцятої сесії Фонтанської сільської ради VIII скликання від 20 грудня 2023 року №1812- VIII «Про затвердження Програми розвитку та фінансової підтримки Комунального некомерційного підприємства «Центр первинної медико-санітарної допомоги» Фонтанської сільської ради Одеського району Одеської області на 2023-2025 роки та зміни до неї, </w:t>
      </w:r>
      <w:r w:rsidRPr="00502B01">
        <w:rPr>
          <w:rFonts w:ascii="Times New Roman" w:eastAsia="Microsoft Sans Serif" w:hAnsi="Times New Roman" w:cs="Times New Roman"/>
          <w:color w:val="000000"/>
          <w:sz w:val="28"/>
          <w:szCs w:val="28"/>
          <w:lang w:bidi="uk-UA"/>
        </w:rPr>
        <w:t xml:space="preserve">керуючись пунктом 2 статті 52 Закону України «Про місцеве самоврядування в Україні», </w:t>
      </w:r>
      <w:proofErr w:type="spellStart"/>
      <w:r w:rsidRPr="00502B01">
        <w:rPr>
          <w:rFonts w:ascii="Times New Roman" w:eastAsia="Microsoft Sans Serif" w:hAnsi="Times New Roman" w:cs="Times New Roman"/>
          <w:color w:val="000000"/>
          <w:sz w:val="28"/>
          <w:szCs w:val="28"/>
          <w:lang w:bidi="uk-UA"/>
        </w:rPr>
        <w:t>Фонтанськ</w:t>
      </w:r>
      <w:r>
        <w:rPr>
          <w:rFonts w:ascii="Times New Roman" w:eastAsia="Microsoft Sans Serif" w:hAnsi="Times New Roman" w:cs="Times New Roman"/>
          <w:color w:val="000000"/>
          <w:sz w:val="28"/>
          <w:szCs w:val="28"/>
          <w:lang w:bidi="uk-UA"/>
        </w:rPr>
        <w:t>а</w:t>
      </w:r>
      <w:proofErr w:type="spellEnd"/>
      <w:r w:rsidRPr="00502B01">
        <w:rPr>
          <w:rFonts w:ascii="Times New Roman" w:eastAsia="Microsoft Sans Serif" w:hAnsi="Times New Roman" w:cs="Times New Roman"/>
          <w:color w:val="000000"/>
          <w:sz w:val="28"/>
          <w:szCs w:val="28"/>
          <w:lang w:bidi="uk-UA"/>
        </w:rPr>
        <w:t xml:space="preserve"> сільськ</w:t>
      </w:r>
      <w:r>
        <w:rPr>
          <w:rFonts w:ascii="Times New Roman" w:eastAsia="Microsoft Sans Serif" w:hAnsi="Times New Roman" w:cs="Times New Roman"/>
          <w:color w:val="000000"/>
          <w:sz w:val="28"/>
          <w:szCs w:val="28"/>
          <w:lang w:bidi="uk-UA"/>
        </w:rPr>
        <w:t>а</w:t>
      </w:r>
      <w:r w:rsidRPr="00502B01">
        <w:rPr>
          <w:rFonts w:ascii="Times New Roman" w:eastAsia="Microsoft Sans Serif" w:hAnsi="Times New Roman" w:cs="Times New Roman"/>
          <w:color w:val="000000"/>
          <w:sz w:val="28"/>
          <w:szCs w:val="28"/>
          <w:lang w:bidi="uk-UA"/>
        </w:rPr>
        <w:t xml:space="preserve"> рад</w:t>
      </w:r>
      <w:r>
        <w:rPr>
          <w:rFonts w:ascii="Times New Roman" w:eastAsia="Microsoft Sans Serif" w:hAnsi="Times New Roman" w:cs="Times New Roman"/>
          <w:color w:val="000000"/>
          <w:sz w:val="28"/>
          <w:szCs w:val="28"/>
          <w:lang w:bidi="uk-UA"/>
        </w:rPr>
        <w:t>а</w:t>
      </w:r>
      <w:r w:rsidRPr="00502B01">
        <w:rPr>
          <w:rFonts w:ascii="Times New Roman" w:eastAsia="Microsoft Sans Serif" w:hAnsi="Times New Roman" w:cs="Times New Roman"/>
          <w:color w:val="000000"/>
          <w:sz w:val="28"/>
          <w:szCs w:val="28"/>
          <w:lang w:bidi="uk-UA"/>
        </w:rPr>
        <w:t xml:space="preserve"> Одеського району Одеської області,-</w:t>
      </w:r>
      <w:r w:rsidRPr="00502B01">
        <w:rPr>
          <w:rFonts w:ascii="Times New Roman" w:eastAsia="Microsoft Sans Serif" w:hAnsi="Times New Roman" w:cs="Times New Roman"/>
          <w:color w:val="1B1D1F"/>
          <w:sz w:val="28"/>
          <w:szCs w:val="28"/>
          <w:lang w:bidi="uk-UA"/>
        </w:rPr>
        <w:t xml:space="preserve"> </w:t>
      </w:r>
    </w:p>
    <w:p w14:paraId="784B0183" w14:textId="77777777" w:rsidR="00502B01" w:rsidRPr="00502B01" w:rsidRDefault="00502B01" w:rsidP="00502B01">
      <w:pPr>
        <w:shd w:val="clear" w:color="auto" w:fill="FFFFFF"/>
        <w:ind w:firstLine="567"/>
        <w:jc w:val="center"/>
        <w:rPr>
          <w:rFonts w:ascii="Times New Roman" w:eastAsia="Times New Roman" w:hAnsi="Times New Roman" w:cs="Times New Roman"/>
          <w:b/>
          <w:color w:val="1B1D1F"/>
          <w:sz w:val="28"/>
          <w:szCs w:val="28"/>
          <w:lang w:eastAsia="ru-RU"/>
        </w:rPr>
      </w:pPr>
    </w:p>
    <w:p w14:paraId="7085EAB5" w14:textId="23765032" w:rsidR="00502B01" w:rsidRPr="00502B01" w:rsidRDefault="00502B01" w:rsidP="00502B01">
      <w:pPr>
        <w:shd w:val="clear" w:color="auto" w:fill="FFFFFF"/>
        <w:ind w:firstLine="567"/>
        <w:jc w:val="center"/>
        <w:rPr>
          <w:rFonts w:ascii="Times New Roman" w:eastAsia="Times New Roman" w:hAnsi="Times New Roman" w:cs="Times New Roman"/>
          <w:b/>
          <w:sz w:val="28"/>
          <w:szCs w:val="28"/>
          <w:lang w:eastAsia="ru-RU"/>
        </w:rPr>
      </w:pPr>
      <w:r w:rsidRPr="00502B01">
        <w:rPr>
          <w:rFonts w:ascii="Times New Roman" w:eastAsia="Times New Roman" w:hAnsi="Times New Roman" w:cs="Times New Roman"/>
          <w:b/>
          <w:color w:val="1B1D1F"/>
          <w:sz w:val="28"/>
          <w:szCs w:val="28"/>
          <w:lang w:eastAsia="ru-RU"/>
        </w:rPr>
        <w:t>ВИРІШИ</w:t>
      </w:r>
      <w:r>
        <w:rPr>
          <w:rFonts w:ascii="Times New Roman" w:eastAsia="Times New Roman" w:hAnsi="Times New Roman" w:cs="Times New Roman"/>
          <w:b/>
          <w:color w:val="1B1D1F"/>
          <w:sz w:val="28"/>
          <w:szCs w:val="28"/>
          <w:lang w:eastAsia="ru-RU"/>
        </w:rPr>
        <w:t>ЛА</w:t>
      </w:r>
      <w:r w:rsidRPr="00502B01">
        <w:rPr>
          <w:rFonts w:ascii="Times New Roman" w:eastAsia="Times New Roman" w:hAnsi="Times New Roman" w:cs="Times New Roman"/>
          <w:b/>
          <w:sz w:val="28"/>
          <w:szCs w:val="28"/>
          <w:lang w:eastAsia="ru-RU"/>
        </w:rPr>
        <w:t>:</w:t>
      </w:r>
    </w:p>
    <w:p w14:paraId="5C8A2627" w14:textId="77777777" w:rsidR="00502B01" w:rsidRPr="00502B01" w:rsidRDefault="00502B01" w:rsidP="00502B01">
      <w:pPr>
        <w:shd w:val="clear" w:color="auto" w:fill="FFFFFF"/>
        <w:ind w:firstLine="567"/>
        <w:jc w:val="center"/>
        <w:rPr>
          <w:rFonts w:ascii="Times New Roman" w:eastAsia="Times New Roman" w:hAnsi="Times New Roman" w:cs="Times New Roman"/>
          <w:b/>
          <w:sz w:val="28"/>
          <w:szCs w:val="28"/>
          <w:lang w:eastAsia="ru-RU"/>
        </w:rPr>
      </w:pPr>
    </w:p>
    <w:p w14:paraId="3AE67E82" w14:textId="4BE5EEEC" w:rsidR="00502B01" w:rsidRPr="00502B01" w:rsidRDefault="00502B01" w:rsidP="00502B01">
      <w:pPr>
        <w:widowControl w:val="0"/>
        <w:ind w:right="-86"/>
        <w:contextualSpacing/>
        <w:jc w:val="both"/>
        <w:rPr>
          <w:rFonts w:ascii="Times New Roman" w:eastAsia="Microsoft Sans Serif" w:hAnsi="Times New Roman" w:cs="Times New Roman"/>
          <w:bCs/>
          <w:color w:val="000000"/>
          <w:sz w:val="28"/>
          <w:szCs w:val="28"/>
          <w:lang w:bidi="uk-UA"/>
        </w:rPr>
      </w:pPr>
      <w:r w:rsidRPr="00502B01">
        <w:rPr>
          <w:rFonts w:ascii="Times New Roman" w:eastAsia="Microsoft Sans Serif" w:hAnsi="Times New Roman" w:cs="Times New Roman"/>
          <w:color w:val="000000"/>
          <w:sz w:val="28"/>
          <w:szCs w:val="28"/>
          <w:lang w:bidi="uk-UA"/>
        </w:rPr>
        <w:t xml:space="preserve">1. </w:t>
      </w:r>
      <w:r>
        <w:rPr>
          <w:rFonts w:ascii="Times New Roman" w:eastAsia="Microsoft Sans Serif" w:hAnsi="Times New Roman" w:cs="Times New Roman"/>
          <w:color w:val="000000"/>
          <w:sz w:val="28"/>
          <w:szCs w:val="28"/>
          <w:lang w:bidi="uk-UA"/>
        </w:rPr>
        <w:t>Затвердити</w:t>
      </w:r>
      <w:r w:rsidRPr="00502B01">
        <w:rPr>
          <w:rFonts w:ascii="Times New Roman" w:eastAsia="Microsoft Sans Serif" w:hAnsi="Times New Roman" w:cs="Times New Roman"/>
          <w:color w:val="000000"/>
          <w:sz w:val="28"/>
          <w:szCs w:val="28"/>
          <w:lang w:bidi="uk-UA"/>
        </w:rPr>
        <w:t xml:space="preserve"> </w:t>
      </w:r>
      <w:r>
        <w:rPr>
          <w:rFonts w:ascii="Times New Roman" w:eastAsia="Microsoft Sans Serif" w:hAnsi="Times New Roman" w:cs="Times New Roman"/>
          <w:color w:val="000000"/>
          <w:sz w:val="28"/>
          <w:szCs w:val="28"/>
          <w:lang w:bidi="uk-UA"/>
        </w:rPr>
        <w:t>звіт</w:t>
      </w:r>
      <w:r w:rsidRPr="00502B01">
        <w:rPr>
          <w:rFonts w:ascii="Times New Roman" w:eastAsia="Microsoft Sans Serif" w:hAnsi="Times New Roman" w:cs="Times New Roman"/>
          <w:color w:val="000000"/>
          <w:sz w:val="28"/>
          <w:szCs w:val="28"/>
          <w:lang w:bidi="uk-UA"/>
        </w:rPr>
        <w:t xml:space="preserve"> </w:t>
      </w:r>
      <w:r w:rsidRPr="00502B01">
        <w:rPr>
          <w:rFonts w:ascii="Times New Roman" w:eastAsia="Microsoft Sans Serif" w:hAnsi="Times New Roman" w:cs="Times New Roman"/>
          <w:bCs/>
          <w:color w:val="000000"/>
          <w:sz w:val="28"/>
          <w:szCs w:val="28"/>
          <w:lang w:bidi="uk-UA"/>
        </w:rPr>
        <w:t>та заключн</w:t>
      </w:r>
      <w:r>
        <w:rPr>
          <w:rFonts w:ascii="Times New Roman" w:eastAsia="Microsoft Sans Serif" w:hAnsi="Times New Roman" w:cs="Times New Roman"/>
          <w:bCs/>
          <w:color w:val="000000"/>
          <w:sz w:val="28"/>
          <w:szCs w:val="28"/>
          <w:lang w:bidi="uk-UA"/>
        </w:rPr>
        <w:t>ий</w:t>
      </w:r>
      <w:r w:rsidRPr="00502B01">
        <w:rPr>
          <w:rFonts w:ascii="Times New Roman" w:eastAsia="Microsoft Sans Serif" w:hAnsi="Times New Roman" w:cs="Times New Roman"/>
          <w:bCs/>
          <w:color w:val="000000"/>
          <w:sz w:val="28"/>
          <w:szCs w:val="28"/>
          <w:lang w:bidi="uk-UA"/>
        </w:rPr>
        <w:t xml:space="preserve"> звіт </w:t>
      </w:r>
      <w:r>
        <w:rPr>
          <w:rFonts w:ascii="Times New Roman" w:eastAsia="Microsoft Sans Serif" w:hAnsi="Times New Roman" w:cs="Times New Roman"/>
          <w:bCs/>
          <w:color w:val="000000"/>
          <w:sz w:val="28"/>
          <w:szCs w:val="28"/>
          <w:lang w:bidi="uk-UA"/>
        </w:rPr>
        <w:t>П</w:t>
      </w:r>
      <w:r w:rsidRPr="00502B01">
        <w:rPr>
          <w:rFonts w:ascii="Times New Roman" w:eastAsia="Microsoft Sans Serif" w:hAnsi="Times New Roman" w:cs="Times New Roman"/>
          <w:bCs/>
          <w:color w:val="000000"/>
          <w:sz w:val="28"/>
          <w:szCs w:val="28"/>
          <w:lang w:bidi="uk-UA"/>
        </w:rPr>
        <w:t>ро виконання Програми розвитку та фінансової підтримки Комунального некомерційного підприємства "Центр первинної медико-санітарної допомоги" Фонтанської сільської ради Одеського району Одеської області на 2023-2025 роки</w:t>
      </w:r>
      <w:r>
        <w:rPr>
          <w:rFonts w:ascii="Times New Roman" w:eastAsia="Microsoft Sans Serif" w:hAnsi="Times New Roman" w:cs="Times New Roman"/>
          <w:bCs/>
          <w:color w:val="000000"/>
          <w:sz w:val="28"/>
          <w:szCs w:val="28"/>
          <w:lang w:bidi="uk-UA"/>
        </w:rPr>
        <w:t xml:space="preserve"> (</w:t>
      </w:r>
      <w:r w:rsidRPr="00502B01">
        <w:rPr>
          <w:rFonts w:ascii="Times New Roman" w:eastAsia="Microsoft Sans Serif" w:hAnsi="Times New Roman" w:cs="Times New Roman"/>
          <w:color w:val="000000"/>
          <w:sz w:val="28"/>
          <w:szCs w:val="28"/>
          <w:lang w:bidi="uk-UA"/>
        </w:rPr>
        <w:t>додат</w:t>
      </w:r>
      <w:r w:rsidR="002F6CC6">
        <w:rPr>
          <w:rFonts w:ascii="Times New Roman" w:eastAsia="Microsoft Sans Serif" w:hAnsi="Times New Roman" w:cs="Times New Roman"/>
          <w:color w:val="000000"/>
          <w:sz w:val="28"/>
          <w:szCs w:val="28"/>
          <w:lang w:bidi="uk-UA"/>
        </w:rPr>
        <w:t>ок №1</w:t>
      </w:r>
      <w:r w:rsidRPr="00502B01">
        <w:rPr>
          <w:rFonts w:ascii="Times New Roman" w:eastAsia="Microsoft Sans Serif" w:hAnsi="Times New Roman" w:cs="Times New Roman"/>
          <w:color w:val="000000"/>
          <w:sz w:val="28"/>
          <w:szCs w:val="28"/>
          <w:lang w:bidi="uk-UA"/>
        </w:rPr>
        <w:t xml:space="preserve"> дода</w:t>
      </w:r>
      <w:r w:rsidR="002F6CC6">
        <w:rPr>
          <w:rFonts w:ascii="Times New Roman" w:eastAsia="Microsoft Sans Serif" w:hAnsi="Times New Roman" w:cs="Times New Roman"/>
          <w:color w:val="000000"/>
          <w:sz w:val="28"/>
          <w:szCs w:val="28"/>
          <w:lang w:bidi="uk-UA"/>
        </w:rPr>
        <w:t>є</w:t>
      </w:r>
      <w:r w:rsidRPr="00502B01">
        <w:rPr>
          <w:rFonts w:ascii="Times New Roman" w:eastAsia="Microsoft Sans Serif" w:hAnsi="Times New Roman" w:cs="Times New Roman"/>
          <w:color w:val="000000"/>
          <w:sz w:val="28"/>
          <w:szCs w:val="28"/>
          <w:lang w:bidi="uk-UA"/>
        </w:rPr>
        <w:t>ться</w:t>
      </w:r>
      <w:r w:rsidR="002F6CC6">
        <w:rPr>
          <w:rFonts w:ascii="Times New Roman" w:eastAsia="Microsoft Sans Serif" w:hAnsi="Times New Roman" w:cs="Times New Roman"/>
          <w:color w:val="000000"/>
          <w:sz w:val="28"/>
          <w:szCs w:val="28"/>
          <w:lang w:bidi="uk-UA"/>
        </w:rPr>
        <w:t xml:space="preserve"> до рішення</w:t>
      </w:r>
      <w:r>
        <w:rPr>
          <w:rFonts w:ascii="Times New Roman" w:eastAsia="Microsoft Sans Serif" w:hAnsi="Times New Roman" w:cs="Times New Roman"/>
          <w:color w:val="000000"/>
          <w:sz w:val="28"/>
          <w:szCs w:val="28"/>
          <w:lang w:bidi="uk-UA"/>
        </w:rPr>
        <w:t>)</w:t>
      </w:r>
      <w:r w:rsidRPr="00502B01">
        <w:rPr>
          <w:rFonts w:ascii="Times New Roman" w:eastAsia="Microsoft Sans Serif" w:hAnsi="Times New Roman" w:cs="Times New Roman"/>
          <w:color w:val="000000"/>
          <w:sz w:val="28"/>
          <w:szCs w:val="28"/>
          <w:lang w:bidi="uk-UA"/>
        </w:rPr>
        <w:t>.</w:t>
      </w:r>
    </w:p>
    <w:p w14:paraId="2F4E42A2" w14:textId="38FA6C16" w:rsidR="00502B01" w:rsidRPr="00502B01" w:rsidRDefault="00502B01" w:rsidP="00502B01">
      <w:pPr>
        <w:widowControl w:val="0"/>
        <w:contextualSpacing/>
        <w:jc w:val="both"/>
        <w:rPr>
          <w:rFonts w:ascii="Times New Roman" w:eastAsia="Microsoft Sans Serif" w:hAnsi="Times New Roman" w:cs="Times New Roman"/>
          <w:bCs/>
          <w:color w:val="000000"/>
          <w:sz w:val="28"/>
          <w:szCs w:val="28"/>
          <w:lang w:eastAsia="en-US" w:bidi="uk-UA"/>
        </w:rPr>
      </w:pPr>
      <w:r>
        <w:rPr>
          <w:rFonts w:ascii="Times New Roman" w:eastAsia="Microsoft Sans Serif" w:hAnsi="Times New Roman" w:cs="Times New Roman"/>
          <w:bCs/>
          <w:color w:val="000000"/>
          <w:sz w:val="28"/>
          <w:szCs w:val="28"/>
          <w:lang w:eastAsia="en-US" w:bidi="uk-UA"/>
        </w:rPr>
        <w:t>2</w:t>
      </w:r>
      <w:r w:rsidRPr="00502B01">
        <w:rPr>
          <w:rFonts w:ascii="Times New Roman" w:eastAsia="Microsoft Sans Serif" w:hAnsi="Times New Roman" w:cs="Times New Roman"/>
          <w:bCs/>
          <w:color w:val="000000"/>
          <w:sz w:val="28"/>
          <w:szCs w:val="28"/>
          <w:lang w:eastAsia="en-US" w:bidi="uk-UA"/>
        </w:rPr>
        <w:t xml:space="preserve">. Контроль за виконанням </w:t>
      </w:r>
      <w:r>
        <w:rPr>
          <w:rFonts w:ascii="Times New Roman" w:eastAsia="Microsoft Sans Serif" w:hAnsi="Times New Roman" w:cs="Times New Roman"/>
          <w:bCs/>
          <w:color w:val="000000"/>
          <w:sz w:val="28"/>
          <w:szCs w:val="28"/>
          <w:lang w:eastAsia="en-US" w:bidi="uk-UA"/>
        </w:rPr>
        <w:t>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(заступник голови комісії Альона ВАВІЛОВА).</w:t>
      </w:r>
    </w:p>
    <w:p w14:paraId="5EC63598" w14:textId="77777777" w:rsidR="00362E70" w:rsidRDefault="00362E70" w:rsidP="00362E70">
      <w:pPr>
        <w:contextualSpacing/>
        <w:jc w:val="both"/>
        <w:rPr>
          <w:rFonts w:ascii="Times New Roman" w:eastAsia="Times New Roman" w:hAnsi="Times New Roman" w:cs="Times New Roman"/>
          <w:b/>
          <w:bCs/>
          <w:sz w:val="24"/>
          <w:szCs w:val="24"/>
          <w:lang w:bidi="uk-UA"/>
        </w:rPr>
      </w:pPr>
    </w:p>
    <w:p w14:paraId="0CBDD312" w14:textId="77777777" w:rsidR="00362E70" w:rsidRDefault="00362E70" w:rsidP="00362E70">
      <w:pPr>
        <w:contextualSpacing/>
        <w:jc w:val="both"/>
        <w:rPr>
          <w:rFonts w:ascii="Times New Roman" w:eastAsia="Times New Roman" w:hAnsi="Times New Roman" w:cs="Times New Roman"/>
          <w:b/>
          <w:bCs/>
          <w:sz w:val="24"/>
          <w:szCs w:val="24"/>
          <w:lang w:bidi="uk-UA"/>
        </w:rPr>
      </w:pPr>
    </w:p>
    <w:p w14:paraId="583754A6" w14:textId="5E88DD7D" w:rsidR="00362E70" w:rsidRPr="00274918" w:rsidRDefault="00362E70" w:rsidP="00362E70">
      <w:pPr>
        <w:contextualSpacing/>
        <w:jc w:val="both"/>
        <w:rPr>
          <w:rFonts w:ascii="Times New Roman" w:eastAsia="Times New Roman" w:hAnsi="Times New Roman"/>
          <w:b/>
          <w:bCs/>
          <w:sz w:val="28"/>
          <w:szCs w:val="24"/>
          <w:lang w:eastAsia="ru-RU"/>
        </w:rPr>
      </w:pPr>
      <w:r w:rsidRPr="009A6140">
        <w:rPr>
          <w:rFonts w:ascii="Times New Roman" w:eastAsia="Times New Roman" w:hAnsi="Times New Roman"/>
          <w:b/>
          <w:bCs/>
          <w:sz w:val="28"/>
          <w:szCs w:val="24"/>
          <w:lang w:eastAsia="ru-RU"/>
        </w:rPr>
        <w:t>В.</w:t>
      </w:r>
      <w:r w:rsidRPr="00A06FC9">
        <w:rPr>
          <w:rFonts w:ascii="Times New Roman" w:eastAsia="Times New Roman" w:hAnsi="Times New Roman"/>
          <w:b/>
          <w:bCs/>
          <w:sz w:val="28"/>
          <w:szCs w:val="24"/>
          <w:lang w:eastAsia="ru-RU"/>
        </w:rPr>
        <w:t xml:space="preserve"> </w:t>
      </w:r>
      <w:r w:rsidRPr="009A6140">
        <w:rPr>
          <w:rFonts w:ascii="Times New Roman" w:eastAsia="Times New Roman" w:hAnsi="Times New Roman"/>
          <w:b/>
          <w:bCs/>
          <w:sz w:val="28"/>
          <w:szCs w:val="24"/>
          <w:lang w:eastAsia="ru-RU"/>
        </w:rPr>
        <w:t>о.  с</w:t>
      </w:r>
      <w:r>
        <w:rPr>
          <w:rFonts w:ascii="Times New Roman" w:eastAsia="Times New Roman" w:hAnsi="Times New Roman"/>
          <w:b/>
          <w:bCs/>
          <w:sz w:val="28"/>
          <w:szCs w:val="24"/>
          <w:lang w:eastAsia="ru-RU"/>
        </w:rPr>
        <w:t>ільськ</w:t>
      </w:r>
      <w:r w:rsidRPr="009A6140">
        <w:rPr>
          <w:rFonts w:ascii="Times New Roman" w:eastAsia="Times New Roman" w:hAnsi="Times New Roman"/>
          <w:b/>
          <w:bCs/>
          <w:sz w:val="28"/>
          <w:szCs w:val="24"/>
          <w:lang w:eastAsia="ru-RU"/>
        </w:rPr>
        <w:t>ого</w:t>
      </w:r>
      <w:r>
        <w:rPr>
          <w:rFonts w:ascii="Times New Roman" w:eastAsia="Times New Roman" w:hAnsi="Times New Roman"/>
          <w:b/>
          <w:bCs/>
          <w:sz w:val="28"/>
          <w:szCs w:val="24"/>
          <w:lang w:eastAsia="ru-RU"/>
        </w:rPr>
        <w:t xml:space="preserve"> голов</w:t>
      </w:r>
      <w:r w:rsidRPr="009A6140">
        <w:rPr>
          <w:rFonts w:ascii="Times New Roman" w:eastAsia="Times New Roman" w:hAnsi="Times New Roman"/>
          <w:b/>
          <w:bCs/>
          <w:sz w:val="28"/>
          <w:szCs w:val="24"/>
          <w:lang w:eastAsia="ru-RU"/>
        </w:rPr>
        <w:t>и</w:t>
      </w:r>
      <w:r>
        <w:rPr>
          <w:rFonts w:ascii="Times New Roman" w:eastAsia="Times New Roman" w:hAnsi="Times New Roman"/>
          <w:b/>
          <w:bCs/>
          <w:sz w:val="28"/>
          <w:szCs w:val="24"/>
          <w:lang w:eastAsia="ru-RU"/>
        </w:rPr>
        <w:tab/>
        <w:t xml:space="preserve">                                </w:t>
      </w:r>
      <w:r>
        <w:rPr>
          <w:rFonts w:ascii="Times New Roman" w:eastAsia="Times New Roman" w:hAnsi="Times New Roman"/>
          <w:b/>
          <w:bCs/>
          <w:sz w:val="28"/>
          <w:szCs w:val="24"/>
          <w:lang w:eastAsia="ru-RU"/>
        </w:rPr>
        <w:tab/>
      </w:r>
      <w:r w:rsidRPr="009A6140">
        <w:rPr>
          <w:rFonts w:ascii="Times New Roman" w:eastAsia="Times New Roman" w:hAnsi="Times New Roman"/>
          <w:b/>
          <w:bCs/>
          <w:sz w:val="28"/>
          <w:szCs w:val="24"/>
          <w:lang w:eastAsia="ru-RU"/>
        </w:rPr>
        <w:t>Андрій СЕРЕБРІЙ</w:t>
      </w:r>
      <w:r>
        <w:rPr>
          <w:rFonts w:ascii="Times New Roman" w:eastAsia="Times New Roman" w:hAnsi="Times New Roman"/>
          <w:b/>
          <w:bCs/>
          <w:sz w:val="28"/>
          <w:szCs w:val="24"/>
          <w:lang w:eastAsia="ru-RU"/>
        </w:rPr>
        <w:t xml:space="preserve">                                                  </w:t>
      </w:r>
    </w:p>
    <w:p w14:paraId="5DB73DEB" w14:textId="77777777" w:rsidR="00362E70" w:rsidRPr="00A24BF1" w:rsidRDefault="00362E70" w:rsidP="0036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0A650239" w14:textId="59CF4380" w:rsidR="00362E70" w:rsidRDefault="00362E70" w:rsidP="00502B01">
      <w:pPr>
        <w:spacing w:after="160" w:line="259" w:lineRule="auto"/>
        <w:rPr>
          <w:rFonts w:ascii="Times New Roman" w:eastAsia="Calibri" w:hAnsi="Times New Roman" w:cs="Times New Roman"/>
          <w:kern w:val="2"/>
          <w:sz w:val="28"/>
          <w:szCs w:val="28"/>
          <w:lang w:eastAsia="en-US"/>
          <w14:ligatures w14:val="standardContextual"/>
        </w:rPr>
      </w:pPr>
    </w:p>
    <w:p w14:paraId="20B2CAF4" w14:textId="2F8B3460"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r w:rsidRPr="00502B01">
        <w:rPr>
          <w:rFonts w:ascii="Times New Roman" w:eastAsia="Calibri" w:hAnsi="Times New Roman" w:cs="Times New Roman"/>
          <w:kern w:val="2"/>
          <w:sz w:val="28"/>
          <w:szCs w:val="28"/>
          <w:lang w:eastAsia="en-US"/>
          <w14:ligatures w14:val="standardContextual"/>
        </w:rPr>
        <w:t xml:space="preserve">                                                                 </w:t>
      </w:r>
    </w:p>
    <w:p w14:paraId="08F8FDEF"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ПОГОДЖЕНО:</w:t>
      </w:r>
    </w:p>
    <w:p w14:paraId="53327757"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Перший заступник сільського голови                                     Роман ОРІШИЧ</w:t>
      </w:r>
    </w:p>
    <w:p w14:paraId="52192350"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 xml:space="preserve">                                                                       (Підпис, дата),                                                                           </w:t>
      </w:r>
    </w:p>
    <w:p w14:paraId="296CA4AE"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 xml:space="preserve">Заступник сільського голови                            </w:t>
      </w:r>
      <w:r w:rsidRPr="00502B01">
        <w:rPr>
          <w:rFonts w:ascii="Times New Roman" w:eastAsia="Times New Roman" w:hAnsi="Times New Roman" w:cs="Times New Roman"/>
          <w:kern w:val="2"/>
          <w:sz w:val="28"/>
          <w:szCs w:val="28"/>
          <w:lang w:eastAsia="en-US"/>
          <w14:ligatures w14:val="standardContextual"/>
        </w:rPr>
        <w:tab/>
        <w:t xml:space="preserve">Володимир КРИВОШЕЄНКО </w:t>
      </w:r>
    </w:p>
    <w:p w14:paraId="47F68146"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 xml:space="preserve">                                                     (Підпис, дата)</w:t>
      </w:r>
      <w:r w:rsidRPr="00502B01">
        <w:rPr>
          <w:rFonts w:ascii="Times New Roman" w:eastAsia="Times New Roman" w:hAnsi="Times New Roman" w:cs="Times New Roman"/>
          <w:kern w:val="2"/>
          <w:sz w:val="28"/>
          <w:szCs w:val="28"/>
          <w:lang w:eastAsia="en-US"/>
          <w14:ligatures w14:val="standardContextual"/>
        </w:rPr>
        <w:tab/>
      </w:r>
    </w:p>
    <w:p w14:paraId="56CA4101"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ab/>
        <w:t xml:space="preserve">                                                                                  </w:t>
      </w:r>
    </w:p>
    <w:p w14:paraId="282CB6C1"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Заступник сільського голови</w:t>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t xml:space="preserve">            </w:t>
      </w:r>
      <w:r w:rsidRPr="00502B01">
        <w:rPr>
          <w:rFonts w:ascii="Times New Roman" w:eastAsia="Times New Roman" w:hAnsi="Times New Roman" w:cs="Times New Roman"/>
          <w:kern w:val="2"/>
          <w:sz w:val="28"/>
          <w:szCs w:val="28"/>
          <w:lang w:eastAsia="en-US"/>
          <w14:ligatures w14:val="standardContextual"/>
        </w:rPr>
        <w:tab/>
        <w:t xml:space="preserve">                Євгеній ФАТЕНКОВ</w:t>
      </w:r>
    </w:p>
    <w:p w14:paraId="566BD976"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ab/>
        <w:t xml:space="preserve">   </w:t>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t xml:space="preserve">                         (Підпис,  дата)</w:t>
      </w:r>
      <w:r w:rsidRPr="00502B01">
        <w:rPr>
          <w:rFonts w:ascii="Times New Roman" w:eastAsia="Times New Roman" w:hAnsi="Times New Roman" w:cs="Times New Roman"/>
          <w:kern w:val="2"/>
          <w:sz w:val="28"/>
          <w:szCs w:val="28"/>
          <w:lang w:eastAsia="en-US"/>
          <w14:ligatures w14:val="standardContextual"/>
        </w:rPr>
        <w:tab/>
      </w:r>
    </w:p>
    <w:p w14:paraId="02826B6C"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Заступник  сільського голови                                             Петро ЩИРБА</w:t>
      </w:r>
    </w:p>
    <w:p w14:paraId="605FC2C2"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t>(Підпис,  дата)</w:t>
      </w:r>
    </w:p>
    <w:p w14:paraId="54BF72FB"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p>
    <w:p w14:paraId="4FAAE43E"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Керуючий справами</w:t>
      </w:r>
    </w:p>
    <w:p w14:paraId="6A030F4A"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виконавчого комітету</w:t>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t xml:space="preserve">     Олександр ЩЕРБИЧ</w:t>
      </w:r>
    </w:p>
    <w:p w14:paraId="126E71E3"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t>(Підпис,  дата)</w:t>
      </w:r>
    </w:p>
    <w:p w14:paraId="3213C970"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p>
    <w:p w14:paraId="3C239B77"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p>
    <w:p w14:paraId="3D0FEC89"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Начальник управління фінансів                                               Євгенія КУРМЕЙ</w:t>
      </w:r>
    </w:p>
    <w:p w14:paraId="26F2287A"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p>
    <w:p w14:paraId="33078898"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r>
      <w:r w:rsidRPr="00502B01">
        <w:rPr>
          <w:rFonts w:ascii="Times New Roman" w:eastAsia="Times New Roman" w:hAnsi="Times New Roman" w:cs="Times New Roman"/>
          <w:kern w:val="2"/>
          <w:sz w:val="28"/>
          <w:szCs w:val="28"/>
          <w:lang w:eastAsia="en-US"/>
          <w14:ligatures w14:val="standardContextual"/>
        </w:rPr>
        <w:tab/>
        <w:t xml:space="preserve">(Підпис, дата) </w:t>
      </w:r>
    </w:p>
    <w:p w14:paraId="430FF281"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 xml:space="preserve">    </w:t>
      </w:r>
    </w:p>
    <w:p w14:paraId="55D71D0C"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Начальник відділу житлово - комунального</w:t>
      </w:r>
    </w:p>
    <w:p w14:paraId="38823B90"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господарства, цивільного захисту</w:t>
      </w:r>
    </w:p>
    <w:p w14:paraId="7733D3DB"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та взаємодії з правоохоронними органами,</w:t>
      </w:r>
    </w:p>
    <w:p w14:paraId="1A5382E1"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господарського забезпечення                                                    Олег ДМИТРІЄВ</w:t>
      </w:r>
    </w:p>
    <w:p w14:paraId="10D0B135"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 xml:space="preserve">                                                                  (Підпис, дата)</w:t>
      </w:r>
    </w:p>
    <w:p w14:paraId="56AB0E90"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p>
    <w:p w14:paraId="7B5A8E1D"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Виконавець:</w:t>
      </w:r>
    </w:p>
    <w:p w14:paraId="5C0AECA3" w14:textId="77777777" w:rsidR="00502B01" w:rsidRPr="00502B01" w:rsidRDefault="00502B01" w:rsidP="0050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kern w:val="2"/>
          <w:sz w:val="28"/>
          <w:szCs w:val="28"/>
          <w:lang w:eastAsia="en-US"/>
          <w14:ligatures w14:val="standardContextual"/>
        </w:rPr>
        <w:t>Директор   КНП «ЦПМСД»                                                   Юрій МАНДРИК</w:t>
      </w:r>
    </w:p>
    <w:tbl>
      <w:tblPr>
        <w:tblW w:w="5642" w:type="dxa"/>
        <w:tblInd w:w="-1134" w:type="dxa"/>
        <w:tblLayout w:type="fixed"/>
        <w:tblLook w:val="04A0" w:firstRow="1" w:lastRow="0" w:firstColumn="1" w:lastColumn="0" w:noHBand="0" w:noVBand="1"/>
      </w:tblPr>
      <w:tblGrid>
        <w:gridCol w:w="280"/>
        <w:gridCol w:w="991"/>
        <w:gridCol w:w="1419"/>
        <w:gridCol w:w="1100"/>
        <w:gridCol w:w="999"/>
        <w:gridCol w:w="853"/>
      </w:tblGrid>
      <w:tr w:rsidR="00502B01" w:rsidRPr="00502B01" w14:paraId="32AC3C7F" w14:textId="77777777" w:rsidTr="004954DC">
        <w:trPr>
          <w:trHeight w:val="300"/>
        </w:trPr>
        <w:tc>
          <w:tcPr>
            <w:tcW w:w="280" w:type="dxa"/>
            <w:tcBorders>
              <w:top w:val="nil"/>
              <w:left w:val="nil"/>
              <w:bottom w:val="nil"/>
              <w:right w:val="nil"/>
            </w:tcBorders>
            <w:noWrap/>
            <w:vAlign w:val="bottom"/>
            <w:hideMark/>
          </w:tcPr>
          <w:p w14:paraId="2A251E08" w14:textId="77777777" w:rsidR="00502B01" w:rsidRPr="00502B01" w:rsidRDefault="00502B01" w:rsidP="00502B01">
            <w:pPr>
              <w:rPr>
                <w:rFonts w:ascii="Times New Roman" w:eastAsia="Times New Roman" w:hAnsi="Times New Roman" w:cs="Times New Roman"/>
                <w:sz w:val="24"/>
                <w:szCs w:val="24"/>
                <w:lang w:eastAsia="en-US"/>
              </w:rPr>
            </w:pPr>
          </w:p>
        </w:tc>
        <w:tc>
          <w:tcPr>
            <w:tcW w:w="991" w:type="dxa"/>
            <w:tcBorders>
              <w:top w:val="nil"/>
              <w:left w:val="nil"/>
              <w:bottom w:val="nil"/>
              <w:right w:val="nil"/>
            </w:tcBorders>
            <w:noWrap/>
            <w:vAlign w:val="bottom"/>
            <w:hideMark/>
          </w:tcPr>
          <w:p w14:paraId="6CFDD333" w14:textId="77777777" w:rsidR="00502B01" w:rsidRPr="00502B01" w:rsidRDefault="00502B01" w:rsidP="00502B01">
            <w:pPr>
              <w:rPr>
                <w:rFonts w:ascii="Times New Roman" w:eastAsia="Times New Roman" w:hAnsi="Times New Roman" w:cs="Times New Roman"/>
                <w:sz w:val="20"/>
                <w:szCs w:val="20"/>
                <w:lang w:eastAsia="en-US"/>
              </w:rPr>
            </w:pPr>
          </w:p>
        </w:tc>
        <w:tc>
          <w:tcPr>
            <w:tcW w:w="1419" w:type="dxa"/>
            <w:tcBorders>
              <w:top w:val="nil"/>
              <w:left w:val="nil"/>
              <w:bottom w:val="nil"/>
              <w:right w:val="nil"/>
            </w:tcBorders>
            <w:noWrap/>
            <w:vAlign w:val="bottom"/>
            <w:hideMark/>
          </w:tcPr>
          <w:p w14:paraId="609C3181" w14:textId="77777777" w:rsidR="00502B01" w:rsidRPr="00502B01" w:rsidRDefault="00502B01" w:rsidP="00502B01">
            <w:pPr>
              <w:rPr>
                <w:rFonts w:ascii="Times New Roman" w:eastAsia="Times New Roman" w:hAnsi="Times New Roman" w:cs="Times New Roman"/>
                <w:sz w:val="20"/>
                <w:szCs w:val="20"/>
                <w:lang w:eastAsia="en-US"/>
              </w:rPr>
            </w:pPr>
          </w:p>
        </w:tc>
        <w:tc>
          <w:tcPr>
            <w:tcW w:w="1100" w:type="dxa"/>
            <w:tcBorders>
              <w:top w:val="nil"/>
              <w:left w:val="nil"/>
              <w:bottom w:val="nil"/>
              <w:right w:val="nil"/>
            </w:tcBorders>
            <w:noWrap/>
            <w:vAlign w:val="bottom"/>
            <w:hideMark/>
          </w:tcPr>
          <w:p w14:paraId="632403F1" w14:textId="77777777" w:rsidR="00502B01" w:rsidRPr="00502B01" w:rsidRDefault="00502B01" w:rsidP="00502B01">
            <w:pPr>
              <w:rPr>
                <w:rFonts w:ascii="Times New Roman" w:eastAsia="Times New Roman" w:hAnsi="Times New Roman" w:cs="Times New Roman"/>
                <w:sz w:val="20"/>
                <w:szCs w:val="20"/>
                <w:lang w:eastAsia="en-US"/>
              </w:rPr>
            </w:pPr>
          </w:p>
        </w:tc>
        <w:tc>
          <w:tcPr>
            <w:tcW w:w="999" w:type="dxa"/>
            <w:tcBorders>
              <w:top w:val="nil"/>
              <w:left w:val="nil"/>
              <w:bottom w:val="nil"/>
              <w:right w:val="nil"/>
            </w:tcBorders>
            <w:noWrap/>
            <w:vAlign w:val="bottom"/>
            <w:hideMark/>
          </w:tcPr>
          <w:p w14:paraId="77B82BD5" w14:textId="77777777" w:rsidR="00502B01" w:rsidRPr="00502B01" w:rsidRDefault="00502B01" w:rsidP="00502B01">
            <w:pPr>
              <w:rPr>
                <w:rFonts w:ascii="Times New Roman" w:eastAsia="Times New Roman" w:hAnsi="Times New Roman" w:cs="Times New Roman"/>
                <w:sz w:val="24"/>
                <w:szCs w:val="24"/>
                <w:lang w:eastAsia="en-US"/>
              </w:rPr>
            </w:pPr>
          </w:p>
        </w:tc>
        <w:tc>
          <w:tcPr>
            <w:tcW w:w="853" w:type="dxa"/>
            <w:tcBorders>
              <w:top w:val="nil"/>
              <w:left w:val="nil"/>
              <w:bottom w:val="nil"/>
              <w:right w:val="nil"/>
            </w:tcBorders>
            <w:noWrap/>
            <w:vAlign w:val="bottom"/>
            <w:hideMark/>
          </w:tcPr>
          <w:p w14:paraId="6F76912C" w14:textId="77777777" w:rsidR="00502B01" w:rsidRPr="00502B01" w:rsidRDefault="00502B01" w:rsidP="00502B01">
            <w:pPr>
              <w:rPr>
                <w:rFonts w:ascii="Times New Roman" w:eastAsia="Times New Roman" w:hAnsi="Times New Roman" w:cs="Times New Roman"/>
                <w:sz w:val="24"/>
                <w:szCs w:val="24"/>
                <w:lang w:eastAsia="en-US"/>
              </w:rPr>
            </w:pPr>
          </w:p>
        </w:tc>
      </w:tr>
    </w:tbl>
    <w:p w14:paraId="1499A330" w14:textId="7234B3F4" w:rsidR="00502B01" w:rsidRPr="00502B01" w:rsidRDefault="00502B01" w:rsidP="00502B01">
      <w:pPr>
        <w:widowControl w:val="0"/>
        <w:ind w:left="6480" w:right="113" w:firstLine="720"/>
        <w:jc w:val="center"/>
        <w:rPr>
          <w:rFonts w:ascii="Times New Roman" w:eastAsia="Times New Roman" w:hAnsi="Times New Roman" w:cs="Times New Roman"/>
          <w:color w:val="000000"/>
          <w:kern w:val="2"/>
          <w:sz w:val="28"/>
          <w:szCs w:val="28"/>
          <w:lang w:bidi="uk-UA"/>
          <w14:ligatures w14:val="standardContextual"/>
        </w:rPr>
      </w:pPr>
      <w:r w:rsidRPr="00502B01">
        <w:rPr>
          <w:rFonts w:ascii="Times New Roman" w:eastAsia="Times New Roman" w:hAnsi="Times New Roman" w:cs="Times New Roman"/>
          <w:b/>
          <w:bCs/>
          <w:color w:val="000000"/>
          <w:kern w:val="2"/>
          <w:sz w:val="28"/>
          <w:szCs w:val="28"/>
          <w:lang w:bidi="uk-UA"/>
          <w14:ligatures w14:val="standardContextual"/>
        </w:rPr>
        <w:t>Додаток №</w:t>
      </w:r>
      <w:r w:rsidRPr="00362E70">
        <w:rPr>
          <w:rFonts w:ascii="Times New Roman" w:eastAsia="Times New Roman" w:hAnsi="Times New Roman" w:cs="Times New Roman"/>
          <w:b/>
          <w:bCs/>
          <w:color w:val="000000"/>
          <w:kern w:val="2"/>
          <w:sz w:val="28"/>
          <w:szCs w:val="28"/>
          <w:lang w:bidi="uk-UA"/>
          <w14:ligatures w14:val="standardContextual"/>
        </w:rPr>
        <w:t xml:space="preserve"> </w:t>
      </w:r>
      <w:r w:rsidR="002F6CC6">
        <w:rPr>
          <w:rFonts w:ascii="Times New Roman" w:eastAsia="Times New Roman" w:hAnsi="Times New Roman" w:cs="Times New Roman"/>
          <w:b/>
          <w:bCs/>
          <w:color w:val="000000"/>
          <w:kern w:val="2"/>
          <w:sz w:val="28"/>
          <w:szCs w:val="28"/>
          <w:lang w:bidi="uk-UA"/>
          <w14:ligatures w14:val="standardContextual"/>
        </w:rPr>
        <w:t>1</w:t>
      </w:r>
      <w:r w:rsidRPr="00502B01">
        <w:rPr>
          <w:rFonts w:ascii="Times New Roman" w:eastAsia="Times New Roman" w:hAnsi="Times New Roman" w:cs="Times New Roman"/>
          <w:b/>
          <w:bCs/>
          <w:color w:val="000000"/>
          <w:kern w:val="2"/>
          <w:sz w:val="28"/>
          <w:szCs w:val="28"/>
          <w:lang w:bidi="uk-UA"/>
          <w14:ligatures w14:val="standardContextual"/>
        </w:rPr>
        <w:t xml:space="preserve"> до</w:t>
      </w:r>
    </w:p>
    <w:p w14:paraId="6516341D" w14:textId="46A30DF4" w:rsidR="00502B01" w:rsidRPr="00502B01" w:rsidRDefault="00502B01" w:rsidP="00502B01">
      <w:pPr>
        <w:widowControl w:val="0"/>
        <w:ind w:right="113" w:firstLine="567"/>
        <w:jc w:val="right"/>
        <w:rPr>
          <w:rFonts w:ascii="Times New Roman" w:eastAsia="Times New Roman" w:hAnsi="Times New Roman" w:cs="Times New Roman"/>
          <w:color w:val="000000"/>
          <w:kern w:val="2"/>
          <w:sz w:val="28"/>
          <w:szCs w:val="28"/>
          <w:lang w:bidi="uk-UA"/>
          <w14:ligatures w14:val="standardContextual"/>
        </w:rPr>
      </w:pPr>
      <w:r w:rsidRPr="00502B01">
        <w:rPr>
          <w:rFonts w:ascii="Times New Roman" w:eastAsia="Times New Roman" w:hAnsi="Times New Roman" w:cs="Times New Roman"/>
          <w:b/>
          <w:bCs/>
          <w:color w:val="000000"/>
          <w:kern w:val="2"/>
          <w:sz w:val="28"/>
          <w:szCs w:val="28"/>
          <w:lang w:bidi="uk-UA"/>
          <w14:ligatures w14:val="standardContextual"/>
        </w:rPr>
        <w:t xml:space="preserve"> рішення </w:t>
      </w:r>
      <w:r w:rsidR="002F6CC6">
        <w:rPr>
          <w:rFonts w:ascii="Times New Roman" w:eastAsia="Times New Roman" w:hAnsi="Times New Roman" w:cs="Times New Roman"/>
          <w:b/>
          <w:bCs/>
          <w:color w:val="000000"/>
          <w:kern w:val="2"/>
          <w:sz w:val="28"/>
          <w:szCs w:val="28"/>
          <w:lang w:bidi="uk-UA"/>
          <w14:ligatures w14:val="standardContextual"/>
        </w:rPr>
        <w:t>сесії</w:t>
      </w:r>
      <w:r w:rsidRPr="00502B01">
        <w:rPr>
          <w:rFonts w:ascii="Times New Roman" w:eastAsia="Times New Roman" w:hAnsi="Times New Roman" w:cs="Times New Roman"/>
          <w:b/>
          <w:bCs/>
          <w:color w:val="000000"/>
          <w:kern w:val="2"/>
          <w:sz w:val="28"/>
          <w:szCs w:val="28"/>
          <w:lang w:bidi="uk-UA"/>
          <w14:ligatures w14:val="standardContextual"/>
        </w:rPr>
        <w:t xml:space="preserve"> Фонтанської </w:t>
      </w:r>
    </w:p>
    <w:p w14:paraId="1FDA27E9" w14:textId="77777777" w:rsidR="00502B01" w:rsidRPr="00502B01" w:rsidRDefault="00502B01" w:rsidP="00502B01">
      <w:pPr>
        <w:widowControl w:val="0"/>
        <w:ind w:right="113" w:firstLine="567"/>
        <w:jc w:val="right"/>
        <w:rPr>
          <w:rFonts w:ascii="Times New Roman" w:eastAsia="Times New Roman" w:hAnsi="Times New Roman" w:cs="Times New Roman"/>
          <w:color w:val="000000"/>
          <w:kern w:val="2"/>
          <w:sz w:val="28"/>
          <w:szCs w:val="28"/>
          <w:lang w:bidi="uk-UA"/>
          <w14:ligatures w14:val="standardContextual"/>
        </w:rPr>
      </w:pPr>
      <w:r w:rsidRPr="00502B01">
        <w:rPr>
          <w:rFonts w:ascii="Times New Roman" w:eastAsia="Times New Roman" w:hAnsi="Times New Roman" w:cs="Times New Roman"/>
          <w:b/>
          <w:bCs/>
          <w:color w:val="000000"/>
          <w:kern w:val="2"/>
          <w:sz w:val="28"/>
          <w:szCs w:val="28"/>
          <w:lang w:bidi="uk-UA"/>
          <w14:ligatures w14:val="standardContextual"/>
        </w:rPr>
        <w:t xml:space="preserve">сільської ради </w:t>
      </w:r>
      <w:r w:rsidRPr="00502B01">
        <w:rPr>
          <w:rFonts w:ascii="Times New Roman" w:eastAsia="Times New Roman" w:hAnsi="Times New Roman" w:cs="Times New Roman"/>
          <w:b/>
          <w:bCs/>
          <w:color w:val="000000"/>
          <w:kern w:val="2"/>
          <w:sz w:val="28"/>
          <w:szCs w:val="28"/>
          <w:lang w:val="en-US" w:bidi="uk-UA"/>
          <w14:ligatures w14:val="standardContextual"/>
        </w:rPr>
        <w:t>VIII</w:t>
      </w:r>
      <w:r w:rsidRPr="00502B01">
        <w:rPr>
          <w:rFonts w:ascii="Times New Roman" w:eastAsia="Times New Roman" w:hAnsi="Times New Roman" w:cs="Times New Roman"/>
          <w:b/>
          <w:bCs/>
          <w:color w:val="000000"/>
          <w:kern w:val="2"/>
          <w:sz w:val="28"/>
          <w:szCs w:val="28"/>
          <w:lang w:bidi="uk-UA"/>
          <w14:ligatures w14:val="standardContextual"/>
        </w:rPr>
        <w:t xml:space="preserve">   скликання </w:t>
      </w:r>
    </w:p>
    <w:p w14:paraId="0F39D44A" w14:textId="33487C22" w:rsidR="00502B01" w:rsidRPr="00502B01" w:rsidRDefault="00502B01" w:rsidP="00502B01">
      <w:pPr>
        <w:widowControl w:val="0"/>
        <w:ind w:left="5103" w:right="113"/>
        <w:jc w:val="center"/>
        <w:rPr>
          <w:rFonts w:ascii="Times New Roman" w:eastAsia="Times New Roman" w:hAnsi="Times New Roman" w:cs="Times New Roman"/>
          <w:kern w:val="2"/>
          <w:sz w:val="28"/>
          <w:szCs w:val="28"/>
          <w:lang w:eastAsia="en-US"/>
          <w14:ligatures w14:val="standardContextual"/>
        </w:rPr>
      </w:pPr>
      <w:r w:rsidRPr="00502B01">
        <w:rPr>
          <w:rFonts w:ascii="Times New Roman" w:eastAsia="Times New Roman" w:hAnsi="Times New Roman" w:cs="Times New Roman"/>
          <w:b/>
          <w:bCs/>
          <w:color w:val="000000"/>
          <w:kern w:val="2"/>
          <w:sz w:val="28"/>
          <w:szCs w:val="28"/>
          <w:lang w:bidi="uk-UA"/>
          <w14:ligatures w14:val="standardContextual"/>
        </w:rPr>
        <w:t xml:space="preserve">      № </w:t>
      </w:r>
      <w:r w:rsidR="00362E70">
        <w:rPr>
          <w:rFonts w:ascii="Times New Roman" w:eastAsia="Times New Roman" w:hAnsi="Times New Roman" w:cs="Times New Roman"/>
          <w:b/>
          <w:bCs/>
          <w:color w:val="000000"/>
          <w:kern w:val="2"/>
          <w:sz w:val="28"/>
          <w:szCs w:val="28"/>
          <w:lang w:bidi="uk-UA"/>
          <w14:ligatures w14:val="standardContextual"/>
        </w:rPr>
        <w:t>3689-</w:t>
      </w:r>
      <w:r w:rsidR="001C032B">
        <w:rPr>
          <w:rFonts w:ascii="Times New Roman" w:eastAsia="Times New Roman" w:hAnsi="Times New Roman" w:cs="Times New Roman"/>
          <w:b/>
          <w:bCs/>
          <w:color w:val="000000"/>
          <w:kern w:val="2"/>
          <w:sz w:val="28"/>
          <w:szCs w:val="28"/>
          <w:lang w:val="en-US" w:bidi="uk-UA"/>
          <w14:ligatures w14:val="standardContextual"/>
        </w:rPr>
        <w:t>VIII</w:t>
      </w:r>
      <w:r w:rsidR="001C032B">
        <w:rPr>
          <w:rFonts w:ascii="Times New Roman" w:eastAsia="Times New Roman" w:hAnsi="Times New Roman" w:cs="Times New Roman"/>
          <w:b/>
          <w:bCs/>
          <w:color w:val="000000"/>
          <w:kern w:val="2"/>
          <w:sz w:val="28"/>
          <w:szCs w:val="28"/>
          <w:lang w:val="ru-RU" w:bidi="uk-UA"/>
          <w14:ligatures w14:val="standardContextual"/>
        </w:rPr>
        <w:t xml:space="preserve"> </w:t>
      </w:r>
      <w:r w:rsidRPr="00502B01">
        <w:rPr>
          <w:rFonts w:ascii="Times New Roman" w:eastAsia="Times New Roman" w:hAnsi="Times New Roman" w:cs="Times New Roman"/>
          <w:b/>
          <w:bCs/>
          <w:color w:val="000000"/>
          <w:kern w:val="2"/>
          <w:sz w:val="28"/>
          <w:szCs w:val="28"/>
          <w:lang w:bidi="uk-UA"/>
          <w14:ligatures w14:val="standardContextual"/>
        </w:rPr>
        <w:t xml:space="preserve">від </w:t>
      </w:r>
      <w:r w:rsidR="001C032B">
        <w:rPr>
          <w:rFonts w:ascii="Times New Roman" w:eastAsia="Times New Roman" w:hAnsi="Times New Roman" w:cs="Times New Roman"/>
          <w:b/>
          <w:bCs/>
          <w:color w:val="000000"/>
          <w:kern w:val="2"/>
          <w:sz w:val="28"/>
          <w:szCs w:val="28"/>
          <w:lang w:val="ru-RU" w:bidi="uk-UA"/>
          <w14:ligatures w14:val="standardContextual"/>
        </w:rPr>
        <w:t>20.02.2026 року</w:t>
      </w:r>
      <w:r w:rsidRPr="00502B01">
        <w:rPr>
          <w:rFonts w:ascii="Times New Roman" w:eastAsia="Times New Roman" w:hAnsi="Times New Roman" w:cs="Times New Roman"/>
          <w:kern w:val="2"/>
          <w:sz w:val="28"/>
          <w:szCs w:val="28"/>
          <w:lang w:eastAsia="en-US"/>
          <w14:ligatures w14:val="standardContextual"/>
        </w:rPr>
        <w:t xml:space="preserve">  </w:t>
      </w:r>
    </w:p>
    <w:p w14:paraId="3891C8AA" w14:textId="77777777" w:rsidR="00502B01" w:rsidRPr="00502B01" w:rsidRDefault="00502B01" w:rsidP="00502B01">
      <w:pPr>
        <w:widowControl w:val="0"/>
        <w:spacing w:after="93" w:line="322" w:lineRule="exact"/>
        <w:jc w:val="center"/>
        <w:rPr>
          <w:rFonts w:ascii="Times New Roman" w:eastAsia="Times New Roman" w:hAnsi="Times New Roman" w:cs="Times New Roman"/>
          <w:b/>
          <w:bCs/>
          <w:sz w:val="28"/>
          <w:szCs w:val="28"/>
          <w:lang w:bidi="uk-UA"/>
        </w:rPr>
      </w:pPr>
    </w:p>
    <w:p w14:paraId="4BCBFAEC" w14:textId="77777777" w:rsidR="00502B01" w:rsidRPr="00502B01" w:rsidRDefault="00502B01" w:rsidP="00502B01">
      <w:pPr>
        <w:widowControl w:val="0"/>
        <w:spacing w:after="93" w:line="322" w:lineRule="exact"/>
        <w:jc w:val="center"/>
        <w:rPr>
          <w:rFonts w:ascii="Times New Roman" w:eastAsia="Times New Roman" w:hAnsi="Times New Roman" w:cs="Times New Roman"/>
          <w:b/>
          <w:bCs/>
          <w:sz w:val="28"/>
          <w:szCs w:val="28"/>
          <w:lang w:bidi="uk-UA"/>
        </w:rPr>
      </w:pPr>
      <w:r w:rsidRPr="00502B01">
        <w:rPr>
          <w:rFonts w:ascii="Times New Roman" w:eastAsia="Times New Roman" w:hAnsi="Times New Roman" w:cs="Times New Roman"/>
          <w:b/>
          <w:bCs/>
          <w:sz w:val="28"/>
          <w:szCs w:val="28"/>
          <w:lang w:bidi="uk-UA"/>
        </w:rPr>
        <w:t>ЗАКЛЮЧНИЙ ЗВІТ</w:t>
      </w:r>
      <w:r w:rsidRPr="00502B01">
        <w:rPr>
          <w:rFonts w:ascii="Times New Roman" w:eastAsia="Times New Roman" w:hAnsi="Times New Roman" w:cs="Times New Roman"/>
          <w:b/>
          <w:bCs/>
          <w:sz w:val="28"/>
          <w:szCs w:val="28"/>
          <w:lang w:bidi="uk-UA"/>
        </w:rPr>
        <w:br/>
        <w:t>про результати виконання</w:t>
      </w:r>
    </w:p>
    <w:p w14:paraId="6B660F6A" w14:textId="77777777" w:rsidR="00502B01" w:rsidRPr="00502B01" w:rsidRDefault="00502B01" w:rsidP="00502B01">
      <w:pPr>
        <w:widowControl w:val="0"/>
        <w:jc w:val="center"/>
        <w:rPr>
          <w:rFonts w:ascii="Times New Roman" w:eastAsia="Microsoft Sans Serif" w:hAnsi="Times New Roman" w:cs="Times New Roman"/>
          <w:sz w:val="28"/>
          <w:szCs w:val="28"/>
          <w:lang w:bidi="uk-UA"/>
        </w:rPr>
      </w:pPr>
      <w:r w:rsidRPr="00502B01">
        <w:rPr>
          <w:rFonts w:ascii="Times New Roman" w:eastAsia="Microsoft Sans Serif" w:hAnsi="Times New Roman" w:cs="Times New Roman"/>
          <w:sz w:val="28"/>
          <w:szCs w:val="28"/>
          <w:lang w:bidi="uk-UA"/>
        </w:rPr>
        <w:t>Програми розвитку та фінансової підтримки Комунального некомерційного підприємства «Центр первинної медико-санітарної допомоги» Фонтанської сільської ради Одеського району Одеської області на 2023-2025 роки</w:t>
      </w:r>
    </w:p>
    <w:p w14:paraId="456A53FD" w14:textId="77777777" w:rsidR="00502B01" w:rsidRPr="00502B01" w:rsidRDefault="00502B01" w:rsidP="00502B01">
      <w:pPr>
        <w:widowControl w:val="0"/>
        <w:jc w:val="center"/>
        <w:rPr>
          <w:rFonts w:ascii="Times New Roman" w:eastAsia="Times New Roman" w:hAnsi="Times New Roman" w:cs="Times New Roman"/>
          <w:sz w:val="28"/>
          <w:szCs w:val="28"/>
          <w:lang w:bidi="uk-UA"/>
        </w:rPr>
      </w:pPr>
      <w:r w:rsidRPr="00502B01">
        <w:rPr>
          <w:rFonts w:ascii="Times New Roman" w:eastAsia="Microsoft Sans Serif" w:hAnsi="Times New Roman" w:cs="Times New Roman"/>
          <w:sz w:val="28"/>
          <w:szCs w:val="28"/>
          <w:lang w:bidi="uk-UA"/>
        </w:rPr>
        <w:t>назва цільової програми</w:t>
      </w:r>
    </w:p>
    <w:p w14:paraId="1B24DBC4" w14:textId="77777777" w:rsidR="00502B01" w:rsidRPr="00502B01" w:rsidRDefault="00502B01" w:rsidP="00502B01">
      <w:pPr>
        <w:widowControl w:val="0"/>
        <w:numPr>
          <w:ilvl w:val="0"/>
          <w:numId w:val="2"/>
        </w:numPr>
        <w:tabs>
          <w:tab w:val="left" w:pos="284"/>
        </w:tabs>
        <w:spacing w:after="160" w:line="259" w:lineRule="auto"/>
        <w:jc w:val="both"/>
        <w:rPr>
          <w:rFonts w:ascii="Times New Roman" w:eastAsia="Times New Roman" w:hAnsi="Times New Roman" w:cs="Times New Roman"/>
          <w:b/>
          <w:sz w:val="28"/>
          <w:szCs w:val="28"/>
          <w:lang w:bidi="uk-UA"/>
        </w:rPr>
      </w:pPr>
      <w:r w:rsidRPr="00502B01">
        <w:rPr>
          <w:rFonts w:ascii="Times New Roman" w:eastAsia="Times New Roman" w:hAnsi="Times New Roman" w:cs="Times New Roman"/>
          <w:b/>
          <w:sz w:val="28"/>
          <w:szCs w:val="28"/>
          <w:lang w:bidi="uk-UA"/>
        </w:rPr>
        <w:t>Основні дані.</w:t>
      </w:r>
    </w:p>
    <w:p w14:paraId="700FB349" w14:textId="77777777" w:rsidR="00502B01" w:rsidRPr="00502B01" w:rsidRDefault="00502B01" w:rsidP="00502B01">
      <w:pPr>
        <w:widowControl w:val="0"/>
        <w:tabs>
          <w:tab w:val="left" w:pos="1114"/>
        </w:tabs>
        <w:jc w:val="both"/>
        <w:rPr>
          <w:rFonts w:ascii="Times New Roman" w:eastAsia="Times New Roman" w:hAnsi="Times New Roman" w:cs="Times New Roman"/>
          <w:color w:val="000000"/>
          <w:sz w:val="28"/>
          <w:szCs w:val="28"/>
          <w:lang w:bidi="uk-UA"/>
        </w:rPr>
      </w:pPr>
      <w:r w:rsidRPr="00502B01">
        <w:rPr>
          <w:rFonts w:ascii="Times New Roman" w:eastAsia="Times New Roman" w:hAnsi="Times New Roman" w:cs="Times New Roman"/>
          <w:color w:val="000000"/>
          <w:sz w:val="28"/>
          <w:szCs w:val="28"/>
          <w:lang w:bidi="uk-UA"/>
        </w:rPr>
        <w:t xml:space="preserve">Програма затверджена рішенням дев’ятнадцятої сесії Фонтанської сільської ради VIII скликання від 20 грудня 2023 року №1812- VIII «Про затвердження Програми розвитку та фінансової підтримки Комунального некомерційного підприємства «Центр первинної медико-санітарної допомоги» Фонтанської сільської ради Одеського району Одеської області на 2023-2025 роки та зміни до неї згідно рішення сесії Фонтанської сільської ради №2034- VIII від 05.03.2024 року;№2104-VIII від 15.04.2024року;№2372-VIII від 12.07.2024 року.; №2481-VIII  від 25.10.2024 року,№2780-VIII від 11.03.2025р..№2848-VIII від 01.04.2025,№3079-VIIІ  від 17.04.2025 року, №3149-VIIІ від 22.05.2025 року, №3168-VIIІ від 06.6.2025року, №3226-VIIІ від 11.07.2025 року, №3385-VIIІ  від 21.10.2025 року,№3408-VIIІ </w:t>
      </w:r>
      <w:proofErr w:type="spellStart"/>
      <w:r w:rsidRPr="00502B01">
        <w:rPr>
          <w:rFonts w:ascii="Times New Roman" w:eastAsia="Times New Roman" w:hAnsi="Times New Roman" w:cs="Times New Roman"/>
          <w:color w:val="000000"/>
          <w:sz w:val="28"/>
          <w:szCs w:val="28"/>
          <w:lang w:bidi="uk-UA"/>
        </w:rPr>
        <w:t>віід</w:t>
      </w:r>
      <w:proofErr w:type="spellEnd"/>
      <w:r w:rsidRPr="00502B01">
        <w:rPr>
          <w:rFonts w:ascii="Times New Roman" w:eastAsia="Times New Roman" w:hAnsi="Times New Roman" w:cs="Times New Roman"/>
          <w:color w:val="000000"/>
          <w:sz w:val="28"/>
          <w:szCs w:val="28"/>
          <w:lang w:bidi="uk-UA"/>
        </w:rPr>
        <w:t xml:space="preserve"> 07.11.2025 року,№3454-VIIІ від 25.11.2025 року,</w:t>
      </w:r>
    </w:p>
    <w:p w14:paraId="255DE37E" w14:textId="77777777" w:rsidR="00502B01" w:rsidRPr="00502B01" w:rsidRDefault="00502B01" w:rsidP="00502B01">
      <w:pPr>
        <w:widowControl w:val="0"/>
        <w:ind w:firstLine="284"/>
        <w:jc w:val="both"/>
        <w:rPr>
          <w:rFonts w:ascii="Times New Roman" w:eastAsia="Microsoft Sans Serif" w:hAnsi="Times New Roman" w:cs="Times New Roman"/>
          <w:sz w:val="28"/>
          <w:szCs w:val="28"/>
          <w:lang w:bidi="uk-UA"/>
        </w:rPr>
      </w:pPr>
      <w:r w:rsidRPr="00502B01">
        <w:rPr>
          <w:rFonts w:ascii="Times New Roman" w:eastAsia="Microsoft Sans Serif" w:hAnsi="Times New Roman" w:cs="Times New Roman"/>
          <w:sz w:val="28"/>
          <w:szCs w:val="28"/>
          <w:lang w:bidi="uk-UA"/>
        </w:rPr>
        <w:t>Загальний обсяг фінансових ресурсів на 2023-2025 роки</w:t>
      </w:r>
      <w:r w:rsidRPr="00502B01">
        <w:rPr>
          <w:rFonts w:ascii="Times New Roman" w:eastAsia="Microsoft Sans Serif" w:hAnsi="Times New Roman" w:cs="Times New Roman"/>
          <w:color w:val="FF0000"/>
          <w:sz w:val="28"/>
          <w:szCs w:val="28"/>
          <w:lang w:bidi="uk-UA"/>
        </w:rPr>
        <w:t xml:space="preserve"> </w:t>
      </w:r>
      <w:r w:rsidRPr="00502B01">
        <w:rPr>
          <w:rFonts w:ascii="Times New Roman" w:eastAsia="Microsoft Sans Serif" w:hAnsi="Times New Roman" w:cs="Times New Roman"/>
          <w:sz w:val="28"/>
          <w:szCs w:val="28"/>
          <w:lang w:bidi="uk-UA"/>
        </w:rPr>
        <w:t xml:space="preserve">– 26675,91тис. грн.( у </w:t>
      </w:r>
      <w:proofErr w:type="spellStart"/>
      <w:r w:rsidRPr="00502B01">
        <w:rPr>
          <w:rFonts w:ascii="Times New Roman" w:eastAsia="Microsoft Sans Serif" w:hAnsi="Times New Roman" w:cs="Times New Roman"/>
          <w:sz w:val="28"/>
          <w:szCs w:val="28"/>
          <w:lang w:bidi="uk-UA"/>
        </w:rPr>
        <w:t>т.ч</w:t>
      </w:r>
      <w:proofErr w:type="spellEnd"/>
      <w:r w:rsidRPr="00502B01">
        <w:rPr>
          <w:rFonts w:ascii="Times New Roman" w:eastAsia="Microsoft Sans Serif" w:hAnsi="Times New Roman" w:cs="Times New Roman"/>
          <w:sz w:val="28"/>
          <w:szCs w:val="28"/>
          <w:lang w:bidi="uk-UA"/>
        </w:rPr>
        <w:t>. 2023 рік- 10104,785тис. грн., 2024 рік – 6267,17 тис. грн., 2025 рік – 10303,954 тис. грн.)</w:t>
      </w:r>
    </w:p>
    <w:p w14:paraId="1DED28E0" w14:textId="77777777" w:rsidR="00502B01" w:rsidRPr="00502B01" w:rsidRDefault="00502B01" w:rsidP="00502B01">
      <w:pPr>
        <w:widowControl w:val="0"/>
        <w:rPr>
          <w:rFonts w:ascii="Times New Roman" w:eastAsia="Times New Roman" w:hAnsi="Times New Roman" w:cs="Times New Roman"/>
          <w:color w:val="FF0000"/>
          <w:sz w:val="28"/>
          <w:szCs w:val="28"/>
          <w:lang w:bidi="uk-UA"/>
        </w:rPr>
      </w:pPr>
    </w:p>
    <w:p w14:paraId="2E45D385" w14:textId="77777777" w:rsidR="00502B01" w:rsidRPr="00502B01" w:rsidRDefault="00502B01" w:rsidP="00502B01">
      <w:pPr>
        <w:widowControl w:val="0"/>
        <w:numPr>
          <w:ilvl w:val="0"/>
          <w:numId w:val="2"/>
        </w:numPr>
        <w:tabs>
          <w:tab w:val="left" w:pos="284"/>
        </w:tabs>
        <w:spacing w:after="160" w:line="259" w:lineRule="auto"/>
        <w:jc w:val="both"/>
        <w:rPr>
          <w:rFonts w:ascii="Times New Roman" w:eastAsia="Times New Roman" w:hAnsi="Times New Roman" w:cs="Times New Roman"/>
          <w:b/>
          <w:sz w:val="28"/>
          <w:szCs w:val="28"/>
          <w:lang w:bidi="uk-UA"/>
        </w:rPr>
      </w:pPr>
      <w:r w:rsidRPr="00502B01">
        <w:rPr>
          <w:rFonts w:ascii="Times New Roman" w:eastAsia="Times New Roman" w:hAnsi="Times New Roman" w:cs="Times New Roman"/>
          <w:b/>
          <w:sz w:val="28"/>
          <w:szCs w:val="28"/>
          <w:lang w:bidi="uk-UA"/>
        </w:rPr>
        <w:t>Мета програми та результати її досягнення.</w:t>
      </w:r>
    </w:p>
    <w:p w14:paraId="47D06D5B" w14:textId="77777777" w:rsidR="00502B01" w:rsidRPr="00502B01" w:rsidRDefault="00502B01" w:rsidP="00502B01">
      <w:pPr>
        <w:widowControl w:val="0"/>
        <w:tabs>
          <w:tab w:val="left" w:pos="1142"/>
        </w:tabs>
        <w:jc w:val="both"/>
        <w:rPr>
          <w:rFonts w:ascii="Times New Roman" w:eastAsia="Times New Roman" w:hAnsi="Times New Roman" w:cs="Times New Roman"/>
          <w:sz w:val="28"/>
          <w:szCs w:val="28"/>
          <w:lang w:bidi="uk-UA"/>
        </w:rPr>
      </w:pPr>
    </w:p>
    <w:p w14:paraId="2200264F" w14:textId="77777777" w:rsidR="00502B01" w:rsidRPr="00502B01" w:rsidRDefault="00502B01" w:rsidP="00502B01">
      <w:pPr>
        <w:widowControl w:val="0"/>
        <w:pBdr>
          <w:top w:val="nil"/>
          <w:left w:val="nil"/>
          <w:bottom w:val="nil"/>
          <w:right w:val="nil"/>
          <w:between w:val="nil"/>
        </w:pBdr>
        <w:ind w:firstLine="567"/>
        <w:jc w:val="both"/>
        <w:rPr>
          <w:rFonts w:ascii="Times New Roman" w:eastAsia="Times New Roman" w:hAnsi="Times New Roman" w:cs="Times New Roman"/>
          <w:b/>
          <w:sz w:val="28"/>
          <w:szCs w:val="28"/>
          <w:lang w:bidi="uk-UA"/>
        </w:rPr>
      </w:pPr>
      <w:r w:rsidRPr="00502B01">
        <w:rPr>
          <w:rFonts w:ascii="Times New Roman" w:eastAsia="Times New Roman" w:hAnsi="Times New Roman" w:cs="Times New Roman"/>
          <w:b/>
          <w:sz w:val="28"/>
          <w:szCs w:val="28"/>
          <w:lang w:bidi="uk-UA"/>
        </w:rPr>
        <w:t>Метою Програми є</w:t>
      </w:r>
    </w:p>
    <w:p w14:paraId="7ACA6DE7" w14:textId="77777777" w:rsidR="00502B01" w:rsidRPr="00502B01" w:rsidRDefault="00502B01" w:rsidP="00502B01">
      <w:pPr>
        <w:overflowPunct w:val="0"/>
        <w:autoSpaceDE w:val="0"/>
        <w:autoSpaceDN w:val="0"/>
        <w:adjustRightInd w:val="0"/>
        <w:ind w:firstLine="709"/>
        <w:jc w:val="both"/>
        <w:textAlignment w:val="baseline"/>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Мета Програми полягає у досягненні максимально можливого рівня здоров’я населення , у тому числі внутрішньо переміщених осіб, незалежно від їх віку, статі, соціального статусу, зміцнення і охорони здоров’я протягом усього їх життя.</w:t>
      </w:r>
    </w:p>
    <w:p w14:paraId="42E72284" w14:textId="77777777" w:rsidR="00502B01" w:rsidRPr="00502B01" w:rsidRDefault="00502B01" w:rsidP="00502B01">
      <w:pPr>
        <w:overflowPunct w:val="0"/>
        <w:autoSpaceDE w:val="0"/>
        <w:autoSpaceDN w:val="0"/>
        <w:adjustRightInd w:val="0"/>
        <w:ind w:firstLine="709"/>
        <w:jc w:val="both"/>
        <w:textAlignment w:val="baseline"/>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В умовах діючих механізмів та обсягів бюджетного фінансування галузі охорони здоров’я  необхідно забезпечити потреби населення у всіх видах медичної допомоги на первинному рівні.</w:t>
      </w:r>
    </w:p>
    <w:p w14:paraId="3823F580" w14:textId="77777777" w:rsidR="00502B01" w:rsidRPr="00502B01" w:rsidRDefault="00502B01" w:rsidP="00502B01">
      <w:pPr>
        <w:overflowPunct w:val="0"/>
        <w:autoSpaceDE w:val="0"/>
        <w:autoSpaceDN w:val="0"/>
        <w:adjustRightInd w:val="0"/>
        <w:ind w:firstLine="709"/>
        <w:jc w:val="both"/>
        <w:textAlignment w:val="baseline"/>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Метою Програми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медико-санітарної допомоги на засадах сімейної медицини. Для досягнення мети необхідно вирішити наступні завдання:</w:t>
      </w:r>
    </w:p>
    <w:p w14:paraId="568DF748" w14:textId="77777777" w:rsidR="00502B01" w:rsidRPr="00502B01" w:rsidRDefault="00502B01" w:rsidP="00502B01">
      <w:pPr>
        <w:ind w:left="709"/>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lastRenderedPageBreak/>
        <w:t>— розвиток первинної медичної допомоги;</w:t>
      </w:r>
    </w:p>
    <w:p w14:paraId="1F545F72" w14:textId="77777777" w:rsidR="00502B01" w:rsidRPr="00502B01" w:rsidRDefault="00502B01" w:rsidP="00502B01">
      <w:pPr>
        <w:ind w:left="709"/>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 створення системи медичної допомоги, зосередженої на пацієнтові;</w:t>
      </w:r>
    </w:p>
    <w:p w14:paraId="02DE6D89" w14:textId="77777777" w:rsidR="00502B01" w:rsidRPr="00502B01" w:rsidRDefault="00502B01" w:rsidP="00502B01">
      <w:pPr>
        <w:ind w:left="709"/>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 запровадження в лікувальну практику сучасних медичних технологій;</w:t>
      </w:r>
    </w:p>
    <w:p w14:paraId="2A1CE16F" w14:textId="77777777" w:rsidR="00502B01" w:rsidRPr="00502B01" w:rsidRDefault="00502B01" w:rsidP="00502B01">
      <w:pPr>
        <w:ind w:left="709"/>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 забезпечення медичної підтримки здорового способу життя;</w:t>
      </w:r>
    </w:p>
    <w:p w14:paraId="31012FCD" w14:textId="77777777" w:rsidR="00502B01" w:rsidRPr="00502B01" w:rsidRDefault="00502B01" w:rsidP="00502B01">
      <w:pPr>
        <w:ind w:left="709"/>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 покращення якості медико-санітарної допомоги.</w:t>
      </w:r>
    </w:p>
    <w:p w14:paraId="1593991A" w14:textId="77777777" w:rsidR="00502B01" w:rsidRPr="00502B01" w:rsidRDefault="00502B01" w:rsidP="00502B01">
      <w:pPr>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 xml:space="preserve">       Метою Програми є забезпечення безоплатного або пільгового відпуску лікарських засобів, виробів медичного призначення за рецептами лікарів у разі амбулаторного лікування окремих груп населення та за категоріями захворювань, шляхом відшкодування їх вартості за рецептами лікарів. Своєчасне та якісне медичне обслуговування </w:t>
      </w:r>
      <w:r w:rsidRPr="00502B01">
        <w:rPr>
          <w:rFonts w:ascii="Times New Roman" w:eastAsia="Times New Roman" w:hAnsi="Times New Roman" w:cs="Times New Roman"/>
          <w:color w:val="000000"/>
          <w:kern w:val="2"/>
          <w:sz w:val="28"/>
          <w:szCs w:val="28"/>
          <w:lang w:eastAsia="ru-RU"/>
          <w14:ligatures w14:val="standardContextual"/>
        </w:rPr>
        <w:t xml:space="preserve">військовослужбовців (резервістів, військовозобов’язаних, бійців добровольчих формувань)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які захищали незалежність, суверенітет та територіальну цілісність України. </w:t>
      </w:r>
      <w:r w:rsidRPr="00502B01">
        <w:rPr>
          <w:rFonts w:ascii="Times New Roman" w:eastAsia="Times New Roman" w:hAnsi="Times New Roman" w:cs="Times New Roman"/>
          <w:kern w:val="2"/>
          <w:sz w:val="28"/>
          <w:szCs w:val="28"/>
          <w:lang w:eastAsia="ru-RU"/>
          <w14:ligatures w14:val="standardContextual"/>
        </w:rPr>
        <w:t>Зменшення частоти розвитку ускладнень від одержаних хвороб, покращення стану їх здоров’я після лікування отриманих травм, зниження рівня їх інвалідності та смертності.</w:t>
      </w:r>
    </w:p>
    <w:p w14:paraId="5A6534D0" w14:textId="77777777" w:rsidR="00502B01" w:rsidRPr="00502B01" w:rsidRDefault="00502B01" w:rsidP="00502B01">
      <w:pPr>
        <w:widowControl w:val="0"/>
        <w:pBdr>
          <w:top w:val="nil"/>
          <w:left w:val="nil"/>
          <w:bottom w:val="nil"/>
          <w:right w:val="nil"/>
          <w:between w:val="nil"/>
        </w:pBdr>
        <w:ind w:firstLine="567"/>
        <w:jc w:val="both"/>
        <w:rPr>
          <w:rFonts w:ascii="Times New Roman" w:eastAsia="Times New Roman" w:hAnsi="Times New Roman" w:cs="Times New Roman"/>
          <w:color w:val="FF0000"/>
          <w:sz w:val="28"/>
          <w:szCs w:val="28"/>
          <w:lang w:bidi="uk-UA"/>
        </w:rPr>
      </w:pPr>
    </w:p>
    <w:p w14:paraId="77A7FC81" w14:textId="77777777" w:rsidR="00502B01" w:rsidRPr="00502B01" w:rsidRDefault="00502B01" w:rsidP="00502B01">
      <w:pPr>
        <w:widowControl w:val="0"/>
        <w:numPr>
          <w:ilvl w:val="0"/>
          <w:numId w:val="2"/>
        </w:numPr>
        <w:pBdr>
          <w:top w:val="nil"/>
          <w:left w:val="nil"/>
          <w:bottom w:val="nil"/>
          <w:right w:val="nil"/>
          <w:between w:val="nil"/>
        </w:pBdr>
        <w:spacing w:after="160" w:line="259" w:lineRule="auto"/>
        <w:contextualSpacing/>
        <w:rPr>
          <w:rFonts w:ascii="Times New Roman" w:eastAsia="Times New Roman" w:hAnsi="Times New Roman" w:cs="Times New Roman"/>
          <w:b/>
          <w:sz w:val="28"/>
          <w:szCs w:val="28"/>
          <w:lang w:bidi="uk-UA"/>
        </w:rPr>
      </w:pPr>
      <w:r w:rsidRPr="00502B01">
        <w:rPr>
          <w:rFonts w:ascii="Times New Roman" w:eastAsia="Times New Roman" w:hAnsi="Times New Roman" w:cs="Times New Roman"/>
          <w:b/>
          <w:sz w:val="28"/>
          <w:szCs w:val="28"/>
          <w:lang w:bidi="uk-UA"/>
        </w:rPr>
        <w:t>Визначення проблеми, на розв’язання якої спрямована Програма</w:t>
      </w:r>
    </w:p>
    <w:p w14:paraId="028EE51E" w14:textId="77777777" w:rsidR="00502B01" w:rsidRPr="00502B01" w:rsidRDefault="00502B01" w:rsidP="00502B01">
      <w:pPr>
        <w:widowControl w:val="0"/>
        <w:pBdr>
          <w:top w:val="nil"/>
          <w:left w:val="nil"/>
          <w:bottom w:val="nil"/>
          <w:right w:val="nil"/>
          <w:between w:val="nil"/>
        </w:pBdr>
        <w:ind w:firstLine="567"/>
        <w:jc w:val="both"/>
        <w:rPr>
          <w:rFonts w:ascii="Times New Roman" w:eastAsia="Times New Roman" w:hAnsi="Times New Roman" w:cs="Times New Roman"/>
          <w:b/>
          <w:color w:val="FF0000"/>
          <w:sz w:val="28"/>
          <w:szCs w:val="28"/>
          <w:lang w:bidi="uk-UA"/>
        </w:rPr>
      </w:pPr>
    </w:p>
    <w:p w14:paraId="3EF853F0" w14:textId="77777777" w:rsidR="00502B01" w:rsidRPr="00502B01" w:rsidRDefault="00502B01" w:rsidP="00502B01">
      <w:pPr>
        <w:ind w:firstLine="708"/>
        <w:contextualSpacing/>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Microsoft Sans Serif" w:hAnsi="Times New Roman" w:cs="Times New Roman"/>
          <w:color w:val="000000"/>
          <w:sz w:val="28"/>
          <w:szCs w:val="28"/>
          <w:lang w:bidi="uk-UA"/>
        </w:rPr>
        <w:t>Прийняття</w:t>
      </w:r>
      <w:r w:rsidRPr="00502B01">
        <w:rPr>
          <w:rFonts w:ascii="Times New Roman" w:eastAsia="Times New Roman" w:hAnsi="Times New Roman" w:cs="Times New Roman"/>
          <w:kern w:val="2"/>
          <w:sz w:val="28"/>
          <w:szCs w:val="28"/>
          <w:lang w:eastAsia="ru-RU"/>
          <w14:ligatures w14:val="standardContextual"/>
        </w:rPr>
        <w:t xml:space="preserve"> Програми на 2023-2025 роки дозволило здійснити закупівлю та видачу безоплатно особам з інвалідністю технічних та інших засобів для якнайбільшої компенсації функцій ушкоджених органів, а саме передбачити кошти на придбання : </w:t>
      </w:r>
    </w:p>
    <w:p w14:paraId="57B90630" w14:textId="77777777" w:rsidR="00502B01" w:rsidRPr="00502B01" w:rsidRDefault="00502B01" w:rsidP="00502B01">
      <w:pPr>
        <w:numPr>
          <w:ilvl w:val="0"/>
          <w:numId w:val="4"/>
        </w:numPr>
        <w:spacing w:after="160" w:line="259" w:lineRule="auto"/>
        <w:contextualSpacing/>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підгузків для 104 особам громади в тому числі чоловікам- 51 особи та жінкам-53 особи;</w:t>
      </w:r>
    </w:p>
    <w:p w14:paraId="702F54C6" w14:textId="77777777" w:rsidR="00502B01" w:rsidRPr="00502B01" w:rsidRDefault="00502B01" w:rsidP="00502B01">
      <w:pPr>
        <w:numPr>
          <w:ilvl w:val="0"/>
          <w:numId w:val="4"/>
        </w:numPr>
        <w:spacing w:after="160" w:line="259" w:lineRule="auto"/>
        <w:contextualSpacing/>
        <w:jc w:val="both"/>
        <w:rPr>
          <w:rFonts w:ascii="Times New Roman" w:eastAsia="Times New Roman" w:hAnsi="Times New Roman" w:cs="Times New Roman"/>
          <w:kern w:val="2"/>
          <w:sz w:val="28"/>
          <w:szCs w:val="28"/>
          <w:lang w:eastAsia="ru-RU"/>
          <w14:ligatures w14:val="standardContextual"/>
        </w:rPr>
      </w:pPr>
      <w:proofErr w:type="spellStart"/>
      <w:r w:rsidRPr="00502B01">
        <w:rPr>
          <w:rFonts w:ascii="Times New Roman" w:eastAsia="Times New Roman" w:hAnsi="Times New Roman" w:cs="Times New Roman"/>
          <w:kern w:val="2"/>
          <w:sz w:val="28"/>
          <w:szCs w:val="28"/>
          <w:lang w:eastAsia="ru-RU"/>
          <w14:ligatures w14:val="standardContextual"/>
        </w:rPr>
        <w:t>калоприймачів</w:t>
      </w:r>
      <w:proofErr w:type="spellEnd"/>
      <w:r w:rsidRPr="00502B01">
        <w:rPr>
          <w:rFonts w:ascii="Times New Roman" w:eastAsia="Times New Roman" w:hAnsi="Times New Roman" w:cs="Times New Roman"/>
          <w:kern w:val="2"/>
          <w:sz w:val="28"/>
          <w:szCs w:val="28"/>
          <w:lang w:eastAsia="ru-RU"/>
          <w14:ligatures w14:val="standardContextual"/>
        </w:rPr>
        <w:t xml:space="preserve"> для 18_осіб , в тому числі чоловікам-3 особи та жінкам-15 осіб;</w:t>
      </w:r>
    </w:p>
    <w:p w14:paraId="62D41B00" w14:textId="77777777" w:rsidR="00502B01" w:rsidRPr="00502B01" w:rsidRDefault="00502B01" w:rsidP="00502B01">
      <w:pPr>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Здійснено відшкодування вартості лікарських засобів, відпущених безкоштовно або на пільгових умовах у разі амбулаторного лікування пацієнтів -мешканців Фонтанської територіальної громади 876 особам в тому числі жінкам -311 особам та чоловікам -565 особам.</w:t>
      </w:r>
    </w:p>
    <w:p w14:paraId="7E1CBE91" w14:textId="77777777" w:rsidR="00502B01" w:rsidRPr="00502B01" w:rsidRDefault="00502B01" w:rsidP="00502B01">
      <w:pPr>
        <w:ind w:firstLine="708"/>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 xml:space="preserve">За рахунок прийнятої програми також було </w:t>
      </w:r>
      <w:proofErr w:type="spellStart"/>
      <w:r w:rsidRPr="00502B01">
        <w:rPr>
          <w:rFonts w:ascii="Times New Roman" w:eastAsia="Times New Roman" w:hAnsi="Times New Roman" w:cs="Times New Roman"/>
          <w:kern w:val="2"/>
          <w:sz w:val="28"/>
          <w:szCs w:val="28"/>
          <w:lang w:eastAsia="ru-RU"/>
          <w14:ligatures w14:val="standardContextual"/>
        </w:rPr>
        <w:t>здійнена</w:t>
      </w:r>
      <w:proofErr w:type="spellEnd"/>
      <w:r w:rsidRPr="00502B01">
        <w:rPr>
          <w:rFonts w:ascii="Times New Roman" w:eastAsia="Times New Roman" w:hAnsi="Times New Roman" w:cs="Times New Roman"/>
          <w:kern w:val="2"/>
          <w:sz w:val="28"/>
          <w:szCs w:val="28"/>
          <w:lang w:eastAsia="ru-RU"/>
          <w14:ligatures w14:val="standardContextual"/>
        </w:rPr>
        <w:t xml:space="preserve"> закупівля комп’ютерної техніки (ноутбуки, комп’ютера, </w:t>
      </w:r>
      <w:proofErr w:type="spellStart"/>
      <w:r w:rsidRPr="00502B01">
        <w:rPr>
          <w:rFonts w:ascii="Times New Roman" w:eastAsia="Times New Roman" w:hAnsi="Times New Roman" w:cs="Times New Roman"/>
          <w:kern w:val="2"/>
          <w:sz w:val="28"/>
          <w:szCs w:val="28"/>
          <w:lang w:eastAsia="ru-RU"/>
          <w14:ligatures w14:val="standardContextual"/>
        </w:rPr>
        <w:t>мфу</w:t>
      </w:r>
      <w:proofErr w:type="spellEnd"/>
      <w:r w:rsidRPr="00502B01">
        <w:rPr>
          <w:rFonts w:ascii="Times New Roman" w:eastAsia="Times New Roman" w:hAnsi="Times New Roman" w:cs="Times New Roman"/>
          <w:kern w:val="2"/>
          <w:sz w:val="28"/>
          <w:szCs w:val="28"/>
          <w:lang w:eastAsia="ru-RU"/>
          <w14:ligatures w14:val="standardContextual"/>
        </w:rPr>
        <w:t xml:space="preserve">, </w:t>
      </w:r>
      <w:proofErr w:type="spellStart"/>
      <w:r w:rsidRPr="00502B01">
        <w:rPr>
          <w:rFonts w:ascii="Times New Roman" w:eastAsia="Times New Roman" w:hAnsi="Times New Roman" w:cs="Times New Roman"/>
          <w:kern w:val="2"/>
          <w:sz w:val="28"/>
          <w:szCs w:val="28"/>
          <w:lang w:eastAsia="ru-RU"/>
          <w14:ligatures w14:val="standardContextual"/>
        </w:rPr>
        <w:t>дбж</w:t>
      </w:r>
      <w:proofErr w:type="spellEnd"/>
      <w:r w:rsidRPr="00502B01">
        <w:rPr>
          <w:rFonts w:ascii="Times New Roman" w:eastAsia="Times New Roman" w:hAnsi="Times New Roman" w:cs="Times New Roman"/>
          <w:kern w:val="2"/>
          <w:sz w:val="28"/>
          <w:szCs w:val="28"/>
          <w:lang w:eastAsia="ru-RU"/>
          <w14:ligatures w14:val="standardContextual"/>
        </w:rPr>
        <w:t xml:space="preserve">), також були придбані аналізатори сечі, крові,  </w:t>
      </w:r>
      <w:proofErr w:type="spellStart"/>
      <w:r w:rsidRPr="00502B01">
        <w:rPr>
          <w:rFonts w:ascii="Times New Roman" w:eastAsia="Times New Roman" w:hAnsi="Times New Roman" w:cs="Times New Roman"/>
          <w:kern w:val="2"/>
          <w:sz w:val="28"/>
          <w:szCs w:val="28"/>
          <w:lang w:eastAsia="ru-RU"/>
          <w14:ligatures w14:val="standardContextual"/>
        </w:rPr>
        <w:t>дефибрилятори</w:t>
      </w:r>
      <w:proofErr w:type="spellEnd"/>
      <w:r w:rsidRPr="00502B01">
        <w:rPr>
          <w:rFonts w:ascii="Times New Roman" w:eastAsia="Times New Roman" w:hAnsi="Times New Roman" w:cs="Times New Roman"/>
          <w:kern w:val="2"/>
          <w:sz w:val="28"/>
          <w:szCs w:val="28"/>
          <w:lang w:eastAsia="ru-RU"/>
          <w14:ligatures w14:val="standardContextual"/>
        </w:rPr>
        <w:t xml:space="preserve"> , кардіографи, холодильники для зберігання вакцини , медикаментів , що надало можливість якісніше та ефективніше проводити огляди пацієнтів для виявлення на ранніх стадія хвороб та наданню якнайшвидшого протоколу лікування.</w:t>
      </w:r>
    </w:p>
    <w:p w14:paraId="2FC7AC46" w14:textId="77777777" w:rsidR="00502B01" w:rsidRPr="00502B01" w:rsidRDefault="00502B01" w:rsidP="00502B01">
      <w:pPr>
        <w:ind w:firstLine="708"/>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За рахунок коштів по Програмі були придбані лікарські засоби, витратні матеріали для лабораторних досліджень та виробів медичного призначення, придбано засоби індивідуального захисту,  придбано швидко-тести на COVID-2019, тощо.</w:t>
      </w:r>
    </w:p>
    <w:p w14:paraId="1A28CCFA" w14:textId="77777777" w:rsidR="00502B01" w:rsidRPr="00502B01" w:rsidRDefault="00502B01" w:rsidP="00502B01">
      <w:pPr>
        <w:ind w:firstLine="708"/>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lastRenderedPageBreak/>
        <w:t xml:space="preserve">Також прийняття Програми надало змоги оновити меблі в кабінетах лікарів  та адміністративного персоналу КНП «ЦПМСД», що привело до більш комфортного перебування на робочих місяцях працівникам. </w:t>
      </w:r>
    </w:p>
    <w:p w14:paraId="2A4C5A9A" w14:textId="77777777" w:rsidR="00502B01" w:rsidRPr="00502B01" w:rsidRDefault="00502B01" w:rsidP="00502B01">
      <w:pPr>
        <w:ind w:firstLine="708"/>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За рахунок прийнятої Програми було здійснено стимулювання заробітної плати працівників КНП «ЦПМСД», за допомогою чого отримано конкурентну заробітну плату працівникам .</w:t>
      </w:r>
    </w:p>
    <w:p w14:paraId="4E3CA03C" w14:textId="77777777" w:rsidR="00502B01" w:rsidRPr="00502B01" w:rsidRDefault="00502B01" w:rsidP="00502B01">
      <w:pPr>
        <w:ind w:firstLine="708"/>
        <w:contextualSpacing/>
        <w:jc w:val="both"/>
        <w:rPr>
          <w:rFonts w:ascii="Times New Roman" w:eastAsia="Times New Roman" w:hAnsi="Times New Roman" w:cs="Times New Roman"/>
          <w:kern w:val="2"/>
          <w:sz w:val="28"/>
          <w:szCs w:val="28"/>
          <w:lang w:eastAsia="ru-RU"/>
          <w14:ligatures w14:val="standardContextual"/>
        </w:rPr>
      </w:pPr>
    </w:p>
    <w:p w14:paraId="06DBF2EB" w14:textId="77777777" w:rsidR="00502B01" w:rsidRPr="00502B01" w:rsidRDefault="00502B01" w:rsidP="00502B01">
      <w:pPr>
        <w:ind w:firstLine="708"/>
        <w:contextualSpacing/>
        <w:jc w:val="both"/>
        <w:rPr>
          <w:rFonts w:ascii="Times New Roman" w:eastAsia="Times New Roman" w:hAnsi="Times New Roman" w:cs="Times New Roman"/>
          <w:sz w:val="28"/>
          <w:szCs w:val="28"/>
          <w:lang w:bidi="uk-UA"/>
        </w:rPr>
      </w:pPr>
      <w:r w:rsidRPr="00502B01">
        <w:rPr>
          <w:rFonts w:ascii="Times New Roman" w:eastAsia="Times New Roman" w:hAnsi="Times New Roman" w:cs="Times New Roman"/>
          <w:b/>
          <w:sz w:val="28"/>
          <w:szCs w:val="28"/>
          <w:lang w:bidi="uk-UA"/>
        </w:rPr>
        <w:t>Фінансування</w:t>
      </w:r>
      <w:r w:rsidRPr="00502B01">
        <w:rPr>
          <w:rFonts w:ascii="Times New Roman" w:eastAsia="Times New Roman" w:hAnsi="Times New Roman" w:cs="Times New Roman"/>
          <w:sz w:val="28"/>
          <w:szCs w:val="28"/>
          <w:lang w:bidi="uk-UA"/>
        </w:rPr>
        <w:t>.</w:t>
      </w:r>
    </w:p>
    <w:p w14:paraId="3F02E209" w14:textId="77777777" w:rsidR="00502B01" w:rsidRPr="00502B01" w:rsidRDefault="00502B01" w:rsidP="00502B01">
      <w:pPr>
        <w:widowControl w:val="0"/>
        <w:tabs>
          <w:tab w:val="left" w:pos="284"/>
        </w:tabs>
        <w:ind w:firstLine="284"/>
        <w:jc w:val="both"/>
        <w:rPr>
          <w:rFonts w:ascii="Times New Roman" w:eastAsia="Times New Roman" w:hAnsi="Times New Roman" w:cs="Times New Roman"/>
          <w:sz w:val="28"/>
          <w:szCs w:val="28"/>
          <w:lang w:bidi="uk-UA"/>
        </w:rPr>
      </w:pPr>
      <w:r w:rsidRPr="00502B01">
        <w:rPr>
          <w:rFonts w:ascii="Times New Roman" w:eastAsia="Times New Roman" w:hAnsi="Times New Roman" w:cs="Times New Roman"/>
          <w:color w:val="FF0000"/>
          <w:sz w:val="28"/>
          <w:szCs w:val="28"/>
          <w:lang w:bidi="uk-UA"/>
        </w:rPr>
        <w:tab/>
      </w:r>
      <w:r w:rsidRPr="00502B01">
        <w:rPr>
          <w:rFonts w:ascii="Times New Roman" w:eastAsia="Times New Roman" w:hAnsi="Times New Roman" w:cs="Times New Roman"/>
          <w:sz w:val="28"/>
          <w:szCs w:val="28"/>
          <w:lang w:bidi="uk-UA"/>
        </w:rPr>
        <w:t>Бюджетом Фонтанської сільської ради  планувалось використати на вказані цілі на 2023-2025 роки</w:t>
      </w:r>
      <w:r w:rsidRPr="00502B01">
        <w:rPr>
          <w:rFonts w:ascii="Times New Roman" w:eastAsia="Times New Roman" w:hAnsi="Times New Roman" w:cs="Times New Roman"/>
          <w:color w:val="FF0000"/>
          <w:sz w:val="28"/>
          <w:szCs w:val="28"/>
          <w:lang w:bidi="uk-UA"/>
        </w:rPr>
        <w:t xml:space="preserve"> </w:t>
      </w:r>
      <w:r w:rsidRPr="00502B01">
        <w:rPr>
          <w:rFonts w:ascii="Times New Roman" w:eastAsia="Times New Roman" w:hAnsi="Times New Roman" w:cs="Times New Roman"/>
          <w:sz w:val="28"/>
          <w:szCs w:val="28"/>
          <w:lang w:bidi="uk-UA"/>
        </w:rPr>
        <w:t xml:space="preserve">– 24416,262 тис. грн.( у </w:t>
      </w:r>
      <w:proofErr w:type="spellStart"/>
      <w:r w:rsidRPr="00502B01">
        <w:rPr>
          <w:rFonts w:ascii="Times New Roman" w:eastAsia="Times New Roman" w:hAnsi="Times New Roman" w:cs="Times New Roman"/>
          <w:sz w:val="28"/>
          <w:szCs w:val="28"/>
          <w:lang w:bidi="uk-UA"/>
        </w:rPr>
        <w:t>т.ч</w:t>
      </w:r>
      <w:proofErr w:type="spellEnd"/>
      <w:r w:rsidRPr="00502B01">
        <w:rPr>
          <w:rFonts w:ascii="Times New Roman" w:eastAsia="Times New Roman" w:hAnsi="Times New Roman" w:cs="Times New Roman"/>
          <w:sz w:val="28"/>
          <w:szCs w:val="28"/>
          <w:lang w:bidi="uk-UA"/>
        </w:rPr>
        <w:t xml:space="preserve">. 2023 рік- 9097,422тис. грн., 2024 рік -5250,755 тис. грн., 2025 рік – 10068,085 тис. грн.) та </w:t>
      </w:r>
      <w:proofErr w:type="spellStart"/>
      <w:r w:rsidRPr="00502B01">
        <w:rPr>
          <w:rFonts w:ascii="Times New Roman" w:eastAsia="Times New Roman" w:hAnsi="Times New Roman" w:cs="Times New Roman"/>
          <w:sz w:val="28"/>
          <w:szCs w:val="28"/>
          <w:lang w:bidi="uk-UA"/>
        </w:rPr>
        <w:t>Курісовської</w:t>
      </w:r>
      <w:proofErr w:type="spellEnd"/>
      <w:r w:rsidRPr="00502B01">
        <w:rPr>
          <w:rFonts w:ascii="Times New Roman" w:eastAsia="Times New Roman" w:hAnsi="Times New Roman" w:cs="Times New Roman"/>
          <w:sz w:val="28"/>
          <w:szCs w:val="28"/>
          <w:lang w:bidi="uk-UA"/>
        </w:rPr>
        <w:t xml:space="preserve"> сільської ради на 2023-2025 роки  2259,647 тис грн .( у </w:t>
      </w:r>
      <w:proofErr w:type="spellStart"/>
      <w:r w:rsidRPr="00502B01">
        <w:rPr>
          <w:rFonts w:ascii="Times New Roman" w:eastAsia="Times New Roman" w:hAnsi="Times New Roman" w:cs="Times New Roman"/>
          <w:sz w:val="28"/>
          <w:szCs w:val="28"/>
          <w:lang w:bidi="uk-UA"/>
        </w:rPr>
        <w:t>т.ч</w:t>
      </w:r>
      <w:proofErr w:type="spellEnd"/>
      <w:r w:rsidRPr="00502B01">
        <w:rPr>
          <w:rFonts w:ascii="Times New Roman" w:eastAsia="Times New Roman" w:hAnsi="Times New Roman" w:cs="Times New Roman"/>
          <w:sz w:val="28"/>
          <w:szCs w:val="28"/>
          <w:lang w:bidi="uk-UA"/>
        </w:rPr>
        <w:t xml:space="preserve">. 2023 рік- 1007,363 тис. грн., 2024 рік – 1016,415тис. грн., 2025 рік –  235,869 тис. грн.). Фактичні видатки за 2023-2025 роки  за кошти Фонтанської сільської ради склали всього в сумі  20719,714 тис грн  у </w:t>
      </w:r>
      <w:proofErr w:type="spellStart"/>
      <w:r w:rsidRPr="00502B01">
        <w:rPr>
          <w:rFonts w:ascii="Times New Roman" w:eastAsia="Times New Roman" w:hAnsi="Times New Roman" w:cs="Times New Roman"/>
          <w:sz w:val="28"/>
          <w:szCs w:val="28"/>
          <w:lang w:bidi="uk-UA"/>
        </w:rPr>
        <w:t>т.ч</w:t>
      </w:r>
      <w:proofErr w:type="spellEnd"/>
      <w:r w:rsidRPr="00502B01">
        <w:rPr>
          <w:rFonts w:ascii="Times New Roman" w:eastAsia="Times New Roman" w:hAnsi="Times New Roman" w:cs="Times New Roman"/>
          <w:sz w:val="28"/>
          <w:szCs w:val="28"/>
          <w:lang w:bidi="uk-UA"/>
        </w:rPr>
        <w:t xml:space="preserve"> .2023 рік – 8656,201 тис. грн., 2024 рік – 4852,823 тис. грн., 2025 рік—7210,69 тис грн, за кошти </w:t>
      </w:r>
      <w:proofErr w:type="spellStart"/>
      <w:r w:rsidRPr="00502B01">
        <w:rPr>
          <w:rFonts w:ascii="Times New Roman" w:eastAsia="Times New Roman" w:hAnsi="Times New Roman" w:cs="Times New Roman"/>
          <w:sz w:val="28"/>
          <w:szCs w:val="28"/>
          <w:lang w:bidi="uk-UA"/>
        </w:rPr>
        <w:t>Курісовської</w:t>
      </w:r>
      <w:proofErr w:type="spellEnd"/>
      <w:r w:rsidRPr="00502B01">
        <w:rPr>
          <w:rFonts w:ascii="Times New Roman" w:eastAsia="Times New Roman" w:hAnsi="Times New Roman" w:cs="Times New Roman"/>
          <w:sz w:val="28"/>
          <w:szCs w:val="28"/>
          <w:lang w:bidi="uk-UA"/>
        </w:rPr>
        <w:t xml:space="preserve"> сільської ради-1977,27 тис грн у т.ч.2023 рік-773,981 тис грн, 2024 рік-967,42 тис грн,2025 рік-235,869 тис грн.</w:t>
      </w:r>
    </w:p>
    <w:p w14:paraId="6CA643BD" w14:textId="77777777" w:rsidR="00502B01" w:rsidRPr="00502B01" w:rsidRDefault="00502B01" w:rsidP="00502B01">
      <w:pPr>
        <w:widowControl w:val="0"/>
        <w:numPr>
          <w:ilvl w:val="0"/>
          <w:numId w:val="2"/>
        </w:numPr>
        <w:tabs>
          <w:tab w:val="left" w:pos="1142"/>
        </w:tabs>
        <w:spacing w:after="160" w:line="259" w:lineRule="auto"/>
        <w:jc w:val="both"/>
        <w:rPr>
          <w:rFonts w:ascii="Times New Roman" w:eastAsia="Times New Roman" w:hAnsi="Times New Roman" w:cs="Times New Roman"/>
          <w:b/>
          <w:sz w:val="28"/>
          <w:szCs w:val="28"/>
          <w:lang w:bidi="uk-UA"/>
        </w:rPr>
      </w:pPr>
      <w:r w:rsidRPr="00502B01">
        <w:rPr>
          <w:rFonts w:ascii="Times New Roman" w:eastAsia="Times New Roman" w:hAnsi="Times New Roman" w:cs="Times New Roman"/>
          <w:b/>
          <w:sz w:val="28"/>
          <w:szCs w:val="28"/>
          <w:lang w:bidi="uk-UA"/>
        </w:rPr>
        <w:t>Виконання заходів програми.</w:t>
      </w:r>
    </w:p>
    <w:p w14:paraId="4181AD02" w14:textId="77777777" w:rsidR="00502B01" w:rsidRPr="00502B01" w:rsidRDefault="00502B01" w:rsidP="00502B01">
      <w:pPr>
        <w:widowControl w:val="0"/>
        <w:numPr>
          <w:ilvl w:val="0"/>
          <w:numId w:val="3"/>
        </w:numPr>
        <w:tabs>
          <w:tab w:val="left" w:pos="1142"/>
        </w:tabs>
        <w:spacing w:after="160" w:line="259" w:lineRule="auto"/>
        <w:contextualSpacing/>
        <w:jc w:val="both"/>
        <w:rPr>
          <w:rFonts w:ascii="Times New Roman" w:eastAsia="Times New Roman" w:hAnsi="Times New Roman" w:cs="Times New Roman"/>
          <w:bCs/>
          <w:sz w:val="28"/>
          <w:szCs w:val="28"/>
          <w:lang w:bidi="uk-UA"/>
        </w:rPr>
      </w:pPr>
      <w:r w:rsidRPr="00502B01">
        <w:rPr>
          <w:rFonts w:ascii="Times New Roman" w:eastAsia="Times New Roman" w:hAnsi="Times New Roman" w:cs="Times New Roman"/>
          <w:bCs/>
          <w:sz w:val="28"/>
          <w:szCs w:val="28"/>
          <w:lang w:bidi="uk-UA"/>
        </w:rPr>
        <w:t>Забезпечення повноцінної та стабільної роботи підприємства зміцнення та оновлення матеріально-технічної бази;</w:t>
      </w:r>
    </w:p>
    <w:p w14:paraId="26D70F9A" w14:textId="77777777" w:rsidR="00502B01" w:rsidRPr="00502B01" w:rsidRDefault="00502B01" w:rsidP="00502B01">
      <w:pPr>
        <w:widowControl w:val="0"/>
        <w:numPr>
          <w:ilvl w:val="0"/>
          <w:numId w:val="3"/>
        </w:numPr>
        <w:tabs>
          <w:tab w:val="left" w:pos="720"/>
        </w:tabs>
        <w:spacing w:after="160" w:line="259" w:lineRule="auto"/>
        <w:contextualSpacing/>
        <w:jc w:val="both"/>
        <w:rPr>
          <w:rFonts w:ascii="Times New Roman" w:eastAsia="Times New Roman" w:hAnsi="Times New Roman" w:cs="Times New Roman"/>
          <w:bCs/>
          <w:sz w:val="28"/>
          <w:szCs w:val="28"/>
          <w:lang w:bidi="uk-UA"/>
        </w:rPr>
      </w:pPr>
      <w:r w:rsidRPr="00502B01">
        <w:rPr>
          <w:rFonts w:ascii="Times New Roman" w:eastAsia="Times New Roman" w:hAnsi="Times New Roman" w:cs="Times New Roman"/>
          <w:bCs/>
          <w:sz w:val="28"/>
          <w:szCs w:val="28"/>
          <w:lang w:bidi="uk-UA"/>
        </w:rPr>
        <w:t>Безоплатне забезпечення осіб з інвалідністю та дітей з інвалідністю технічними та іншими засобами відповідно до постанови Кабінету Міністрів України від 03.12.2009 №1301 «Про затвердження Порядку забезпечення осіб з інвалідністю і дітей з інвалідністю технічними та іншими засобами»;</w:t>
      </w:r>
    </w:p>
    <w:p w14:paraId="237E53AD" w14:textId="77777777" w:rsidR="00502B01" w:rsidRPr="00502B01" w:rsidRDefault="00502B01" w:rsidP="00502B01">
      <w:pPr>
        <w:widowControl w:val="0"/>
        <w:numPr>
          <w:ilvl w:val="0"/>
          <w:numId w:val="3"/>
        </w:numPr>
        <w:tabs>
          <w:tab w:val="left" w:pos="720"/>
        </w:tabs>
        <w:spacing w:after="160" w:line="259" w:lineRule="auto"/>
        <w:ind w:left="142"/>
        <w:contextualSpacing/>
        <w:jc w:val="both"/>
        <w:rPr>
          <w:rFonts w:ascii="Times New Roman" w:eastAsia="Times New Roman" w:hAnsi="Times New Roman" w:cs="Times New Roman"/>
          <w:bCs/>
          <w:sz w:val="28"/>
          <w:szCs w:val="28"/>
          <w:lang w:bidi="uk-UA"/>
        </w:rPr>
      </w:pPr>
      <w:r w:rsidRPr="00502B01">
        <w:rPr>
          <w:rFonts w:ascii="Times New Roman" w:eastAsia="Times New Roman" w:hAnsi="Times New Roman" w:cs="Times New Roman"/>
          <w:bCs/>
          <w:sz w:val="28"/>
          <w:szCs w:val="28"/>
          <w:lang w:bidi="uk-UA"/>
        </w:rPr>
        <w:t>Забезпечення безоплатними та пільговими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№1303, а також забезпечення громадян, які страждають на рідкісні (</w:t>
      </w:r>
      <w:proofErr w:type="spellStart"/>
      <w:r w:rsidRPr="00502B01">
        <w:rPr>
          <w:rFonts w:ascii="Times New Roman" w:eastAsia="Times New Roman" w:hAnsi="Times New Roman" w:cs="Times New Roman"/>
          <w:bCs/>
          <w:sz w:val="28"/>
          <w:szCs w:val="28"/>
          <w:lang w:bidi="uk-UA"/>
        </w:rPr>
        <w:t>орфанні</w:t>
      </w:r>
      <w:proofErr w:type="spellEnd"/>
      <w:r w:rsidRPr="00502B01">
        <w:rPr>
          <w:rFonts w:ascii="Times New Roman" w:eastAsia="Times New Roman" w:hAnsi="Times New Roman" w:cs="Times New Roman"/>
          <w:bCs/>
          <w:sz w:val="28"/>
          <w:szCs w:val="28"/>
          <w:lang w:bidi="uk-UA"/>
        </w:rPr>
        <w:t>) захворювання, лікарськими засобами та відповідними харчовими продуктами для спеціального дієтичного споживання.</w:t>
      </w:r>
    </w:p>
    <w:p w14:paraId="405CC753" w14:textId="77777777" w:rsidR="00502B01" w:rsidRPr="00502B01" w:rsidRDefault="00502B01" w:rsidP="00502B01">
      <w:pPr>
        <w:widowControl w:val="0"/>
        <w:numPr>
          <w:ilvl w:val="0"/>
          <w:numId w:val="2"/>
        </w:numPr>
        <w:shd w:val="clear" w:color="auto" w:fill="FFFFFF"/>
        <w:spacing w:after="160" w:line="259" w:lineRule="auto"/>
        <w:contextualSpacing/>
        <w:jc w:val="both"/>
        <w:rPr>
          <w:rFonts w:ascii="Times New Roman" w:eastAsia="Microsoft Sans Serif" w:hAnsi="Times New Roman" w:cs="Times New Roman"/>
          <w:b/>
          <w:sz w:val="28"/>
          <w:szCs w:val="28"/>
          <w:lang w:bidi="uk-UA"/>
        </w:rPr>
      </w:pPr>
      <w:r w:rsidRPr="00502B01">
        <w:rPr>
          <w:rFonts w:ascii="Times New Roman" w:eastAsia="Microsoft Sans Serif" w:hAnsi="Times New Roman" w:cs="Times New Roman"/>
          <w:b/>
          <w:sz w:val="28"/>
          <w:szCs w:val="28"/>
          <w:lang w:bidi="uk-UA"/>
        </w:rPr>
        <w:t>Оцінка ефективності виконання програми.</w:t>
      </w:r>
    </w:p>
    <w:p w14:paraId="42578CD3" w14:textId="77777777" w:rsidR="00502B01" w:rsidRPr="00502B01" w:rsidRDefault="00502B01" w:rsidP="00502B01">
      <w:pPr>
        <w:widowControl w:val="0"/>
        <w:shd w:val="clear" w:color="auto" w:fill="FFFFFF"/>
        <w:ind w:left="-142" w:firstLine="502"/>
        <w:contextualSpacing/>
        <w:jc w:val="both"/>
        <w:rPr>
          <w:rFonts w:ascii="Times New Roman" w:eastAsia="Microsoft Sans Serif" w:hAnsi="Times New Roman" w:cs="Times New Roman"/>
          <w:bCs/>
          <w:sz w:val="28"/>
          <w:szCs w:val="28"/>
          <w:lang w:bidi="uk-UA"/>
        </w:rPr>
      </w:pPr>
      <w:r w:rsidRPr="00502B01">
        <w:rPr>
          <w:rFonts w:ascii="Times New Roman" w:eastAsia="Microsoft Sans Serif" w:hAnsi="Times New Roman" w:cs="Times New Roman"/>
          <w:bCs/>
          <w:sz w:val="28"/>
          <w:szCs w:val="28"/>
          <w:lang w:bidi="uk-UA"/>
        </w:rPr>
        <w:t xml:space="preserve">Програма розвитку та фінансової підтримки Комунального некомерційного підприємства "Центр первинної медико-санітарної допомоги"  Фонтанської сільської ради Одеського району Одеської області на 2023-2025 року (далі -Програма)  розроблена з метою досягнення  максимально можливого рівня здоров'я населення, у тому числі внутрішньо переміщених осіб, незалежно від їх віку , статі, соціального статусу , зміцнення і охорони здоров'я протягом усього їх життя , забезпечення зниження рівня захворюваності, інвалідності та смертності населення шляхом </w:t>
      </w:r>
      <w:proofErr w:type="spellStart"/>
      <w:r w:rsidRPr="00502B01">
        <w:rPr>
          <w:rFonts w:ascii="Times New Roman" w:eastAsia="Microsoft Sans Serif" w:hAnsi="Times New Roman" w:cs="Times New Roman"/>
          <w:bCs/>
          <w:sz w:val="28"/>
          <w:szCs w:val="28"/>
          <w:lang w:bidi="uk-UA"/>
        </w:rPr>
        <w:t>фомування</w:t>
      </w:r>
      <w:proofErr w:type="spellEnd"/>
      <w:r w:rsidRPr="00502B01">
        <w:rPr>
          <w:rFonts w:ascii="Times New Roman" w:eastAsia="Microsoft Sans Serif" w:hAnsi="Times New Roman" w:cs="Times New Roman"/>
          <w:bCs/>
          <w:sz w:val="28"/>
          <w:szCs w:val="28"/>
          <w:lang w:bidi="uk-UA"/>
        </w:rPr>
        <w:t xml:space="preserve"> і налагодження ефективного функціонування системи надання населенню доступності і високоякісної первинної медико-санітарної допомоги на засадах сімейної допомоги. В умов військового стану збільшилася кількість осіб, які потребують засобів реабілітації та інших технічних засобів , для покращення  їх способу життя. В зв'язку з цим </w:t>
      </w:r>
      <w:r w:rsidRPr="00502B01">
        <w:rPr>
          <w:rFonts w:ascii="Times New Roman" w:eastAsia="Microsoft Sans Serif" w:hAnsi="Times New Roman" w:cs="Times New Roman"/>
          <w:bCs/>
          <w:sz w:val="28"/>
          <w:szCs w:val="28"/>
          <w:lang w:bidi="uk-UA"/>
        </w:rPr>
        <w:lastRenderedPageBreak/>
        <w:t>також збільшилася кількість населення з певними категоріями захворювань , яким належить безоплатна видача лікарських засобів відповідно до постанови КМУ від 17.08.1998 №1303.За рахунок програми  було оновлено матеріально-технічну базу в структурних підрозділах(придбано нові офісні меблі, комп'ютерну техніку тощо , що надало змогу більш ефективніше надавати первинну медичну допомогу населенню громад. Також поліпшили якість амбулаторного лікування пільгових категорій населення, забезпечивши їх лікарськими засобами безкоштовно , за рахунок відшкодування з місцевого бюджету  за рецептами сімейних лікарів, тощо.                                                                                                                                                                                                                                                                                                                                                                                                                                                                                                                       Програма є ефективною в частині надання високоякісної  первинної медичної допомоги на засадах сімейної медицини.</w:t>
      </w:r>
    </w:p>
    <w:p w14:paraId="33C2540B" w14:textId="77777777" w:rsidR="00502B01" w:rsidRPr="00502B01" w:rsidRDefault="00502B01" w:rsidP="00502B01">
      <w:pPr>
        <w:widowControl w:val="0"/>
        <w:tabs>
          <w:tab w:val="left" w:pos="1142"/>
        </w:tabs>
        <w:ind w:left="760"/>
        <w:jc w:val="both"/>
        <w:rPr>
          <w:rFonts w:ascii="Times New Roman" w:eastAsia="Times New Roman" w:hAnsi="Times New Roman" w:cs="Times New Roman"/>
          <w:b/>
          <w:sz w:val="28"/>
          <w:szCs w:val="28"/>
          <w:lang w:bidi="uk-UA"/>
        </w:rPr>
      </w:pPr>
    </w:p>
    <w:p w14:paraId="411EF839"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5C256E75"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230B70D9" w14:textId="77777777" w:rsidR="00502B01" w:rsidRPr="00502B01" w:rsidRDefault="00502B01" w:rsidP="00502B01">
      <w:pPr>
        <w:spacing w:after="160" w:line="259" w:lineRule="auto"/>
        <w:jc w:val="center"/>
        <w:rPr>
          <w:rFonts w:ascii="Times New Roman" w:eastAsia="Calibri" w:hAnsi="Times New Roman" w:cs="Times New Roman"/>
          <w:kern w:val="2"/>
          <w:sz w:val="28"/>
          <w:szCs w:val="28"/>
          <w:lang w:eastAsia="en-US"/>
          <w14:ligatures w14:val="standardContextual"/>
        </w:rPr>
      </w:pPr>
      <w:r w:rsidRPr="00502B01">
        <w:rPr>
          <w:rFonts w:ascii="Times New Roman" w:eastAsia="Calibri" w:hAnsi="Times New Roman" w:cs="Times New Roman"/>
          <w:kern w:val="2"/>
          <w:sz w:val="28"/>
          <w:szCs w:val="28"/>
          <w:lang w:eastAsia="en-US"/>
          <w14:ligatures w14:val="standardContextual"/>
        </w:rPr>
        <w:t>Директор</w:t>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t>Юрій МАНДРИК</w:t>
      </w:r>
    </w:p>
    <w:p w14:paraId="08F4EF5B"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378F2437"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096D27A1"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3B95F034"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022CD4E2"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0CEF9B5A"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5F27767B"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07F932A8"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7E190363"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20A3DB30"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491C7B68"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64B71CBF"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5FD6AEAA"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49F7A372"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3C4637A3"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6CD13F47"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3275898B"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622A71FC" w14:textId="77777777" w:rsid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59B60D31" w14:textId="77777777" w:rsidR="00652B23" w:rsidRDefault="00652B23" w:rsidP="00502B01">
      <w:pPr>
        <w:spacing w:after="160" w:line="259" w:lineRule="auto"/>
        <w:rPr>
          <w:rFonts w:ascii="Times New Roman" w:eastAsia="Calibri" w:hAnsi="Times New Roman" w:cs="Times New Roman"/>
          <w:kern w:val="2"/>
          <w:sz w:val="28"/>
          <w:szCs w:val="28"/>
          <w:lang w:eastAsia="en-US"/>
          <w14:ligatures w14:val="standardContextual"/>
        </w:rPr>
      </w:pPr>
    </w:p>
    <w:p w14:paraId="7EBFBF6A" w14:textId="77777777" w:rsidR="00652B23" w:rsidRPr="00502B01" w:rsidRDefault="00652B23" w:rsidP="00502B01">
      <w:pPr>
        <w:spacing w:after="160" w:line="259" w:lineRule="auto"/>
        <w:rPr>
          <w:rFonts w:ascii="Times New Roman" w:eastAsia="Calibri" w:hAnsi="Times New Roman" w:cs="Times New Roman"/>
          <w:kern w:val="2"/>
          <w:sz w:val="28"/>
          <w:szCs w:val="28"/>
          <w:lang w:eastAsia="en-US"/>
          <w14:ligatures w14:val="standardContextual"/>
        </w:rPr>
      </w:pPr>
    </w:p>
    <w:p w14:paraId="1163BE3F"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47A108A1" w14:textId="77777777" w:rsidR="00502B01" w:rsidRPr="00502B01" w:rsidRDefault="00502B01" w:rsidP="00502B01">
      <w:pPr>
        <w:spacing w:after="160" w:line="259" w:lineRule="auto"/>
        <w:jc w:val="center"/>
        <w:rPr>
          <w:rFonts w:ascii="Times New Roman" w:eastAsia="Calibri" w:hAnsi="Times New Roman" w:cs="Times New Roman"/>
          <w:b/>
          <w:bCs/>
          <w:kern w:val="2"/>
          <w:sz w:val="28"/>
          <w:szCs w:val="28"/>
          <w:lang w:eastAsia="en-US"/>
          <w14:ligatures w14:val="standardContextual"/>
        </w:rPr>
      </w:pPr>
      <w:r w:rsidRPr="00502B01">
        <w:rPr>
          <w:rFonts w:ascii="Times New Roman" w:eastAsia="Calibri" w:hAnsi="Times New Roman" w:cs="Times New Roman"/>
          <w:b/>
          <w:bCs/>
          <w:kern w:val="2"/>
          <w:sz w:val="28"/>
          <w:szCs w:val="28"/>
          <w:lang w:eastAsia="en-US"/>
          <w14:ligatures w14:val="standardContextual"/>
        </w:rPr>
        <w:t>Пояснююча записка</w:t>
      </w:r>
    </w:p>
    <w:p w14:paraId="2A66DF37" w14:textId="77777777" w:rsidR="006E3B20" w:rsidRDefault="00502B01" w:rsidP="00502B01">
      <w:pPr>
        <w:widowControl w:val="0"/>
        <w:tabs>
          <w:tab w:val="left" w:pos="1114"/>
        </w:tabs>
        <w:jc w:val="both"/>
        <w:rPr>
          <w:rFonts w:ascii="Times New Roman" w:eastAsia="Times New Roman" w:hAnsi="Times New Roman" w:cs="Times New Roman"/>
          <w:color w:val="000000"/>
          <w:sz w:val="28"/>
          <w:szCs w:val="28"/>
          <w:lang w:bidi="uk-UA"/>
        </w:rPr>
      </w:pPr>
      <w:r w:rsidRPr="00502B01">
        <w:rPr>
          <w:rFonts w:ascii="Times New Roman" w:eastAsia="Times New Roman" w:hAnsi="Times New Roman" w:cs="Times New Roman"/>
          <w:color w:val="000000"/>
          <w:sz w:val="28"/>
          <w:szCs w:val="28"/>
          <w:lang w:bidi="uk-UA"/>
        </w:rPr>
        <w:tab/>
        <w:t>Програма затверджена рішенням дев’ятнадцятої сесії Фонтанської сільської ради VIII скликання від 20 грудня 2023 року №1812- VIII «Про затвердження Програми розвитку та фінансової підтримки Комунального некомерційного підприємства «Центр первинної медико-санітарної допомоги» Фонтанської сільської ради Одеського району Одеської області на 2023-2025 роки та зміни до неї згідно рішення сесії Фонтанської сільської ради №2034- VIII від 05.03.2024 року;</w:t>
      </w:r>
      <w:r w:rsidR="00652B23">
        <w:rPr>
          <w:rFonts w:ascii="Times New Roman" w:eastAsia="Times New Roman" w:hAnsi="Times New Roman" w:cs="Times New Roman"/>
          <w:color w:val="000000"/>
          <w:sz w:val="28"/>
          <w:szCs w:val="28"/>
          <w:lang w:bidi="uk-UA"/>
        </w:rPr>
        <w:t xml:space="preserve"> </w:t>
      </w:r>
      <w:r w:rsidRPr="00502B01">
        <w:rPr>
          <w:rFonts w:ascii="Times New Roman" w:eastAsia="Times New Roman" w:hAnsi="Times New Roman" w:cs="Times New Roman"/>
          <w:color w:val="000000"/>
          <w:sz w:val="28"/>
          <w:szCs w:val="28"/>
          <w:lang w:bidi="uk-UA"/>
        </w:rPr>
        <w:t>№2104-VIII від 15.04.2024року;№2372-VIII від 12.07.2024року.;</w:t>
      </w:r>
    </w:p>
    <w:p w14:paraId="2E12C538" w14:textId="77777777" w:rsidR="006E3B20" w:rsidRDefault="006E3B20" w:rsidP="00502B01">
      <w:pPr>
        <w:widowControl w:val="0"/>
        <w:tabs>
          <w:tab w:val="left" w:pos="1114"/>
        </w:tabs>
        <w:jc w:val="both"/>
        <w:rPr>
          <w:rFonts w:ascii="Times New Roman" w:eastAsia="Times New Roman" w:hAnsi="Times New Roman" w:cs="Times New Roman"/>
          <w:color w:val="000000"/>
          <w:sz w:val="28"/>
          <w:szCs w:val="28"/>
          <w:lang w:bidi="uk-UA"/>
        </w:rPr>
      </w:pPr>
    </w:p>
    <w:p w14:paraId="17E5E106" w14:textId="77777777" w:rsidR="006E3B20" w:rsidRDefault="006E3B20" w:rsidP="00502B01">
      <w:pPr>
        <w:widowControl w:val="0"/>
        <w:tabs>
          <w:tab w:val="left" w:pos="1114"/>
        </w:tabs>
        <w:jc w:val="both"/>
        <w:rPr>
          <w:rFonts w:ascii="Times New Roman" w:eastAsia="Times New Roman" w:hAnsi="Times New Roman" w:cs="Times New Roman"/>
          <w:color w:val="000000"/>
          <w:sz w:val="28"/>
          <w:szCs w:val="28"/>
          <w:lang w:bidi="uk-UA"/>
        </w:rPr>
      </w:pPr>
    </w:p>
    <w:p w14:paraId="07D4ED45" w14:textId="2124B2A3" w:rsidR="00502B01" w:rsidRPr="00502B01" w:rsidRDefault="00502B01" w:rsidP="00502B01">
      <w:pPr>
        <w:widowControl w:val="0"/>
        <w:tabs>
          <w:tab w:val="left" w:pos="1114"/>
        </w:tabs>
        <w:jc w:val="both"/>
        <w:rPr>
          <w:rFonts w:ascii="Times New Roman" w:eastAsia="Times New Roman" w:hAnsi="Times New Roman" w:cs="Times New Roman"/>
          <w:color w:val="000000"/>
          <w:sz w:val="28"/>
          <w:szCs w:val="28"/>
          <w:lang w:bidi="uk-UA"/>
        </w:rPr>
      </w:pPr>
      <w:r w:rsidRPr="00502B01">
        <w:rPr>
          <w:rFonts w:ascii="Times New Roman" w:eastAsia="Times New Roman" w:hAnsi="Times New Roman" w:cs="Times New Roman"/>
          <w:color w:val="000000"/>
          <w:sz w:val="28"/>
          <w:szCs w:val="28"/>
          <w:lang w:bidi="uk-UA"/>
        </w:rPr>
        <w:t xml:space="preserve"> №2481-VIII від 25.10.2024 року,№2780-VIII від 11.03.2025р..№2848-VIII від 01.04.2025,№3079-VIIІ від 17.04.2025 року, №3149-VIIІ від 22.05.2025 року, №3168-VIIІ від 06.6.2025року, №3226-VIIІ від 11.07.2025 року, №3385-VIIІ  від 21.10.2025 року,№3408-VIIІ </w:t>
      </w:r>
      <w:proofErr w:type="spellStart"/>
      <w:r w:rsidRPr="00502B01">
        <w:rPr>
          <w:rFonts w:ascii="Times New Roman" w:eastAsia="Times New Roman" w:hAnsi="Times New Roman" w:cs="Times New Roman"/>
          <w:color w:val="000000"/>
          <w:sz w:val="28"/>
          <w:szCs w:val="28"/>
          <w:lang w:bidi="uk-UA"/>
        </w:rPr>
        <w:t>віід</w:t>
      </w:r>
      <w:proofErr w:type="spellEnd"/>
      <w:r w:rsidRPr="00502B01">
        <w:rPr>
          <w:rFonts w:ascii="Times New Roman" w:eastAsia="Times New Roman" w:hAnsi="Times New Roman" w:cs="Times New Roman"/>
          <w:color w:val="000000"/>
          <w:sz w:val="28"/>
          <w:szCs w:val="28"/>
          <w:lang w:bidi="uk-UA"/>
        </w:rPr>
        <w:t xml:space="preserve"> 07.11.2025 року,№3454-VIIІ від 25.11.2025 року,</w:t>
      </w:r>
    </w:p>
    <w:p w14:paraId="0E9F2F4F" w14:textId="77777777" w:rsidR="00502B01" w:rsidRPr="00502B01" w:rsidRDefault="00502B01" w:rsidP="00502B01">
      <w:pPr>
        <w:widowControl w:val="0"/>
        <w:ind w:firstLine="284"/>
        <w:jc w:val="both"/>
        <w:rPr>
          <w:rFonts w:ascii="Times New Roman" w:eastAsia="Microsoft Sans Serif" w:hAnsi="Times New Roman" w:cs="Times New Roman"/>
          <w:sz w:val="28"/>
          <w:szCs w:val="28"/>
          <w:lang w:bidi="uk-UA"/>
        </w:rPr>
      </w:pPr>
      <w:r w:rsidRPr="00502B01">
        <w:rPr>
          <w:rFonts w:ascii="Times New Roman" w:eastAsia="Microsoft Sans Serif" w:hAnsi="Times New Roman" w:cs="Times New Roman"/>
          <w:sz w:val="28"/>
          <w:szCs w:val="28"/>
          <w:lang w:bidi="uk-UA"/>
        </w:rPr>
        <w:t>Загальний обсяг фінансових ресурсів на 2023-2025 роки</w:t>
      </w:r>
      <w:r w:rsidRPr="00502B01">
        <w:rPr>
          <w:rFonts w:ascii="Times New Roman" w:eastAsia="Microsoft Sans Serif" w:hAnsi="Times New Roman" w:cs="Times New Roman"/>
          <w:color w:val="FF0000"/>
          <w:sz w:val="28"/>
          <w:szCs w:val="28"/>
          <w:lang w:bidi="uk-UA"/>
        </w:rPr>
        <w:t xml:space="preserve"> </w:t>
      </w:r>
      <w:r w:rsidRPr="00502B01">
        <w:rPr>
          <w:rFonts w:ascii="Times New Roman" w:eastAsia="Microsoft Sans Serif" w:hAnsi="Times New Roman" w:cs="Times New Roman"/>
          <w:sz w:val="28"/>
          <w:szCs w:val="28"/>
          <w:lang w:bidi="uk-UA"/>
        </w:rPr>
        <w:t xml:space="preserve">– 26675,91тис. грн.( у </w:t>
      </w:r>
      <w:proofErr w:type="spellStart"/>
      <w:r w:rsidRPr="00502B01">
        <w:rPr>
          <w:rFonts w:ascii="Times New Roman" w:eastAsia="Microsoft Sans Serif" w:hAnsi="Times New Roman" w:cs="Times New Roman"/>
          <w:sz w:val="28"/>
          <w:szCs w:val="28"/>
          <w:lang w:bidi="uk-UA"/>
        </w:rPr>
        <w:t>т.ч</w:t>
      </w:r>
      <w:proofErr w:type="spellEnd"/>
      <w:r w:rsidRPr="00502B01">
        <w:rPr>
          <w:rFonts w:ascii="Times New Roman" w:eastAsia="Microsoft Sans Serif" w:hAnsi="Times New Roman" w:cs="Times New Roman"/>
          <w:sz w:val="28"/>
          <w:szCs w:val="28"/>
          <w:lang w:bidi="uk-UA"/>
        </w:rPr>
        <w:t>. 2023 рік- 10104,785тис. грн., 2024 рік – 6267,17 тис. грн., 2025 рік – 10303,954 тис. грн.)</w:t>
      </w:r>
    </w:p>
    <w:p w14:paraId="0BE6A8DE" w14:textId="77777777" w:rsidR="00502B01" w:rsidRPr="00502B01" w:rsidRDefault="00502B01" w:rsidP="00502B01">
      <w:pPr>
        <w:ind w:firstLine="708"/>
        <w:contextualSpacing/>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Microsoft Sans Serif" w:hAnsi="Times New Roman" w:cs="Times New Roman"/>
          <w:color w:val="000000"/>
          <w:sz w:val="28"/>
          <w:szCs w:val="28"/>
          <w:lang w:bidi="uk-UA"/>
        </w:rPr>
        <w:t>Прийняття</w:t>
      </w:r>
      <w:r w:rsidRPr="00502B01">
        <w:rPr>
          <w:rFonts w:ascii="Times New Roman" w:eastAsia="Times New Roman" w:hAnsi="Times New Roman" w:cs="Times New Roman"/>
          <w:kern w:val="2"/>
          <w:sz w:val="28"/>
          <w:szCs w:val="28"/>
          <w:lang w:eastAsia="ru-RU"/>
          <w14:ligatures w14:val="standardContextual"/>
        </w:rPr>
        <w:t xml:space="preserve"> Програми на 2023-2025 роки дозволило здійснити закупівлю та видачу безоплатно особам з інвалідністю технічних та інших засобів для якнайбільшої компенсації функцій ушкоджених органів, а саме передбачити кошти на придбання : </w:t>
      </w:r>
    </w:p>
    <w:p w14:paraId="2AE904D9" w14:textId="77777777" w:rsidR="00502B01" w:rsidRPr="00502B01" w:rsidRDefault="00502B01" w:rsidP="00502B01">
      <w:pPr>
        <w:numPr>
          <w:ilvl w:val="0"/>
          <w:numId w:val="4"/>
        </w:numPr>
        <w:spacing w:after="160" w:line="259" w:lineRule="auto"/>
        <w:contextualSpacing/>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підгузків для 104 особам громади в тому числі чоловікам- 51 особи та жінкам-53 особи;</w:t>
      </w:r>
    </w:p>
    <w:p w14:paraId="486BB526" w14:textId="77777777" w:rsidR="00502B01" w:rsidRPr="00502B01" w:rsidRDefault="00502B01" w:rsidP="00502B01">
      <w:pPr>
        <w:numPr>
          <w:ilvl w:val="0"/>
          <w:numId w:val="4"/>
        </w:numPr>
        <w:spacing w:after="160" w:line="259" w:lineRule="auto"/>
        <w:contextualSpacing/>
        <w:jc w:val="both"/>
        <w:rPr>
          <w:rFonts w:ascii="Times New Roman" w:eastAsia="Times New Roman" w:hAnsi="Times New Roman" w:cs="Times New Roman"/>
          <w:kern w:val="2"/>
          <w:sz w:val="28"/>
          <w:szCs w:val="28"/>
          <w:lang w:eastAsia="ru-RU"/>
          <w14:ligatures w14:val="standardContextual"/>
        </w:rPr>
      </w:pPr>
      <w:proofErr w:type="spellStart"/>
      <w:r w:rsidRPr="00502B01">
        <w:rPr>
          <w:rFonts w:ascii="Times New Roman" w:eastAsia="Times New Roman" w:hAnsi="Times New Roman" w:cs="Times New Roman"/>
          <w:kern w:val="2"/>
          <w:sz w:val="28"/>
          <w:szCs w:val="28"/>
          <w:lang w:eastAsia="ru-RU"/>
          <w14:ligatures w14:val="standardContextual"/>
        </w:rPr>
        <w:t>калоприймачів</w:t>
      </w:r>
      <w:proofErr w:type="spellEnd"/>
      <w:r w:rsidRPr="00502B01">
        <w:rPr>
          <w:rFonts w:ascii="Times New Roman" w:eastAsia="Times New Roman" w:hAnsi="Times New Roman" w:cs="Times New Roman"/>
          <w:kern w:val="2"/>
          <w:sz w:val="28"/>
          <w:szCs w:val="28"/>
          <w:lang w:eastAsia="ru-RU"/>
          <w14:ligatures w14:val="standardContextual"/>
        </w:rPr>
        <w:t xml:space="preserve"> для 18_осіб , в тому числі чоловікам-3 особи та жінкам-15 осіб;</w:t>
      </w:r>
    </w:p>
    <w:p w14:paraId="6711551C" w14:textId="77777777" w:rsidR="00502B01" w:rsidRPr="00502B01" w:rsidRDefault="00502B01" w:rsidP="00502B01">
      <w:pPr>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Здійснено відшкодування вартості лікарських засобів, відпущених безкоштовно або на пільгових умовах у разі амбулаторного лікування пацієнтів -мешканців Фонтанської територіальної громади 876 особам в тому числі жінкам -311 особам та чоловікам -565 особам.</w:t>
      </w:r>
    </w:p>
    <w:p w14:paraId="1EFAF900" w14:textId="746FBBCB" w:rsidR="00502B01" w:rsidRPr="00502B01" w:rsidRDefault="00502B01" w:rsidP="00502B01">
      <w:pPr>
        <w:ind w:firstLine="708"/>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 xml:space="preserve">За рахунок прийнятої програми також було </w:t>
      </w:r>
      <w:proofErr w:type="spellStart"/>
      <w:r w:rsidRPr="00502B01">
        <w:rPr>
          <w:rFonts w:ascii="Times New Roman" w:eastAsia="Times New Roman" w:hAnsi="Times New Roman" w:cs="Times New Roman"/>
          <w:kern w:val="2"/>
          <w:sz w:val="28"/>
          <w:szCs w:val="28"/>
          <w:lang w:eastAsia="ru-RU"/>
          <w14:ligatures w14:val="standardContextual"/>
        </w:rPr>
        <w:t>здійнена</w:t>
      </w:r>
      <w:proofErr w:type="spellEnd"/>
      <w:r w:rsidRPr="00502B01">
        <w:rPr>
          <w:rFonts w:ascii="Times New Roman" w:eastAsia="Times New Roman" w:hAnsi="Times New Roman" w:cs="Times New Roman"/>
          <w:kern w:val="2"/>
          <w:sz w:val="28"/>
          <w:szCs w:val="28"/>
          <w:lang w:eastAsia="ru-RU"/>
          <w14:ligatures w14:val="standardContextual"/>
        </w:rPr>
        <w:t xml:space="preserve"> закупівля комп’ютерної техніки (ноутбуки, комп’ютера, </w:t>
      </w:r>
      <w:proofErr w:type="spellStart"/>
      <w:r w:rsidRPr="00502B01">
        <w:rPr>
          <w:rFonts w:ascii="Times New Roman" w:eastAsia="Times New Roman" w:hAnsi="Times New Roman" w:cs="Times New Roman"/>
          <w:kern w:val="2"/>
          <w:sz w:val="28"/>
          <w:szCs w:val="28"/>
          <w:lang w:eastAsia="ru-RU"/>
          <w14:ligatures w14:val="standardContextual"/>
        </w:rPr>
        <w:t>мфу</w:t>
      </w:r>
      <w:proofErr w:type="spellEnd"/>
      <w:r w:rsidRPr="00502B01">
        <w:rPr>
          <w:rFonts w:ascii="Times New Roman" w:eastAsia="Times New Roman" w:hAnsi="Times New Roman" w:cs="Times New Roman"/>
          <w:kern w:val="2"/>
          <w:sz w:val="28"/>
          <w:szCs w:val="28"/>
          <w:lang w:eastAsia="ru-RU"/>
          <w14:ligatures w14:val="standardContextual"/>
        </w:rPr>
        <w:t xml:space="preserve">, </w:t>
      </w:r>
      <w:proofErr w:type="spellStart"/>
      <w:r w:rsidRPr="00502B01">
        <w:rPr>
          <w:rFonts w:ascii="Times New Roman" w:eastAsia="Times New Roman" w:hAnsi="Times New Roman" w:cs="Times New Roman"/>
          <w:kern w:val="2"/>
          <w:sz w:val="28"/>
          <w:szCs w:val="28"/>
          <w:lang w:eastAsia="ru-RU"/>
          <w14:ligatures w14:val="standardContextual"/>
        </w:rPr>
        <w:t>дбж</w:t>
      </w:r>
      <w:proofErr w:type="spellEnd"/>
      <w:r w:rsidRPr="00502B01">
        <w:rPr>
          <w:rFonts w:ascii="Times New Roman" w:eastAsia="Times New Roman" w:hAnsi="Times New Roman" w:cs="Times New Roman"/>
          <w:kern w:val="2"/>
          <w:sz w:val="28"/>
          <w:szCs w:val="28"/>
          <w:lang w:eastAsia="ru-RU"/>
          <w14:ligatures w14:val="standardContextual"/>
        </w:rPr>
        <w:t xml:space="preserve">), також були придбані аналізатори сечі, крові,  </w:t>
      </w:r>
      <w:r w:rsidR="00652B23" w:rsidRPr="00502B01">
        <w:rPr>
          <w:rFonts w:ascii="Times New Roman" w:eastAsia="Times New Roman" w:hAnsi="Times New Roman" w:cs="Times New Roman"/>
          <w:kern w:val="2"/>
          <w:sz w:val="28"/>
          <w:szCs w:val="28"/>
          <w:lang w:eastAsia="ru-RU"/>
          <w14:ligatures w14:val="standardContextual"/>
        </w:rPr>
        <w:t>дефібрилятори</w:t>
      </w:r>
      <w:r w:rsidRPr="00502B01">
        <w:rPr>
          <w:rFonts w:ascii="Times New Roman" w:eastAsia="Times New Roman" w:hAnsi="Times New Roman" w:cs="Times New Roman"/>
          <w:kern w:val="2"/>
          <w:sz w:val="28"/>
          <w:szCs w:val="28"/>
          <w:lang w:eastAsia="ru-RU"/>
          <w14:ligatures w14:val="standardContextual"/>
        </w:rPr>
        <w:t>, кардіографи, холодильники для зберігання вакцини, медикаментів, що надало можливість якісніше та ефективніше проводити огляди пацієнтів для виявлення на ранніх стадія хвороб та наданню якнайшвидшого протоколу лікування.</w:t>
      </w:r>
    </w:p>
    <w:p w14:paraId="1D2F4912" w14:textId="77777777" w:rsidR="00502B01" w:rsidRPr="00502B01" w:rsidRDefault="00502B01" w:rsidP="00502B01">
      <w:pPr>
        <w:ind w:firstLine="708"/>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За рахунок коштів по Програмі були придбані лікарські засоби, витратні матеріали для лабораторних досліджень та виробів медичного призначення, придбано засоби індивідуального захисту,  придбано швидко-тести на COVID-2019, тощо.</w:t>
      </w:r>
    </w:p>
    <w:p w14:paraId="3A1309BC" w14:textId="77777777" w:rsidR="00502B01" w:rsidRPr="00502B01" w:rsidRDefault="00502B01" w:rsidP="00502B01">
      <w:pPr>
        <w:ind w:firstLine="708"/>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lastRenderedPageBreak/>
        <w:t xml:space="preserve">Також прийняття Програми надало змоги оновити меблі в кабінетах лікарів  та адміністративного персоналу КНП «ЦПМСД», що привело до більш комфортного перебування на робочих місяцях працівникам. </w:t>
      </w:r>
    </w:p>
    <w:p w14:paraId="0769551B" w14:textId="77777777" w:rsidR="00502B01" w:rsidRPr="00502B01" w:rsidRDefault="00502B01" w:rsidP="00502B01">
      <w:pPr>
        <w:ind w:firstLine="708"/>
        <w:jc w:val="both"/>
        <w:rPr>
          <w:rFonts w:ascii="Times New Roman" w:eastAsia="Times New Roman" w:hAnsi="Times New Roman" w:cs="Times New Roman"/>
          <w:kern w:val="2"/>
          <w:sz w:val="28"/>
          <w:szCs w:val="28"/>
          <w:lang w:eastAsia="ru-RU"/>
          <w14:ligatures w14:val="standardContextual"/>
        </w:rPr>
      </w:pPr>
      <w:r w:rsidRPr="00502B01">
        <w:rPr>
          <w:rFonts w:ascii="Times New Roman" w:eastAsia="Times New Roman" w:hAnsi="Times New Roman" w:cs="Times New Roman"/>
          <w:kern w:val="2"/>
          <w:sz w:val="28"/>
          <w:szCs w:val="28"/>
          <w:lang w:eastAsia="ru-RU"/>
          <w14:ligatures w14:val="standardContextual"/>
        </w:rPr>
        <w:t>За рахунок прийнятої Програми було здійснено стимулювання заробітної плати працівників КНП «ЦПМСД», за допомогою чого отримано конкурентну заробітну плату працівникам .</w:t>
      </w:r>
    </w:p>
    <w:p w14:paraId="6CAB65CF" w14:textId="4F0B9F09" w:rsidR="00502B01" w:rsidRPr="00502B01" w:rsidRDefault="00502B01" w:rsidP="002F6CC6">
      <w:pPr>
        <w:spacing w:after="160" w:line="259" w:lineRule="auto"/>
        <w:jc w:val="center"/>
        <w:rPr>
          <w:rFonts w:ascii="Times New Roman" w:eastAsia="Calibri" w:hAnsi="Times New Roman" w:cs="Times New Roman"/>
          <w:kern w:val="2"/>
          <w:sz w:val="28"/>
          <w:szCs w:val="28"/>
          <w:lang w:eastAsia="en-US"/>
          <w14:ligatures w14:val="standardContextual"/>
        </w:rPr>
      </w:pPr>
      <w:r w:rsidRPr="00502B01">
        <w:rPr>
          <w:rFonts w:ascii="Times New Roman" w:eastAsia="Calibri" w:hAnsi="Times New Roman" w:cs="Times New Roman"/>
          <w:kern w:val="2"/>
          <w:sz w:val="28"/>
          <w:szCs w:val="28"/>
          <w:lang w:eastAsia="en-US"/>
          <w14:ligatures w14:val="standardContextual"/>
        </w:rPr>
        <w:t>Директор</w:t>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r>
      <w:r w:rsidRPr="00502B01">
        <w:rPr>
          <w:rFonts w:ascii="Times New Roman" w:eastAsia="Calibri" w:hAnsi="Times New Roman" w:cs="Times New Roman"/>
          <w:kern w:val="2"/>
          <w:sz w:val="28"/>
          <w:szCs w:val="28"/>
          <w:lang w:eastAsia="en-US"/>
          <w14:ligatures w14:val="standardContextual"/>
        </w:rPr>
        <w:tab/>
        <w:t>Юрій МАНДРИК</w:t>
      </w:r>
    </w:p>
    <w:p w14:paraId="066DB668" w14:textId="77777777" w:rsidR="00502B01" w:rsidRPr="00502B01" w:rsidRDefault="00502B01" w:rsidP="00502B01">
      <w:pPr>
        <w:spacing w:after="160" w:line="259" w:lineRule="auto"/>
        <w:rPr>
          <w:rFonts w:ascii="Times New Roman" w:eastAsia="Calibri" w:hAnsi="Times New Roman" w:cs="Times New Roman"/>
          <w:kern w:val="2"/>
          <w:sz w:val="28"/>
          <w:szCs w:val="28"/>
          <w:lang w:eastAsia="en-US"/>
          <w14:ligatures w14:val="standardContextual"/>
        </w:rPr>
      </w:pPr>
    </w:p>
    <w:p w14:paraId="39FB5F2A" w14:textId="77777777" w:rsidR="00502B01" w:rsidRPr="00502B01" w:rsidRDefault="00502B01" w:rsidP="00502B01">
      <w:pPr>
        <w:widowControl w:val="0"/>
        <w:ind w:firstLine="284"/>
        <w:jc w:val="both"/>
        <w:rPr>
          <w:rFonts w:ascii="Times New Roman" w:eastAsia="Microsoft Sans Serif" w:hAnsi="Times New Roman" w:cs="Times New Roman"/>
          <w:sz w:val="28"/>
          <w:szCs w:val="28"/>
          <w:lang w:bidi="uk-UA"/>
        </w:rPr>
      </w:pPr>
    </w:p>
    <w:p w14:paraId="1FAFB726" w14:textId="77777777" w:rsidR="00A24BF1" w:rsidRPr="00A24BF1" w:rsidRDefault="00A24BF1"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294A1B42"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172DF006"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24AE79EF"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144E9D61"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1D7D7052"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7BA3BE59"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12336937"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22570435"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3226F107"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6FC93CE4"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13329E70"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27112864" w14:textId="77777777" w:rsidR="004A65EC" w:rsidRDefault="004A65EC"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410EF60F" w14:textId="77777777" w:rsidR="00A24BF1" w:rsidRPr="00A24BF1" w:rsidRDefault="00A24BF1"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76026AD9" w14:textId="77777777" w:rsidR="00A24BF1" w:rsidRPr="00A24BF1" w:rsidRDefault="00A24BF1"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35D75020" w14:textId="55C9F906" w:rsidR="00D2324D" w:rsidRDefault="00D2324D" w:rsidP="00A2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333333"/>
          <w:sz w:val="28"/>
          <w:szCs w:val="28"/>
        </w:rPr>
      </w:pPr>
    </w:p>
    <w:p w14:paraId="2029ABA7" w14:textId="77777777" w:rsidR="00D2324D" w:rsidRDefault="00D2324D" w:rsidP="00D2324D">
      <w:pPr>
        <w:shd w:val="clear" w:color="auto" w:fill="FFFFFF"/>
        <w:rPr>
          <w:rFonts w:ascii="Times New Roman" w:eastAsia="Times New Roman" w:hAnsi="Times New Roman" w:cs="Times New Roman"/>
          <w:color w:val="333333"/>
          <w:sz w:val="28"/>
          <w:szCs w:val="28"/>
        </w:rPr>
      </w:pPr>
    </w:p>
    <w:p w14:paraId="79AAD8D7" w14:textId="77777777" w:rsidR="00D2324D" w:rsidRDefault="00D2324D" w:rsidP="00D2324D">
      <w:pPr>
        <w:shd w:val="clear" w:color="auto" w:fill="FFFFFF"/>
        <w:rPr>
          <w:rFonts w:ascii="Times New Roman" w:eastAsia="Times New Roman" w:hAnsi="Times New Roman" w:cs="Times New Roman"/>
          <w:color w:val="333333"/>
          <w:sz w:val="28"/>
          <w:szCs w:val="28"/>
        </w:rPr>
      </w:pPr>
    </w:p>
    <w:p w14:paraId="3CAA5AF3" w14:textId="7AC2D9DB" w:rsidR="003B1059" w:rsidRPr="00B00511" w:rsidRDefault="00030C2A" w:rsidP="00030C2A">
      <w:pPr>
        <w:rPr>
          <w:rFonts w:ascii="Times New Roman" w:eastAsia="Times New Roman" w:hAnsi="Times New Roman" w:cs="Times New Roman"/>
          <w:sz w:val="28"/>
          <w:szCs w:val="28"/>
        </w:rPr>
      </w:pPr>
      <w:r w:rsidRPr="003B1059">
        <w:t xml:space="preserve"> </w:t>
      </w:r>
    </w:p>
    <w:sectPr w:rsidR="003B1059" w:rsidRPr="00B00511" w:rsidSect="002F6CC6">
      <w:pgSz w:w="11906" w:h="16838"/>
      <w:pgMar w:top="568"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A27"/>
    <w:multiLevelType w:val="hybridMultilevel"/>
    <w:tmpl w:val="3ED49D32"/>
    <w:lvl w:ilvl="0" w:tplc="4D3C61FA">
      <w:start w:val="1"/>
      <w:numFmt w:val="decimal"/>
      <w:suff w:val="space"/>
      <w:lvlText w:val="%1."/>
      <w:lvlJc w:val="left"/>
      <w:pPr>
        <w:ind w:left="689" w:hanging="40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1D04262"/>
    <w:multiLevelType w:val="hybridMultilevel"/>
    <w:tmpl w:val="98D229B0"/>
    <w:lvl w:ilvl="0" w:tplc="2E141AB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47733AD8"/>
    <w:multiLevelType w:val="hybridMultilevel"/>
    <w:tmpl w:val="126645E6"/>
    <w:lvl w:ilvl="0" w:tplc="2EC0DDFE">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3" w15:restartNumberingAfterBreak="0">
    <w:nsid w:val="6A367962"/>
    <w:multiLevelType w:val="hybridMultilevel"/>
    <w:tmpl w:val="DC36A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5653119">
    <w:abstractNumId w:val="0"/>
  </w:num>
  <w:num w:numId="2" w16cid:durableId="556626722">
    <w:abstractNumId w:val="3"/>
  </w:num>
  <w:num w:numId="3" w16cid:durableId="557664461">
    <w:abstractNumId w:val="1"/>
  </w:num>
  <w:num w:numId="4" w16cid:durableId="937174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4D"/>
    <w:rsid w:val="00001371"/>
    <w:rsid w:val="00030C2A"/>
    <w:rsid w:val="00056996"/>
    <w:rsid w:val="00080186"/>
    <w:rsid w:val="0008463F"/>
    <w:rsid w:val="000E4B31"/>
    <w:rsid w:val="00105059"/>
    <w:rsid w:val="001A65D8"/>
    <w:rsid w:val="001C032B"/>
    <w:rsid w:val="00215F43"/>
    <w:rsid w:val="002C4573"/>
    <w:rsid w:val="002E4F04"/>
    <w:rsid w:val="002E5975"/>
    <w:rsid w:val="002E747D"/>
    <w:rsid w:val="002F6CC6"/>
    <w:rsid w:val="00362E70"/>
    <w:rsid w:val="003B1059"/>
    <w:rsid w:val="004050F3"/>
    <w:rsid w:val="00486A01"/>
    <w:rsid w:val="004A65EC"/>
    <w:rsid w:val="00502B01"/>
    <w:rsid w:val="0054589C"/>
    <w:rsid w:val="005F1C8D"/>
    <w:rsid w:val="00627F2F"/>
    <w:rsid w:val="00652B23"/>
    <w:rsid w:val="006A3055"/>
    <w:rsid w:val="006E3B20"/>
    <w:rsid w:val="00755144"/>
    <w:rsid w:val="007761BB"/>
    <w:rsid w:val="007B5EFD"/>
    <w:rsid w:val="00823C5F"/>
    <w:rsid w:val="00864FFA"/>
    <w:rsid w:val="008862E3"/>
    <w:rsid w:val="00890F40"/>
    <w:rsid w:val="008A0B9B"/>
    <w:rsid w:val="008F5608"/>
    <w:rsid w:val="00935B40"/>
    <w:rsid w:val="009C0A7E"/>
    <w:rsid w:val="009C0BBE"/>
    <w:rsid w:val="00A24BF1"/>
    <w:rsid w:val="00A60F8D"/>
    <w:rsid w:val="00A82661"/>
    <w:rsid w:val="00AA79D6"/>
    <w:rsid w:val="00B00511"/>
    <w:rsid w:val="00B24A6F"/>
    <w:rsid w:val="00B57EA6"/>
    <w:rsid w:val="00B750AD"/>
    <w:rsid w:val="00C10126"/>
    <w:rsid w:val="00C615C9"/>
    <w:rsid w:val="00CC68BA"/>
    <w:rsid w:val="00CE46CE"/>
    <w:rsid w:val="00CF32C7"/>
    <w:rsid w:val="00D2324D"/>
    <w:rsid w:val="00E0209D"/>
    <w:rsid w:val="00E262C0"/>
    <w:rsid w:val="00E36223"/>
    <w:rsid w:val="00EC1538"/>
    <w:rsid w:val="00F07222"/>
    <w:rsid w:val="00F242CA"/>
    <w:rsid w:val="00F7684A"/>
    <w:rsid w:val="00F85AF8"/>
    <w:rsid w:val="00FA1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A338"/>
  <w15:docId w15:val="{9A98FD32-29A9-4C88-A440-57AFC170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35B40"/>
    <w:pPr>
      <w:spacing w:after="0" w:line="240" w:lineRule="auto"/>
    </w:pPr>
    <w:rPr>
      <w:rFonts w:ascii="Antiqua" w:eastAsia="Antiqua" w:hAnsi="Antiqua" w:cs="Antiqua"/>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24D"/>
    <w:pPr>
      <w:spacing w:after="0" w:line="240" w:lineRule="auto"/>
    </w:pPr>
    <w:rPr>
      <w:rFonts w:ascii="Antiqua" w:eastAsia="Antiqua" w:hAnsi="Antiqua" w:cs="Antiqua"/>
      <w:sz w:val="26"/>
      <w:szCs w:val="26"/>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2324D"/>
    <w:rPr>
      <w:color w:val="0000FF" w:themeColor="hyperlink"/>
      <w:u w:val="single"/>
    </w:rPr>
  </w:style>
  <w:style w:type="paragraph" w:styleId="a5">
    <w:name w:val="Balloon Text"/>
    <w:basedOn w:val="a"/>
    <w:link w:val="a6"/>
    <w:uiPriority w:val="99"/>
    <w:semiHidden/>
    <w:unhideWhenUsed/>
    <w:rsid w:val="00D2324D"/>
    <w:rPr>
      <w:rFonts w:ascii="Tahoma" w:hAnsi="Tahoma" w:cs="Tahoma"/>
      <w:sz w:val="16"/>
      <w:szCs w:val="16"/>
    </w:rPr>
  </w:style>
  <w:style w:type="character" w:customStyle="1" w:styleId="a6">
    <w:name w:val="Текст у виносці Знак"/>
    <w:basedOn w:val="a0"/>
    <w:link w:val="a5"/>
    <w:uiPriority w:val="99"/>
    <w:semiHidden/>
    <w:rsid w:val="00D2324D"/>
    <w:rPr>
      <w:rFonts w:ascii="Tahoma" w:eastAsia="Antiqua" w:hAnsi="Tahoma" w:cs="Tahoma"/>
      <w:sz w:val="16"/>
      <w:szCs w:val="16"/>
      <w:lang w:eastAsia="uk-UA"/>
    </w:rPr>
  </w:style>
  <w:style w:type="paragraph" w:styleId="a7">
    <w:name w:val="List Paragraph"/>
    <w:basedOn w:val="a"/>
    <w:uiPriority w:val="34"/>
    <w:qFormat/>
    <w:rsid w:val="00A60F8D"/>
    <w:pPr>
      <w:spacing w:after="160" w:line="259" w:lineRule="auto"/>
      <w:ind w:left="720"/>
      <w:contextualSpacing/>
    </w:pPr>
    <w:rPr>
      <w:rFonts w:ascii="Calibri" w:eastAsia="Calibri" w:hAnsi="Calibri" w:cs="Times New Roman"/>
      <w:sz w:val="22"/>
      <w:szCs w:val="22"/>
      <w:lang w:val="ru-RU" w:eastAsia="en-US"/>
    </w:rPr>
  </w:style>
  <w:style w:type="character" w:customStyle="1" w:styleId="2">
    <w:name w:val="Основной текст (2)_"/>
    <w:link w:val="20"/>
    <w:locked/>
    <w:rsid w:val="00A60F8D"/>
    <w:rPr>
      <w:rFonts w:ascii="Times New Roman" w:hAnsi="Times New Roman"/>
      <w:sz w:val="28"/>
      <w:szCs w:val="28"/>
      <w:shd w:val="clear" w:color="auto" w:fill="FFFFFF"/>
    </w:rPr>
  </w:style>
  <w:style w:type="paragraph" w:customStyle="1" w:styleId="20">
    <w:name w:val="Основной текст (2)"/>
    <w:basedOn w:val="a"/>
    <w:link w:val="2"/>
    <w:rsid w:val="00A60F8D"/>
    <w:pPr>
      <w:widowControl w:val="0"/>
      <w:shd w:val="clear" w:color="auto" w:fill="FFFFFF"/>
      <w:spacing w:after="190"/>
      <w:ind w:firstLine="900"/>
    </w:pPr>
    <w:rPr>
      <w:rFonts w:ascii="Times New Roman" w:eastAsiaTheme="minorHAnsi" w:hAnsi="Times New Roman" w:cstheme="minorBidi"/>
      <w:sz w:val="28"/>
      <w:szCs w:val="28"/>
      <w:lang w:eastAsia="en-US"/>
    </w:rPr>
  </w:style>
  <w:style w:type="character" w:customStyle="1" w:styleId="3">
    <w:name w:val="Основной текст (3)_"/>
    <w:basedOn w:val="a0"/>
    <w:link w:val="30"/>
    <w:rsid w:val="00A60F8D"/>
    <w:rPr>
      <w:b/>
      <w:bCs/>
      <w:sz w:val="28"/>
      <w:szCs w:val="28"/>
      <w:shd w:val="clear" w:color="auto" w:fill="FFFFFF"/>
    </w:rPr>
  </w:style>
  <w:style w:type="character" w:customStyle="1" w:styleId="a8">
    <w:name w:val="Колонтитул"/>
    <w:basedOn w:val="a0"/>
    <w:rsid w:val="00A60F8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30">
    <w:name w:val="Основной текст (3)"/>
    <w:basedOn w:val="a"/>
    <w:link w:val="3"/>
    <w:rsid w:val="00A60F8D"/>
    <w:pPr>
      <w:widowControl w:val="0"/>
      <w:shd w:val="clear" w:color="auto" w:fill="FFFFFF"/>
      <w:spacing w:before="240" w:line="317" w:lineRule="exact"/>
      <w:jc w:val="center"/>
    </w:pPr>
    <w:rPr>
      <w:rFonts w:asciiTheme="minorHAnsi" w:eastAsiaTheme="minorHAnsi"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2251</Words>
  <Characters>12832</Characters>
  <Application>Microsoft Office Word</Application>
  <DocSecurity>0</DocSecurity>
  <Lines>106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 PC</dc:creator>
  <cp:lastModifiedBy>1 1</cp:lastModifiedBy>
  <cp:revision>8</cp:revision>
  <cp:lastPrinted>2026-02-25T07:52:00Z</cp:lastPrinted>
  <dcterms:created xsi:type="dcterms:W3CDTF">2026-02-06T07:36:00Z</dcterms:created>
  <dcterms:modified xsi:type="dcterms:W3CDTF">2026-02-25T07:52:00Z</dcterms:modified>
</cp:coreProperties>
</file>