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54446" w14:textId="5D799791" w:rsidR="00B80545" w:rsidRDefault="00B80545" w:rsidP="00B80545">
      <w:pPr>
        <w:jc w:val="center"/>
        <w:rPr>
          <w:b/>
          <w:color w:val="000000"/>
          <w:sz w:val="28"/>
          <w:szCs w:val="28"/>
          <w:lang w:val="uk-UA"/>
        </w:rPr>
      </w:pPr>
      <w:r>
        <w:rPr>
          <w:noProof/>
          <w:lang w:val="uk-UA" w:eastAsia="uk-UA"/>
        </w:rPr>
        <w:drawing>
          <wp:anchor distT="0" distB="0" distL="114300" distR="114300" simplePos="0" relativeHeight="251659264" behindDoc="0" locked="0" layoutInCell="1" allowOverlap="1" wp14:anchorId="4CF2C0A4" wp14:editId="3C59D628">
            <wp:simplePos x="0" y="0"/>
            <wp:positionH relativeFrom="margin">
              <wp:align>center</wp:align>
            </wp:positionH>
            <wp:positionV relativeFrom="paragraph">
              <wp:posOffset>-62865</wp:posOffset>
            </wp:positionV>
            <wp:extent cx="457200" cy="641985"/>
            <wp:effectExtent l="0" t="0" r="0" b="5715"/>
            <wp:wrapNone/>
            <wp:docPr id="2" name="Рисунок 2" descr="Tryzu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ryzub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41985"/>
                    </a:xfrm>
                    <a:prstGeom prst="rect">
                      <a:avLst/>
                    </a:prstGeom>
                    <a:noFill/>
                  </pic:spPr>
                </pic:pic>
              </a:graphicData>
            </a:graphic>
            <wp14:sizeRelH relativeFrom="page">
              <wp14:pctWidth>0</wp14:pctWidth>
            </wp14:sizeRelH>
            <wp14:sizeRelV relativeFrom="page">
              <wp14:pctHeight>0</wp14:pctHeight>
            </wp14:sizeRelV>
          </wp:anchor>
        </w:drawing>
      </w:r>
      <w:bookmarkStart w:id="0" w:name="_Hlk104820904"/>
    </w:p>
    <w:p w14:paraId="6BA8EC19" w14:textId="77777777" w:rsidR="00B80545" w:rsidRDefault="00B80545" w:rsidP="00B80545">
      <w:pPr>
        <w:jc w:val="center"/>
        <w:rPr>
          <w:b/>
          <w:color w:val="000000"/>
          <w:sz w:val="28"/>
          <w:szCs w:val="28"/>
          <w:lang w:val="uk-UA"/>
        </w:rPr>
      </w:pPr>
    </w:p>
    <w:p w14:paraId="4A765D8A" w14:textId="77777777" w:rsidR="00B80545" w:rsidRDefault="00B80545" w:rsidP="00B80545">
      <w:pPr>
        <w:jc w:val="center"/>
        <w:rPr>
          <w:b/>
          <w:color w:val="000000"/>
          <w:sz w:val="28"/>
          <w:szCs w:val="28"/>
          <w:lang w:val="uk-UA"/>
        </w:rPr>
      </w:pPr>
    </w:p>
    <w:bookmarkEnd w:id="0"/>
    <w:p w14:paraId="39EF44AF" w14:textId="77777777" w:rsidR="00B80545" w:rsidRDefault="00B80545" w:rsidP="00B80545">
      <w:pPr>
        <w:jc w:val="center"/>
        <w:rPr>
          <w:rFonts w:eastAsia="Calibri"/>
          <w:b/>
          <w:color w:val="000000" w:themeColor="text1"/>
          <w:sz w:val="28"/>
          <w:szCs w:val="28"/>
          <w:lang w:val="uk-UA"/>
        </w:rPr>
      </w:pPr>
      <w:r>
        <w:rPr>
          <w:rFonts w:eastAsia="Calibri"/>
          <w:b/>
          <w:color w:val="000000" w:themeColor="text1"/>
          <w:sz w:val="28"/>
          <w:szCs w:val="28"/>
          <w:lang w:val="uk-UA"/>
        </w:rPr>
        <w:t>УКРАЇНА</w:t>
      </w:r>
    </w:p>
    <w:p w14:paraId="2B2AC757" w14:textId="77777777" w:rsidR="00B80545" w:rsidRDefault="00B80545" w:rsidP="00B80545">
      <w:pPr>
        <w:jc w:val="center"/>
        <w:rPr>
          <w:rFonts w:eastAsia="Calibri"/>
          <w:b/>
          <w:color w:val="000000" w:themeColor="text1"/>
          <w:sz w:val="28"/>
          <w:szCs w:val="28"/>
          <w:lang w:val="uk-UA"/>
        </w:rPr>
      </w:pPr>
      <w:r>
        <w:rPr>
          <w:rFonts w:eastAsia="Calibri"/>
          <w:b/>
          <w:color w:val="000000" w:themeColor="text1"/>
          <w:sz w:val="28"/>
          <w:szCs w:val="28"/>
          <w:lang w:val="uk-UA"/>
        </w:rPr>
        <w:t>ФОНТАНСЬКА СІЛЬСЬКА РАДА</w:t>
      </w:r>
    </w:p>
    <w:p w14:paraId="232E1F50" w14:textId="77777777" w:rsidR="00B80545" w:rsidRDefault="00B80545" w:rsidP="00B80545">
      <w:pPr>
        <w:jc w:val="center"/>
        <w:rPr>
          <w:rFonts w:eastAsia="Calibri"/>
          <w:b/>
          <w:color w:val="000000" w:themeColor="text1"/>
          <w:sz w:val="28"/>
          <w:szCs w:val="28"/>
          <w:lang w:val="uk-UA"/>
        </w:rPr>
      </w:pPr>
      <w:r>
        <w:rPr>
          <w:rFonts w:eastAsia="Calibri"/>
          <w:b/>
          <w:color w:val="000000" w:themeColor="text1"/>
          <w:sz w:val="28"/>
          <w:szCs w:val="28"/>
          <w:lang w:val="uk-UA"/>
        </w:rPr>
        <w:t>ОДЕСЬКОГО РАЙОНУ ОДЕСЬКОЇ ОБЛАСТІ</w:t>
      </w:r>
    </w:p>
    <w:p w14:paraId="3B73F736" w14:textId="51C025F0" w:rsidR="00B80545" w:rsidRPr="001D1ED0" w:rsidRDefault="001D1ED0" w:rsidP="00B80545">
      <w:pPr>
        <w:spacing w:line="276" w:lineRule="auto"/>
        <w:jc w:val="center"/>
        <w:rPr>
          <w:b/>
          <w:bCs/>
          <w:color w:val="000000" w:themeColor="text1"/>
          <w:sz w:val="28"/>
          <w:szCs w:val="28"/>
          <w:lang w:val="uk-UA"/>
        </w:rPr>
      </w:pPr>
      <w:r w:rsidRPr="00501AE0">
        <w:rPr>
          <w:b/>
          <w:lang w:val="uk-UA"/>
        </w:rPr>
        <w:t>ВИКОНАВЧИЙ КОМІТЕТ</w:t>
      </w:r>
    </w:p>
    <w:p w14:paraId="60D879E5" w14:textId="77777777" w:rsidR="001D1ED0" w:rsidRDefault="001D1ED0" w:rsidP="00473B42">
      <w:pPr>
        <w:ind w:left="5954"/>
        <w:rPr>
          <w:rFonts w:eastAsia="Calibri"/>
          <w:bCs/>
          <w:sz w:val="20"/>
          <w:szCs w:val="20"/>
          <w:lang w:val="uk-UA"/>
        </w:rPr>
      </w:pPr>
    </w:p>
    <w:p w14:paraId="3F1C9FA3" w14:textId="456B831F" w:rsidR="00501AE0" w:rsidRPr="00501AE0" w:rsidRDefault="00501AE0" w:rsidP="00501AE0">
      <w:pPr>
        <w:tabs>
          <w:tab w:val="left" w:pos="2420"/>
        </w:tabs>
        <w:ind w:left="567" w:right="283" w:firstLine="567"/>
        <w:jc w:val="center"/>
        <w:rPr>
          <w:b/>
          <w:bCs/>
          <w:sz w:val="28"/>
          <w:szCs w:val="28"/>
          <w:lang w:val="uk-UA"/>
        </w:rPr>
      </w:pPr>
      <w:r w:rsidRPr="00501AE0">
        <w:rPr>
          <w:b/>
          <w:bCs/>
          <w:sz w:val="28"/>
          <w:szCs w:val="28"/>
          <w:lang w:val="uk-UA"/>
        </w:rPr>
        <w:t xml:space="preserve">РІШЕННЯ № </w:t>
      </w:r>
      <w:r>
        <w:rPr>
          <w:b/>
          <w:bCs/>
          <w:sz w:val="28"/>
          <w:szCs w:val="28"/>
          <w:lang w:val="uk-UA"/>
        </w:rPr>
        <w:t>249</w:t>
      </w:r>
    </w:p>
    <w:p w14:paraId="48251957" w14:textId="77777777" w:rsidR="00501AE0" w:rsidRPr="00501AE0" w:rsidRDefault="00501AE0" w:rsidP="00501AE0">
      <w:pPr>
        <w:tabs>
          <w:tab w:val="left" w:pos="2420"/>
        </w:tabs>
        <w:ind w:left="567" w:right="283" w:firstLine="567"/>
        <w:jc w:val="center"/>
        <w:rPr>
          <w:b/>
          <w:bCs/>
          <w:sz w:val="28"/>
          <w:szCs w:val="28"/>
          <w:lang w:val="uk-UA"/>
        </w:rPr>
      </w:pPr>
    </w:p>
    <w:p w14:paraId="5249F260" w14:textId="49E5F5B0" w:rsidR="00501AE0" w:rsidRPr="00501AE0" w:rsidRDefault="00501AE0" w:rsidP="00501AE0">
      <w:pPr>
        <w:tabs>
          <w:tab w:val="left" w:pos="2420"/>
        </w:tabs>
        <w:ind w:left="567" w:right="283" w:firstLine="567"/>
        <w:jc w:val="right"/>
        <w:rPr>
          <w:b/>
          <w:bCs/>
          <w:sz w:val="28"/>
          <w:szCs w:val="28"/>
          <w:lang w:val="uk-UA"/>
        </w:rPr>
      </w:pPr>
      <w:r w:rsidRPr="00501AE0">
        <w:rPr>
          <w:b/>
          <w:bCs/>
          <w:sz w:val="28"/>
          <w:szCs w:val="28"/>
          <w:lang w:val="uk-UA"/>
        </w:rPr>
        <w:t xml:space="preserve">від </w:t>
      </w:r>
      <w:r>
        <w:rPr>
          <w:b/>
          <w:bCs/>
          <w:sz w:val="28"/>
          <w:szCs w:val="28"/>
          <w:lang w:val="uk-UA"/>
        </w:rPr>
        <w:t>21</w:t>
      </w:r>
      <w:r w:rsidRPr="00501AE0">
        <w:rPr>
          <w:b/>
          <w:bCs/>
          <w:sz w:val="28"/>
          <w:szCs w:val="28"/>
          <w:lang w:val="uk-UA"/>
        </w:rPr>
        <w:t xml:space="preserve"> </w:t>
      </w:r>
      <w:r>
        <w:rPr>
          <w:b/>
          <w:bCs/>
          <w:sz w:val="28"/>
          <w:szCs w:val="28"/>
          <w:lang w:val="uk-UA"/>
        </w:rPr>
        <w:t>серпня</w:t>
      </w:r>
      <w:r w:rsidRPr="00501AE0">
        <w:rPr>
          <w:b/>
          <w:bCs/>
          <w:sz w:val="28"/>
          <w:szCs w:val="28"/>
          <w:lang w:val="uk-UA"/>
        </w:rPr>
        <w:t xml:space="preserve"> 2024 року</w:t>
      </w:r>
    </w:p>
    <w:p w14:paraId="79E4298F" w14:textId="77777777" w:rsidR="00501AE0" w:rsidRPr="00762DE3" w:rsidRDefault="00501AE0" w:rsidP="00501AE0">
      <w:pPr>
        <w:pStyle w:val="210"/>
        <w:shd w:val="clear" w:color="auto" w:fill="auto"/>
        <w:spacing w:line="240" w:lineRule="auto"/>
        <w:ind w:right="113" w:firstLine="567"/>
        <w:jc w:val="center"/>
        <w:rPr>
          <w:rStyle w:val="af3"/>
          <w:b w:val="0"/>
          <w:bCs w:val="0"/>
          <w:sz w:val="24"/>
          <w:szCs w:val="24"/>
          <w:highlight w:val="yellow"/>
        </w:rPr>
      </w:pPr>
    </w:p>
    <w:p w14:paraId="4301E01F" w14:textId="77777777" w:rsidR="00B80545" w:rsidRPr="00473B42" w:rsidRDefault="00B80545" w:rsidP="00B80545">
      <w:pPr>
        <w:tabs>
          <w:tab w:val="left" w:pos="2420"/>
        </w:tabs>
        <w:ind w:left="567" w:right="283" w:firstLine="0"/>
        <w:jc w:val="center"/>
        <w:rPr>
          <w:b/>
          <w:bCs/>
          <w:color w:val="000000" w:themeColor="text1"/>
          <w:sz w:val="28"/>
          <w:szCs w:val="28"/>
          <w:lang w:val="uk-UA"/>
        </w:rPr>
      </w:pPr>
    </w:p>
    <w:p w14:paraId="5D8C17B0" w14:textId="77777777" w:rsidR="001D1ED0" w:rsidRDefault="00B80545" w:rsidP="001D1ED0">
      <w:pPr>
        <w:tabs>
          <w:tab w:val="left" w:pos="2420"/>
        </w:tabs>
        <w:ind w:right="284" w:firstLine="0"/>
        <w:jc w:val="left"/>
        <w:rPr>
          <w:b/>
          <w:bCs/>
          <w:color w:val="000000" w:themeColor="text1"/>
          <w:lang w:val="uk-UA"/>
        </w:rPr>
      </w:pPr>
      <w:r w:rsidRPr="00473B42">
        <w:rPr>
          <w:b/>
          <w:bCs/>
          <w:color w:val="000000" w:themeColor="text1"/>
          <w:lang w:val="uk-UA"/>
        </w:rPr>
        <w:t xml:space="preserve">Про виконання бюджету Фонтанської сільської </w:t>
      </w:r>
    </w:p>
    <w:p w14:paraId="5876D2D0" w14:textId="77777777" w:rsidR="001D1ED0" w:rsidRDefault="00B80545" w:rsidP="001D1ED0">
      <w:pPr>
        <w:tabs>
          <w:tab w:val="left" w:pos="2420"/>
        </w:tabs>
        <w:ind w:right="284" w:firstLine="0"/>
        <w:jc w:val="left"/>
        <w:rPr>
          <w:b/>
          <w:bCs/>
          <w:color w:val="000000" w:themeColor="text1"/>
          <w:lang w:val="uk-UA"/>
        </w:rPr>
      </w:pPr>
      <w:r w:rsidRPr="00473B42">
        <w:rPr>
          <w:b/>
          <w:bCs/>
          <w:color w:val="000000" w:themeColor="text1"/>
          <w:lang w:val="uk-UA"/>
        </w:rPr>
        <w:t xml:space="preserve">територіальної громади Одеського району </w:t>
      </w:r>
    </w:p>
    <w:p w14:paraId="39FFD2AA" w14:textId="6275B392" w:rsidR="00B80545" w:rsidRPr="00473B42" w:rsidRDefault="00B80545" w:rsidP="001D1ED0">
      <w:pPr>
        <w:tabs>
          <w:tab w:val="left" w:pos="2420"/>
        </w:tabs>
        <w:ind w:right="284" w:firstLine="0"/>
        <w:jc w:val="left"/>
        <w:rPr>
          <w:b/>
          <w:bCs/>
          <w:color w:val="000000" w:themeColor="text1"/>
          <w:lang w:val="uk-UA"/>
        </w:rPr>
      </w:pPr>
      <w:r w:rsidRPr="00473B42">
        <w:rPr>
          <w:b/>
          <w:bCs/>
          <w:color w:val="000000" w:themeColor="text1"/>
          <w:lang w:val="uk-UA"/>
        </w:rPr>
        <w:t xml:space="preserve">Одеської області за І </w:t>
      </w:r>
      <w:r w:rsidR="00473B42">
        <w:rPr>
          <w:b/>
          <w:bCs/>
          <w:color w:val="000000" w:themeColor="text1"/>
          <w:lang w:val="uk-UA"/>
        </w:rPr>
        <w:t>півріччя</w:t>
      </w:r>
      <w:r w:rsidRPr="00473B42">
        <w:rPr>
          <w:b/>
          <w:bCs/>
          <w:color w:val="000000" w:themeColor="text1"/>
          <w:lang w:val="uk-UA"/>
        </w:rPr>
        <w:t xml:space="preserve"> 202</w:t>
      </w:r>
      <w:r w:rsidR="00022976" w:rsidRPr="00473B42">
        <w:rPr>
          <w:b/>
          <w:bCs/>
          <w:color w:val="000000" w:themeColor="text1"/>
          <w:lang w:val="uk-UA"/>
        </w:rPr>
        <w:t>4</w:t>
      </w:r>
      <w:r w:rsidRPr="00473B42">
        <w:rPr>
          <w:b/>
          <w:bCs/>
          <w:color w:val="000000" w:themeColor="text1"/>
          <w:lang w:val="uk-UA"/>
        </w:rPr>
        <w:t xml:space="preserve"> року</w:t>
      </w:r>
    </w:p>
    <w:p w14:paraId="26418F96" w14:textId="77777777" w:rsidR="00B80545" w:rsidRPr="00473B42" w:rsidRDefault="00B80545" w:rsidP="001D1ED0">
      <w:pPr>
        <w:tabs>
          <w:tab w:val="left" w:pos="1360"/>
          <w:tab w:val="left" w:pos="1780"/>
        </w:tabs>
        <w:ind w:right="284" w:firstLine="0"/>
        <w:rPr>
          <w:color w:val="000000" w:themeColor="text1"/>
          <w:lang w:val="uk-UA"/>
        </w:rPr>
      </w:pPr>
      <w:r w:rsidRPr="00473B42">
        <w:rPr>
          <w:color w:val="000000" w:themeColor="text1"/>
          <w:lang w:val="uk-UA"/>
        </w:rPr>
        <w:t xml:space="preserve">  </w:t>
      </w:r>
    </w:p>
    <w:p w14:paraId="304F1CDB" w14:textId="77777777" w:rsidR="00473B42" w:rsidRDefault="00022976" w:rsidP="001D1ED0">
      <w:pPr>
        <w:tabs>
          <w:tab w:val="left" w:pos="426"/>
          <w:tab w:val="left" w:pos="1134"/>
          <w:tab w:val="left" w:pos="1780"/>
        </w:tabs>
        <w:ind w:right="284" w:firstLine="0"/>
        <w:rPr>
          <w:color w:val="000000" w:themeColor="text1"/>
          <w:lang w:val="uk-UA"/>
        </w:rPr>
      </w:pPr>
      <w:r w:rsidRPr="00473B42">
        <w:rPr>
          <w:color w:val="000000" w:themeColor="text1"/>
          <w:lang w:val="uk-UA"/>
        </w:rPr>
        <w:tab/>
      </w:r>
    </w:p>
    <w:p w14:paraId="3C2E4070" w14:textId="36AD6B71" w:rsidR="00B80545" w:rsidRPr="00473B42" w:rsidRDefault="00B80545" w:rsidP="001D1ED0">
      <w:pPr>
        <w:tabs>
          <w:tab w:val="left" w:pos="426"/>
          <w:tab w:val="left" w:pos="1134"/>
          <w:tab w:val="left" w:pos="1780"/>
        </w:tabs>
        <w:ind w:right="284" w:firstLine="284"/>
        <w:rPr>
          <w:color w:val="000000" w:themeColor="text1"/>
          <w:lang w:val="uk-UA"/>
        </w:rPr>
      </w:pPr>
      <w:r w:rsidRPr="00473B42">
        <w:rPr>
          <w:color w:val="000000" w:themeColor="text1"/>
          <w:lang w:val="uk-UA"/>
        </w:rPr>
        <w:t xml:space="preserve"> Заслухавши і обговоривши інформацію про виконання бюджету Фонтанської сільської територіальної громади Одеського району Одеської області за І </w:t>
      </w:r>
      <w:r w:rsidR="00473B42">
        <w:rPr>
          <w:color w:val="000000" w:themeColor="text1"/>
          <w:lang w:val="uk-UA"/>
        </w:rPr>
        <w:t>півріччя</w:t>
      </w:r>
      <w:r w:rsidRPr="00473B42">
        <w:rPr>
          <w:color w:val="000000" w:themeColor="text1"/>
          <w:lang w:val="uk-UA"/>
        </w:rPr>
        <w:t xml:space="preserve"> 202</w:t>
      </w:r>
      <w:r w:rsidR="00022976" w:rsidRPr="00473B42">
        <w:rPr>
          <w:color w:val="000000" w:themeColor="text1"/>
          <w:lang w:val="uk-UA"/>
        </w:rPr>
        <w:t>4</w:t>
      </w:r>
      <w:r w:rsidRPr="00473B42">
        <w:rPr>
          <w:color w:val="000000" w:themeColor="text1"/>
          <w:lang w:val="uk-UA"/>
        </w:rPr>
        <w:t xml:space="preserve"> року, керуючись п.4 ст.80 Бюджетного кодексу України, ст. 26 , п.п. 1 п. «а» ст.28 Закону України «Про місцеве самоврядування в Україні», </w:t>
      </w:r>
      <w:r w:rsidR="001D1ED0" w:rsidRPr="001D1ED0">
        <w:rPr>
          <w:lang w:val="uk-UA"/>
        </w:rPr>
        <w:t>виконавчий комітет Фонтанської сільської ради Одеського району Одеської області,</w:t>
      </w:r>
      <w:r w:rsidR="001D1ED0" w:rsidRPr="00473B42">
        <w:rPr>
          <w:color w:val="000000" w:themeColor="text1"/>
          <w:lang w:val="uk-UA"/>
        </w:rPr>
        <w:t xml:space="preserve"> </w:t>
      </w:r>
      <w:r w:rsidRPr="00473B42">
        <w:rPr>
          <w:color w:val="000000" w:themeColor="text1"/>
          <w:lang w:val="uk-UA"/>
        </w:rPr>
        <w:t xml:space="preserve"> - </w:t>
      </w:r>
    </w:p>
    <w:p w14:paraId="5878938B" w14:textId="77777777" w:rsidR="00C375CB" w:rsidRPr="00473B42" w:rsidRDefault="00C375CB" w:rsidP="00C375CB">
      <w:pPr>
        <w:ind w:left="567" w:right="284" w:firstLine="0"/>
        <w:jc w:val="center"/>
        <w:rPr>
          <w:b/>
          <w:color w:val="000000" w:themeColor="text1"/>
          <w:lang w:val="uk-UA"/>
        </w:rPr>
      </w:pPr>
    </w:p>
    <w:p w14:paraId="00F141AD" w14:textId="2BE426FC" w:rsidR="00B80545" w:rsidRPr="00473B42" w:rsidRDefault="00B80545" w:rsidP="00C375CB">
      <w:pPr>
        <w:ind w:left="567" w:right="284" w:firstLine="0"/>
        <w:jc w:val="center"/>
        <w:rPr>
          <w:b/>
          <w:color w:val="000000" w:themeColor="text1"/>
          <w:lang w:val="uk-UA"/>
        </w:rPr>
      </w:pPr>
      <w:r w:rsidRPr="00473B42">
        <w:rPr>
          <w:b/>
          <w:color w:val="000000" w:themeColor="text1"/>
          <w:lang w:val="uk-UA"/>
        </w:rPr>
        <w:t>ВИРІШИ</w:t>
      </w:r>
      <w:r w:rsidR="001D1ED0">
        <w:rPr>
          <w:b/>
          <w:color w:val="000000" w:themeColor="text1"/>
          <w:lang w:val="uk-UA"/>
        </w:rPr>
        <w:t>В</w:t>
      </w:r>
      <w:r w:rsidRPr="00473B42">
        <w:rPr>
          <w:b/>
          <w:color w:val="000000" w:themeColor="text1"/>
          <w:lang w:val="uk-UA"/>
        </w:rPr>
        <w:t>:</w:t>
      </w:r>
    </w:p>
    <w:p w14:paraId="4271359B" w14:textId="77777777" w:rsidR="00B80545" w:rsidRPr="00473B42" w:rsidRDefault="00B80545" w:rsidP="00C375CB">
      <w:pPr>
        <w:tabs>
          <w:tab w:val="left" w:pos="1560"/>
        </w:tabs>
        <w:ind w:left="567" w:right="284" w:firstLine="0"/>
        <w:rPr>
          <w:color w:val="000000" w:themeColor="text1"/>
          <w:lang w:val="uk-UA"/>
        </w:rPr>
      </w:pPr>
      <w:r w:rsidRPr="00473B42">
        <w:rPr>
          <w:color w:val="000000" w:themeColor="text1"/>
          <w:lang w:val="uk-UA"/>
        </w:rPr>
        <w:tab/>
      </w:r>
    </w:p>
    <w:p w14:paraId="36CDF9E2" w14:textId="2C44478F" w:rsidR="001D1ED0" w:rsidRDefault="001D1ED0" w:rsidP="001D1ED0">
      <w:pPr>
        <w:pStyle w:val="2"/>
        <w:tabs>
          <w:tab w:val="left" w:pos="709"/>
          <w:tab w:val="left" w:pos="1560"/>
        </w:tabs>
        <w:spacing w:after="0" w:line="240" w:lineRule="auto"/>
        <w:ind w:right="284" w:firstLine="284"/>
        <w:jc w:val="both"/>
      </w:pPr>
      <w:r>
        <w:t xml:space="preserve">1.Інформацію про виконання бюджету Фонтанської сільської територіальної громади Одеського району Одеської області за І </w:t>
      </w:r>
      <w:r>
        <w:rPr>
          <w:lang w:val="uk-UA"/>
        </w:rPr>
        <w:t>півріччя</w:t>
      </w:r>
      <w:r>
        <w:t xml:space="preserve"> 202</w:t>
      </w:r>
      <w:r>
        <w:rPr>
          <w:lang w:val="uk-UA"/>
        </w:rPr>
        <w:t>4</w:t>
      </w:r>
      <w:r>
        <w:t xml:space="preserve"> року взяти до відома (додається, додаток №1). </w:t>
      </w:r>
    </w:p>
    <w:p w14:paraId="472F0A43" w14:textId="3564B0ED" w:rsidR="001D1ED0" w:rsidRDefault="001D1ED0" w:rsidP="001D1ED0">
      <w:pPr>
        <w:pStyle w:val="2"/>
        <w:tabs>
          <w:tab w:val="left" w:pos="709"/>
          <w:tab w:val="left" w:pos="1560"/>
        </w:tabs>
        <w:spacing w:after="0" w:line="240" w:lineRule="auto"/>
        <w:ind w:right="284" w:firstLine="284"/>
        <w:jc w:val="both"/>
      </w:pPr>
      <w:r>
        <w:t xml:space="preserve">2.Управлінню фінансів Фонтанської сільської ради Одеського району Одеської області винести на розгляд і затвердження сільської ради звіт про виконання бюджету Фонтанської сільської територіальної громади Одеського району Одеської області за  І </w:t>
      </w:r>
      <w:r>
        <w:rPr>
          <w:lang w:val="uk-UA"/>
        </w:rPr>
        <w:t>півріччя</w:t>
      </w:r>
      <w:r>
        <w:t xml:space="preserve"> 202</w:t>
      </w:r>
      <w:r>
        <w:rPr>
          <w:lang w:val="uk-UA"/>
        </w:rPr>
        <w:t>4</w:t>
      </w:r>
      <w:r>
        <w:t xml:space="preserve"> року.</w:t>
      </w:r>
    </w:p>
    <w:p w14:paraId="6B3A33A4" w14:textId="77777777" w:rsidR="001D1ED0" w:rsidRDefault="001D1ED0" w:rsidP="001D1ED0">
      <w:pPr>
        <w:pStyle w:val="2"/>
        <w:tabs>
          <w:tab w:val="left" w:pos="709"/>
          <w:tab w:val="left" w:pos="1560"/>
        </w:tabs>
        <w:spacing w:after="0" w:line="240" w:lineRule="auto"/>
        <w:ind w:right="284" w:firstLine="284"/>
        <w:jc w:val="both"/>
      </w:pPr>
      <w:r>
        <w:t xml:space="preserve"> 3. Координацію роботи щодо виконання цього рішення покласти на управління фінансів Фонтанської сільської ради Одеського району Одеської області. </w:t>
      </w:r>
    </w:p>
    <w:p w14:paraId="45763BD2" w14:textId="72A97D56" w:rsidR="00B80545" w:rsidRPr="00640302" w:rsidRDefault="001D1ED0" w:rsidP="001D1ED0">
      <w:pPr>
        <w:pStyle w:val="2"/>
        <w:tabs>
          <w:tab w:val="left" w:pos="709"/>
          <w:tab w:val="left" w:pos="1560"/>
        </w:tabs>
        <w:spacing w:after="0" w:line="240" w:lineRule="auto"/>
        <w:ind w:right="284" w:firstLine="284"/>
        <w:jc w:val="both"/>
        <w:rPr>
          <w:color w:val="000000" w:themeColor="text1"/>
          <w:lang w:val="uk-UA"/>
        </w:rPr>
      </w:pPr>
      <w:r>
        <w:t>4. Контроль за виконання цього рішення покласти на сільського голову.</w:t>
      </w:r>
    </w:p>
    <w:p w14:paraId="63E1C014" w14:textId="77777777" w:rsidR="00B80545" w:rsidRPr="00640302" w:rsidRDefault="00B80545" w:rsidP="00C375CB">
      <w:pPr>
        <w:pStyle w:val="2"/>
        <w:tabs>
          <w:tab w:val="left" w:pos="1560"/>
        </w:tabs>
        <w:spacing w:after="0" w:line="240" w:lineRule="auto"/>
        <w:ind w:left="567" w:right="284" w:firstLine="567"/>
        <w:jc w:val="both"/>
        <w:rPr>
          <w:color w:val="000000" w:themeColor="text1"/>
          <w:lang w:val="uk-UA"/>
        </w:rPr>
      </w:pPr>
    </w:p>
    <w:p w14:paraId="6E975EB6" w14:textId="401966B3" w:rsidR="00B80545" w:rsidRPr="00640302" w:rsidRDefault="00B80545" w:rsidP="00C375CB">
      <w:pPr>
        <w:pStyle w:val="2"/>
        <w:tabs>
          <w:tab w:val="left" w:pos="1560"/>
        </w:tabs>
        <w:spacing w:after="0" w:line="240" w:lineRule="auto"/>
        <w:ind w:left="567" w:right="284"/>
        <w:jc w:val="both"/>
        <w:rPr>
          <w:rStyle w:val="af"/>
          <w:b/>
          <w:i w:val="0"/>
          <w:iCs w:val="0"/>
        </w:rPr>
      </w:pPr>
    </w:p>
    <w:p w14:paraId="1C37DAF0" w14:textId="25D6F0AC" w:rsidR="00B80545" w:rsidRPr="00CF2B90" w:rsidRDefault="00B80545" w:rsidP="00B80545">
      <w:pPr>
        <w:pStyle w:val="2"/>
        <w:tabs>
          <w:tab w:val="left" w:pos="1560"/>
        </w:tabs>
        <w:spacing w:after="0" w:line="240" w:lineRule="auto"/>
        <w:ind w:right="284"/>
        <w:jc w:val="both"/>
        <w:rPr>
          <w:rStyle w:val="af"/>
          <w:b/>
          <w:i w:val="0"/>
          <w:iCs w:val="0"/>
          <w:highlight w:val="yellow"/>
        </w:rPr>
      </w:pPr>
    </w:p>
    <w:p w14:paraId="41DBB4E6" w14:textId="24B7C129" w:rsidR="00B80545" w:rsidRPr="00CF2B90" w:rsidRDefault="00B80545" w:rsidP="00B80545">
      <w:pPr>
        <w:pStyle w:val="2"/>
        <w:tabs>
          <w:tab w:val="left" w:pos="1560"/>
        </w:tabs>
        <w:spacing w:after="0" w:line="240" w:lineRule="auto"/>
        <w:ind w:right="284"/>
        <w:jc w:val="both"/>
        <w:rPr>
          <w:rStyle w:val="af"/>
          <w:b/>
          <w:i w:val="0"/>
          <w:iCs w:val="0"/>
          <w:highlight w:val="yellow"/>
        </w:rPr>
      </w:pPr>
    </w:p>
    <w:p w14:paraId="387A010F" w14:textId="3A58A76F" w:rsidR="00B80545" w:rsidRPr="00CF2B90" w:rsidRDefault="00B80545" w:rsidP="00B80545">
      <w:pPr>
        <w:pStyle w:val="2"/>
        <w:tabs>
          <w:tab w:val="left" w:pos="1560"/>
        </w:tabs>
        <w:spacing w:after="0" w:line="240" w:lineRule="auto"/>
        <w:ind w:right="284"/>
        <w:jc w:val="both"/>
        <w:rPr>
          <w:rStyle w:val="af"/>
          <w:b/>
          <w:i w:val="0"/>
          <w:iCs w:val="0"/>
          <w:highlight w:val="yellow"/>
        </w:rPr>
      </w:pPr>
    </w:p>
    <w:p w14:paraId="761C267C" w14:textId="30FD6918" w:rsidR="000E1B01" w:rsidRPr="00CF2B90" w:rsidRDefault="000E1B01" w:rsidP="00B80545">
      <w:pPr>
        <w:pStyle w:val="2"/>
        <w:tabs>
          <w:tab w:val="left" w:pos="1560"/>
        </w:tabs>
        <w:spacing w:after="0" w:line="240" w:lineRule="auto"/>
        <w:ind w:right="284"/>
        <w:jc w:val="both"/>
        <w:rPr>
          <w:rStyle w:val="af"/>
          <w:b/>
          <w:i w:val="0"/>
          <w:iCs w:val="0"/>
          <w:highlight w:val="yellow"/>
        </w:rPr>
      </w:pPr>
    </w:p>
    <w:p w14:paraId="04B595EA" w14:textId="4544DD77" w:rsidR="000E1B01" w:rsidRPr="00CF2B90" w:rsidRDefault="000E1B01" w:rsidP="00B80545">
      <w:pPr>
        <w:pStyle w:val="2"/>
        <w:tabs>
          <w:tab w:val="left" w:pos="1560"/>
        </w:tabs>
        <w:spacing w:after="0" w:line="240" w:lineRule="auto"/>
        <w:ind w:right="284"/>
        <w:jc w:val="both"/>
        <w:rPr>
          <w:rStyle w:val="af"/>
          <w:b/>
          <w:i w:val="0"/>
          <w:iCs w:val="0"/>
          <w:highlight w:val="yellow"/>
        </w:rPr>
      </w:pPr>
    </w:p>
    <w:p w14:paraId="7DF1058E" w14:textId="226F04EF" w:rsidR="000E1B01" w:rsidRPr="00CF2B90" w:rsidRDefault="000E1B01" w:rsidP="00B80545">
      <w:pPr>
        <w:pStyle w:val="2"/>
        <w:tabs>
          <w:tab w:val="left" w:pos="1560"/>
        </w:tabs>
        <w:spacing w:after="0" w:line="240" w:lineRule="auto"/>
        <w:ind w:right="284"/>
        <w:jc w:val="both"/>
        <w:rPr>
          <w:rStyle w:val="af"/>
          <w:b/>
          <w:i w:val="0"/>
          <w:iCs w:val="0"/>
          <w:highlight w:val="yellow"/>
        </w:rPr>
      </w:pPr>
    </w:p>
    <w:p w14:paraId="181D117B" w14:textId="2E344831" w:rsidR="000E1B01" w:rsidRPr="00CF2B90" w:rsidRDefault="000E1B01" w:rsidP="00B80545">
      <w:pPr>
        <w:pStyle w:val="2"/>
        <w:tabs>
          <w:tab w:val="left" w:pos="1560"/>
        </w:tabs>
        <w:spacing w:after="0" w:line="240" w:lineRule="auto"/>
        <w:ind w:right="284"/>
        <w:jc w:val="both"/>
        <w:rPr>
          <w:rStyle w:val="af"/>
          <w:b/>
          <w:i w:val="0"/>
          <w:iCs w:val="0"/>
          <w:highlight w:val="yellow"/>
        </w:rPr>
      </w:pPr>
    </w:p>
    <w:p w14:paraId="26C25598" w14:textId="698FDB46" w:rsidR="000E1B01" w:rsidRPr="00CF2B90" w:rsidRDefault="000E1B01" w:rsidP="00B80545">
      <w:pPr>
        <w:pStyle w:val="2"/>
        <w:tabs>
          <w:tab w:val="left" w:pos="1560"/>
        </w:tabs>
        <w:spacing w:after="0" w:line="240" w:lineRule="auto"/>
        <w:ind w:right="284"/>
        <w:jc w:val="both"/>
        <w:rPr>
          <w:rStyle w:val="af"/>
          <w:b/>
          <w:i w:val="0"/>
          <w:iCs w:val="0"/>
          <w:highlight w:val="yellow"/>
        </w:rPr>
      </w:pPr>
    </w:p>
    <w:p w14:paraId="4EDBEF7C" w14:textId="667F46D4" w:rsidR="00473B42" w:rsidRPr="00CF2B90" w:rsidRDefault="00473B42" w:rsidP="00B80545">
      <w:pPr>
        <w:pStyle w:val="2"/>
        <w:tabs>
          <w:tab w:val="left" w:pos="1560"/>
        </w:tabs>
        <w:spacing w:after="0" w:line="240" w:lineRule="auto"/>
        <w:ind w:right="284"/>
        <w:jc w:val="both"/>
        <w:rPr>
          <w:rStyle w:val="af"/>
          <w:b/>
          <w:i w:val="0"/>
          <w:iCs w:val="0"/>
          <w:highlight w:val="yellow"/>
        </w:rPr>
      </w:pPr>
    </w:p>
    <w:p w14:paraId="3BCD2A9A" w14:textId="48E82BE3" w:rsidR="00473B42" w:rsidRPr="00CF2B90" w:rsidRDefault="00473B42" w:rsidP="00B80545">
      <w:pPr>
        <w:pStyle w:val="2"/>
        <w:tabs>
          <w:tab w:val="left" w:pos="1560"/>
        </w:tabs>
        <w:spacing w:after="0" w:line="240" w:lineRule="auto"/>
        <w:ind w:right="284"/>
        <w:jc w:val="both"/>
        <w:rPr>
          <w:rStyle w:val="af"/>
          <w:b/>
          <w:i w:val="0"/>
          <w:iCs w:val="0"/>
          <w:highlight w:val="yellow"/>
        </w:rPr>
      </w:pPr>
    </w:p>
    <w:p w14:paraId="0DE88A6B" w14:textId="2D12F461" w:rsidR="00473B42" w:rsidRPr="00CF2B90" w:rsidRDefault="00473B42" w:rsidP="00B80545">
      <w:pPr>
        <w:pStyle w:val="2"/>
        <w:tabs>
          <w:tab w:val="left" w:pos="1560"/>
        </w:tabs>
        <w:spacing w:after="0" w:line="240" w:lineRule="auto"/>
        <w:ind w:right="284"/>
        <w:jc w:val="both"/>
        <w:rPr>
          <w:rStyle w:val="af"/>
          <w:b/>
          <w:i w:val="0"/>
          <w:iCs w:val="0"/>
          <w:highlight w:val="yellow"/>
        </w:rPr>
      </w:pPr>
    </w:p>
    <w:p w14:paraId="4B35E7FB" w14:textId="6E11719B" w:rsidR="00473B42" w:rsidRPr="00CF2B90" w:rsidRDefault="00473B42" w:rsidP="00B80545">
      <w:pPr>
        <w:pStyle w:val="2"/>
        <w:tabs>
          <w:tab w:val="left" w:pos="1560"/>
        </w:tabs>
        <w:spacing w:after="0" w:line="240" w:lineRule="auto"/>
        <w:ind w:right="284"/>
        <w:jc w:val="both"/>
        <w:rPr>
          <w:rStyle w:val="af"/>
          <w:b/>
          <w:i w:val="0"/>
          <w:iCs w:val="0"/>
          <w:highlight w:val="yellow"/>
        </w:rPr>
      </w:pPr>
    </w:p>
    <w:p w14:paraId="2E4036F4" w14:textId="7088FAFD" w:rsidR="00473B42" w:rsidRPr="00CF2B90" w:rsidRDefault="00473B42" w:rsidP="00B80545">
      <w:pPr>
        <w:pStyle w:val="2"/>
        <w:tabs>
          <w:tab w:val="left" w:pos="1560"/>
        </w:tabs>
        <w:spacing w:after="0" w:line="240" w:lineRule="auto"/>
        <w:ind w:right="284"/>
        <w:jc w:val="both"/>
        <w:rPr>
          <w:rStyle w:val="af"/>
          <w:b/>
          <w:i w:val="0"/>
          <w:iCs w:val="0"/>
          <w:highlight w:val="yellow"/>
        </w:rPr>
      </w:pPr>
    </w:p>
    <w:p w14:paraId="5211BFA2" w14:textId="77777777" w:rsidR="00473B42" w:rsidRPr="00CF2B90" w:rsidRDefault="00473B42" w:rsidP="00B80545">
      <w:pPr>
        <w:pStyle w:val="2"/>
        <w:tabs>
          <w:tab w:val="left" w:pos="1560"/>
        </w:tabs>
        <w:spacing w:after="0" w:line="240" w:lineRule="auto"/>
        <w:ind w:right="284"/>
        <w:jc w:val="both"/>
        <w:rPr>
          <w:rStyle w:val="af"/>
          <w:b/>
          <w:i w:val="0"/>
          <w:iCs w:val="0"/>
          <w:highlight w:val="yellow"/>
        </w:rPr>
      </w:pPr>
    </w:p>
    <w:p w14:paraId="659EF0B6" w14:textId="2D2379FE" w:rsidR="00022976" w:rsidRDefault="00022976" w:rsidP="00577FAB">
      <w:pPr>
        <w:widowControl/>
        <w:autoSpaceDE/>
        <w:adjustRightInd/>
        <w:ind w:firstLine="0"/>
        <w:jc w:val="right"/>
        <w:rPr>
          <w:color w:val="000000"/>
          <w:sz w:val="20"/>
          <w:szCs w:val="20"/>
          <w:highlight w:val="yellow"/>
          <w:lang w:val="uk-UA"/>
        </w:rPr>
      </w:pPr>
    </w:p>
    <w:p w14:paraId="450BDCA4" w14:textId="731C5179" w:rsidR="00F12D46" w:rsidRDefault="00F12D46" w:rsidP="00577FAB">
      <w:pPr>
        <w:widowControl/>
        <w:autoSpaceDE/>
        <w:adjustRightInd/>
        <w:ind w:firstLine="0"/>
        <w:jc w:val="right"/>
        <w:rPr>
          <w:color w:val="000000"/>
          <w:sz w:val="20"/>
          <w:szCs w:val="20"/>
          <w:highlight w:val="yellow"/>
          <w:lang w:val="uk-UA"/>
        </w:rPr>
      </w:pPr>
    </w:p>
    <w:p w14:paraId="206E7D41" w14:textId="49C7E87A" w:rsidR="00F12D46" w:rsidRDefault="00F12D46" w:rsidP="00577FAB">
      <w:pPr>
        <w:widowControl/>
        <w:autoSpaceDE/>
        <w:adjustRightInd/>
        <w:ind w:firstLine="0"/>
        <w:jc w:val="right"/>
        <w:rPr>
          <w:color w:val="000000"/>
          <w:sz w:val="20"/>
          <w:szCs w:val="20"/>
          <w:highlight w:val="yellow"/>
          <w:lang w:val="uk-UA"/>
        </w:rPr>
      </w:pPr>
    </w:p>
    <w:p w14:paraId="152E5D33" w14:textId="2EBA2EF1" w:rsidR="00F12D46" w:rsidRDefault="00F12D46" w:rsidP="00577FAB">
      <w:pPr>
        <w:widowControl/>
        <w:autoSpaceDE/>
        <w:adjustRightInd/>
        <w:ind w:firstLine="0"/>
        <w:jc w:val="right"/>
        <w:rPr>
          <w:color w:val="000000"/>
          <w:sz w:val="20"/>
          <w:szCs w:val="20"/>
          <w:highlight w:val="yellow"/>
          <w:lang w:val="uk-UA"/>
        </w:rPr>
      </w:pPr>
    </w:p>
    <w:p w14:paraId="37A79CFB" w14:textId="77777777" w:rsidR="00F12D46" w:rsidRPr="00CF2B90" w:rsidRDefault="00F12D46" w:rsidP="00577FAB">
      <w:pPr>
        <w:widowControl/>
        <w:autoSpaceDE/>
        <w:adjustRightInd/>
        <w:ind w:firstLine="0"/>
        <w:jc w:val="right"/>
        <w:rPr>
          <w:color w:val="000000"/>
          <w:sz w:val="20"/>
          <w:szCs w:val="20"/>
          <w:highlight w:val="yellow"/>
          <w:lang w:val="uk-UA"/>
        </w:rPr>
      </w:pPr>
    </w:p>
    <w:p w14:paraId="18EAEF9B" w14:textId="3C77EF4B" w:rsidR="00577FAB" w:rsidRPr="005032FE" w:rsidRDefault="00577FAB" w:rsidP="00022976">
      <w:pPr>
        <w:widowControl/>
        <w:autoSpaceDE/>
        <w:adjustRightInd/>
        <w:ind w:left="7230" w:firstLine="0"/>
        <w:jc w:val="left"/>
        <w:rPr>
          <w:color w:val="000000"/>
          <w:sz w:val="20"/>
          <w:szCs w:val="20"/>
          <w:vertAlign w:val="subscript"/>
          <w:lang w:val="uk-UA"/>
        </w:rPr>
      </w:pPr>
      <w:r w:rsidRPr="005032FE">
        <w:rPr>
          <w:color w:val="000000"/>
          <w:sz w:val="20"/>
          <w:szCs w:val="20"/>
          <w:vertAlign w:val="subscript"/>
          <w:lang w:val="uk-UA"/>
        </w:rPr>
        <w:t>Додаток  №1 до рішення</w:t>
      </w:r>
      <w:r w:rsidR="00022976" w:rsidRPr="005032FE">
        <w:rPr>
          <w:color w:val="000000"/>
          <w:sz w:val="20"/>
          <w:szCs w:val="20"/>
          <w:vertAlign w:val="subscript"/>
          <w:lang w:val="uk-UA"/>
        </w:rPr>
        <w:t xml:space="preserve"> </w:t>
      </w:r>
      <w:r w:rsidR="001D1ED0">
        <w:rPr>
          <w:color w:val="000000"/>
          <w:sz w:val="20"/>
          <w:szCs w:val="20"/>
          <w:vertAlign w:val="subscript"/>
          <w:lang w:val="uk-UA"/>
        </w:rPr>
        <w:t xml:space="preserve">виконкому </w:t>
      </w:r>
      <w:r w:rsidRPr="005032FE">
        <w:rPr>
          <w:color w:val="000000"/>
          <w:sz w:val="20"/>
          <w:szCs w:val="20"/>
          <w:vertAlign w:val="subscript"/>
          <w:lang w:val="uk-UA"/>
        </w:rPr>
        <w:t>Фонтанської сільської ради</w:t>
      </w:r>
      <w:r w:rsidR="00022976" w:rsidRPr="005032FE">
        <w:rPr>
          <w:color w:val="000000"/>
          <w:sz w:val="20"/>
          <w:szCs w:val="20"/>
          <w:vertAlign w:val="subscript"/>
          <w:lang w:val="uk-UA"/>
        </w:rPr>
        <w:t xml:space="preserve"> </w:t>
      </w:r>
      <w:r w:rsidRPr="005032FE">
        <w:rPr>
          <w:color w:val="000000"/>
          <w:sz w:val="20"/>
          <w:szCs w:val="20"/>
          <w:vertAlign w:val="subscript"/>
          <w:lang w:val="uk-UA"/>
        </w:rPr>
        <w:t xml:space="preserve">№ </w:t>
      </w:r>
      <w:r w:rsidR="003C2AD3" w:rsidRPr="005032FE">
        <w:rPr>
          <w:color w:val="000000"/>
          <w:sz w:val="20"/>
          <w:szCs w:val="20"/>
          <w:vertAlign w:val="subscript"/>
          <w:lang w:val="uk-UA"/>
        </w:rPr>
        <w:t xml:space="preserve"> </w:t>
      </w:r>
      <w:r w:rsidR="007B6AD8">
        <w:rPr>
          <w:color w:val="000000"/>
          <w:sz w:val="20"/>
          <w:szCs w:val="20"/>
          <w:vertAlign w:val="subscript"/>
          <w:lang w:val="uk-UA"/>
        </w:rPr>
        <w:t>249</w:t>
      </w:r>
      <w:r w:rsidRPr="005032FE">
        <w:rPr>
          <w:color w:val="000000"/>
          <w:sz w:val="20"/>
          <w:szCs w:val="20"/>
          <w:vertAlign w:val="subscript"/>
          <w:lang w:val="uk-UA"/>
        </w:rPr>
        <w:t xml:space="preserve"> від  </w:t>
      </w:r>
      <w:r w:rsidR="003C2AD3" w:rsidRPr="005032FE">
        <w:rPr>
          <w:color w:val="000000"/>
          <w:sz w:val="20"/>
          <w:szCs w:val="20"/>
          <w:vertAlign w:val="subscript"/>
          <w:lang w:val="uk-UA"/>
        </w:rPr>
        <w:t xml:space="preserve"> </w:t>
      </w:r>
      <w:r w:rsidR="007B6AD8">
        <w:rPr>
          <w:color w:val="000000"/>
          <w:sz w:val="20"/>
          <w:szCs w:val="20"/>
          <w:vertAlign w:val="subscript"/>
          <w:lang w:val="uk-UA"/>
        </w:rPr>
        <w:t>21.08.</w:t>
      </w:r>
      <w:bookmarkStart w:id="1" w:name="_GoBack"/>
      <w:bookmarkEnd w:id="1"/>
      <w:r w:rsidR="00C375CB" w:rsidRPr="005032FE">
        <w:rPr>
          <w:color w:val="000000"/>
          <w:sz w:val="20"/>
          <w:szCs w:val="20"/>
          <w:vertAlign w:val="subscript"/>
          <w:lang w:val="uk-UA"/>
        </w:rPr>
        <w:t>.</w:t>
      </w:r>
      <w:r w:rsidRPr="005032FE">
        <w:rPr>
          <w:color w:val="000000"/>
          <w:sz w:val="20"/>
          <w:szCs w:val="20"/>
          <w:vertAlign w:val="subscript"/>
          <w:lang w:val="uk-UA"/>
        </w:rPr>
        <w:t xml:space="preserve"> 2024 року</w:t>
      </w:r>
    </w:p>
    <w:p w14:paraId="3902DA47" w14:textId="77777777" w:rsidR="00577FAB" w:rsidRPr="003C2AD3" w:rsidRDefault="00577FAB" w:rsidP="00432D52">
      <w:pPr>
        <w:ind w:firstLine="708"/>
        <w:jc w:val="center"/>
        <w:rPr>
          <w:b/>
          <w:lang w:val="uk-UA"/>
        </w:rPr>
      </w:pPr>
    </w:p>
    <w:p w14:paraId="3BC334EC" w14:textId="01ACC532" w:rsidR="00432D52" w:rsidRPr="005032FE" w:rsidRDefault="00432D52" w:rsidP="00EC61C3">
      <w:pPr>
        <w:ind w:hanging="142"/>
        <w:jc w:val="center"/>
        <w:rPr>
          <w:b/>
          <w:sz w:val="22"/>
          <w:szCs w:val="22"/>
          <w:lang w:val="uk-UA"/>
        </w:rPr>
      </w:pPr>
      <w:r w:rsidRPr="003C2AD3">
        <w:rPr>
          <w:b/>
          <w:lang w:val="uk-UA"/>
        </w:rPr>
        <w:t xml:space="preserve">  </w:t>
      </w:r>
      <w:r w:rsidRPr="005032FE">
        <w:rPr>
          <w:b/>
          <w:sz w:val="22"/>
          <w:szCs w:val="22"/>
          <w:lang w:val="uk-UA"/>
        </w:rPr>
        <w:t xml:space="preserve">ЗВІТ  ПРО ВИКОНАННЯ БЮДЖЕТУ </w:t>
      </w:r>
    </w:p>
    <w:p w14:paraId="7916EC78" w14:textId="7F5D93D2" w:rsidR="00432D52" w:rsidRPr="005032FE" w:rsidRDefault="00432D52" w:rsidP="00EC61C3">
      <w:pPr>
        <w:ind w:hanging="142"/>
        <w:jc w:val="center"/>
        <w:rPr>
          <w:b/>
          <w:sz w:val="22"/>
          <w:szCs w:val="22"/>
          <w:lang w:val="uk-UA"/>
        </w:rPr>
      </w:pPr>
      <w:r w:rsidRPr="005032FE">
        <w:rPr>
          <w:b/>
          <w:sz w:val="22"/>
          <w:szCs w:val="22"/>
          <w:lang w:val="uk-UA"/>
        </w:rPr>
        <w:t xml:space="preserve"> ФОНТАНСЬКОЇ  СІЛЬСЬКОЇ ТЕРИТОРІАЛЬНОЇ ГРОМАДИ ЗА </w:t>
      </w:r>
      <w:r w:rsidR="0066400F" w:rsidRPr="005032FE">
        <w:rPr>
          <w:b/>
          <w:sz w:val="22"/>
          <w:szCs w:val="22"/>
          <w:lang w:val="uk-UA"/>
        </w:rPr>
        <w:t xml:space="preserve">1 </w:t>
      </w:r>
      <w:r w:rsidR="003C2AD3" w:rsidRPr="005032FE">
        <w:rPr>
          <w:b/>
          <w:sz w:val="22"/>
          <w:szCs w:val="22"/>
          <w:lang w:val="uk-UA"/>
        </w:rPr>
        <w:t>ПІВРІЧЧЯ</w:t>
      </w:r>
      <w:r w:rsidR="003321F2" w:rsidRPr="005032FE">
        <w:rPr>
          <w:b/>
          <w:sz w:val="22"/>
          <w:szCs w:val="22"/>
          <w:lang w:val="uk-UA"/>
        </w:rPr>
        <w:t xml:space="preserve"> </w:t>
      </w:r>
      <w:r w:rsidRPr="005032FE">
        <w:rPr>
          <w:b/>
          <w:sz w:val="22"/>
          <w:szCs w:val="22"/>
          <w:lang w:val="uk-UA"/>
        </w:rPr>
        <w:t>202</w:t>
      </w:r>
      <w:r w:rsidR="0066400F" w:rsidRPr="005032FE">
        <w:rPr>
          <w:b/>
          <w:sz w:val="22"/>
          <w:szCs w:val="22"/>
          <w:lang w:val="uk-UA"/>
        </w:rPr>
        <w:t>4</w:t>
      </w:r>
      <w:r w:rsidRPr="005032FE">
        <w:rPr>
          <w:b/>
          <w:sz w:val="22"/>
          <w:szCs w:val="22"/>
          <w:lang w:val="uk-UA"/>
        </w:rPr>
        <w:t xml:space="preserve"> Р</w:t>
      </w:r>
      <w:r w:rsidR="003321F2" w:rsidRPr="005032FE">
        <w:rPr>
          <w:b/>
          <w:sz w:val="22"/>
          <w:szCs w:val="22"/>
          <w:lang w:val="uk-UA"/>
        </w:rPr>
        <w:t>ОКУ</w:t>
      </w:r>
    </w:p>
    <w:p w14:paraId="26A0134E" w14:textId="77777777" w:rsidR="003C2AD3" w:rsidRPr="003C2AD3" w:rsidRDefault="003C2AD3" w:rsidP="00EC61C3">
      <w:pPr>
        <w:ind w:hanging="142"/>
        <w:jc w:val="center"/>
        <w:rPr>
          <w:b/>
          <w:lang w:val="uk-UA"/>
        </w:rPr>
      </w:pPr>
    </w:p>
    <w:p w14:paraId="7F7AAA01" w14:textId="77777777" w:rsidR="00432D52" w:rsidRPr="003C2AD3" w:rsidRDefault="00432D52" w:rsidP="00EC61C3">
      <w:pPr>
        <w:pStyle w:val="a4"/>
        <w:autoSpaceDE/>
        <w:autoSpaceDN/>
        <w:ind w:hanging="142"/>
        <w:jc w:val="center"/>
        <w:rPr>
          <w:b/>
          <w:bCs/>
          <w:iCs/>
          <w:sz w:val="24"/>
          <w:szCs w:val="24"/>
          <w:lang w:val="uk-UA"/>
        </w:rPr>
      </w:pPr>
      <w:r w:rsidRPr="003C2AD3">
        <w:rPr>
          <w:b/>
          <w:bCs/>
          <w:iCs/>
          <w:sz w:val="24"/>
          <w:szCs w:val="24"/>
          <w:lang w:val="uk-UA"/>
        </w:rPr>
        <w:t>1. Загальна характеристика виконання бюджету</w:t>
      </w:r>
    </w:p>
    <w:p w14:paraId="1FD8F6A8" w14:textId="0429D6C9" w:rsidR="00432D52" w:rsidRPr="001F3B65" w:rsidRDefault="00432D52" w:rsidP="003C2AD3">
      <w:pPr>
        <w:tabs>
          <w:tab w:val="left" w:pos="1134"/>
        </w:tabs>
        <w:ind w:firstLine="142"/>
        <w:rPr>
          <w:sz w:val="22"/>
          <w:szCs w:val="22"/>
          <w:lang w:val="uk-UA"/>
        </w:rPr>
      </w:pPr>
      <w:r w:rsidRPr="001F3B65">
        <w:rPr>
          <w:sz w:val="22"/>
          <w:szCs w:val="22"/>
          <w:lang w:val="uk-UA"/>
        </w:rPr>
        <w:t>Бюджет Фонтанської сільської територіальної громади Одеського району  Одеської області  затверджено на сесії сільської ради  2</w:t>
      </w:r>
      <w:r w:rsidR="0066400F" w:rsidRPr="001F3B65">
        <w:rPr>
          <w:sz w:val="22"/>
          <w:szCs w:val="22"/>
          <w:lang w:val="uk-UA"/>
        </w:rPr>
        <w:t>2</w:t>
      </w:r>
      <w:r w:rsidRPr="001F3B65">
        <w:rPr>
          <w:sz w:val="22"/>
          <w:szCs w:val="22"/>
          <w:lang w:val="uk-UA"/>
        </w:rPr>
        <w:t>.12.202</w:t>
      </w:r>
      <w:r w:rsidR="0066400F" w:rsidRPr="001F3B65">
        <w:rPr>
          <w:sz w:val="22"/>
          <w:szCs w:val="22"/>
          <w:lang w:val="uk-UA"/>
        </w:rPr>
        <w:t>3</w:t>
      </w:r>
      <w:r w:rsidRPr="001F3B65">
        <w:rPr>
          <w:sz w:val="22"/>
          <w:szCs w:val="22"/>
          <w:lang w:val="uk-UA"/>
        </w:rPr>
        <w:t xml:space="preserve"> року рішенням сесії № </w:t>
      </w:r>
      <w:r w:rsidR="003321F2" w:rsidRPr="001F3B65">
        <w:rPr>
          <w:sz w:val="22"/>
          <w:szCs w:val="22"/>
          <w:lang w:val="uk-UA"/>
        </w:rPr>
        <w:t>1</w:t>
      </w:r>
      <w:r w:rsidR="0066400F" w:rsidRPr="001F3B65">
        <w:rPr>
          <w:sz w:val="22"/>
          <w:szCs w:val="22"/>
          <w:lang w:val="uk-UA"/>
        </w:rPr>
        <w:t>980</w:t>
      </w:r>
      <w:r w:rsidRPr="001F3B65">
        <w:rPr>
          <w:sz w:val="22"/>
          <w:szCs w:val="22"/>
          <w:lang w:val="uk-UA"/>
        </w:rPr>
        <w:t>-VIII «Про бюджет Фонтанської сільської територіальної громади  на 202</w:t>
      </w:r>
      <w:r w:rsidR="0066400F" w:rsidRPr="001F3B65">
        <w:rPr>
          <w:sz w:val="22"/>
          <w:szCs w:val="22"/>
          <w:lang w:val="uk-UA"/>
        </w:rPr>
        <w:t>4</w:t>
      </w:r>
      <w:r w:rsidRPr="001F3B65">
        <w:rPr>
          <w:sz w:val="22"/>
          <w:szCs w:val="22"/>
          <w:lang w:val="uk-UA"/>
        </w:rPr>
        <w:t xml:space="preserve"> рік»</w:t>
      </w:r>
      <w:r w:rsidR="00051FFC" w:rsidRPr="001F3B65">
        <w:rPr>
          <w:sz w:val="22"/>
          <w:szCs w:val="22"/>
          <w:lang w:val="uk-UA"/>
        </w:rPr>
        <w:t xml:space="preserve"> з внесеними змінами </w:t>
      </w:r>
      <w:r w:rsidRPr="001F3B65">
        <w:rPr>
          <w:sz w:val="22"/>
          <w:szCs w:val="22"/>
          <w:lang w:val="uk-UA"/>
        </w:rPr>
        <w:t xml:space="preserve">  . </w:t>
      </w:r>
    </w:p>
    <w:p w14:paraId="617B3C1C" w14:textId="32C0314F" w:rsidR="00432D52" w:rsidRPr="001F3B65" w:rsidRDefault="00432D52" w:rsidP="003C2AD3">
      <w:pPr>
        <w:pStyle w:val="2"/>
        <w:spacing w:line="240" w:lineRule="auto"/>
        <w:ind w:firstLine="142"/>
        <w:jc w:val="both"/>
        <w:rPr>
          <w:sz w:val="22"/>
          <w:szCs w:val="22"/>
          <w:lang w:val="uk-UA"/>
        </w:rPr>
      </w:pPr>
      <w:r w:rsidRPr="001F3B65">
        <w:rPr>
          <w:sz w:val="22"/>
          <w:szCs w:val="22"/>
          <w:lang w:val="uk-UA"/>
        </w:rPr>
        <w:t xml:space="preserve"> Відповідно до </w:t>
      </w:r>
      <w:r w:rsidR="00040BE1" w:rsidRPr="001F3B65">
        <w:rPr>
          <w:sz w:val="22"/>
          <w:szCs w:val="22"/>
          <w:lang w:val="uk-UA"/>
        </w:rPr>
        <w:t>даного</w:t>
      </w:r>
      <w:r w:rsidRPr="001F3B65">
        <w:rPr>
          <w:sz w:val="22"/>
          <w:szCs w:val="22"/>
          <w:lang w:val="uk-UA"/>
        </w:rPr>
        <w:t xml:space="preserve"> рішення з внесеними змінами   </w:t>
      </w:r>
      <w:r w:rsidRPr="001F3B65">
        <w:rPr>
          <w:b/>
          <w:sz w:val="22"/>
          <w:szCs w:val="22"/>
          <w:u w:val="single"/>
          <w:lang w:val="uk-UA"/>
        </w:rPr>
        <w:t>затверджено</w:t>
      </w:r>
      <w:r w:rsidRPr="001F3B65">
        <w:rPr>
          <w:sz w:val="22"/>
          <w:szCs w:val="22"/>
          <w:lang w:val="uk-UA"/>
        </w:rPr>
        <w:t xml:space="preserve">  </w:t>
      </w:r>
    </w:p>
    <w:p w14:paraId="4FBDD709" w14:textId="28623F71" w:rsidR="00432D52" w:rsidRPr="001F3B65" w:rsidRDefault="00432D52" w:rsidP="00FE4FAB">
      <w:pPr>
        <w:pStyle w:val="2"/>
        <w:spacing w:after="0" w:line="240" w:lineRule="auto"/>
        <w:rPr>
          <w:sz w:val="22"/>
          <w:szCs w:val="22"/>
          <w:lang w:val="uk-UA"/>
        </w:rPr>
      </w:pPr>
      <w:r w:rsidRPr="001F3B65">
        <w:rPr>
          <w:b/>
          <w:sz w:val="22"/>
          <w:szCs w:val="22"/>
          <w:lang w:val="uk-UA"/>
        </w:rPr>
        <w:t xml:space="preserve">загальний обсяг доходів  бюджету </w:t>
      </w:r>
      <w:r w:rsidR="00982806" w:rsidRPr="001F3B65">
        <w:rPr>
          <w:b/>
          <w:sz w:val="22"/>
          <w:szCs w:val="22"/>
          <w:lang w:val="uk-UA"/>
        </w:rPr>
        <w:t>на</w:t>
      </w:r>
      <w:r w:rsidRPr="001F3B65">
        <w:rPr>
          <w:b/>
          <w:sz w:val="22"/>
          <w:szCs w:val="22"/>
          <w:lang w:val="uk-UA"/>
        </w:rPr>
        <w:t xml:space="preserve"> </w:t>
      </w:r>
      <w:r w:rsidR="00CE6604" w:rsidRPr="001F3B65">
        <w:rPr>
          <w:b/>
          <w:sz w:val="22"/>
          <w:szCs w:val="22"/>
          <w:lang w:val="uk-UA"/>
        </w:rPr>
        <w:t xml:space="preserve"> </w:t>
      </w:r>
      <w:r w:rsidR="003C2AD3" w:rsidRPr="001F3B65">
        <w:rPr>
          <w:b/>
          <w:sz w:val="22"/>
          <w:szCs w:val="22"/>
          <w:lang w:val="uk-UA"/>
        </w:rPr>
        <w:t>1 півріччя</w:t>
      </w:r>
      <w:r w:rsidR="00614A27" w:rsidRPr="001F3B65">
        <w:rPr>
          <w:b/>
          <w:sz w:val="22"/>
          <w:szCs w:val="22"/>
          <w:lang w:val="uk-UA"/>
        </w:rPr>
        <w:t xml:space="preserve"> </w:t>
      </w:r>
      <w:r w:rsidRPr="001F3B65">
        <w:rPr>
          <w:b/>
          <w:sz w:val="22"/>
          <w:szCs w:val="22"/>
          <w:lang w:val="uk-UA"/>
        </w:rPr>
        <w:t>202</w:t>
      </w:r>
      <w:r w:rsidR="0066400F" w:rsidRPr="001F3B65">
        <w:rPr>
          <w:b/>
          <w:sz w:val="22"/>
          <w:szCs w:val="22"/>
          <w:lang w:val="uk-UA"/>
        </w:rPr>
        <w:t>4</w:t>
      </w:r>
      <w:r w:rsidRPr="001F3B65">
        <w:rPr>
          <w:b/>
          <w:sz w:val="22"/>
          <w:szCs w:val="22"/>
          <w:lang w:val="uk-UA"/>
        </w:rPr>
        <w:t xml:space="preserve"> р</w:t>
      </w:r>
      <w:r w:rsidR="00614A27" w:rsidRPr="001F3B65">
        <w:rPr>
          <w:b/>
          <w:sz w:val="22"/>
          <w:szCs w:val="22"/>
          <w:lang w:val="uk-UA"/>
        </w:rPr>
        <w:t>оку</w:t>
      </w:r>
      <w:r w:rsidRPr="001F3B65">
        <w:rPr>
          <w:sz w:val="22"/>
          <w:szCs w:val="22"/>
          <w:lang w:val="uk-UA"/>
        </w:rPr>
        <w:t xml:space="preserve"> </w:t>
      </w:r>
      <w:r w:rsidR="003C2AD3" w:rsidRPr="001F3B65">
        <w:rPr>
          <w:sz w:val="22"/>
          <w:szCs w:val="22"/>
          <w:lang w:val="uk-UA"/>
        </w:rPr>
        <w:t xml:space="preserve"> </w:t>
      </w:r>
      <w:r w:rsidRPr="001F3B65">
        <w:rPr>
          <w:sz w:val="22"/>
          <w:szCs w:val="22"/>
          <w:lang w:val="uk-UA"/>
        </w:rPr>
        <w:t xml:space="preserve">в </w:t>
      </w:r>
      <w:r w:rsidRPr="001F3B65">
        <w:rPr>
          <w:b/>
          <w:bCs/>
          <w:sz w:val="22"/>
          <w:szCs w:val="22"/>
          <w:lang w:val="uk-UA"/>
        </w:rPr>
        <w:t xml:space="preserve">сумі  </w:t>
      </w:r>
      <w:r w:rsidR="00FE4FAB" w:rsidRPr="001F3B65">
        <w:rPr>
          <w:b/>
          <w:sz w:val="22"/>
          <w:szCs w:val="22"/>
          <w:lang w:val="uk-UA"/>
        </w:rPr>
        <w:t>163087,5</w:t>
      </w:r>
      <w:r w:rsidR="00B1531D" w:rsidRPr="001F3B65">
        <w:rPr>
          <w:b/>
          <w:sz w:val="22"/>
          <w:szCs w:val="22"/>
          <w:lang w:val="uk-UA"/>
        </w:rPr>
        <w:t xml:space="preserve"> </w:t>
      </w:r>
      <w:r w:rsidRPr="001F3B65">
        <w:rPr>
          <w:b/>
          <w:sz w:val="22"/>
          <w:szCs w:val="22"/>
          <w:lang w:val="uk-UA"/>
        </w:rPr>
        <w:t>тис. грн.</w:t>
      </w:r>
      <w:r w:rsidRPr="001F3B65">
        <w:rPr>
          <w:sz w:val="22"/>
          <w:szCs w:val="22"/>
          <w:lang w:val="uk-UA"/>
        </w:rPr>
        <w:t xml:space="preserve"> в тому числі </w:t>
      </w:r>
    </w:p>
    <w:p w14:paraId="40EF5E71" w14:textId="782C87F7" w:rsidR="00432D52" w:rsidRPr="001F3B65" w:rsidRDefault="00432D52" w:rsidP="003C2AD3">
      <w:pPr>
        <w:pStyle w:val="2"/>
        <w:numPr>
          <w:ilvl w:val="0"/>
          <w:numId w:val="2"/>
        </w:numPr>
        <w:spacing w:after="0" w:line="240" w:lineRule="auto"/>
        <w:ind w:left="0" w:firstLine="0"/>
        <w:jc w:val="both"/>
        <w:rPr>
          <w:sz w:val="22"/>
          <w:szCs w:val="22"/>
          <w:lang w:val="uk-UA"/>
        </w:rPr>
      </w:pPr>
      <w:r w:rsidRPr="001F3B65">
        <w:rPr>
          <w:sz w:val="22"/>
          <w:szCs w:val="22"/>
          <w:lang w:val="uk-UA"/>
        </w:rPr>
        <w:t xml:space="preserve">загальний фонд </w:t>
      </w:r>
      <w:r w:rsidR="00FE4FAB" w:rsidRPr="001F3B65">
        <w:rPr>
          <w:sz w:val="22"/>
          <w:szCs w:val="22"/>
          <w:lang w:val="uk-UA"/>
        </w:rPr>
        <w:t>160744,6</w:t>
      </w:r>
      <w:r w:rsidRPr="001F3B65">
        <w:rPr>
          <w:sz w:val="22"/>
          <w:szCs w:val="22"/>
          <w:lang w:val="uk-UA"/>
        </w:rPr>
        <w:t xml:space="preserve"> тис.  грн.</w:t>
      </w:r>
    </w:p>
    <w:p w14:paraId="3A06FDA7" w14:textId="3BAF469D" w:rsidR="00432D52" w:rsidRPr="001F3B65" w:rsidRDefault="00432D52" w:rsidP="003C2AD3">
      <w:pPr>
        <w:pStyle w:val="2"/>
        <w:numPr>
          <w:ilvl w:val="0"/>
          <w:numId w:val="2"/>
        </w:numPr>
        <w:spacing w:after="0" w:line="240" w:lineRule="auto"/>
        <w:ind w:left="0" w:firstLine="0"/>
        <w:jc w:val="both"/>
        <w:rPr>
          <w:sz w:val="22"/>
          <w:szCs w:val="22"/>
          <w:lang w:val="uk-UA"/>
        </w:rPr>
      </w:pPr>
      <w:r w:rsidRPr="001F3B65">
        <w:rPr>
          <w:sz w:val="22"/>
          <w:szCs w:val="22"/>
          <w:lang w:val="uk-UA"/>
        </w:rPr>
        <w:t xml:space="preserve">спеціальний фонд </w:t>
      </w:r>
      <w:r w:rsidR="00FE4FAB" w:rsidRPr="001F3B65">
        <w:rPr>
          <w:sz w:val="22"/>
          <w:szCs w:val="22"/>
          <w:lang w:val="uk-UA"/>
        </w:rPr>
        <w:t>2342,9</w:t>
      </w:r>
      <w:r w:rsidR="00B1531D" w:rsidRPr="001F3B65">
        <w:rPr>
          <w:sz w:val="22"/>
          <w:szCs w:val="22"/>
          <w:lang w:val="uk-UA"/>
        </w:rPr>
        <w:t xml:space="preserve"> </w:t>
      </w:r>
      <w:r w:rsidRPr="001F3B65">
        <w:rPr>
          <w:sz w:val="22"/>
          <w:szCs w:val="22"/>
          <w:lang w:val="uk-UA"/>
        </w:rPr>
        <w:t xml:space="preserve">тис. грн.    </w:t>
      </w:r>
    </w:p>
    <w:p w14:paraId="393DB906" w14:textId="4AAF9F76" w:rsidR="00432D52" w:rsidRPr="001F3B65" w:rsidRDefault="00432D52" w:rsidP="003C2AD3">
      <w:pPr>
        <w:pStyle w:val="2"/>
        <w:spacing w:after="0" w:line="240" w:lineRule="auto"/>
        <w:jc w:val="both"/>
        <w:rPr>
          <w:sz w:val="22"/>
          <w:szCs w:val="22"/>
          <w:lang w:val="uk-UA"/>
        </w:rPr>
      </w:pPr>
      <w:r w:rsidRPr="001F3B65">
        <w:rPr>
          <w:b/>
          <w:sz w:val="22"/>
          <w:szCs w:val="22"/>
          <w:lang w:val="uk-UA"/>
        </w:rPr>
        <w:t xml:space="preserve">загальний обсяг видатків бюджету </w:t>
      </w:r>
      <w:r w:rsidR="00982806" w:rsidRPr="001F3B65">
        <w:rPr>
          <w:b/>
          <w:sz w:val="22"/>
          <w:szCs w:val="22"/>
          <w:lang w:val="uk-UA"/>
        </w:rPr>
        <w:t>за</w:t>
      </w:r>
      <w:r w:rsidRPr="001F3B65">
        <w:rPr>
          <w:b/>
          <w:sz w:val="22"/>
          <w:szCs w:val="22"/>
          <w:lang w:val="uk-UA"/>
        </w:rPr>
        <w:t xml:space="preserve"> </w:t>
      </w:r>
      <w:r w:rsidR="00AA59DF" w:rsidRPr="001F3B65">
        <w:rPr>
          <w:b/>
          <w:sz w:val="22"/>
          <w:szCs w:val="22"/>
          <w:lang w:val="uk-UA"/>
        </w:rPr>
        <w:t>1 квартал</w:t>
      </w:r>
      <w:r w:rsidR="00985359" w:rsidRPr="001F3B65">
        <w:rPr>
          <w:b/>
          <w:sz w:val="22"/>
          <w:szCs w:val="22"/>
          <w:lang w:val="uk-UA"/>
        </w:rPr>
        <w:t xml:space="preserve"> 202</w:t>
      </w:r>
      <w:r w:rsidR="00AA59DF" w:rsidRPr="001F3B65">
        <w:rPr>
          <w:b/>
          <w:sz w:val="22"/>
          <w:szCs w:val="22"/>
          <w:lang w:val="uk-UA"/>
        </w:rPr>
        <w:t>4</w:t>
      </w:r>
      <w:r w:rsidR="00985359" w:rsidRPr="001F3B65">
        <w:rPr>
          <w:b/>
          <w:sz w:val="22"/>
          <w:szCs w:val="22"/>
          <w:lang w:val="uk-UA"/>
        </w:rPr>
        <w:t xml:space="preserve"> року</w:t>
      </w:r>
      <w:r w:rsidR="00985359" w:rsidRPr="001F3B65">
        <w:rPr>
          <w:sz w:val="22"/>
          <w:szCs w:val="22"/>
          <w:lang w:val="uk-UA"/>
        </w:rPr>
        <w:t xml:space="preserve"> </w:t>
      </w:r>
      <w:r w:rsidRPr="001F3B65">
        <w:rPr>
          <w:b/>
          <w:sz w:val="22"/>
          <w:szCs w:val="22"/>
          <w:lang w:val="uk-UA"/>
        </w:rPr>
        <w:t xml:space="preserve">в сумі   </w:t>
      </w:r>
      <w:r w:rsidR="00982806" w:rsidRPr="001F3B65">
        <w:rPr>
          <w:b/>
          <w:sz w:val="22"/>
          <w:szCs w:val="22"/>
          <w:lang w:val="uk-UA"/>
        </w:rPr>
        <w:t>272846,1</w:t>
      </w:r>
      <w:r w:rsidR="00CD4063" w:rsidRPr="001F3B65">
        <w:rPr>
          <w:b/>
          <w:sz w:val="22"/>
          <w:szCs w:val="22"/>
          <w:lang w:val="uk-UA"/>
        </w:rPr>
        <w:t xml:space="preserve"> </w:t>
      </w:r>
      <w:r w:rsidRPr="001F3B65">
        <w:rPr>
          <w:sz w:val="22"/>
          <w:szCs w:val="22"/>
          <w:lang w:val="uk-UA"/>
        </w:rPr>
        <w:t>тис. грн. в тому числі:</w:t>
      </w:r>
    </w:p>
    <w:p w14:paraId="0FEFEE5A" w14:textId="1D9B23E6" w:rsidR="00432D52" w:rsidRPr="001F3B65" w:rsidRDefault="00432D52" w:rsidP="003C2AD3">
      <w:pPr>
        <w:pStyle w:val="2"/>
        <w:numPr>
          <w:ilvl w:val="0"/>
          <w:numId w:val="2"/>
        </w:numPr>
        <w:spacing w:after="0" w:line="240" w:lineRule="auto"/>
        <w:ind w:left="0" w:firstLine="0"/>
        <w:jc w:val="both"/>
        <w:rPr>
          <w:sz w:val="22"/>
          <w:szCs w:val="22"/>
          <w:lang w:val="uk-UA"/>
        </w:rPr>
      </w:pPr>
      <w:r w:rsidRPr="001F3B65">
        <w:rPr>
          <w:sz w:val="22"/>
          <w:szCs w:val="22"/>
          <w:lang w:val="uk-UA"/>
        </w:rPr>
        <w:t xml:space="preserve"> загальний фонд </w:t>
      </w:r>
      <w:r w:rsidR="00982806" w:rsidRPr="001F3B65">
        <w:rPr>
          <w:sz w:val="22"/>
          <w:szCs w:val="22"/>
          <w:lang w:val="uk-UA"/>
        </w:rPr>
        <w:t>198091,4</w:t>
      </w:r>
      <w:r w:rsidR="00CD4063" w:rsidRPr="001F3B65">
        <w:rPr>
          <w:sz w:val="22"/>
          <w:szCs w:val="22"/>
          <w:lang w:val="uk-UA"/>
        </w:rPr>
        <w:t xml:space="preserve"> </w:t>
      </w:r>
      <w:r w:rsidRPr="001F3B65">
        <w:rPr>
          <w:sz w:val="22"/>
          <w:szCs w:val="22"/>
          <w:lang w:val="uk-UA"/>
        </w:rPr>
        <w:t>тис.  грн.</w:t>
      </w:r>
    </w:p>
    <w:p w14:paraId="04CB6324" w14:textId="41CB228E" w:rsidR="007818F5" w:rsidRDefault="00432D52" w:rsidP="003C2AD3">
      <w:pPr>
        <w:pStyle w:val="2"/>
        <w:numPr>
          <w:ilvl w:val="0"/>
          <w:numId w:val="2"/>
        </w:numPr>
        <w:spacing w:after="0" w:line="240" w:lineRule="auto"/>
        <w:ind w:left="0" w:firstLine="0"/>
        <w:jc w:val="both"/>
        <w:rPr>
          <w:sz w:val="22"/>
          <w:szCs w:val="22"/>
          <w:lang w:val="uk-UA"/>
        </w:rPr>
      </w:pPr>
      <w:r w:rsidRPr="001F3B65">
        <w:rPr>
          <w:sz w:val="22"/>
          <w:szCs w:val="22"/>
          <w:lang w:val="uk-UA"/>
        </w:rPr>
        <w:t xml:space="preserve">спеціальний фонд </w:t>
      </w:r>
      <w:r w:rsidR="00982806" w:rsidRPr="001F3B65">
        <w:rPr>
          <w:sz w:val="22"/>
          <w:szCs w:val="22"/>
          <w:lang w:val="uk-UA"/>
        </w:rPr>
        <w:t>74754,7</w:t>
      </w:r>
      <w:r w:rsidR="00CD4063" w:rsidRPr="001F3B65">
        <w:rPr>
          <w:sz w:val="22"/>
          <w:szCs w:val="22"/>
          <w:lang w:val="uk-UA"/>
        </w:rPr>
        <w:t xml:space="preserve"> </w:t>
      </w:r>
      <w:r w:rsidRPr="001F3B65">
        <w:rPr>
          <w:sz w:val="22"/>
          <w:szCs w:val="22"/>
          <w:lang w:val="uk-UA"/>
        </w:rPr>
        <w:t xml:space="preserve">тис. грн.   </w:t>
      </w:r>
    </w:p>
    <w:p w14:paraId="28F977FB" w14:textId="77777777" w:rsidR="005032FE" w:rsidRPr="001F3B65" w:rsidRDefault="005032FE" w:rsidP="003C2AD3">
      <w:pPr>
        <w:pStyle w:val="2"/>
        <w:numPr>
          <w:ilvl w:val="0"/>
          <w:numId w:val="2"/>
        </w:numPr>
        <w:spacing w:after="0" w:line="240" w:lineRule="auto"/>
        <w:ind w:left="0" w:firstLine="0"/>
        <w:jc w:val="both"/>
        <w:rPr>
          <w:sz w:val="22"/>
          <w:szCs w:val="22"/>
          <w:lang w:val="uk-UA"/>
        </w:rPr>
      </w:pPr>
    </w:p>
    <w:p w14:paraId="6E8319B8" w14:textId="3315F0B6" w:rsidR="002A55D0" w:rsidRPr="00640302" w:rsidRDefault="00432D52" w:rsidP="00EC61C3">
      <w:pPr>
        <w:pStyle w:val="2"/>
        <w:spacing w:after="0" w:line="240" w:lineRule="auto"/>
        <w:ind w:left="284" w:hanging="142"/>
        <w:jc w:val="center"/>
        <w:rPr>
          <w:b/>
          <w:sz w:val="20"/>
          <w:szCs w:val="20"/>
          <w:lang w:val="uk-UA"/>
        </w:rPr>
      </w:pPr>
      <w:r w:rsidRPr="00640302">
        <w:rPr>
          <w:b/>
          <w:sz w:val="20"/>
          <w:szCs w:val="20"/>
          <w:lang w:val="uk-UA"/>
        </w:rPr>
        <w:t>Структура бюджету</w:t>
      </w:r>
    </w:p>
    <w:p w14:paraId="51A40F1B" w14:textId="0DD5B22B" w:rsidR="004B2035" w:rsidRPr="00640302" w:rsidRDefault="00432D52" w:rsidP="00EC61C3">
      <w:pPr>
        <w:pStyle w:val="2"/>
        <w:spacing w:after="0" w:line="240" w:lineRule="auto"/>
        <w:ind w:left="284" w:hanging="142"/>
        <w:jc w:val="center"/>
        <w:rPr>
          <w:sz w:val="20"/>
          <w:szCs w:val="20"/>
          <w:lang w:val="uk-UA"/>
        </w:rPr>
      </w:pPr>
      <w:r w:rsidRPr="00640302">
        <w:rPr>
          <w:b/>
          <w:sz w:val="20"/>
          <w:szCs w:val="20"/>
          <w:lang w:val="uk-UA"/>
        </w:rPr>
        <w:t>Фонтанської сільської  територіальної громади</w:t>
      </w:r>
      <w:r w:rsidR="00853C51" w:rsidRPr="00640302">
        <w:rPr>
          <w:b/>
          <w:sz w:val="20"/>
          <w:szCs w:val="20"/>
          <w:lang w:val="uk-UA"/>
        </w:rPr>
        <w:t xml:space="preserve"> </w:t>
      </w:r>
      <w:r w:rsidR="008D132E" w:rsidRPr="00640302">
        <w:rPr>
          <w:b/>
          <w:sz w:val="20"/>
          <w:szCs w:val="20"/>
          <w:lang w:val="uk-UA"/>
        </w:rPr>
        <w:t xml:space="preserve">за </w:t>
      </w:r>
      <w:r w:rsidRPr="00640302">
        <w:rPr>
          <w:b/>
          <w:sz w:val="20"/>
          <w:szCs w:val="20"/>
          <w:lang w:val="uk-UA"/>
        </w:rPr>
        <w:t xml:space="preserve"> </w:t>
      </w:r>
      <w:r w:rsidR="009C03B1" w:rsidRPr="00640302">
        <w:rPr>
          <w:b/>
          <w:sz w:val="20"/>
          <w:szCs w:val="20"/>
          <w:lang w:val="uk-UA"/>
        </w:rPr>
        <w:t xml:space="preserve">1 </w:t>
      </w:r>
      <w:r w:rsidR="00982806" w:rsidRPr="00640302">
        <w:rPr>
          <w:b/>
          <w:sz w:val="20"/>
          <w:szCs w:val="20"/>
          <w:lang w:val="uk-UA"/>
        </w:rPr>
        <w:t>півріччя</w:t>
      </w:r>
      <w:r w:rsidR="00AF78D1" w:rsidRPr="00640302">
        <w:rPr>
          <w:b/>
          <w:sz w:val="20"/>
          <w:szCs w:val="20"/>
          <w:lang w:val="uk-UA"/>
        </w:rPr>
        <w:t xml:space="preserve"> 202</w:t>
      </w:r>
      <w:r w:rsidR="009C03B1" w:rsidRPr="00640302">
        <w:rPr>
          <w:b/>
          <w:sz w:val="20"/>
          <w:szCs w:val="20"/>
          <w:lang w:val="uk-UA"/>
        </w:rPr>
        <w:t>4</w:t>
      </w:r>
      <w:r w:rsidR="00AF78D1" w:rsidRPr="00640302">
        <w:rPr>
          <w:b/>
          <w:sz w:val="20"/>
          <w:szCs w:val="20"/>
          <w:lang w:val="uk-UA"/>
        </w:rPr>
        <w:t xml:space="preserve"> року</w:t>
      </w:r>
    </w:p>
    <w:p w14:paraId="26E00AA8" w14:textId="1DE452A8" w:rsidR="00432D52" w:rsidRPr="00640302" w:rsidRDefault="00432D52" w:rsidP="0000534E">
      <w:pPr>
        <w:pStyle w:val="2"/>
        <w:spacing w:line="240" w:lineRule="auto"/>
        <w:jc w:val="right"/>
        <w:rPr>
          <w:i/>
          <w:sz w:val="20"/>
          <w:szCs w:val="20"/>
          <w:lang w:val="uk-UA"/>
        </w:rPr>
      </w:pPr>
      <w:r w:rsidRPr="00640302">
        <w:rPr>
          <w:sz w:val="20"/>
          <w:szCs w:val="20"/>
          <w:lang w:val="uk-UA"/>
        </w:rPr>
        <w:t>тис.грн</w:t>
      </w:r>
      <w:r w:rsidRPr="00640302">
        <w:rPr>
          <w:i/>
          <w:sz w:val="20"/>
          <w:szCs w:val="20"/>
          <w:lang w:val="uk-UA"/>
        </w:rPr>
        <w:t>.</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1701"/>
        <w:gridCol w:w="1560"/>
        <w:gridCol w:w="1701"/>
        <w:gridCol w:w="1275"/>
      </w:tblGrid>
      <w:tr w:rsidR="009D7A8D" w:rsidRPr="00CF2B90" w14:paraId="354D0E64" w14:textId="77777777" w:rsidTr="001D1ED0">
        <w:trPr>
          <w:trHeight w:val="671"/>
        </w:trPr>
        <w:tc>
          <w:tcPr>
            <w:tcW w:w="3715" w:type="dxa"/>
          </w:tcPr>
          <w:p w14:paraId="7C0591F0" w14:textId="77777777" w:rsidR="009D7A8D" w:rsidRPr="00CF2B90" w:rsidRDefault="009D7A8D" w:rsidP="00432D52">
            <w:pPr>
              <w:pStyle w:val="a4"/>
              <w:ind w:left="644"/>
              <w:rPr>
                <w:b/>
                <w:sz w:val="16"/>
                <w:szCs w:val="16"/>
                <w:highlight w:val="yellow"/>
                <w:lang w:val="uk-UA"/>
              </w:rPr>
            </w:pPr>
          </w:p>
        </w:tc>
        <w:tc>
          <w:tcPr>
            <w:tcW w:w="1701" w:type="dxa"/>
          </w:tcPr>
          <w:p w14:paraId="2F0656CA" w14:textId="1FDA7EF1" w:rsidR="009D7A8D" w:rsidRPr="00640302" w:rsidRDefault="009D7A8D" w:rsidP="00982806">
            <w:pPr>
              <w:pStyle w:val="a4"/>
              <w:jc w:val="center"/>
              <w:rPr>
                <w:sz w:val="16"/>
                <w:szCs w:val="16"/>
                <w:lang w:val="uk-UA"/>
              </w:rPr>
            </w:pPr>
            <w:r w:rsidRPr="00640302">
              <w:rPr>
                <w:sz w:val="16"/>
                <w:szCs w:val="16"/>
                <w:lang w:val="uk-UA"/>
              </w:rPr>
              <w:t>План з урахуванням  змін  за</w:t>
            </w:r>
            <w:r w:rsidR="009C03B1" w:rsidRPr="00640302">
              <w:rPr>
                <w:sz w:val="16"/>
                <w:szCs w:val="16"/>
                <w:lang w:val="uk-UA"/>
              </w:rPr>
              <w:t xml:space="preserve"> 1 </w:t>
            </w:r>
            <w:r w:rsidR="00982806" w:rsidRPr="00640302">
              <w:rPr>
                <w:sz w:val="16"/>
                <w:szCs w:val="16"/>
                <w:lang w:val="uk-UA"/>
              </w:rPr>
              <w:t>півріччя</w:t>
            </w:r>
            <w:r w:rsidRPr="00640302">
              <w:rPr>
                <w:sz w:val="16"/>
                <w:szCs w:val="16"/>
                <w:lang w:val="uk-UA"/>
              </w:rPr>
              <w:t xml:space="preserve"> 202</w:t>
            </w:r>
            <w:r w:rsidR="009C03B1" w:rsidRPr="00640302">
              <w:rPr>
                <w:sz w:val="16"/>
                <w:szCs w:val="16"/>
                <w:lang w:val="uk-UA"/>
              </w:rPr>
              <w:t>4</w:t>
            </w:r>
            <w:r w:rsidRPr="00640302">
              <w:rPr>
                <w:sz w:val="16"/>
                <w:szCs w:val="16"/>
                <w:lang w:val="uk-UA"/>
              </w:rPr>
              <w:t xml:space="preserve"> року</w:t>
            </w:r>
          </w:p>
        </w:tc>
        <w:tc>
          <w:tcPr>
            <w:tcW w:w="1560" w:type="dxa"/>
          </w:tcPr>
          <w:p w14:paraId="2435C0DB" w14:textId="5E76F933" w:rsidR="009D7A8D" w:rsidRPr="00640302" w:rsidRDefault="009D7A8D" w:rsidP="001757B9">
            <w:pPr>
              <w:pStyle w:val="a4"/>
              <w:ind w:right="-92"/>
              <w:jc w:val="center"/>
              <w:rPr>
                <w:sz w:val="16"/>
                <w:szCs w:val="16"/>
                <w:lang w:val="uk-UA"/>
              </w:rPr>
            </w:pPr>
            <w:r w:rsidRPr="00640302">
              <w:rPr>
                <w:sz w:val="16"/>
                <w:szCs w:val="16"/>
                <w:lang w:val="uk-UA"/>
              </w:rPr>
              <w:t xml:space="preserve">Виконано  за </w:t>
            </w:r>
            <w:r w:rsidR="009C03B1" w:rsidRPr="00640302">
              <w:rPr>
                <w:sz w:val="16"/>
                <w:szCs w:val="16"/>
                <w:lang w:val="uk-UA"/>
              </w:rPr>
              <w:t xml:space="preserve">1 </w:t>
            </w:r>
            <w:r w:rsidR="00982806" w:rsidRPr="00640302">
              <w:rPr>
                <w:sz w:val="16"/>
                <w:szCs w:val="16"/>
                <w:lang w:val="uk-UA"/>
              </w:rPr>
              <w:t>півріччя</w:t>
            </w:r>
            <w:r w:rsidRPr="00640302">
              <w:rPr>
                <w:sz w:val="16"/>
                <w:szCs w:val="16"/>
                <w:lang w:val="uk-UA"/>
              </w:rPr>
              <w:t xml:space="preserve"> 202</w:t>
            </w:r>
            <w:r w:rsidR="009C03B1" w:rsidRPr="00640302">
              <w:rPr>
                <w:sz w:val="16"/>
                <w:szCs w:val="16"/>
                <w:lang w:val="uk-UA"/>
              </w:rPr>
              <w:t>4</w:t>
            </w:r>
            <w:r w:rsidRPr="00640302">
              <w:rPr>
                <w:sz w:val="16"/>
                <w:szCs w:val="16"/>
                <w:lang w:val="uk-UA"/>
              </w:rPr>
              <w:t xml:space="preserve">  року</w:t>
            </w:r>
          </w:p>
        </w:tc>
        <w:tc>
          <w:tcPr>
            <w:tcW w:w="1701" w:type="dxa"/>
          </w:tcPr>
          <w:p w14:paraId="3D344DCD" w14:textId="77777777" w:rsidR="009D7A8D" w:rsidRPr="00640302" w:rsidRDefault="009D7A8D" w:rsidP="00432D52">
            <w:pPr>
              <w:jc w:val="center"/>
              <w:rPr>
                <w:rFonts w:eastAsia="Calibri"/>
                <w:bCs/>
                <w:sz w:val="16"/>
                <w:szCs w:val="16"/>
                <w:lang w:val="uk-UA"/>
              </w:rPr>
            </w:pPr>
            <w:r w:rsidRPr="00640302">
              <w:rPr>
                <w:rFonts w:eastAsia="Calibri"/>
                <w:bCs/>
                <w:sz w:val="16"/>
                <w:szCs w:val="16"/>
                <w:lang w:val="uk-UA"/>
              </w:rPr>
              <w:t xml:space="preserve">Відхилення до уточненого плану  </w:t>
            </w:r>
          </w:p>
          <w:p w14:paraId="1A998CD0" w14:textId="77777777" w:rsidR="009D7A8D" w:rsidRPr="00640302" w:rsidRDefault="009D7A8D" w:rsidP="00432D52">
            <w:pPr>
              <w:pStyle w:val="a4"/>
              <w:jc w:val="center"/>
              <w:rPr>
                <w:sz w:val="16"/>
                <w:szCs w:val="16"/>
                <w:lang w:val="uk-UA"/>
              </w:rPr>
            </w:pPr>
            <w:r w:rsidRPr="00640302">
              <w:rPr>
                <w:rFonts w:eastAsia="Calibri"/>
                <w:bCs/>
                <w:sz w:val="16"/>
                <w:szCs w:val="16"/>
                <w:lang w:val="uk-UA"/>
              </w:rPr>
              <w:t>( тис. грн.)</w:t>
            </w:r>
          </w:p>
        </w:tc>
        <w:tc>
          <w:tcPr>
            <w:tcW w:w="1275" w:type="dxa"/>
          </w:tcPr>
          <w:p w14:paraId="24E9B838" w14:textId="451D47B5" w:rsidR="009D7A8D" w:rsidRPr="00640302" w:rsidRDefault="009D7A8D" w:rsidP="001757B9">
            <w:pPr>
              <w:pStyle w:val="a4"/>
              <w:jc w:val="center"/>
              <w:rPr>
                <w:sz w:val="16"/>
                <w:szCs w:val="16"/>
                <w:lang w:val="uk-UA"/>
              </w:rPr>
            </w:pPr>
            <w:r w:rsidRPr="00640302">
              <w:rPr>
                <w:sz w:val="16"/>
                <w:szCs w:val="16"/>
                <w:lang w:val="uk-UA"/>
              </w:rPr>
              <w:t>Виконано</w:t>
            </w:r>
            <w:r w:rsidR="001757B9">
              <w:rPr>
                <w:sz w:val="16"/>
                <w:szCs w:val="16"/>
                <w:lang w:val="uk-UA"/>
              </w:rPr>
              <w:t xml:space="preserve"> </w:t>
            </w:r>
            <w:r w:rsidRPr="00640302">
              <w:rPr>
                <w:sz w:val="16"/>
                <w:szCs w:val="16"/>
                <w:lang w:val="uk-UA"/>
              </w:rPr>
              <w:t>до уточненого плану</w:t>
            </w:r>
            <w:r w:rsidR="00CE6604" w:rsidRPr="00640302">
              <w:rPr>
                <w:sz w:val="16"/>
                <w:szCs w:val="16"/>
                <w:lang w:val="uk-UA"/>
              </w:rPr>
              <w:t xml:space="preserve"> </w:t>
            </w:r>
            <w:r w:rsidRPr="00640302">
              <w:rPr>
                <w:sz w:val="16"/>
                <w:szCs w:val="16"/>
                <w:lang w:val="uk-UA"/>
              </w:rPr>
              <w:t xml:space="preserve"> (%)</w:t>
            </w:r>
          </w:p>
        </w:tc>
      </w:tr>
      <w:tr w:rsidR="009D7A8D" w:rsidRPr="00CF2B90" w14:paraId="233D4056" w14:textId="77777777" w:rsidTr="001D1ED0">
        <w:trPr>
          <w:trHeight w:val="149"/>
        </w:trPr>
        <w:tc>
          <w:tcPr>
            <w:tcW w:w="3715" w:type="dxa"/>
          </w:tcPr>
          <w:p w14:paraId="682DE832" w14:textId="77777777" w:rsidR="009D7A8D" w:rsidRPr="00640302" w:rsidRDefault="009D7A8D" w:rsidP="00640302">
            <w:pPr>
              <w:ind w:firstLine="0"/>
              <w:rPr>
                <w:b/>
                <w:sz w:val="18"/>
                <w:szCs w:val="18"/>
                <w:lang w:val="uk-UA"/>
              </w:rPr>
            </w:pPr>
            <w:r w:rsidRPr="00640302">
              <w:rPr>
                <w:b/>
                <w:sz w:val="18"/>
                <w:szCs w:val="18"/>
                <w:lang w:val="uk-UA"/>
              </w:rPr>
              <w:t xml:space="preserve"> ДОХОДИ в тому числі    :</w:t>
            </w:r>
          </w:p>
        </w:tc>
        <w:tc>
          <w:tcPr>
            <w:tcW w:w="1701" w:type="dxa"/>
          </w:tcPr>
          <w:p w14:paraId="3FBFCD6E" w14:textId="5113E0BF" w:rsidR="009D7A8D" w:rsidRPr="00FE4FAB" w:rsidRDefault="00FE4FAB" w:rsidP="00432D52">
            <w:pPr>
              <w:jc w:val="center"/>
              <w:rPr>
                <w:b/>
                <w:sz w:val="20"/>
                <w:szCs w:val="20"/>
                <w:lang w:val="uk-UA"/>
              </w:rPr>
            </w:pPr>
            <w:r w:rsidRPr="00FE4FAB">
              <w:rPr>
                <w:b/>
                <w:sz w:val="20"/>
                <w:szCs w:val="20"/>
                <w:lang w:val="uk-UA"/>
              </w:rPr>
              <w:t>163087,5</w:t>
            </w:r>
          </w:p>
        </w:tc>
        <w:tc>
          <w:tcPr>
            <w:tcW w:w="1560" w:type="dxa"/>
          </w:tcPr>
          <w:p w14:paraId="3C38D5B2" w14:textId="3BDC4667" w:rsidR="009D7A8D" w:rsidRPr="00FE4FAB" w:rsidRDefault="00FE4FAB" w:rsidP="009F5C77">
            <w:pPr>
              <w:jc w:val="center"/>
              <w:rPr>
                <w:b/>
                <w:sz w:val="20"/>
                <w:szCs w:val="20"/>
                <w:lang w:val="uk-UA"/>
              </w:rPr>
            </w:pPr>
            <w:r w:rsidRPr="00FE4FAB">
              <w:rPr>
                <w:b/>
                <w:sz w:val="20"/>
                <w:szCs w:val="20"/>
                <w:lang w:val="uk-UA"/>
              </w:rPr>
              <w:t>182652,7</w:t>
            </w:r>
          </w:p>
        </w:tc>
        <w:tc>
          <w:tcPr>
            <w:tcW w:w="1701" w:type="dxa"/>
          </w:tcPr>
          <w:p w14:paraId="6B6AD43F" w14:textId="1CDBCFFB" w:rsidR="009D7A8D" w:rsidRPr="00FE4FAB" w:rsidRDefault="00FE4FAB" w:rsidP="00B1531D">
            <w:pPr>
              <w:jc w:val="center"/>
              <w:rPr>
                <w:b/>
                <w:sz w:val="20"/>
                <w:szCs w:val="20"/>
                <w:lang w:val="uk-UA"/>
              </w:rPr>
            </w:pPr>
            <w:r w:rsidRPr="00FE4FAB">
              <w:rPr>
                <w:b/>
                <w:sz w:val="20"/>
                <w:szCs w:val="20"/>
                <w:lang w:val="uk-UA"/>
              </w:rPr>
              <w:t>19565,2</w:t>
            </w:r>
          </w:p>
        </w:tc>
        <w:tc>
          <w:tcPr>
            <w:tcW w:w="1275" w:type="dxa"/>
          </w:tcPr>
          <w:p w14:paraId="7C5D52C5" w14:textId="0BCC309F" w:rsidR="009D7A8D" w:rsidRPr="00FE4FAB" w:rsidRDefault="00FE4FAB" w:rsidP="005F4425">
            <w:pPr>
              <w:jc w:val="center"/>
              <w:rPr>
                <w:b/>
                <w:sz w:val="20"/>
                <w:szCs w:val="20"/>
                <w:lang w:val="uk-UA"/>
              </w:rPr>
            </w:pPr>
            <w:r w:rsidRPr="00FE4FAB">
              <w:rPr>
                <w:b/>
                <w:sz w:val="20"/>
                <w:szCs w:val="20"/>
                <w:lang w:val="uk-UA"/>
              </w:rPr>
              <w:t>112,0</w:t>
            </w:r>
          </w:p>
        </w:tc>
      </w:tr>
      <w:tr w:rsidR="009D7A8D" w:rsidRPr="00CF2B90" w14:paraId="2D8D1D90" w14:textId="77777777" w:rsidTr="001D1ED0">
        <w:trPr>
          <w:trHeight w:val="196"/>
        </w:trPr>
        <w:tc>
          <w:tcPr>
            <w:tcW w:w="3715" w:type="dxa"/>
          </w:tcPr>
          <w:p w14:paraId="7FD9E4F3" w14:textId="77777777" w:rsidR="009D7A8D" w:rsidRPr="00640302" w:rsidRDefault="009D7A8D" w:rsidP="00640302">
            <w:pPr>
              <w:ind w:firstLine="0"/>
              <w:rPr>
                <w:sz w:val="18"/>
                <w:szCs w:val="18"/>
                <w:lang w:val="uk-UA"/>
              </w:rPr>
            </w:pPr>
            <w:r w:rsidRPr="00640302">
              <w:rPr>
                <w:sz w:val="18"/>
                <w:szCs w:val="18"/>
                <w:lang w:val="uk-UA"/>
              </w:rPr>
              <w:t>Загального фонду</w:t>
            </w:r>
          </w:p>
        </w:tc>
        <w:tc>
          <w:tcPr>
            <w:tcW w:w="1701" w:type="dxa"/>
          </w:tcPr>
          <w:p w14:paraId="2EEE9292" w14:textId="7223A18C" w:rsidR="009D7A8D" w:rsidRPr="00FE4FAB" w:rsidRDefault="00FE4FAB" w:rsidP="00432D52">
            <w:pPr>
              <w:jc w:val="center"/>
              <w:rPr>
                <w:sz w:val="20"/>
                <w:szCs w:val="20"/>
                <w:lang w:val="uk-UA"/>
              </w:rPr>
            </w:pPr>
            <w:r w:rsidRPr="00FE4FAB">
              <w:rPr>
                <w:sz w:val="20"/>
                <w:szCs w:val="20"/>
                <w:lang w:val="uk-UA"/>
              </w:rPr>
              <w:t>160744,6</w:t>
            </w:r>
          </w:p>
        </w:tc>
        <w:tc>
          <w:tcPr>
            <w:tcW w:w="1560" w:type="dxa"/>
          </w:tcPr>
          <w:p w14:paraId="1179B3B9" w14:textId="5482E53F" w:rsidR="009D7A8D" w:rsidRPr="00FE4FAB" w:rsidRDefault="00FE4FAB" w:rsidP="00432D52">
            <w:pPr>
              <w:jc w:val="center"/>
              <w:rPr>
                <w:sz w:val="20"/>
                <w:szCs w:val="20"/>
                <w:lang w:val="uk-UA"/>
              </w:rPr>
            </w:pPr>
            <w:r w:rsidRPr="00FE4FAB">
              <w:rPr>
                <w:sz w:val="20"/>
                <w:szCs w:val="20"/>
                <w:lang w:val="uk-UA"/>
              </w:rPr>
              <w:t>175478,6</w:t>
            </w:r>
          </w:p>
        </w:tc>
        <w:tc>
          <w:tcPr>
            <w:tcW w:w="1701" w:type="dxa"/>
          </w:tcPr>
          <w:p w14:paraId="04F07B08" w14:textId="0E63B4C1" w:rsidR="009D7A8D" w:rsidRPr="00FE4FAB" w:rsidRDefault="00FE4FAB" w:rsidP="00393559">
            <w:pPr>
              <w:jc w:val="center"/>
              <w:rPr>
                <w:sz w:val="20"/>
                <w:szCs w:val="20"/>
                <w:lang w:val="uk-UA"/>
              </w:rPr>
            </w:pPr>
            <w:r w:rsidRPr="00FE4FAB">
              <w:rPr>
                <w:sz w:val="20"/>
                <w:szCs w:val="20"/>
                <w:lang w:val="uk-UA"/>
              </w:rPr>
              <w:t>14734,0</w:t>
            </w:r>
          </w:p>
        </w:tc>
        <w:tc>
          <w:tcPr>
            <w:tcW w:w="1275" w:type="dxa"/>
          </w:tcPr>
          <w:p w14:paraId="18AC8593" w14:textId="6B46FCCF" w:rsidR="009D7A8D" w:rsidRPr="00FE4FAB" w:rsidRDefault="00FE4FAB" w:rsidP="00CE6604">
            <w:pPr>
              <w:jc w:val="center"/>
              <w:rPr>
                <w:sz w:val="20"/>
                <w:szCs w:val="20"/>
                <w:lang w:val="uk-UA"/>
              </w:rPr>
            </w:pPr>
            <w:r w:rsidRPr="00FE4FAB">
              <w:rPr>
                <w:sz w:val="20"/>
                <w:szCs w:val="20"/>
                <w:lang w:val="uk-UA"/>
              </w:rPr>
              <w:t>109,2</w:t>
            </w:r>
          </w:p>
        </w:tc>
      </w:tr>
      <w:tr w:rsidR="009D7A8D" w:rsidRPr="00CF2B90" w14:paraId="491FFFB7" w14:textId="77777777" w:rsidTr="001D1ED0">
        <w:trPr>
          <w:trHeight w:val="216"/>
        </w:trPr>
        <w:tc>
          <w:tcPr>
            <w:tcW w:w="3715" w:type="dxa"/>
          </w:tcPr>
          <w:p w14:paraId="19B3E9E4" w14:textId="77777777" w:rsidR="009D7A8D" w:rsidRPr="00640302" w:rsidRDefault="009D7A8D" w:rsidP="00640302">
            <w:pPr>
              <w:ind w:firstLine="0"/>
              <w:rPr>
                <w:sz w:val="18"/>
                <w:szCs w:val="18"/>
                <w:lang w:val="uk-UA"/>
              </w:rPr>
            </w:pPr>
            <w:r w:rsidRPr="00640302">
              <w:rPr>
                <w:sz w:val="18"/>
                <w:szCs w:val="18"/>
                <w:lang w:val="uk-UA"/>
              </w:rPr>
              <w:t>Спеціального фонду</w:t>
            </w:r>
          </w:p>
        </w:tc>
        <w:tc>
          <w:tcPr>
            <w:tcW w:w="1701" w:type="dxa"/>
          </w:tcPr>
          <w:p w14:paraId="4C032ED9" w14:textId="74644F16" w:rsidR="009D7A8D" w:rsidRPr="00FE4FAB" w:rsidRDefault="00FE4FAB" w:rsidP="00432D52">
            <w:pPr>
              <w:jc w:val="center"/>
              <w:rPr>
                <w:sz w:val="20"/>
                <w:szCs w:val="20"/>
                <w:lang w:val="uk-UA"/>
              </w:rPr>
            </w:pPr>
            <w:r w:rsidRPr="00FE4FAB">
              <w:rPr>
                <w:sz w:val="20"/>
                <w:szCs w:val="20"/>
                <w:lang w:val="uk-UA"/>
              </w:rPr>
              <w:t>2342,9</w:t>
            </w:r>
          </w:p>
        </w:tc>
        <w:tc>
          <w:tcPr>
            <w:tcW w:w="1560" w:type="dxa"/>
          </w:tcPr>
          <w:p w14:paraId="31291379" w14:textId="2EFFC3B1" w:rsidR="009D7A8D" w:rsidRPr="00FE4FAB" w:rsidRDefault="00FE4FAB" w:rsidP="00432D52">
            <w:pPr>
              <w:jc w:val="center"/>
              <w:rPr>
                <w:sz w:val="20"/>
                <w:szCs w:val="20"/>
                <w:lang w:val="uk-UA"/>
              </w:rPr>
            </w:pPr>
            <w:r w:rsidRPr="00FE4FAB">
              <w:rPr>
                <w:sz w:val="20"/>
                <w:szCs w:val="20"/>
                <w:lang w:val="uk-UA"/>
              </w:rPr>
              <w:t>7174,1</w:t>
            </w:r>
          </w:p>
        </w:tc>
        <w:tc>
          <w:tcPr>
            <w:tcW w:w="1701" w:type="dxa"/>
          </w:tcPr>
          <w:p w14:paraId="0FDCDE3B" w14:textId="0547EA32" w:rsidR="009D7A8D" w:rsidRPr="00FE4FAB" w:rsidRDefault="00640302" w:rsidP="00FE4FAB">
            <w:pPr>
              <w:jc w:val="center"/>
              <w:rPr>
                <w:sz w:val="20"/>
                <w:szCs w:val="20"/>
                <w:lang w:val="uk-UA"/>
              </w:rPr>
            </w:pPr>
            <w:r w:rsidRPr="00FE4FAB">
              <w:rPr>
                <w:sz w:val="20"/>
                <w:szCs w:val="20"/>
                <w:lang w:val="uk-UA"/>
              </w:rPr>
              <w:t>4831,</w:t>
            </w:r>
            <w:r w:rsidR="00FE4FAB" w:rsidRPr="00FE4FAB">
              <w:rPr>
                <w:sz w:val="20"/>
                <w:szCs w:val="20"/>
                <w:lang w:val="uk-UA"/>
              </w:rPr>
              <w:t>2</w:t>
            </w:r>
            <w:r w:rsidRPr="00FE4FAB">
              <w:rPr>
                <w:sz w:val="20"/>
                <w:szCs w:val="20"/>
                <w:lang w:val="uk-UA"/>
              </w:rPr>
              <w:t>*</w:t>
            </w:r>
          </w:p>
        </w:tc>
        <w:tc>
          <w:tcPr>
            <w:tcW w:w="1275" w:type="dxa"/>
          </w:tcPr>
          <w:p w14:paraId="274625AC" w14:textId="4CA524E4" w:rsidR="009D7A8D" w:rsidRPr="00FE4FAB" w:rsidRDefault="00FE4FAB" w:rsidP="00432D52">
            <w:pPr>
              <w:jc w:val="center"/>
              <w:rPr>
                <w:sz w:val="20"/>
                <w:szCs w:val="20"/>
                <w:lang w:val="uk-UA"/>
              </w:rPr>
            </w:pPr>
            <w:r w:rsidRPr="00FE4FAB">
              <w:rPr>
                <w:sz w:val="20"/>
                <w:szCs w:val="20"/>
                <w:lang w:val="uk-UA"/>
              </w:rPr>
              <w:t>306,2</w:t>
            </w:r>
          </w:p>
        </w:tc>
      </w:tr>
      <w:tr w:rsidR="009D7A8D" w:rsidRPr="00CF2B90" w14:paraId="636FF35A" w14:textId="77777777" w:rsidTr="001D1ED0">
        <w:trPr>
          <w:trHeight w:val="288"/>
        </w:trPr>
        <w:tc>
          <w:tcPr>
            <w:tcW w:w="3715" w:type="dxa"/>
          </w:tcPr>
          <w:p w14:paraId="46CCE55A" w14:textId="77777777" w:rsidR="009D7A8D" w:rsidRPr="00640302" w:rsidRDefault="009D7A8D" w:rsidP="00640302">
            <w:pPr>
              <w:ind w:firstLine="0"/>
              <w:rPr>
                <w:b/>
                <w:sz w:val="18"/>
                <w:szCs w:val="18"/>
                <w:lang w:val="uk-UA"/>
              </w:rPr>
            </w:pPr>
            <w:r w:rsidRPr="00640302">
              <w:rPr>
                <w:b/>
                <w:sz w:val="18"/>
                <w:szCs w:val="18"/>
                <w:lang w:val="uk-UA"/>
              </w:rPr>
              <w:t>ВИДАТКИ в тому числі    :</w:t>
            </w:r>
          </w:p>
        </w:tc>
        <w:tc>
          <w:tcPr>
            <w:tcW w:w="1701" w:type="dxa"/>
          </w:tcPr>
          <w:p w14:paraId="144D5A19" w14:textId="3F1B0661" w:rsidR="009D7A8D" w:rsidRPr="00640302" w:rsidRDefault="00982806" w:rsidP="00161F41">
            <w:pPr>
              <w:jc w:val="center"/>
              <w:rPr>
                <w:b/>
                <w:sz w:val="20"/>
                <w:szCs w:val="20"/>
                <w:lang w:val="uk-UA"/>
              </w:rPr>
            </w:pPr>
            <w:r w:rsidRPr="00640302">
              <w:rPr>
                <w:b/>
                <w:sz w:val="20"/>
                <w:szCs w:val="20"/>
                <w:lang w:val="uk-UA"/>
              </w:rPr>
              <w:t>272846,1</w:t>
            </w:r>
          </w:p>
        </w:tc>
        <w:tc>
          <w:tcPr>
            <w:tcW w:w="1560" w:type="dxa"/>
          </w:tcPr>
          <w:p w14:paraId="768633B1" w14:textId="676537C7" w:rsidR="009D7A8D" w:rsidRPr="00640302" w:rsidRDefault="00640302" w:rsidP="00396D1E">
            <w:pPr>
              <w:jc w:val="center"/>
              <w:rPr>
                <w:b/>
                <w:sz w:val="20"/>
                <w:szCs w:val="20"/>
                <w:highlight w:val="yellow"/>
                <w:lang w:val="uk-UA"/>
              </w:rPr>
            </w:pPr>
            <w:r w:rsidRPr="00640302">
              <w:rPr>
                <w:b/>
                <w:sz w:val="20"/>
                <w:szCs w:val="20"/>
                <w:lang w:val="uk-UA"/>
              </w:rPr>
              <w:t>165984,1</w:t>
            </w:r>
          </w:p>
        </w:tc>
        <w:tc>
          <w:tcPr>
            <w:tcW w:w="1701" w:type="dxa"/>
          </w:tcPr>
          <w:p w14:paraId="1579F980" w14:textId="6FA6B84E" w:rsidR="009D7A8D" w:rsidRPr="00640302" w:rsidRDefault="00640302" w:rsidP="005F4425">
            <w:pPr>
              <w:jc w:val="center"/>
              <w:rPr>
                <w:b/>
                <w:sz w:val="20"/>
                <w:szCs w:val="20"/>
                <w:lang w:val="uk-UA"/>
              </w:rPr>
            </w:pPr>
            <w:r w:rsidRPr="00640302">
              <w:rPr>
                <w:b/>
                <w:sz w:val="20"/>
                <w:szCs w:val="20"/>
                <w:lang w:val="uk-UA"/>
              </w:rPr>
              <w:t>-106862,0</w:t>
            </w:r>
          </w:p>
        </w:tc>
        <w:tc>
          <w:tcPr>
            <w:tcW w:w="1275" w:type="dxa"/>
          </w:tcPr>
          <w:p w14:paraId="03656212" w14:textId="2901FE5F" w:rsidR="009D7A8D" w:rsidRPr="00640302" w:rsidRDefault="00640302" w:rsidP="005F4425">
            <w:pPr>
              <w:jc w:val="center"/>
              <w:rPr>
                <w:b/>
                <w:sz w:val="20"/>
                <w:szCs w:val="20"/>
                <w:lang w:val="uk-UA"/>
              </w:rPr>
            </w:pPr>
            <w:r w:rsidRPr="00640302">
              <w:rPr>
                <w:b/>
                <w:sz w:val="20"/>
                <w:szCs w:val="20"/>
                <w:lang w:val="uk-UA"/>
              </w:rPr>
              <w:t>60,8</w:t>
            </w:r>
          </w:p>
        </w:tc>
      </w:tr>
      <w:tr w:rsidR="00982806" w:rsidRPr="00CF2B90" w14:paraId="2AC841BB" w14:textId="77777777" w:rsidTr="001D1ED0">
        <w:trPr>
          <w:trHeight w:val="240"/>
        </w:trPr>
        <w:tc>
          <w:tcPr>
            <w:tcW w:w="3715" w:type="dxa"/>
          </w:tcPr>
          <w:p w14:paraId="58D7A0FB" w14:textId="77777777" w:rsidR="00982806" w:rsidRPr="00640302" w:rsidRDefault="00982806" w:rsidP="00640302">
            <w:pPr>
              <w:ind w:firstLine="0"/>
              <w:rPr>
                <w:sz w:val="18"/>
                <w:szCs w:val="18"/>
                <w:lang w:val="uk-UA"/>
              </w:rPr>
            </w:pPr>
            <w:r w:rsidRPr="00640302">
              <w:rPr>
                <w:sz w:val="18"/>
                <w:szCs w:val="18"/>
                <w:lang w:val="uk-UA"/>
              </w:rPr>
              <w:t>Загального фонду</w:t>
            </w:r>
          </w:p>
        </w:tc>
        <w:tc>
          <w:tcPr>
            <w:tcW w:w="1701" w:type="dxa"/>
          </w:tcPr>
          <w:p w14:paraId="4D4B6969" w14:textId="3A79910A" w:rsidR="00982806" w:rsidRPr="00640302" w:rsidRDefault="00982806" w:rsidP="00982806">
            <w:pPr>
              <w:jc w:val="center"/>
              <w:rPr>
                <w:sz w:val="20"/>
                <w:szCs w:val="20"/>
                <w:lang w:val="uk-UA"/>
              </w:rPr>
            </w:pPr>
            <w:r w:rsidRPr="00640302">
              <w:rPr>
                <w:sz w:val="20"/>
                <w:szCs w:val="20"/>
                <w:lang w:val="uk-UA"/>
              </w:rPr>
              <w:t>198091,4</w:t>
            </w:r>
          </w:p>
        </w:tc>
        <w:tc>
          <w:tcPr>
            <w:tcW w:w="1560" w:type="dxa"/>
          </w:tcPr>
          <w:p w14:paraId="6117C09A" w14:textId="3B2C7A8C" w:rsidR="00982806" w:rsidRPr="00CF2B90" w:rsidRDefault="00982806" w:rsidP="00982806">
            <w:pPr>
              <w:jc w:val="center"/>
              <w:rPr>
                <w:sz w:val="20"/>
                <w:szCs w:val="20"/>
                <w:highlight w:val="yellow"/>
                <w:lang w:val="uk-UA"/>
              </w:rPr>
            </w:pPr>
            <w:r>
              <w:rPr>
                <w:sz w:val="20"/>
                <w:szCs w:val="20"/>
                <w:lang w:val="uk-UA"/>
              </w:rPr>
              <w:t>143280,0</w:t>
            </w:r>
          </w:p>
        </w:tc>
        <w:tc>
          <w:tcPr>
            <w:tcW w:w="1701" w:type="dxa"/>
          </w:tcPr>
          <w:p w14:paraId="6744BD84" w14:textId="2804D55F" w:rsidR="00982806" w:rsidRPr="00640302" w:rsidRDefault="00640302" w:rsidP="00982806">
            <w:pPr>
              <w:jc w:val="center"/>
              <w:rPr>
                <w:sz w:val="20"/>
                <w:szCs w:val="20"/>
                <w:lang w:val="uk-UA"/>
              </w:rPr>
            </w:pPr>
            <w:r w:rsidRPr="00640302">
              <w:rPr>
                <w:sz w:val="20"/>
                <w:szCs w:val="20"/>
                <w:lang w:val="uk-UA"/>
              </w:rPr>
              <w:t>-54811,4</w:t>
            </w:r>
          </w:p>
        </w:tc>
        <w:tc>
          <w:tcPr>
            <w:tcW w:w="1275" w:type="dxa"/>
          </w:tcPr>
          <w:p w14:paraId="53276E88" w14:textId="5BB5C506" w:rsidR="00982806" w:rsidRPr="00640302" w:rsidRDefault="00640302" w:rsidP="00982806">
            <w:pPr>
              <w:jc w:val="center"/>
              <w:rPr>
                <w:sz w:val="20"/>
                <w:szCs w:val="20"/>
                <w:lang w:val="uk-UA"/>
              </w:rPr>
            </w:pPr>
            <w:r w:rsidRPr="00640302">
              <w:rPr>
                <w:sz w:val="20"/>
                <w:szCs w:val="20"/>
                <w:lang w:val="uk-UA"/>
              </w:rPr>
              <w:t>72,3</w:t>
            </w:r>
          </w:p>
        </w:tc>
      </w:tr>
      <w:tr w:rsidR="00982806" w:rsidRPr="00CF2B90" w14:paraId="49D08D6B" w14:textId="77777777" w:rsidTr="001D1ED0">
        <w:trPr>
          <w:trHeight w:val="240"/>
        </w:trPr>
        <w:tc>
          <w:tcPr>
            <w:tcW w:w="3715" w:type="dxa"/>
          </w:tcPr>
          <w:p w14:paraId="5F8E731B" w14:textId="77777777" w:rsidR="00982806" w:rsidRPr="00CF2B90" w:rsidRDefault="00982806" w:rsidP="00640302">
            <w:pPr>
              <w:ind w:firstLine="0"/>
              <w:rPr>
                <w:sz w:val="18"/>
                <w:szCs w:val="18"/>
                <w:highlight w:val="yellow"/>
                <w:lang w:val="uk-UA"/>
              </w:rPr>
            </w:pPr>
            <w:r w:rsidRPr="00640302">
              <w:rPr>
                <w:sz w:val="18"/>
                <w:szCs w:val="18"/>
                <w:lang w:val="uk-UA"/>
              </w:rPr>
              <w:t>Спеціального фонду</w:t>
            </w:r>
          </w:p>
        </w:tc>
        <w:tc>
          <w:tcPr>
            <w:tcW w:w="1701" w:type="dxa"/>
          </w:tcPr>
          <w:p w14:paraId="73115670" w14:textId="69D45893" w:rsidR="00982806" w:rsidRPr="00CF2B90" w:rsidRDefault="00982806" w:rsidP="00982806">
            <w:pPr>
              <w:jc w:val="center"/>
              <w:rPr>
                <w:sz w:val="20"/>
                <w:szCs w:val="20"/>
                <w:highlight w:val="yellow"/>
                <w:lang w:val="uk-UA"/>
              </w:rPr>
            </w:pPr>
            <w:r w:rsidRPr="00982806">
              <w:rPr>
                <w:sz w:val="20"/>
                <w:szCs w:val="20"/>
                <w:lang w:val="uk-UA"/>
              </w:rPr>
              <w:t>74754,7</w:t>
            </w:r>
          </w:p>
        </w:tc>
        <w:tc>
          <w:tcPr>
            <w:tcW w:w="1560" w:type="dxa"/>
          </w:tcPr>
          <w:p w14:paraId="7B2DF14F" w14:textId="5D5967FF" w:rsidR="00982806" w:rsidRPr="00982806" w:rsidRDefault="00982806" w:rsidP="00982806">
            <w:pPr>
              <w:jc w:val="center"/>
              <w:rPr>
                <w:sz w:val="20"/>
                <w:szCs w:val="20"/>
                <w:highlight w:val="yellow"/>
                <w:lang w:val="uk-UA"/>
              </w:rPr>
            </w:pPr>
            <w:r>
              <w:rPr>
                <w:sz w:val="20"/>
                <w:szCs w:val="20"/>
                <w:lang w:val="uk-UA"/>
              </w:rPr>
              <w:t>22704,1</w:t>
            </w:r>
          </w:p>
        </w:tc>
        <w:tc>
          <w:tcPr>
            <w:tcW w:w="1701" w:type="dxa"/>
          </w:tcPr>
          <w:p w14:paraId="2C8F4FD2" w14:textId="56396178" w:rsidR="00982806" w:rsidRPr="00640302" w:rsidRDefault="00640302" w:rsidP="00982806">
            <w:pPr>
              <w:jc w:val="center"/>
              <w:rPr>
                <w:sz w:val="20"/>
                <w:szCs w:val="20"/>
                <w:lang w:val="uk-UA"/>
              </w:rPr>
            </w:pPr>
            <w:r w:rsidRPr="00640302">
              <w:rPr>
                <w:sz w:val="20"/>
                <w:szCs w:val="20"/>
                <w:lang w:val="uk-UA"/>
              </w:rPr>
              <w:t>-52050,6</w:t>
            </w:r>
          </w:p>
        </w:tc>
        <w:tc>
          <w:tcPr>
            <w:tcW w:w="1275" w:type="dxa"/>
          </w:tcPr>
          <w:p w14:paraId="10F60954" w14:textId="7CFCE3B3" w:rsidR="00982806" w:rsidRPr="00640302" w:rsidRDefault="00640302" w:rsidP="00982806">
            <w:pPr>
              <w:jc w:val="center"/>
              <w:rPr>
                <w:sz w:val="20"/>
                <w:szCs w:val="20"/>
                <w:lang w:val="uk-UA"/>
              </w:rPr>
            </w:pPr>
            <w:r w:rsidRPr="00640302">
              <w:rPr>
                <w:sz w:val="20"/>
                <w:szCs w:val="20"/>
                <w:lang w:val="uk-UA"/>
              </w:rPr>
              <w:t>30,4</w:t>
            </w:r>
          </w:p>
        </w:tc>
      </w:tr>
    </w:tbl>
    <w:p w14:paraId="60CE1AA9" w14:textId="77777777" w:rsidR="00432D52" w:rsidRPr="00200CE1" w:rsidRDefault="00432D52" w:rsidP="00432D52">
      <w:pPr>
        <w:jc w:val="center"/>
        <w:rPr>
          <w:sz w:val="22"/>
          <w:szCs w:val="22"/>
          <w:lang w:val="uk-UA"/>
        </w:rPr>
      </w:pPr>
    </w:p>
    <w:p w14:paraId="5BC16A45" w14:textId="1692A99A" w:rsidR="00186C6D" w:rsidRPr="001F3B65" w:rsidRDefault="00432D52" w:rsidP="00186C6D">
      <w:pPr>
        <w:rPr>
          <w:sz w:val="22"/>
          <w:szCs w:val="22"/>
          <w:lang w:val="uk-UA"/>
        </w:rPr>
      </w:pPr>
      <w:r w:rsidRPr="00200CE1">
        <w:rPr>
          <w:rFonts w:eastAsia="Calibri"/>
          <w:lang w:val="uk-UA"/>
        </w:rPr>
        <w:t xml:space="preserve">  </w:t>
      </w:r>
      <w:r w:rsidR="005D6998" w:rsidRPr="00200CE1">
        <w:rPr>
          <w:rFonts w:eastAsia="Calibri"/>
          <w:lang w:val="uk-UA"/>
        </w:rPr>
        <w:tab/>
      </w:r>
      <w:r w:rsidR="00186C6D" w:rsidRPr="00200CE1">
        <w:rPr>
          <w:rFonts w:eastAsia="Calibri"/>
          <w:lang w:val="uk-UA"/>
        </w:rPr>
        <w:t xml:space="preserve">Дохідна частина </w:t>
      </w:r>
      <w:r w:rsidR="00186C6D" w:rsidRPr="00200CE1">
        <w:rPr>
          <w:rFonts w:eastAsia="Calibri"/>
          <w:b/>
          <w:i/>
          <w:u w:val="single"/>
          <w:lang w:val="uk-UA"/>
        </w:rPr>
        <w:t>загального та спеціального фонду</w:t>
      </w:r>
      <w:r w:rsidR="00186C6D" w:rsidRPr="00200CE1">
        <w:rPr>
          <w:rFonts w:eastAsia="Calibri"/>
          <w:lang w:val="uk-UA"/>
        </w:rPr>
        <w:t xml:space="preserve"> бюджету Фонтанської сільської  </w:t>
      </w:r>
      <w:r w:rsidR="00186C6D" w:rsidRPr="001F3B65">
        <w:rPr>
          <w:rFonts w:eastAsia="Calibri"/>
          <w:sz w:val="22"/>
          <w:szCs w:val="22"/>
          <w:lang w:val="uk-UA"/>
        </w:rPr>
        <w:t xml:space="preserve">територіальної громади за </w:t>
      </w:r>
      <w:r w:rsidR="009C03B1" w:rsidRPr="001F3B65">
        <w:rPr>
          <w:rFonts w:eastAsia="Calibri"/>
          <w:sz w:val="22"/>
          <w:szCs w:val="22"/>
          <w:lang w:val="uk-UA"/>
        </w:rPr>
        <w:t xml:space="preserve">1 </w:t>
      </w:r>
      <w:r w:rsidR="00200CE1" w:rsidRPr="001F3B65">
        <w:rPr>
          <w:rFonts w:eastAsia="Calibri"/>
          <w:sz w:val="22"/>
          <w:szCs w:val="22"/>
          <w:lang w:val="uk-UA"/>
        </w:rPr>
        <w:t>півріччя</w:t>
      </w:r>
      <w:r w:rsidR="00186C6D" w:rsidRPr="001F3B65">
        <w:rPr>
          <w:rFonts w:eastAsia="Calibri"/>
          <w:sz w:val="22"/>
          <w:szCs w:val="22"/>
          <w:lang w:val="uk-UA"/>
        </w:rPr>
        <w:t xml:space="preserve"> 202</w:t>
      </w:r>
      <w:r w:rsidR="009C03B1" w:rsidRPr="001F3B65">
        <w:rPr>
          <w:rFonts w:eastAsia="Calibri"/>
          <w:sz w:val="22"/>
          <w:szCs w:val="22"/>
          <w:lang w:val="uk-UA"/>
        </w:rPr>
        <w:t>4</w:t>
      </w:r>
      <w:r w:rsidR="00186C6D" w:rsidRPr="001F3B65">
        <w:rPr>
          <w:rFonts w:eastAsia="Calibri"/>
          <w:sz w:val="22"/>
          <w:szCs w:val="22"/>
          <w:lang w:val="uk-UA"/>
        </w:rPr>
        <w:t xml:space="preserve"> року виконана</w:t>
      </w:r>
      <w:r w:rsidR="00186C6D" w:rsidRPr="001F3B65">
        <w:rPr>
          <w:sz w:val="22"/>
          <w:szCs w:val="22"/>
          <w:lang w:val="uk-UA"/>
        </w:rPr>
        <w:t>:</w:t>
      </w:r>
    </w:p>
    <w:p w14:paraId="2616B7C7" w14:textId="2C031531" w:rsidR="00186C6D" w:rsidRPr="001F3B65" w:rsidRDefault="00186C6D" w:rsidP="00E044D8">
      <w:pPr>
        <w:numPr>
          <w:ilvl w:val="0"/>
          <w:numId w:val="2"/>
        </w:numPr>
        <w:ind w:left="0" w:firstLine="284"/>
        <w:rPr>
          <w:rFonts w:eastAsia="Calibri"/>
          <w:sz w:val="22"/>
          <w:szCs w:val="22"/>
          <w:lang w:val="uk-UA"/>
        </w:rPr>
      </w:pPr>
      <w:r w:rsidRPr="001F3B65">
        <w:rPr>
          <w:b/>
          <w:sz w:val="22"/>
          <w:szCs w:val="22"/>
          <w:lang w:val="uk-UA"/>
        </w:rPr>
        <w:t>без урахування трансфертів</w:t>
      </w:r>
      <w:r w:rsidRPr="001F3B65">
        <w:rPr>
          <w:sz w:val="22"/>
          <w:szCs w:val="22"/>
          <w:lang w:val="uk-UA"/>
        </w:rPr>
        <w:t xml:space="preserve"> на </w:t>
      </w:r>
      <w:r w:rsidR="000A35DB" w:rsidRPr="001F3B65">
        <w:rPr>
          <w:b/>
          <w:sz w:val="22"/>
          <w:szCs w:val="22"/>
          <w:lang w:val="uk-UA"/>
        </w:rPr>
        <w:t>112,6</w:t>
      </w:r>
      <w:r w:rsidRPr="001F3B65">
        <w:rPr>
          <w:b/>
          <w:sz w:val="22"/>
          <w:szCs w:val="22"/>
          <w:lang w:val="uk-UA"/>
        </w:rPr>
        <w:t>%</w:t>
      </w:r>
      <w:r w:rsidRPr="001F3B65">
        <w:rPr>
          <w:sz w:val="22"/>
          <w:szCs w:val="22"/>
          <w:lang w:val="uk-UA"/>
        </w:rPr>
        <w:t xml:space="preserve"> , при плані звітного періоду затвердженому в сумі  </w:t>
      </w:r>
      <w:r w:rsidR="008330F3" w:rsidRPr="001F3B65">
        <w:rPr>
          <w:sz w:val="22"/>
          <w:szCs w:val="22"/>
          <w:lang w:val="uk-UA"/>
        </w:rPr>
        <w:t>120679,3</w:t>
      </w:r>
      <w:r w:rsidRPr="001F3B65">
        <w:rPr>
          <w:sz w:val="22"/>
          <w:szCs w:val="22"/>
          <w:lang w:val="uk-UA"/>
        </w:rPr>
        <w:t xml:space="preserve"> тис. грн., виконання склало </w:t>
      </w:r>
      <w:r w:rsidR="008330F3" w:rsidRPr="001F3B65">
        <w:rPr>
          <w:rFonts w:eastAsia="Calibri"/>
          <w:sz w:val="22"/>
          <w:szCs w:val="22"/>
          <w:lang w:val="uk-UA"/>
        </w:rPr>
        <w:t>140435,6</w:t>
      </w:r>
      <w:r w:rsidRPr="001F3B65">
        <w:rPr>
          <w:rFonts w:eastAsia="Calibri"/>
          <w:sz w:val="22"/>
          <w:szCs w:val="22"/>
          <w:lang w:val="uk-UA"/>
        </w:rPr>
        <w:t xml:space="preserve"> тис. грн.  План звітного періоду </w:t>
      </w:r>
      <w:r w:rsidR="000F287E" w:rsidRPr="001F3B65">
        <w:rPr>
          <w:rFonts w:eastAsia="Calibri"/>
          <w:sz w:val="22"/>
          <w:szCs w:val="22"/>
          <w:lang w:val="uk-UA"/>
        </w:rPr>
        <w:t>пере</w:t>
      </w:r>
      <w:r w:rsidRPr="001F3B65">
        <w:rPr>
          <w:rFonts w:eastAsia="Calibri"/>
          <w:sz w:val="22"/>
          <w:szCs w:val="22"/>
          <w:lang w:val="uk-UA"/>
        </w:rPr>
        <w:t xml:space="preserve">виконано  в сумі </w:t>
      </w:r>
      <w:r w:rsidRPr="001F3B65">
        <w:rPr>
          <w:sz w:val="22"/>
          <w:szCs w:val="22"/>
          <w:lang w:val="uk-UA"/>
        </w:rPr>
        <w:t xml:space="preserve">  </w:t>
      </w:r>
      <w:r w:rsidR="008330F3" w:rsidRPr="001F3B65">
        <w:rPr>
          <w:sz w:val="22"/>
          <w:szCs w:val="22"/>
          <w:lang w:val="uk-UA"/>
        </w:rPr>
        <w:t>19756,3</w:t>
      </w:r>
      <w:r w:rsidRPr="001F3B65">
        <w:rPr>
          <w:sz w:val="22"/>
          <w:szCs w:val="22"/>
          <w:lang w:val="uk-UA"/>
        </w:rPr>
        <w:t xml:space="preserve"> тис.грн.</w:t>
      </w:r>
      <w:r w:rsidRPr="001F3B65">
        <w:rPr>
          <w:rFonts w:eastAsia="Calibri"/>
          <w:sz w:val="22"/>
          <w:szCs w:val="22"/>
          <w:lang w:val="uk-UA"/>
        </w:rPr>
        <w:t xml:space="preserve"> </w:t>
      </w:r>
    </w:p>
    <w:p w14:paraId="5095178C" w14:textId="2959E6D8" w:rsidR="00186C6D" w:rsidRPr="001F3B65" w:rsidRDefault="00186C6D" w:rsidP="00E044D8">
      <w:pPr>
        <w:numPr>
          <w:ilvl w:val="0"/>
          <w:numId w:val="2"/>
        </w:numPr>
        <w:ind w:left="0" w:firstLine="284"/>
        <w:rPr>
          <w:rFonts w:eastAsia="Calibri"/>
          <w:sz w:val="22"/>
          <w:szCs w:val="22"/>
          <w:lang w:val="uk-UA"/>
        </w:rPr>
      </w:pPr>
      <w:r w:rsidRPr="001F3B65">
        <w:rPr>
          <w:rFonts w:eastAsia="Calibri"/>
          <w:b/>
          <w:sz w:val="22"/>
          <w:szCs w:val="22"/>
          <w:lang w:val="uk-UA"/>
        </w:rPr>
        <w:t>з урахуванням трансфертів</w:t>
      </w:r>
      <w:r w:rsidRPr="001F3B65">
        <w:rPr>
          <w:rFonts w:eastAsia="Calibri"/>
          <w:sz w:val="22"/>
          <w:szCs w:val="22"/>
          <w:lang w:val="uk-UA"/>
        </w:rPr>
        <w:t xml:space="preserve"> на </w:t>
      </w:r>
      <w:r w:rsidR="000A35DB" w:rsidRPr="001F3B65">
        <w:rPr>
          <w:rFonts w:eastAsia="Calibri"/>
          <w:b/>
          <w:sz w:val="22"/>
          <w:szCs w:val="22"/>
          <w:lang w:val="uk-UA"/>
        </w:rPr>
        <w:t>112,0</w:t>
      </w:r>
      <w:r w:rsidRPr="001F3B65">
        <w:rPr>
          <w:rFonts w:eastAsia="Calibri"/>
          <w:b/>
          <w:sz w:val="22"/>
          <w:szCs w:val="22"/>
          <w:lang w:val="uk-UA"/>
        </w:rPr>
        <w:t>%</w:t>
      </w:r>
      <w:r w:rsidRPr="001F3B65">
        <w:rPr>
          <w:rFonts w:eastAsia="Calibri"/>
          <w:sz w:val="22"/>
          <w:szCs w:val="22"/>
          <w:lang w:val="uk-UA"/>
        </w:rPr>
        <w:t xml:space="preserve"> </w:t>
      </w:r>
      <w:r w:rsidRPr="001F3B65">
        <w:rPr>
          <w:sz w:val="22"/>
          <w:szCs w:val="22"/>
          <w:lang w:val="uk-UA"/>
        </w:rPr>
        <w:t xml:space="preserve">при плані звітного періоду затвердженому в сумі  </w:t>
      </w:r>
      <w:r w:rsidR="000A35DB" w:rsidRPr="001F3B65">
        <w:rPr>
          <w:sz w:val="22"/>
          <w:szCs w:val="22"/>
          <w:lang w:val="uk-UA"/>
        </w:rPr>
        <w:t>163087,5</w:t>
      </w:r>
      <w:r w:rsidRPr="001F3B65">
        <w:rPr>
          <w:sz w:val="22"/>
          <w:szCs w:val="22"/>
          <w:lang w:val="uk-UA"/>
        </w:rPr>
        <w:t xml:space="preserve"> тис. грн., виконання склало </w:t>
      </w:r>
      <w:r w:rsidR="000A35DB" w:rsidRPr="001F3B65">
        <w:rPr>
          <w:rFonts w:eastAsia="Calibri"/>
          <w:sz w:val="22"/>
          <w:szCs w:val="22"/>
          <w:lang w:val="uk-UA"/>
        </w:rPr>
        <w:t>182652,7</w:t>
      </w:r>
      <w:r w:rsidRPr="001F3B65">
        <w:rPr>
          <w:rFonts w:eastAsia="Calibri"/>
          <w:sz w:val="22"/>
          <w:szCs w:val="22"/>
          <w:lang w:val="uk-UA"/>
        </w:rPr>
        <w:t xml:space="preserve"> тис. грн.  План звітного періоду </w:t>
      </w:r>
      <w:r w:rsidR="00D15E14" w:rsidRPr="001F3B65">
        <w:rPr>
          <w:rFonts w:eastAsia="Calibri"/>
          <w:sz w:val="22"/>
          <w:szCs w:val="22"/>
          <w:lang w:val="uk-UA"/>
        </w:rPr>
        <w:t xml:space="preserve"> </w:t>
      </w:r>
      <w:r w:rsidR="00F476F5" w:rsidRPr="001F3B65">
        <w:rPr>
          <w:rFonts w:eastAsia="Calibri"/>
          <w:sz w:val="22"/>
          <w:szCs w:val="22"/>
          <w:lang w:val="uk-UA"/>
        </w:rPr>
        <w:t>пере</w:t>
      </w:r>
      <w:r w:rsidRPr="001F3B65">
        <w:rPr>
          <w:rFonts w:eastAsia="Calibri"/>
          <w:sz w:val="22"/>
          <w:szCs w:val="22"/>
          <w:lang w:val="uk-UA"/>
        </w:rPr>
        <w:t xml:space="preserve">виконано  в сумі </w:t>
      </w:r>
      <w:r w:rsidRPr="001F3B65">
        <w:rPr>
          <w:sz w:val="22"/>
          <w:szCs w:val="22"/>
          <w:lang w:val="uk-UA"/>
        </w:rPr>
        <w:t xml:space="preserve">  </w:t>
      </w:r>
      <w:r w:rsidR="000A35DB" w:rsidRPr="001F3B65">
        <w:rPr>
          <w:sz w:val="22"/>
          <w:szCs w:val="22"/>
          <w:lang w:val="uk-UA"/>
        </w:rPr>
        <w:t>19565,2</w:t>
      </w:r>
      <w:r w:rsidRPr="001F3B65">
        <w:rPr>
          <w:sz w:val="22"/>
          <w:szCs w:val="22"/>
          <w:lang w:val="uk-UA"/>
        </w:rPr>
        <w:t xml:space="preserve"> тис.грн.</w:t>
      </w:r>
      <w:r w:rsidRPr="001F3B65">
        <w:rPr>
          <w:rFonts w:eastAsia="Calibri"/>
          <w:sz w:val="22"/>
          <w:szCs w:val="22"/>
          <w:lang w:val="uk-UA"/>
        </w:rPr>
        <w:t xml:space="preserve"> </w:t>
      </w:r>
    </w:p>
    <w:p w14:paraId="240FE32F" w14:textId="11151B31" w:rsidR="009A08F4" w:rsidRPr="001F3B65" w:rsidRDefault="00432D52" w:rsidP="009A08F4">
      <w:pPr>
        <w:ind w:firstLine="567"/>
        <w:rPr>
          <w:sz w:val="22"/>
          <w:szCs w:val="22"/>
          <w:lang w:val="uk-UA"/>
        </w:rPr>
      </w:pPr>
      <w:r w:rsidRPr="001F3B65">
        <w:rPr>
          <w:sz w:val="22"/>
          <w:szCs w:val="22"/>
          <w:lang w:val="uk-UA"/>
        </w:rPr>
        <w:t xml:space="preserve"> </w:t>
      </w:r>
      <w:r w:rsidR="005D6998" w:rsidRPr="001F3B65">
        <w:rPr>
          <w:sz w:val="22"/>
          <w:szCs w:val="22"/>
          <w:lang w:val="uk-UA"/>
        </w:rPr>
        <w:tab/>
      </w:r>
      <w:r w:rsidRPr="001F3B65">
        <w:rPr>
          <w:sz w:val="22"/>
          <w:szCs w:val="22"/>
          <w:lang w:val="uk-UA"/>
        </w:rPr>
        <w:t xml:space="preserve">Видаткова частина </w:t>
      </w:r>
      <w:r w:rsidRPr="001F3B65">
        <w:rPr>
          <w:rFonts w:eastAsia="Calibri"/>
          <w:b/>
          <w:i/>
          <w:sz w:val="22"/>
          <w:szCs w:val="22"/>
          <w:u w:val="single"/>
          <w:lang w:val="uk-UA"/>
        </w:rPr>
        <w:t>загального та спеціального фонду</w:t>
      </w:r>
      <w:r w:rsidRPr="001F3B65">
        <w:rPr>
          <w:rFonts w:eastAsia="Calibri"/>
          <w:sz w:val="22"/>
          <w:szCs w:val="22"/>
          <w:lang w:val="uk-UA"/>
        </w:rPr>
        <w:t xml:space="preserve"> </w:t>
      </w:r>
      <w:r w:rsidRPr="001F3B65">
        <w:rPr>
          <w:sz w:val="22"/>
          <w:szCs w:val="22"/>
          <w:lang w:val="uk-UA"/>
        </w:rPr>
        <w:t xml:space="preserve">бюджету </w:t>
      </w:r>
      <w:r w:rsidRPr="001F3B65">
        <w:rPr>
          <w:rFonts w:eastAsia="Calibri"/>
          <w:sz w:val="22"/>
          <w:szCs w:val="22"/>
          <w:lang w:val="uk-UA"/>
        </w:rPr>
        <w:t xml:space="preserve">Фонтанської сільської  територіальної громади </w:t>
      </w:r>
      <w:r w:rsidR="009A08F4" w:rsidRPr="001F3B65">
        <w:rPr>
          <w:sz w:val="22"/>
          <w:szCs w:val="22"/>
          <w:lang w:val="uk-UA"/>
        </w:rPr>
        <w:t xml:space="preserve">за </w:t>
      </w:r>
      <w:r w:rsidR="00AA59DF" w:rsidRPr="001F3B65">
        <w:rPr>
          <w:sz w:val="22"/>
          <w:szCs w:val="22"/>
          <w:lang w:val="uk-UA"/>
        </w:rPr>
        <w:t xml:space="preserve">1 </w:t>
      </w:r>
      <w:r w:rsidR="001D04A5" w:rsidRPr="001F3B65">
        <w:rPr>
          <w:sz w:val="22"/>
          <w:szCs w:val="22"/>
          <w:lang w:val="uk-UA"/>
        </w:rPr>
        <w:t>півріччя</w:t>
      </w:r>
      <w:r w:rsidR="009A08F4" w:rsidRPr="001F3B65">
        <w:rPr>
          <w:sz w:val="22"/>
          <w:szCs w:val="22"/>
          <w:lang w:val="uk-UA"/>
        </w:rPr>
        <w:t xml:space="preserve"> 202</w:t>
      </w:r>
      <w:r w:rsidR="00AA59DF" w:rsidRPr="001F3B65">
        <w:rPr>
          <w:sz w:val="22"/>
          <w:szCs w:val="22"/>
          <w:lang w:val="uk-UA"/>
        </w:rPr>
        <w:t>4</w:t>
      </w:r>
      <w:r w:rsidR="009A08F4" w:rsidRPr="001F3B65">
        <w:rPr>
          <w:sz w:val="22"/>
          <w:szCs w:val="22"/>
          <w:lang w:val="uk-UA"/>
        </w:rPr>
        <w:t xml:space="preserve"> року виконана в сумі </w:t>
      </w:r>
      <w:r w:rsidR="001D04A5" w:rsidRPr="001F3B65">
        <w:rPr>
          <w:sz w:val="22"/>
          <w:szCs w:val="22"/>
          <w:lang w:val="uk-UA"/>
        </w:rPr>
        <w:t>165984,1</w:t>
      </w:r>
      <w:r w:rsidR="009A08F4" w:rsidRPr="001F3B65">
        <w:rPr>
          <w:b/>
          <w:sz w:val="22"/>
          <w:szCs w:val="22"/>
          <w:lang w:val="uk-UA"/>
        </w:rPr>
        <w:t xml:space="preserve"> </w:t>
      </w:r>
      <w:r w:rsidR="009A08F4" w:rsidRPr="001F3B65">
        <w:rPr>
          <w:sz w:val="22"/>
          <w:szCs w:val="22"/>
          <w:lang w:val="uk-UA"/>
        </w:rPr>
        <w:t xml:space="preserve">тис. грн., або на </w:t>
      </w:r>
      <w:r w:rsidR="001D04A5" w:rsidRPr="001F3B65">
        <w:rPr>
          <w:sz w:val="22"/>
          <w:szCs w:val="22"/>
          <w:lang w:val="uk-UA"/>
        </w:rPr>
        <w:t>60,8</w:t>
      </w:r>
      <w:r w:rsidR="009A08F4" w:rsidRPr="001F3B65">
        <w:rPr>
          <w:sz w:val="22"/>
          <w:szCs w:val="22"/>
          <w:lang w:val="uk-UA"/>
        </w:rPr>
        <w:t xml:space="preserve"> % до уточненого плану </w:t>
      </w:r>
      <w:r w:rsidR="00AA59DF" w:rsidRPr="001F3B65">
        <w:rPr>
          <w:sz w:val="22"/>
          <w:szCs w:val="22"/>
          <w:lang w:val="uk-UA"/>
        </w:rPr>
        <w:t xml:space="preserve">1 </w:t>
      </w:r>
      <w:r w:rsidR="001D04A5" w:rsidRPr="001F3B65">
        <w:rPr>
          <w:sz w:val="22"/>
          <w:szCs w:val="22"/>
          <w:lang w:val="uk-UA"/>
        </w:rPr>
        <w:t>півріччя</w:t>
      </w:r>
      <w:r w:rsidR="009A08F4" w:rsidRPr="001F3B65">
        <w:rPr>
          <w:sz w:val="22"/>
          <w:szCs w:val="22"/>
          <w:lang w:val="uk-UA"/>
        </w:rPr>
        <w:t xml:space="preserve"> 202</w:t>
      </w:r>
      <w:r w:rsidR="00AA59DF" w:rsidRPr="001F3B65">
        <w:rPr>
          <w:sz w:val="22"/>
          <w:szCs w:val="22"/>
          <w:lang w:val="uk-UA"/>
        </w:rPr>
        <w:t>4</w:t>
      </w:r>
      <w:r w:rsidR="009A08F4" w:rsidRPr="001F3B65">
        <w:rPr>
          <w:sz w:val="22"/>
          <w:szCs w:val="22"/>
          <w:lang w:val="uk-UA"/>
        </w:rPr>
        <w:t xml:space="preserve"> року  </w:t>
      </w:r>
      <w:r w:rsidR="001D04A5" w:rsidRPr="001F3B65">
        <w:rPr>
          <w:sz w:val="22"/>
          <w:szCs w:val="22"/>
          <w:lang w:val="uk-UA"/>
        </w:rPr>
        <w:t>272846,1</w:t>
      </w:r>
      <w:r w:rsidR="009A08F4" w:rsidRPr="001F3B65">
        <w:rPr>
          <w:b/>
          <w:sz w:val="22"/>
          <w:szCs w:val="22"/>
          <w:lang w:val="uk-UA"/>
        </w:rPr>
        <w:t xml:space="preserve"> </w:t>
      </w:r>
      <w:r w:rsidR="009A08F4" w:rsidRPr="001F3B65">
        <w:rPr>
          <w:sz w:val="22"/>
          <w:szCs w:val="22"/>
          <w:lang w:val="uk-UA"/>
        </w:rPr>
        <w:t xml:space="preserve">тис. грн., в тому числі: </w:t>
      </w:r>
    </w:p>
    <w:p w14:paraId="108B4D88" w14:textId="742A5258" w:rsidR="009A08F4" w:rsidRPr="001F3B65" w:rsidRDefault="009A08F4" w:rsidP="009A08F4">
      <w:pPr>
        <w:ind w:firstLine="851"/>
        <w:rPr>
          <w:sz w:val="22"/>
          <w:szCs w:val="22"/>
        </w:rPr>
      </w:pPr>
      <w:r w:rsidRPr="001F3B65">
        <w:rPr>
          <w:sz w:val="22"/>
          <w:szCs w:val="22"/>
          <w:lang w:val="uk-UA"/>
        </w:rPr>
        <w:t xml:space="preserve">по загальному фонду в сумі </w:t>
      </w:r>
      <w:r w:rsidR="008330F3" w:rsidRPr="001F3B65">
        <w:rPr>
          <w:sz w:val="22"/>
          <w:szCs w:val="22"/>
          <w:lang w:val="uk-UA"/>
        </w:rPr>
        <w:t>143280,0</w:t>
      </w:r>
      <w:r w:rsidRPr="001F3B65">
        <w:rPr>
          <w:sz w:val="22"/>
          <w:szCs w:val="22"/>
          <w:lang w:val="uk-UA"/>
        </w:rPr>
        <w:t xml:space="preserve"> тис. грн., або на </w:t>
      </w:r>
      <w:r w:rsidR="008330F3" w:rsidRPr="001F3B65">
        <w:rPr>
          <w:sz w:val="22"/>
          <w:szCs w:val="22"/>
          <w:lang w:val="uk-UA"/>
        </w:rPr>
        <w:t>72,3</w:t>
      </w:r>
      <w:r w:rsidRPr="001F3B65">
        <w:rPr>
          <w:sz w:val="22"/>
          <w:szCs w:val="22"/>
          <w:lang w:val="uk-UA"/>
        </w:rPr>
        <w:t xml:space="preserve">% до уточненого плану </w:t>
      </w:r>
      <w:r w:rsidR="00AA59DF" w:rsidRPr="001F3B65">
        <w:rPr>
          <w:sz w:val="22"/>
          <w:szCs w:val="22"/>
          <w:lang w:val="uk-UA"/>
        </w:rPr>
        <w:t xml:space="preserve">1 </w:t>
      </w:r>
      <w:r w:rsidR="008330F3" w:rsidRPr="001F3B65">
        <w:rPr>
          <w:sz w:val="22"/>
          <w:szCs w:val="22"/>
          <w:lang w:val="uk-UA"/>
        </w:rPr>
        <w:t>півріччя</w:t>
      </w:r>
      <w:r w:rsidRPr="001F3B65">
        <w:rPr>
          <w:sz w:val="22"/>
          <w:szCs w:val="22"/>
          <w:lang w:val="uk-UA"/>
        </w:rPr>
        <w:t xml:space="preserve">  202</w:t>
      </w:r>
      <w:r w:rsidR="00AA59DF" w:rsidRPr="001F3B65">
        <w:rPr>
          <w:sz w:val="22"/>
          <w:szCs w:val="22"/>
          <w:lang w:val="uk-UA"/>
        </w:rPr>
        <w:t>4</w:t>
      </w:r>
      <w:r w:rsidRPr="001F3B65">
        <w:rPr>
          <w:sz w:val="22"/>
          <w:szCs w:val="22"/>
          <w:lang w:val="uk-UA"/>
        </w:rPr>
        <w:t xml:space="preserve"> року  </w:t>
      </w:r>
      <w:r w:rsidR="008330F3" w:rsidRPr="001F3B65">
        <w:rPr>
          <w:sz w:val="22"/>
          <w:szCs w:val="22"/>
          <w:lang w:val="uk-UA"/>
        </w:rPr>
        <w:t>198091,4</w:t>
      </w:r>
      <w:r w:rsidR="00D00452" w:rsidRPr="001F3B65">
        <w:rPr>
          <w:sz w:val="22"/>
          <w:szCs w:val="22"/>
          <w:lang w:val="uk-UA"/>
        </w:rPr>
        <w:t xml:space="preserve"> т</w:t>
      </w:r>
      <w:r w:rsidRPr="001F3B65">
        <w:rPr>
          <w:sz w:val="22"/>
          <w:szCs w:val="22"/>
          <w:lang w:val="uk-UA"/>
        </w:rPr>
        <w:t>ис. грн.</w:t>
      </w:r>
    </w:p>
    <w:p w14:paraId="4B2A0A83" w14:textId="5347ECCF" w:rsidR="009A08F4" w:rsidRDefault="009A08F4" w:rsidP="009A08F4">
      <w:pPr>
        <w:ind w:firstLine="851"/>
        <w:rPr>
          <w:sz w:val="22"/>
          <w:szCs w:val="22"/>
          <w:lang w:val="uk-UA"/>
        </w:rPr>
      </w:pPr>
      <w:r w:rsidRPr="001F3B65">
        <w:rPr>
          <w:sz w:val="22"/>
          <w:szCs w:val="22"/>
          <w:lang w:val="uk-UA"/>
        </w:rPr>
        <w:t xml:space="preserve">по спеціальному фонду в сумі </w:t>
      </w:r>
      <w:r w:rsidR="008330F3" w:rsidRPr="001F3B65">
        <w:rPr>
          <w:sz w:val="22"/>
          <w:szCs w:val="22"/>
          <w:lang w:val="uk-UA"/>
        </w:rPr>
        <w:t>22704,1</w:t>
      </w:r>
      <w:r w:rsidRPr="001F3B65">
        <w:rPr>
          <w:sz w:val="22"/>
          <w:szCs w:val="22"/>
          <w:lang w:val="uk-UA"/>
        </w:rPr>
        <w:t xml:space="preserve"> тис. грн., або на </w:t>
      </w:r>
      <w:r w:rsidR="005F4425" w:rsidRPr="001F3B65">
        <w:rPr>
          <w:sz w:val="22"/>
          <w:szCs w:val="22"/>
        </w:rPr>
        <w:t>36.1</w:t>
      </w:r>
      <w:r w:rsidRPr="001F3B65">
        <w:rPr>
          <w:sz w:val="22"/>
          <w:szCs w:val="22"/>
          <w:lang w:val="uk-UA"/>
        </w:rPr>
        <w:t xml:space="preserve">% до уточненого плану </w:t>
      </w:r>
      <w:r w:rsidR="00AA59DF" w:rsidRPr="001F3B65">
        <w:rPr>
          <w:sz w:val="22"/>
          <w:szCs w:val="22"/>
          <w:lang w:val="uk-UA"/>
        </w:rPr>
        <w:t xml:space="preserve">1 </w:t>
      </w:r>
      <w:r w:rsidR="008330F3" w:rsidRPr="001F3B65">
        <w:rPr>
          <w:sz w:val="22"/>
          <w:szCs w:val="22"/>
          <w:lang w:val="uk-UA"/>
        </w:rPr>
        <w:t>півріччя</w:t>
      </w:r>
      <w:r w:rsidR="00D00452" w:rsidRPr="001F3B65">
        <w:rPr>
          <w:sz w:val="22"/>
          <w:szCs w:val="22"/>
          <w:lang w:val="uk-UA"/>
        </w:rPr>
        <w:t xml:space="preserve"> 202</w:t>
      </w:r>
      <w:r w:rsidR="00AA59DF" w:rsidRPr="001F3B65">
        <w:rPr>
          <w:sz w:val="22"/>
          <w:szCs w:val="22"/>
          <w:lang w:val="uk-UA"/>
        </w:rPr>
        <w:t>4</w:t>
      </w:r>
      <w:r w:rsidR="00D00452" w:rsidRPr="001F3B65">
        <w:rPr>
          <w:sz w:val="22"/>
          <w:szCs w:val="22"/>
          <w:lang w:val="uk-UA"/>
        </w:rPr>
        <w:t xml:space="preserve"> року –</w:t>
      </w:r>
      <w:r w:rsidR="008330F3" w:rsidRPr="001F3B65">
        <w:rPr>
          <w:sz w:val="22"/>
          <w:szCs w:val="22"/>
          <w:lang w:val="uk-UA"/>
        </w:rPr>
        <w:t>74754,7</w:t>
      </w:r>
      <w:r w:rsidR="00D00452" w:rsidRPr="001F3B65">
        <w:rPr>
          <w:sz w:val="22"/>
          <w:szCs w:val="22"/>
          <w:lang w:val="uk-UA"/>
        </w:rPr>
        <w:t xml:space="preserve"> тис. грн.</w:t>
      </w:r>
    </w:p>
    <w:p w14:paraId="0954AE39" w14:textId="77777777" w:rsidR="00F21377" w:rsidRPr="001F3B65" w:rsidRDefault="00F21377" w:rsidP="009A08F4">
      <w:pPr>
        <w:ind w:firstLine="851"/>
        <w:rPr>
          <w:sz w:val="22"/>
          <w:szCs w:val="22"/>
          <w:lang w:val="uk-UA"/>
        </w:rPr>
      </w:pPr>
    </w:p>
    <w:p w14:paraId="118980EC" w14:textId="3832F10B" w:rsidR="00432D52" w:rsidRPr="001F3B65" w:rsidRDefault="00432D52" w:rsidP="00432D52">
      <w:pPr>
        <w:jc w:val="center"/>
        <w:rPr>
          <w:rFonts w:eastAsia="Calibri"/>
          <w:b/>
          <w:sz w:val="22"/>
          <w:szCs w:val="22"/>
          <w:lang w:val="uk-UA"/>
        </w:rPr>
      </w:pPr>
      <w:r w:rsidRPr="001F3B65">
        <w:rPr>
          <w:rFonts w:eastAsia="Calibri"/>
          <w:b/>
          <w:sz w:val="22"/>
          <w:szCs w:val="22"/>
          <w:lang w:val="uk-UA"/>
        </w:rPr>
        <w:t xml:space="preserve">2. Показники економічного розвитку регіону </w:t>
      </w:r>
      <w:r w:rsidR="007818F5" w:rsidRPr="001F3B65">
        <w:rPr>
          <w:rFonts w:eastAsia="Calibri"/>
          <w:b/>
          <w:sz w:val="22"/>
          <w:szCs w:val="22"/>
          <w:lang w:val="uk-UA"/>
        </w:rPr>
        <w:t xml:space="preserve"> </w:t>
      </w:r>
    </w:p>
    <w:p w14:paraId="1555F995" w14:textId="77777777" w:rsidR="007818F5" w:rsidRPr="001F3B65" w:rsidRDefault="007818F5" w:rsidP="00432D52">
      <w:pPr>
        <w:jc w:val="center"/>
        <w:rPr>
          <w:rFonts w:eastAsia="Calibri"/>
          <w:b/>
          <w:sz w:val="22"/>
          <w:szCs w:val="22"/>
          <w:lang w:val="uk-UA"/>
        </w:rPr>
      </w:pPr>
    </w:p>
    <w:p w14:paraId="63239541" w14:textId="30A3A55E" w:rsidR="00432D52" w:rsidRPr="00A65ECD" w:rsidRDefault="00432D52" w:rsidP="001F3B65">
      <w:pPr>
        <w:ind w:firstLine="284"/>
        <w:rPr>
          <w:sz w:val="22"/>
          <w:szCs w:val="22"/>
          <w:lang w:val="uk-UA"/>
        </w:rPr>
      </w:pPr>
      <w:r w:rsidRPr="001F3B65">
        <w:rPr>
          <w:sz w:val="22"/>
          <w:szCs w:val="22"/>
          <w:lang w:val="uk-UA"/>
        </w:rPr>
        <w:t>Відповідно до Закону України   «Про добровільне об’єднання територіальних громад» утворено Фонтанську  сільську  територіальну громаду з центром в селі Фонтанка  у складі сіл Крижанівка, с. Ліски (Крижанівська сільська рада) , с. Фонтанка, (Фонтанська сільська рада), с. Нова Дофінівка, с. Вапнярка (Новодофінвська сільська рада), с. Олександрівка , с. Світле  (Олександрівська  сільська рада). Фонтанська сільська  територіальна громада розташована</w:t>
      </w:r>
      <w:r w:rsidRPr="008330F3">
        <w:rPr>
          <w:lang w:val="uk-UA"/>
        </w:rPr>
        <w:t xml:space="preserve"> у </w:t>
      </w:r>
      <w:r w:rsidRPr="001F3B65">
        <w:rPr>
          <w:sz w:val="22"/>
          <w:szCs w:val="22"/>
          <w:lang w:val="uk-UA"/>
        </w:rPr>
        <w:t xml:space="preserve">південній частині Одеського (Лиманського) району Одеської області та займає площу  </w:t>
      </w:r>
      <w:r w:rsidRPr="001F3B65">
        <w:rPr>
          <w:bCs/>
          <w:sz w:val="22"/>
          <w:szCs w:val="22"/>
          <w:shd w:val="clear" w:color="auto" w:fill="FFFFFF"/>
          <w:lang w:val="uk-UA"/>
        </w:rPr>
        <w:t>9</w:t>
      </w:r>
      <w:r w:rsidR="00CD16FB" w:rsidRPr="001F3B65">
        <w:rPr>
          <w:bCs/>
          <w:sz w:val="22"/>
          <w:szCs w:val="22"/>
          <w:shd w:val="clear" w:color="auto" w:fill="FFFFFF"/>
          <w:lang w:val="uk-UA"/>
        </w:rPr>
        <w:t>6</w:t>
      </w:r>
      <w:r w:rsidRPr="001F3B65">
        <w:rPr>
          <w:bCs/>
          <w:sz w:val="22"/>
          <w:szCs w:val="22"/>
          <w:shd w:val="clear" w:color="auto" w:fill="FFFFFF"/>
          <w:lang w:val="uk-UA"/>
        </w:rPr>
        <w:t>,0 </w:t>
      </w:r>
      <w:r w:rsidRPr="001F3B65">
        <w:rPr>
          <w:sz w:val="22"/>
          <w:szCs w:val="22"/>
          <w:lang w:val="uk-UA"/>
        </w:rPr>
        <w:t xml:space="preserve"> </w:t>
      </w:r>
      <w:r w:rsidR="000413A1">
        <w:rPr>
          <w:sz w:val="22"/>
          <w:szCs w:val="22"/>
          <w:lang w:val="uk-UA"/>
        </w:rPr>
        <w:t>кв.км.</w:t>
      </w:r>
      <w:r w:rsidRPr="001F3B65">
        <w:rPr>
          <w:sz w:val="22"/>
          <w:szCs w:val="22"/>
          <w:lang w:val="uk-UA"/>
        </w:rPr>
        <w:t xml:space="preserve">, з населенням </w:t>
      </w:r>
      <w:r w:rsidR="005859D6">
        <w:rPr>
          <w:sz w:val="22"/>
          <w:szCs w:val="22"/>
          <w:lang w:val="uk-UA"/>
        </w:rPr>
        <w:t>30,2</w:t>
      </w:r>
      <w:r w:rsidRPr="001F3B65">
        <w:rPr>
          <w:sz w:val="22"/>
          <w:szCs w:val="22"/>
          <w:lang w:val="uk-UA"/>
        </w:rPr>
        <w:t xml:space="preserve"> тис. чоловік, в тому числі внутрішньо переміщених  осіб станом </w:t>
      </w:r>
      <w:r w:rsidRPr="00A65ECD">
        <w:rPr>
          <w:sz w:val="22"/>
          <w:szCs w:val="22"/>
          <w:lang w:val="uk-UA"/>
        </w:rPr>
        <w:t xml:space="preserve">на </w:t>
      </w:r>
      <w:r w:rsidR="004364E8" w:rsidRPr="00A65ECD">
        <w:rPr>
          <w:sz w:val="22"/>
          <w:szCs w:val="22"/>
          <w:lang w:val="uk-UA"/>
        </w:rPr>
        <w:t>01</w:t>
      </w:r>
      <w:r w:rsidRPr="00A65ECD">
        <w:rPr>
          <w:sz w:val="22"/>
          <w:szCs w:val="22"/>
          <w:lang w:val="uk-UA"/>
        </w:rPr>
        <w:t>.</w:t>
      </w:r>
      <w:r w:rsidR="00515951" w:rsidRPr="00A65ECD">
        <w:rPr>
          <w:sz w:val="22"/>
          <w:szCs w:val="22"/>
          <w:lang w:val="uk-UA"/>
        </w:rPr>
        <w:t>0</w:t>
      </w:r>
      <w:r w:rsidR="008330F3" w:rsidRPr="00A65ECD">
        <w:rPr>
          <w:sz w:val="22"/>
          <w:szCs w:val="22"/>
          <w:lang w:val="uk-UA"/>
        </w:rPr>
        <w:t>7</w:t>
      </w:r>
      <w:r w:rsidRPr="00A65ECD">
        <w:rPr>
          <w:sz w:val="22"/>
          <w:szCs w:val="22"/>
          <w:lang w:val="uk-UA"/>
        </w:rPr>
        <w:t>.202</w:t>
      </w:r>
      <w:r w:rsidR="00515951" w:rsidRPr="00A65ECD">
        <w:rPr>
          <w:sz w:val="22"/>
          <w:szCs w:val="22"/>
          <w:lang w:val="uk-UA"/>
        </w:rPr>
        <w:t>4</w:t>
      </w:r>
      <w:r w:rsidRPr="00A65ECD">
        <w:rPr>
          <w:sz w:val="22"/>
          <w:szCs w:val="22"/>
          <w:lang w:val="uk-UA"/>
        </w:rPr>
        <w:t xml:space="preserve"> року </w:t>
      </w:r>
      <w:r w:rsidR="00A65ECD" w:rsidRPr="00A65ECD">
        <w:rPr>
          <w:sz w:val="22"/>
          <w:szCs w:val="22"/>
          <w:lang w:val="uk-UA"/>
        </w:rPr>
        <w:t>5,3</w:t>
      </w:r>
      <w:r w:rsidR="009966C5" w:rsidRPr="00A65ECD">
        <w:rPr>
          <w:sz w:val="22"/>
          <w:szCs w:val="22"/>
          <w:lang w:val="uk-UA"/>
        </w:rPr>
        <w:t xml:space="preserve"> </w:t>
      </w:r>
      <w:r w:rsidR="009C611C" w:rsidRPr="00A65ECD">
        <w:rPr>
          <w:sz w:val="22"/>
          <w:szCs w:val="22"/>
          <w:lang w:val="uk-UA"/>
        </w:rPr>
        <w:t>тис. чоловік.</w:t>
      </w:r>
    </w:p>
    <w:p w14:paraId="6721CF4E" w14:textId="77777777" w:rsidR="00432D52" w:rsidRPr="001F3B65" w:rsidRDefault="00432D52" w:rsidP="001F3B65">
      <w:pPr>
        <w:tabs>
          <w:tab w:val="left" w:pos="709"/>
          <w:tab w:val="left" w:pos="993"/>
        </w:tabs>
        <w:ind w:firstLine="284"/>
        <w:contextualSpacing/>
        <w:rPr>
          <w:sz w:val="22"/>
          <w:szCs w:val="22"/>
          <w:lang w:val="uk-UA"/>
        </w:rPr>
      </w:pPr>
      <w:r w:rsidRPr="001F3B65">
        <w:rPr>
          <w:sz w:val="22"/>
          <w:szCs w:val="22"/>
          <w:lang w:val="uk-UA"/>
        </w:rPr>
        <w:t xml:space="preserve"> Територіальна громада має сприятливі передумови для соціально-економічного розвитку. До важливих конкурентних переваг, які визначають специфіку використання території громади і </w:t>
      </w:r>
      <w:r w:rsidRPr="001F3B65">
        <w:rPr>
          <w:sz w:val="22"/>
          <w:szCs w:val="22"/>
          <w:lang w:val="uk-UA"/>
        </w:rPr>
        <w:lastRenderedPageBreak/>
        <w:t>створюють умови для перспективного розвитку відносяться: географічне положення громади, забезпеченість енергоресурсами, розвинута транспортна мережа, розмежування промислової та житлової зон, наявність територіальних ресурсів для подальшого розвитку туризму , промисловості, транспорту і житлового будівництва, наявність земельних ділянок придатних для інвестування, багаті культурні традиції, наявність трудових ресурсів, значний рівень ділової активності населення та його само-зайнятості, високий освітній рівень населення громади, наявність учбових закладів, розвинута мережа медичних та освітніх  закладів тощо.</w:t>
      </w:r>
    </w:p>
    <w:p w14:paraId="171AC45F" w14:textId="3D0844E1" w:rsidR="00432D52" w:rsidRPr="001F3B65" w:rsidRDefault="0012692B" w:rsidP="000555E5">
      <w:pPr>
        <w:tabs>
          <w:tab w:val="left" w:pos="142"/>
          <w:tab w:val="left" w:pos="993"/>
        </w:tabs>
        <w:ind w:firstLine="0"/>
        <w:rPr>
          <w:sz w:val="22"/>
          <w:szCs w:val="22"/>
          <w:lang w:val="uk-UA"/>
        </w:rPr>
      </w:pPr>
      <w:r w:rsidRPr="001F3B65">
        <w:rPr>
          <w:sz w:val="22"/>
          <w:szCs w:val="22"/>
          <w:lang w:val="uk-UA"/>
        </w:rPr>
        <w:tab/>
      </w:r>
      <w:r w:rsidR="001D5E5F" w:rsidRPr="001F3B65">
        <w:rPr>
          <w:sz w:val="22"/>
          <w:szCs w:val="22"/>
          <w:lang w:val="uk-UA"/>
        </w:rPr>
        <w:t xml:space="preserve">       </w:t>
      </w:r>
      <w:r w:rsidR="00432D52" w:rsidRPr="001F3B65">
        <w:rPr>
          <w:sz w:val="22"/>
          <w:szCs w:val="22"/>
          <w:lang w:val="uk-UA"/>
        </w:rPr>
        <w:t>Територія сільської ради  оточена територіями, які мають площі для будівництва житлової забудови, а також межа з містом Одеси  з його розгалуженою логістично</w:t>
      </w:r>
      <w:r w:rsidR="00BA5F1E" w:rsidRPr="001F3B65">
        <w:rPr>
          <w:sz w:val="22"/>
          <w:szCs w:val="22"/>
          <w:lang w:val="uk-UA"/>
        </w:rPr>
        <w:t xml:space="preserve"> </w:t>
      </w:r>
      <w:r w:rsidR="007818F5" w:rsidRPr="001F3B65">
        <w:rPr>
          <w:sz w:val="22"/>
          <w:szCs w:val="22"/>
          <w:lang w:val="uk-UA"/>
        </w:rPr>
        <w:t xml:space="preserve">- </w:t>
      </w:r>
      <w:r w:rsidR="00432D52" w:rsidRPr="001F3B65">
        <w:rPr>
          <w:sz w:val="22"/>
          <w:szCs w:val="22"/>
          <w:lang w:val="uk-UA"/>
        </w:rPr>
        <w:t>виробничою інфраструктурою, значним економічним потенціалом. Ця близькість до міста Одеси  та його інфраструктури дає населенню громади робочі місця, сприяє розвитку його економіки, позитивному вирішенню соціально-економічних проблем громади.</w:t>
      </w:r>
    </w:p>
    <w:p w14:paraId="78EC2C9A" w14:textId="77777777" w:rsidR="00432D52" w:rsidRPr="001F3B65" w:rsidRDefault="00432D52" w:rsidP="00432D52">
      <w:pPr>
        <w:pStyle w:val="a7"/>
        <w:jc w:val="both"/>
        <w:rPr>
          <w:rFonts w:ascii="Times New Roman" w:hAnsi="Times New Roman"/>
          <w:lang w:val="uk-UA"/>
        </w:rPr>
      </w:pPr>
      <w:r w:rsidRPr="001F3B65">
        <w:rPr>
          <w:rFonts w:ascii="Times New Roman" w:hAnsi="Times New Roman"/>
          <w:lang w:val="uk-UA"/>
        </w:rPr>
        <w:t xml:space="preserve">        Економічний потенціал громади складається з підприємств та суб’єктів підприємницької діяльності, які розташовані та здійснюють свою діяльність на території громади та налічують близько 2377  підприємств, установ, організацій , фермерських господарств та суб’єктів підприємницької діяльності . </w:t>
      </w:r>
    </w:p>
    <w:p w14:paraId="6AB02AE0" w14:textId="77777777" w:rsidR="00C91190" w:rsidRPr="001F3B65" w:rsidRDefault="00C91190" w:rsidP="00D97937">
      <w:pPr>
        <w:ind w:left="709" w:firstLine="709"/>
        <w:rPr>
          <w:b/>
          <w:bCs/>
          <w:sz w:val="22"/>
          <w:szCs w:val="22"/>
          <w:highlight w:val="yellow"/>
          <w:lang w:val="uk-UA"/>
        </w:rPr>
      </w:pPr>
    </w:p>
    <w:p w14:paraId="3942B934" w14:textId="77777777" w:rsidR="00D97937" w:rsidRPr="00151721" w:rsidRDefault="00D97937" w:rsidP="00C10866">
      <w:pPr>
        <w:ind w:left="709" w:firstLine="709"/>
        <w:jc w:val="center"/>
        <w:rPr>
          <w:b/>
          <w:bCs/>
          <w:sz w:val="20"/>
          <w:szCs w:val="20"/>
          <w:lang w:val="uk-UA"/>
        </w:rPr>
      </w:pPr>
      <w:r w:rsidRPr="00151721">
        <w:rPr>
          <w:b/>
          <w:bCs/>
          <w:sz w:val="20"/>
          <w:szCs w:val="20"/>
          <w:lang w:val="uk-UA"/>
        </w:rPr>
        <w:t>Перелік основних бюджетоутворюючих підприємств, (тис. грн)</w:t>
      </w:r>
    </w:p>
    <w:p w14:paraId="65834FF4" w14:textId="77777777" w:rsidR="00E861CB" w:rsidRPr="00CF2B90" w:rsidRDefault="00E861CB" w:rsidP="00D97937">
      <w:pPr>
        <w:ind w:left="709" w:firstLine="709"/>
        <w:rPr>
          <w:b/>
          <w:bCs/>
          <w:sz w:val="22"/>
          <w:szCs w:val="22"/>
          <w:highlight w:val="yellow"/>
          <w:lang w:val="uk-UA"/>
        </w:rPr>
      </w:pPr>
    </w:p>
    <w:tbl>
      <w:tblPr>
        <w:tblStyle w:val="a6"/>
        <w:tblW w:w="0" w:type="auto"/>
        <w:tblInd w:w="-5" w:type="dxa"/>
        <w:tblLook w:val="04A0" w:firstRow="1" w:lastRow="0" w:firstColumn="1" w:lastColumn="0" w:noHBand="0" w:noVBand="1"/>
      </w:tblPr>
      <w:tblGrid>
        <w:gridCol w:w="5872"/>
        <w:gridCol w:w="2141"/>
        <w:gridCol w:w="1338"/>
      </w:tblGrid>
      <w:tr w:rsidR="00E861CB" w:rsidRPr="00CF2B90" w14:paraId="0E91D70B" w14:textId="77777777" w:rsidTr="00E914BE">
        <w:tc>
          <w:tcPr>
            <w:tcW w:w="6379" w:type="dxa"/>
          </w:tcPr>
          <w:p w14:paraId="7C7C8A50" w14:textId="6A29868F" w:rsidR="00E861CB" w:rsidRPr="00906C0F" w:rsidRDefault="00E861CB" w:rsidP="005A0E81">
            <w:pPr>
              <w:ind w:firstLine="0"/>
              <w:jc w:val="center"/>
              <w:rPr>
                <w:b/>
                <w:bCs/>
                <w:sz w:val="16"/>
                <w:szCs w:val="16"/>
                <w:lang w:val="uk-UA"/>
              </w:rPr>
            </w:pPr>
            <w:r w:rsidRPr="00906C0F">
              <w:rPr>
                <w:bCs/>
                <w:sz w:val="16"/>
                <w:szCs w:val="16"/>
                <w:lang w:val="uk-UA"/>
              </w:rPr>
              <w:t>Найменування підприємства</w:t>
            </w:r>
          </w:p>
        </w:tc>
        <w:tc>
          <w:tcPr>
            <w:tcW w:w="2268" w:type="dxa"/>
            <w:vAlign w:val="center"/>
          </w:tcPr>
          <w:p w14:paraId="50D31B38" w14:textId="2D776C10" w:rsidR="00E861CB" w:rsidRPr="00906C0F" w:rsidRDefault="00E861CB" w:rsidP="005A0E81">
            <w:pPr>
              <w:ind w:firstLine="0"/>
              <w:jc w:val="center"/>
              <w:rPr>
                <w:b/>
                <w:bCs/>
                <w:sz w:val="16"/>
                <w:szCs w:val="16"/>
                <w:lang w:val="uk-UA"/>
              </w:rPr>
            </w:pPr>
            <w:r w:rsidRPr="00906C0F">
              <w:rPr>
                <w:bCs/>
                <w:sz w:val="16"/>
                <w:szCs w:val="16"/>
                <w:lang w:val="uk-UA"/>
              </w:rPr>
              <w:t>Податкові надходження до бюджету</w:t>
            </w:r>
            <w:r w:rsidR="005A0E81" w:rsidRPr="00906C0F">
              <w:rPr>
                <w:bCs/>
                <w:sz w:val="16"/>
                <w:szCs w:val="16"/>
                <w:lang w:val="uk-UA"/>
              </w:rPr>
              <w:t xml:space="preserve"> (тис. грн.)</w:t>
            </w:r>
          </w:p>
        </w:tc>
        <w:tc>
          <w:tcPr>
            <w:tcW w:w="1412" w:type="dxa"/>
            <w:vAlign w:val="center"/>
          </w:tcPr>
          <w:p w14:paraId="4DC80C6F" w14:textId="0AEA8DD8" w:rsidR="00E861CB" w:rsidRPr="00EF72BC" w:rsidRDefault="00E861CB" w:rsidP="00E861CB">
            <w:pPr>
              <w:ind w:firstLine="0"/>
              <w:jc w:val="center"/>
              <w:rPr>
                <w:b/>
                <w:bCs/>
                <w:sz w:val="16"/>
                <w:szCs w:val="16"/>
                <w:lang w:val="uk-UA"/>
              </w:rPr>
            </w:pPr>
            <w:r w:rsidRPr="00EF72BC">
              <w:rPr>
                <w:bCs/>
                <w:sz w:val="16"/>
                <w:szCs w:val="16"/>
                <w:lang w:val="uk-UA"/>
              </w:rPr>
              <w:t>Питома вага (%)</w:t>
            </w:r>
          </w:p>
        </w:tc>
      </w:tr>
      <w:tr w:rsidR="001C10E6" w:rsidRPr="00CF2B90" w14:paraId="5A321073" w14:textId="77777777" w:rsidTr="000B6B54">
        <w:tc>
          <w:tcPr>
            <w:tcW w:w="6379" w:type="dxa"/>
          </w:tcPr>
          <w:p w14:paraId="0BF376DF" w14:textId="5ABE902F" w:rsidR="001C10E6" w:rsidRPr="00906C0F" w:rsidRDefault="001C10E6" w:rsidP="001C10E6">
            <w:pPr>
              <w:ind w:firstLine="0"/>
              <w:rPr>
                <w:b/>
                <w:bCs/>
                <w:sz w:val="18"/>
                <w:szCs w:val="18"/>
                <w:lang w:val="uk-UA"/>
              </w:rPr>
            </w:pPr>
            <w:r w:rsidRPr="00906C0F">
              <w:rPr>
                <w:sz w:val="18"/>
                <w:szCs w:val="18"/>
              </w:rPr>
              <w:t>ТОВ "НОВІ БІЗНЕС ПОГЛЯДИ"</w:t>
            </w:r>
          </w:p>
        </w:tc>
        <w:tc>
          <w:tcPr>
            <w:tcW w:w="2268" w:type="dxa"/>
          </w:tcPr>
          <w:p w14:paraId="1624137E" w14:textId="62C56983" w:rsidR="001C10E6" w:rsidRPr="00906C0F" w:rsidRDefault="00906C0F" w:rsidP="001C10E6">
            <w:pPr>
              <w:ind w:firstLine="0"/>
              <w:jc w:val="center"/>
              <w:rPr>
                <w:b/>
                <w:bCs/>
                <w:sz w:val="22"/>
                <w:szCs w:val="22"/>
                <w:lang w:val="uk-UA"/>
              </w:rPr>
            </w:pPr>
            <w:r w:rsidRPr="00906C0F">
              <w:rPr>
                <w:sz w:val="20"/>
                <w:szCs w:val="20"/>
                <w:lang w:val="uk-UA"/>
              </w:rPr>
              <w:t>8474,6</w:t>
            </w:r>
          </w:p>
        </w:tc>
        <w:tc>
          <w:tcPr>
            <w:tcW w:w="1412" w:type="dxa"/>
            <w:vAlign w:val="center"/>
          </w:tcPr>
          <w:p w14:paraId="010C9162" w14:textId="1C2E94F8" w:rsidR="001C10E6" w:rsidRPr="00EF72BC" w:rsidRDefault="001C10E6" w:rsidP="00EF72BC">
            <w:pPr>
              <w:ind w:firstLine="0"/>
              <w:jc w:val="center"/>
              <w:rPr>
                <w:b/>
                <w:bCs/>
                <w:sz w:val="22"/>
                <w:szCs w:val="22"/>
                <w:lang w:val="uk-UA"/>
              </w:rPr>
            </w:pPr>
            <w:r w:rsidRPr="00EF72BC">
              <w:rPr>
                <w:bCs/>
                <w:sz w:val="20"/>
                <w:szCs w:val="20"/>
                <w:lang w:val="uk-UA"/>
              </w:rPr>
              <w:t>6,</w:t>
            </w:r>
            <w:r w:rsidR="00EF72BC" w:rsidRPr="00EF72BC">
              <w:rPr>
                <w:bCs/>
                <w:sz w:val="20"/>
                <w:szCs w:val="20"/>
                <w:lang w:val="uk-UA"/>
              </w:rPr>
              <w:t>3</w:t>
            </w:r>
          </w:p>
        </w:tc>
      </w:tr>
      <w:tr w:rsidR="001C10E6" w:rsidRPr="00CF2B90" w14:paraId="5D64F924" w14:textId="77777777" w:rsidTr="00EF537B">
        <w:tc>
          <w:tcPr>
            <w:tcW w:w="6379" w:type="dxa"/>
          </w:tcPr>
          <w:p w14:paraId="4DAE004B" w14:textId="0A62BFA6" w:rsidR="001C10E6" w:rsidRPr="00906C0F" w:rsidRDefault="001C10E6" w:rsidP="001C10E6">
            <w:pPr>
              <w:ind w:firstLine="0"/>
              <w:rPr>
                <w:b/>
                <w:bCs/>
                <w:sz w:val="18"/>
                <w:szCs w:val="18"/>
                <w:lang w:val="uk-UA"/>
              </w:rPr>
            </w:pPr>
            <w:r w:rsidRPr="00906C0F">
              <w:rPr>
                <w:sz w:val="18"/>
                <w:szCs w:val="18"/>
              </w:rPr>
              <w:t>ТОВ"АТБ-маркет"</w:t>
            </w:r>
          </w:p>
        </w:tc>
        <w:tc>
          <w:tcPr>
            <w:tcW w:w="2268" w:type="dxa"/>
          </w:tcPr>
          <w:p w14:paraId="274E0D7F" w14:textId="3DE9FED5" w:rsidR="001C10E6" w:rsidRPr="00906C0F" w:rsidRDefault="00906C0F" w:rsidP="001C10E6">
            <w:pPr>
              <w:ind w:firstLine="0"/>
              <w:jc w:val="center"/>
              <w:rPr>
                <w:b/>
                <w:bCs/>
                <w:sz w:val="22"/>
                <w:szCs w:val="22"/>
                <w:lang w:val="uk-UA"/>
              </w:rPr>
            </w:pPr>
            <w:r w:rsidRPr="00906C0F">
              <w:rPr>
                <w:bCs/>
                <w:sz w:val="20"/>
                <w:szCs w:val="20"/>
                <w:lang w:val="uk-UA"/>
              </w:rPr>
              <w:t>4131,2</w:t>
            </w:r>
          </w:p>
        </w:tc>
        <w:tc>
          <w:tcPr>
            <w:tcW w:w="1412" w:type="dxa"/>
            <w:vAlign w:val="center"/>
          </w:tcPr>
          <w:p w14:paraId="78688937" w14:textId="7F96F31D" w:rsidR="001C10E6" w:rsidRPr="00EF72BC" w:rsidRDefault="001C10E6" w:rsidP="00EF72BC">
            <w:pPr>
              <w:ind w:firstLine="0"/>
              <w:jc w:val="center"/>
              <w:rPr>
                <w:bCs/>
                <w:sz w:val="22"/>
                <w:szCs w:val="22"/>
                <w:lang w:val="uk-UA"/>
              </w:rPr>
            </w:pPr>
            <w:r w:rsidRPr="00EF72BC">
              <w:rPr>
                <w:bCs/>
                <w:sz w:val="20"/>
                <w:szCs w:val="20"/>
                <w:lang w:val="uk-UA"/>
              </w:rPr>
              <w:t>3,</w:t>
            </w:r>
            <w:r w:rsidR="00EF72BC" w:rsidRPr="00EF72BC">
              <w:rPr>
                <w:bCs/>
                <w:sz w:val="20"/>
                <w:szCs w:val="20"/>
                <w:lang w:val="uk-UA"/>
              </w:rPr>
              <w:t>1</w:t>
            </w:r>
          </w:p>
        </w:tc>
      </w:tr>
      <w:tr w:rsidR="001C10E6" w:rsidRPr="00CF2B90" w14:paraId="748F65D3" w14:textId="77777777" w:rsidTr="000B6B54">
        <w:tc>
          <w:tcPr>
            <w:tcW w:w="6379" w:type="dxa"/>
          </w:tcPr>
          <w:p w14:paraId="05B6C528" w14:textId="33F23062" w:rsidR="001C10E6" w:rsidRPr="0096725C" w:rsidRDefault="001C10E6" w:rsidP="001C10E6">
            <w:pPr>
              <w:ind w:firstLine="0"/>
              <w:rPr>
                <w:b/>
                <w:bCs/>
                <w:sz w:val="18"/>
                <w:szCs w:val="18"/>
                <w:lang w:val="uk-UA"/>
              </w:rPr>
            </w:pPr>
            <w:r w:rsidRPr="0096725C">
              <w:rPr>
                <w:sz w:val="18"/>
                <w:szCs w:val="18"/>
              </w:rPr>
              <w:t>ТОВ ТРК "Бріз"</w:t>
            </w:r>
          </w:p>
        </w:tc>
        <w:tc>
          <w:tcPr>
            <w:tcW w:w="2268" w:type="dxa"/>
          </w:tcPr>
          <w:p w14:paraId="4FB6324C" w14:textId="63D4B936" w:rsidR="001C10E6" w:rsidRPr="0096725C" w:rsidRDefault="0096725C" w:rsidP="001C10E6">
            <w:pPr>
              <w:ind w:firstLine="0"/>
              <w:jc w:val="center"/>
              <w:rPr>
                <w:b/>
                <w:bCs/>
                <w:sz w:val="22"/>
                <w:szCs w:val="22"/>
                <w:lang w:val="uk-UA"/>
              </w:rPr>
            </w:pPr>
            <w:r w:rsidRPr="0096725C">
              <w:rPr>
                <w:bCs/>
                <w:sz w:val="20"/>
                <w:szCs w:val="20"/>
                <w:lang w:val="uk-UA"/>
              </w:rPr>
              <w:t>1054,0</w:t>
            </w:r>
          </w:p>
        </w:tc>
        <w:tc>
          <w:tcPr>
            <w:tcW w:w="1412" w:type="dxa"/>
            <w:vAlign w:val="center"/>
          </w:tcPr>
          <w:p w14:paraId="1BB4723E" w14:textId="0B435910" w:rsidR="001C10E6" w:rsidRPr="00EF72BC" w:rsidRDefault="00EF72BC" w:rsidP="001C10E6">
            <w:pPr>
              <w:ind w:firstLine="0"/>
              <w:jc w:val="center"/>
              <w:rPr>
                <w:bCs/>
                <w:sz w:val="22"/>
                <w:szCs w:val="22"/>
                <w:lang w:val="uk-UA"/>
              </w:rPr>
            </w:pPr>
            <w:r w:rsidRPr="00EF72BC">
              <w:rPr>
                <w:bCs/>
                <w:sz w:val="20"/>
                <w:szCs w:val="20"/>
                <w:lang w:val="uk-UA"/>
              </w:rPr>
              <w:t>0,8</w:t>
            </w:r>
          </w:p>
        </w:tc>
      </w:tr>
      <w:tr w:rsidR="001C10E6" w:rsidRPr="00CF2B90" w14:paraId="2A4E3AE4" w14:textId="77777777" w:rsidTr="000B6B54">
        <w:tc>
          <w:tcPr>
            <w:tcW w:w="6379" w:type="dxa"/>
          </w:tcPr>
          <w:p w14:paraId="3C423D6C" w14:textId="47701267" w:rsidR="001C10E6" w:rsidRPr="003C745D" w:rsidRDefault="001C10E6" w:rsidP="001C10E6">
            <w:pPr>
              <w:ind w:firstLine="0"/>
              <w:rPr>
                <w:b/>
                <w:bCs/>
                <w:sz w:val="18"/>
                <w:szCs w:val="18"/>
                <w:lang w:val="uk-UA"/>
              </w:rPr>
            </w:pPr>
            <w:r w:rsidRPr="003C745D">
              <w:rPr>
                <w:sz w:val="18"/>
                <w:szCs w:val="18"/>
              </w:rPr>
              <w:t>ТОВ "Ашан Україна Гіпермаркет"</w:t>
            </w:r>
          </w:p>
        </w:tc>
        <w:tc>
          <w:tcPr>
            <w:tcW w:w="2268" w:type="dxa"/>
          </w:tcPr>
          <w:p w14:paraId="543B361E" w14:textId="60F07D43" w:rsidR="001C10E6" w:rsidRPr="003C745D" w:rsidRDefault="003C745D" w:rsidP="001C10E6">
            <w:pPr>
              <w:ind w:firstLine="0"/>
              <w:jc w:val="center"/>
              <w:rPr>
                <w:b/>
                <w:bCs/>
                <w:sz w:val="22"/>
                <w:szCs w:val="22"/>
                <w:lang w:val="uk-UA"/>
              </w:rPr>
            </w:pPr>
            <w:r w:rsidRPr="003C745D">
              <w:rPr>
                <w:sz w:val="20"/>
                <w:szCs w:val="20"/>
                <w:lang w:val="uk-UA"/>
              </w:rPr>
              <w:t>1725,7</w:t>
            </w:r>
          </w:p>
        </w:tc>
        <w:tc>
          <w:tcPr>
            <w:tcW w:w="1412" w:type="dxa"/>
            <w:vAlign w:val="center"/>
          </w:tcPr>
          <w:p w14:paraId="7E980D96" w14:textId="39232069" w:rsidR="001C10E6" w:rsidRPr="00EF72BC" w:rsidRDefault="001C10E6" w:rsidP="00EF72BC">
            <w:pPr>
              <w:ind w:firstLine="0"/>
              <w:jc w:val="center"/>
              <w:rPr>
                <w:bCs/>
                <w:sz w:val="22"/>
                <w:szCs w:val="22"/>
                <w:lang w:val="uk-UA"/>
              </w:rPr>
            </w:pPr>
            <w:r w:rsidRPr="00EF72BC">
              <w:rPr>
                <w:bCs/>
                <w:sz w:val="20"/>
                <w:szCs w:val="20"/>
                <w:lang w:val="uk-UA"/>
              </w:rPr>
              <w:t>1,</w:t>
            </w:r>
            <w:r w:rsidR="00EF72BC" w:rsidRPr="00EF72BC">
              <w:rPr>
                <w:bCs/>
                <w:sz w:val="20"/>
                <w:szCs w:val="20"/>
                <w:lang w:val="uk-UA"/>
              </w:rPr>
              <w:t>3</w:t>
            </w:r>
          </w:p>
        </w:tc>
      </w:tr>
      <w:tr w:rsidR="001C10E6" w:rsidRPr="00CF2B90" w14:paraId="1FD634A6" w14:textId="77777777" w:rsidTr="00EF537B">
        <w:tc>
          <w:tcPr>
            <w:tcW w:w="6379" w:type="dxa"/>
          </w:tcPr>
          <w:p w14:paraId="1635F900" w14:textId="4459DE88" w:rsidR="001C10E6" w:rsidRPr="000040FA" w:rsidRDefault="000040FA" w:rsidP="000040FA">
            <w:pPr>
              <w:ind w:firstLine="0"/>
              <w:rPr>
                <w:b/>
                <w:bCs/>
                <w:sz w:val="18"/>
                <w:szCs w:val="18"/>
                <w:lang w:val="uk-UA"/>
              </w:rPr>
            </w:pPr>
            <w:r w:rsidRPr="000040FA">
              <w:rPr>
                <w:sz w:val="18"/>
                <w:szCs w:val="18"/>
                <w:lang w:val="uk-UA"/>
              </w:rPr>
              <w:t>ТОВ</w:t>
            </w:r>
            <w:r w:rsidR="001C10E6" w:rsidRPr="000040FA">
              <w:rPr>
                <w:sz w:val="18"/>
                <w:szCs w:val="18"/>
                <w:lang w:val="uk-UA"/>
              </w:rPr>
              <w:t xml:space="preserve"> «</w:t>
            </w:r>
            <w:r w:rsidRPr="000040FA">
              <w:rPr>
                <w:sz w:val="18"/>
                <w:szCs w:val="18"/>
                <w:lang w:val="uk-UA"/>
              </w:rPr>
              <w:t>ООЕК</w:t>
            </w:r>
            <w:r w:rsidR="001C10E6" w:rsidRPr="000040FA">
              <w:rPr>
                <w:sz w:val="18"/>
                <w:szCs w:val="18"/>
                <w:lang w:val="uk-UA"/>
              </w:rPr>
              <w:t>»</w:t>
            </w:r>
          </w:p>
        </w:tc>
        <w:tc>
          <w:tcPr>
            <w:tcW w:w="2268" w:type="dxa"/>
          </w:tcPr>
          <w:p w14:paraId="2F9E2302" w14:textId="154EDBC1" w:rsidR="001C10E6" w:rsidRPr="000040FA" w:rsidRDefault="000040FA" w:rsidP="001C10E6">
            <w:pPr>
              <w:ind w:firstLine="0"/>
              <w:jc w:val="center"/>
              <w:rPr>
                <w:b/>
                <w:bCs/>
                <w:sz w:val="22"/>
                <w:szCs w:val="22"/>
                <w:lang w:val="uk-UA"/>
              </w:rPr>
            </w:pPr>
            <w:r w:rsidRPr="000040FA">
              <w:rPr>
                <w:sz w:val="20"/>
                <w:szCs w:val="20"/>
                <w:lang w:val="uk-UA"/>
              </w:rPr>
              <w:t>1372,8</w:t>
            </w:r>
          </w:p>
        </w:tc>
        <w:tc>
          <w:tcPr>
            <w:tcW w:w="1412" w:type="dxa"/>
            <w:vAlign w:val="center"/>
          </w:tcPr>
          <w:p w14:paraId="60B1CB6E" w14:textId="21D66666" w:rsidR="001C10E6" w:rsidRPr="00EF72BC" w:rsidRDefault="001C10E6" w:rsidP="00EF72BC">
            <w:pPr>
              <w:ind w:firstLine="0"/>
              <w:jc w:val="center"/>
              <w:rPr>
                <w:bCs/>
                <w:sz w:val="22"/>
                <w:szCs w:val="22"/>
                <w:lang w:val="uk-UA"/>
              </w:rPr>
            </w:pPr>
            <w:r w:rsidRPr="00EF72BC">
              <w:rPr>
                <w:bCs/>
                <w:sz w:val="20"/>
                <w:szCs w:val="20"/>
                <w:lang w:val="uk-UA"/>
              </w:rPr>
              <w:t>1,</w:t>
            </w:r>
            <w:r w:rsidR="00EF72BC" w:rsidRPr="00EF72BC">
              <w:rPr>
                <w:bCs/>
                <w:sz w:val="20"/>
                <w:szCs w:val="20"/>
                <w:lang w:val="uk-UA"/>
              </w:rPr>
              <w:t>0</w:t>
            </w:r>
          </w:p>
        </w:tc>
      </w:tr>
      <w:tr w:rsidR="001C10E6" w:rsidRPr="00CF2B90" w14:paraId="79A510B3" w14:textId="77777777" w:rsidTr="00EF537B">
        <w:tc>
          <w:tcPr>
            <w:tcW w:w="6379" w:type="dxa"/>
          </w:tcPr>
          <w:p w14:paraId="77AE772E" w14:textId="3EC2490D" w:rsidR="001C10E6" w:rsidRPr="00671D26" w:rsidRDefault="001C10E6" w:rsidP="001C10E6">
            <w:pPr>
              <w:ind w:firstLine="0"/>
              <w:rPr>
                <w:b/>
                <w:bCs/>
                <w:sz w:val="18"/>
                <w:szCs w:val="18"/>
                <w:lang w:val="uk-UA"/>
              </w:rPr>
            </w:pPr>
            <w:r w:rsidRPr="00671D26">
              <w:rPr>
                <w:sz w:val="18"/>
                <w:szCs w:val="18"/>
                <w:lang w:val="uk-UA"/>
              </w:rPr>
              <w:t>ТОВ «ТМ СТРАЖ»</w:t>
            </w:r>
          </w:p>
        </w:tc>
        <w:tc>
          <w:tcPr>
            <w:tcW w:w="2268" w:type="dxa"/>
          </w:tcPr>
          <w:p w14:paraId="7B1F065C" w14:textId="3686AB88" w:rsidR="001C10E6" w:rsidRPr="00671D26" w:rsidRDefault="00671D26" w:rsidP="001C10E6">
            <w:pPr>
              <w:ind w:firstLine="0"/>
              <w:jc w:val="center"/>
              <w:rPr>
                <w:b/>
                <w:bCs/>
                <w:sz w:val="22"/>
                <w:szCs w:val="22"/>
                <w:lang w:val="uk-UA"/>
              </w:rPr>
            </w:pPr>
            <w:r w:rsidRPr="00671D26">
              <w:rPr>
                <w:sz w:val="20"/>
                <w:szCs w:val="20"/>
                <w:lang w:val="uk-UA"/>
              </w:rPr>
              <w:t>1049,8</w:t>
            </w:r>
          </w:p>
        </w:tc>
        <w:tc>
          <w:tcPr>
            <w:tcW w:w="1412" w:type="dxa"/>
            <w:vAlign w:val="center"/>
          </w:tcPr>
          <w:p w14:paraId="7043F1ED" w14:textId="43A2477A" w:rsidR="001C10E6" w:rsidRPr="00EF72BC" w:rsidRDefault="00EF72BC" w:rsidP="001C10E6">
            <w:pPr>
              <w:ind w:firstLine="0"/>
              <w:jc w:val="center"/>
              <w:rPr>
                <w:bCs/>
                <w:sz w:val="22"/>
                <w:szCs w:val="22"/>
                <w:lang w:val="uk-UA"/>
              </w:rPr>
            </w:pPr>
            <w:r w:rsidRPr="00EF72BC">
              <w:rPr>
                <w:bCs/>
                <w:sz w:val="20"/>
                <w:szCs w:val="20"/>
                <w:lang w:val="uk-UA"/>
              </w:rPr>
              <w:t>0,8</w:t>
            </w:r>
          </w:p>
        </w:tc>
      </w:tr>
      <w:tr w:rsidR="001C10E6" w:rsidRPr="00CF2B90" w14:paraId="1EB968B4" w14:textId="77777777" w:rsidTr="00EF537B">
        <w:tc>
          <w:tcPr>
            <w:tcW w:w="6379" w:type="dxa"/>
          </w:tcPr>
          <w:p w14:paraId="4C7E89C1" w14:textId="515FFBE4" w:rsidR="001C10E6" w:rsidRPr="00CA2683" w:rsidRDefault="001C10E6" w:rsidP="001C10E6">
            <w:pPr>
              <w:ind w:firstLine="0"/>
              <w:rPr>
                <w:b/>
                <w:bCs/>
                <w:sz w:val="18"/>
                <w:szCs w:val="18"/>
                <w:lang w:val="uk-UA"/>
              </w:rPr>
            </w:pPr>
            <w:r w:rsidRPr="00CA2683">
              <w:rPr>
                <w:sz w:val="18"/>
                <w:szCs w:val="18"/>
              </w:rPr>
              <w:t>ТОВ "КОПIЙКА-ЦЕНТР"</w:t>
            </w:r>
          </w:p>
        </w:tc>
        <w:tc>
          <w:tcPr>
            <w:tcW w:w="2268" w:type="dxa"/>
          </w:tcPr>
          <w:p w14:paraId="2D778C27" w14:textId="1D9C7FC5" w:rsidR="001C10E6" w:rsidRPr="00CA2683" w:rsidRDefault="00CA2683" w:rsidP="001C10E6">
            <w:pPr>
              <w:ind w:firstLine="0"/>
              <w:jc w:val="center"/>
              <w:rPr>
                <w:b/>
                <w:bCs/>
                <w:sz w:val="22"/>
                <w:szCs w:val="22"/>
                <w:lang w:val="uk-UA"/>
              </w:rPr>
            </w:pPr>
            <w:r w:rsidRPr="00CA2683">
              <w:rPr>
                <w:sz w:val="20"/>
                <w:szCs w:val="20"/>
                <w:lang w:val="uk-UA"/>
              </w:rPr>
              <w:t>1723,8</w:t>
            </w:r>
          </w:p>
        </w:tc>
        <w:tc>
          <w:tcPr>
            <w:tcW w:w="1412" w:type="dxa"/>
            <w:vAlign w:val="center"/>
          </w:tcPr>
          <w:p w14:paraId="5E48823E" w14:textId="5C9FE421" w:rsidR="001C10E6" w:rsidRPr="00EF72BC" w:rsidRDefault="001C10E6" w:rsidP="001C10E6">
            <w:pPr>
              <w:ind w:firstLine="0"/>
              <w:jc w:val="center"/>
              <w:rPr>
                <w:bCs/>
                <w:sz w:val="22"/>
                <w:szCs w:val="22"/>
                <w:lang w:val="uk-UA"/>
              </w:rPr>
            </w:pPr>
            <w:r w:rsidRPr="00EF72BC">
              <w:rPr>
                <w:bCs/>
                <w:sz w:val="20"/>
                <w:szCs w:val="20"/>
                <w:lang w:val="uk-UA"/>
              </w:rPr>
              <w:t>1,3</w:t>
            </w:r>
          </w:p>
        </w:tc>
      </w:tr>
      <w:tr w:rsidR="001C10E6" w:rsidRPr="00CF2B90" w14:paraId="0F75DCB3" w14:textId="77777777" w:rsidTr="00EF537B">
        <w:tc>
          <w:tcPr>
            <w:tcW w:w="6379" w:type="dxa"/>
          </w:tcPr>
          <w:p w14:paraId="49F2959C" w14:textId="3EF4F337" w:rsidR="001C10E6" w:rsidRPr="00E42D76" w:rsidRDefault="001C10E6" w:rsidP="001C10E6">
            <w:pPr>
              <w:ind w:firstLine="0"/>
              <w:rPr>
                <w:b/>
                <w:bCs/>
                <w:sz w:val="18"/>
                <w:szCs w:val="18"/>
                <w:lang w:val="uk-UA"/>
              </w:rPr>
            </w:pPr>
            <w:r w:rsidRPr="00E42D76">
              <w:rPr>
                <w:sz w:val="18"/>
                <w:szCs w:val="18"/>
              </w:rPr>
              <w:t>ТОВ "ЛЕРУА МЕРЛЕН УКРАЇНА"</w:t>
            </w:r>
          </w:p>
        </w:tc>
        <w:tc>
          <w:tcPr>
            <w:tcW w:w="2268" w:type="dxa"/>
          </w:tcPr>
          <w:p w14:paraId="7A6261CD" w14:textId="7A6A33BB" w:rsidR="001C10E6" w:rsidRPr="00E42D76" w:rsidRDefault="00E42D76" w:rsidP="001C10E6">
            <w:pPr>
              <w:ind w:firstLine="0"/>
              <w:jc w:val="center"/>
              <w:rPr>
                <w:b/>
                <w:bCs/>
                <w:sz w:val="22"/>
                <w:szCs w:val="22"/>
                <w:lang w:val="uk-UA"/>
              </w:rPr>
            </w:pPr>
            <w:r w:rsidRPr="00E42D76">
              <w:rPr>
                <w:sz w:val="20"/>
                <w:szCs w:val="20"/>
                <w:lang w:val="uk-UA"/>
              </w:rPr>
              <w:t>1598,3</w:t>
            </w:r>
          </w:p>
        </w:tc>
        <w:tc>
          <w:tcPr>
            <w:tcW w:w="1412" w:type="dxa"/>
            <w:vAlign w:val="center"/>
          </w:tcPr>
          <w:p w14:paraId="2B4EF766" w14:textId="68245DBA" w:rsidR="001C10E6" w:rsidRPr="00EF72BC" w:rsidRDefault="001C10E6" w:rsidP="001C10E6">
            <w:pPr>
              <w:ind w:firstLine="0"/>
              <w:jc w:val="center"/>
              <w:rPr>
                <w:bCs/>
                <w:sz w:val="22"/>
                <w:szCs w:val="22"/>
                <w:lang w:val="uk-UA"/>
              </w:rPr>
            </w:pPr>
            <w:r w:rsidRPr="00EF72BC">
              <w:rPr>
                <w:bCs/>
                <w:sz w:val="20"/>
                <w:szCs w:val="20"/>
                <w:lang w:val="uk-UA"/>
              </w:rPr>
              <w:t>1,2</w:t>
            </w:r>
          </w:p>
        </w:tc>
      </w:tr>
      <w:tr w:rsidR="001C10E6" w:rsidRPr="00CF2B90" w14:paraId="68E823C0" w14:textId="77777777" w:rsidTr="00EF72BC">
        <w:trPr>
          <w:trHeight w:val="200"/>
        </w:trPr>
        <w:tc>
          <w:tcPr>
            <w:tcW w:w="6379" w:type="dxa"/>
          </w:tcPr>
          <w:p w14:paraId="37A06DEF" w14:textId="7B534BBA" w:rsidR="001C10E6" w:rsidRPr="000B52AA" w:rsidRDefault="001C10E6" w:rsidP="001C10E6">
            <w:pPr>
              <w:ind w:firstLine="0"/>
              <w:rPr>
                <w:b/>
                <w:bCs/>
                <w:sz w:val="18"/>
                <w:szCs w:val="18"/>
                <w:lang w:val="uk-UA"/>
              </w:rPr>
            </w:pPr>
            <w:r w:rsidRPr="000B52AA">
              <w:rPr>
                <w:sz w:val="18"/>
                <w:szCs w:val="18"/>
              </w:rPr>
              <w:t>АТ "ДТЕК ОДЕСЬКІ ЕЛЕКТРОМЕРЕЖІ"</w:t>
            </w:r>
          </w:p>
        </w:tc>
        <w:tc>
          <w:tcPr>
            <w:tcW w:w="2268" w:type="dxa"/>
          </w:tcPr>
          <w:p w14:paraId="20A6386D" w14:textId="0B14AA94" w:rsidR="001C10E6" w:rsidRPr="000B52AA" w:rsidRDefault="000B52AA" w:rsidP="001C10E6">
            <w:pPr>
              <w:ind w:firstLine="0"/>
              <w:jc w:val="center"/>
              <w:rPr>
                <w:b/>
                <w:bCs/>
                <w:sz w:val="22"/>
                <w:szCs w:val="22"/>
                <w:lang w:val="uk-UA"/>
              </w:rPr>
            </w:pPr>
            <w:r w:rsidRPr="000B52AA">
              <w:rPr>
                <w:sz w:val="20"/>
                <w:szCs w:val="20"/>
                <w:lang w:val="uk-UA"/>
              </w:rPr>
              <w:t>1695,8</w:t>
            </w:r>
          </w:p>
        </w:tc>
        <w:tc>
          <w:tcPr>
            <w:tcW w:w="1412" w:type="dxa"/>
            <w:vAlign w:val="center"/>
          </w:tcPr>
          <w:p w14:paraId="23CF75D5" w14:textId="7520BCA0" w:rsidR="001C10E6" w:rsidRPr="00EF72BC" w:rsidRDefault="001C10E6" w:rsidP="00EF72BC">
            <w:pPr>
              <w:ind w:firstLine="0"/>
              <w:jc w:val="center"/>
              <w:rPr>
                <w:bCs/>
                <w:sz w:val="22"/>
                <w:szCs w:val="22"/>
                <w:lang w:val="uk-UA"/>
              </w:rPr>
            </w:pPr>
            <w:r w:rsidRPr="00EF72BC">
              <w:rPr>
                <w:bCs/>
                <w:sz w:val="20"/>
                <w:szCs w:val="20"/>
                <w:lang w:val="uk-UA"/>
              </w:rPr>
              <w:t>1,</w:t>
            </w:r>
            <w:r w:rsidR="00EF72BC" w:rsidRPr="00EF72BC">
              <w:rPr>
                <w:bCs/>
                <w:sz w:val="20"/>
                <w:szCs w:val="20"/>
                <w:lang w:val="uk-UA"/>
              </w:rPr>
              <w:t>3</w:t>
            </w:r>
          </w:p>
        </w:tc>
      </w:tr>
      <w:tr w:rsidR="001C10E6" w:rsidRPr="00CF2B90" w14:paraId="74332CAD" w14:textId="77777777" w:rsidTr="000B6B54">
        <w:tc>
          <w:tcPr>
            <w:tcW w:w="6379" w:type="dxa"/>
          </w:tcPr>
          <w:p w14:paraId="2CB05F82" w14:textId="2E6CEF8D" w:rsidR="001C10E6" w:rsidRPr="00EF72BC" w:rsidRDefault="001C10E6" w:rsidP="001C10E6">
            <w:pPr>
              <w:ind w:firstLine="0"/>
              <w:rPr>
                <w:b/>
                <w:bCs/>
                <w:sz w:val="18"/>
                <w:szCs w:val="18"/>
                <w:lang w:val="uk-UA"/>
              </w:rPr>
            </w:pPr>
            <w:r w:rsidRPr="00EF72BC">
              <w:rPr>
                <w:bCs/>
                <w:sz w:val="18"/>
                <w:szCs w:val="18"/>
                <w:lang w:val="uk-UA"/>
              </w:rPr>
              <w:t>ТОВ «ПРОМРИНОК «КОТОВСЬКИЙ»</w:t>
            </w:r>
          </w:p>
        </w:tc>
        <w:tc>
          <w:tcPr>
            <w:tcW w:w="2268" w:type="dxa"/>
          </w:tcPr>
          <w:p w14:paraId="054CC124" w14:textId="6BFD8D15" w:rsidR="001C10E6" w:rsidRPr="00EF72BC" w:rsidRDefault="000B52AA" w:rsidP="001C10E6">
            <w:pPr>
              <w:ind w:firstLine="0"/>
              <w:jc w:val="center"/>
              <w:rPr>
                <w:b/>
                <w:bCs/>
                <w:sz w:val="22"/>
                <w:szCs w:val="22"/>
                <w:lang w:val="uk-UA"/>
              </w:rPr>
            </w:pPr>
            <w:r w:rsidRPr="00EF72BC">
              <w:rPr>
                <w:bCs/>
                <w:sz w:val="20"/>
                <w:szCs w:val="20"/>
                <w:lang w:val="uk-UA"/>
              </w:rPr>
              <w:t>1093,8</w:t>
            </w:r>
          </w:p>
        </w:tc>
        <w:tc>
          <w:tcPr>
            <w:tcW w:w="1412" w:type="dxa"/>
            <w:vAlign w:val="center"/>
          </w:tcPr>
          <w:p w14:paraId="6C9A3D6B" w14:textId="3E533A69" w:rsidR="001C10E6" w:rsidRPr="00EF72BC" w:rsidRDefault="00EF72BC" w:rsidP="001C10E6">
            <w:pPr>
              <w:ind w:firstLine="0"/>
              <w:jc w:val="center"/>
              <w:rPr>
                <w:bCs/>
                <w:sz w:val="22"/>
                <w:szCs w:val="22"/>
                <w:lang w:val="uk-UA"/>
              </w:rPr>
            </w:pPr>
            <w:r w:rsidRPr="00EF72BC">
              <w:rPr>
                <w:bCs/>
                <w:sz w:val="20"/>
                <w:szCs w:val="20"/>
                <w:lang w:val="uk-UA"/>
              </w:rPr>
              <w:t>0,8</w:t>
            </w:r>
          </w:p>
        </w:tc>
      </w:tr>
      <w:tr w:rsidR="001C10E6" w:rsidRPr="00CF2B90" w14:paraId="3F7BFCBC" w14:textId="77777777" w:rsidTr="002D15BF">
        <w:tc>
          <w:tcPr>
            <w:tcW w:w="6379" w:type="dxa"/>
          </w:tcPr>
          <w:p w14:paraId="6A45DDF5" w14:textId="58CF9BDE" w:rsidR="001C10E6" w:rsidRPr="00EF72BC" w:rsidRDefault="001C10E6" w:rsidP="001C10E6">
            <w:pPr>
              <w:ind w:firstLine="0"/>
              <w:rPr>
                <w:b/>
                <w:bCs/>
                <w:sz w:val="18"/>
                <w:szCs w:val="18"/>
                <w:lang w:val="uk-UA"/>
              </w:rPr>
            </w:pPr>
            <w:r w:rsidRPr="00EF72BC">
              <w:rPr>
                <w:bCs/>
                <w:sz w:val="18"/>
                <w:szCs w:val="18"/>
                <w:lang w:val="uk-UA"/>
              </w:rPr>
              <w:t>ІНШІ</w:t>
            </w:r>
          </w:p>
        </w:tc>
        <w:tc>
          <w:tcPr>
            <w:tcW w:w="2268" w:type="dxa"/>
          </w:tcPr>
          <w:p w14:paraId="1560FC9D" w14:textId="55A8C02F" w:rsidR="001C10E6" w:rsidRPr="00EF72BC" w:rsidRDefault="00EF72BC" w:rsidP="001C10E6">
            <w:pPr>
              <w:ind w:firstLine="0"/>
              <w:jc w:val="center"/>
              <w:rPr>
                <w:b/>
                <w:bCs/>
                <w:sz w:val="22"/>
                <w:szCs w:val="22"/>
                <w:lang w:val="uk-UA"/>
              </w:rPr>
            </w:pPr>
            <w:r w:rsidRPr="00EF72BC">
              <w:rPr>
                <w:bCs/>
                <w:sz w:val="20"/>
                <w:szCs w:val="20"/>
                <w:lang w:val="uk-UA"/>
              </w:rPr>
              <w:t>109968,8</w:t>
            </w:r>
          </w:p>
        </w:tc>
        <w:tc>
          <w:tcPr>
            <w:tcW w:w="1412" w:type="dxa"/>
            <w:vAlign w:val="center"/>
          </w:tcPr>
          <w:p w14:paraId="44C7C922" w14:textId="3BD53567" w:rsidR="001C10E6" w:rsidRPr="00EF72BC" w:rsidRDefault="00EF72BC" w:rsidP="001C10E6">
            <w:pPr>
              <w:ind w:firstLine="0"/>
              <w:jc w:val="center"/>
              <w:rPr>
                <w:b/>
                <w:bCs/>
                <w:sz w:val="22"/>
                <w:szCs w:val="22"/>
                <w:lang w:val="uk-UA"/>
              </w:rPr>
            </w:pPr>
            <w:r w:rsidRPr="00EF72BC">
              <w:rPr>
                <w:bCs/>
                <w:sz w:val="20"/>
                <w:szCs w:val="20"/>
                <w:lang w:val="uk-UA"/>
              </w:rPr>
              <w:t>82,1</w:t>
            </w:r>
          </w:p>
        </w:tc>
      </w:tr>
      <w:tr w:rsidR="001C10E6" w:rsidRPr="00CF2B90" w14:paraId="39CB5225" w14:textId="77777777" w:rsidTr="002D15BF">
        <w:tc>
          <w:tcPr>
            <w:tcW w:w="6379" w:type="dxa"/>
            <w:vAlign w:val="bottom"/>
          </w:tcPr>
          <w:p w14:paraId="3619E08C" w14:textId="2F9B7595" w:rsidR="001C10E6" w:rsidRPr="00EF72BC" w:rsidRDefault="001C10E6" w:rsidP="001C10E6">
            <w:pPr>
              <w:ind w:firstLine="0"/>
              <w:rPr>
                <w:b/>
                <w:sz w:val="20"/>
                <w:szCs w:val="20"/>
              </w:rPr>
            </w:pPr>
            <w:r w:rsidRPr="00EF72BC">
              <w:rPr>
                <w:rFonts w:eastAsia="Arial"/>
                <w:b/>
                <w:sz w:val="20"/>
                <w:szCs w:val="20"/>
                <w:lang w:val="uk-UA"/>
              </w:rPr>
              <w:t>ВСЬОГО</w:t>
            </w:r>
          </w:p>
        </w:tc>
        <w:tc>
          <w:tcPr>
            <w:tcW w:w="2268" w:type="dxa"/>
            <w:vAlign w:val="bottom"/>
          </w:tcPr>
          <w:p w14:paraId="19C82471" w14:textId="5C19E965" w:rsidR="001C10E6" w:rsidRPr="00EF72BC" w:rsidRDefault="00EF72BC" w:rsidP="001C10E6">
            <w:pPr>
              <w:ind w:firstLine="0"/>
              <w:jc w:val="center"/>
              <w:rPr>
                <w:b/>
                <w:sz w:val="20"/>
                <w:szCs w:val="20"/>
                <w:lang w:val="uk-UA"/>
              </w:rPr>
            </w:pPr>
            <w:r w:rsidRPr="00EF72BC">
              <w:rPr>
                <w:rFonts w:eastAsia="Calibri"/>
                <w:b/>
                <w:sz w:val="20"/>
                <w:szCs w:val="20"/>
                <w:lang w:val="uk-UA"/>
              </w:rPr>
              <w:t>133888,6</w:t>
            </w:r>
          </w:p>
        </w:tc>
        <w:tc>
          <w:tcPr>
            <w:tcW w:w="1412" w:type="dxa"/>
            <w:vAlign w:val="bottom"/>
          </w:tcPr>
          <w:p w14:paraId="2E2AC4C4" w14:textId="42116932" w:rsidR="001C10E6" w:rsidRPr="00EF72BC" w:rsidRDefault="001C10E6" w:rsidP="001C10E6">
            <w:pPr>
              <w:ind w:firstLine="0"/>
              <w:jc w:val="center"/>
              <w:rPr>
                <w:b/>
                <w:sz w:val="20"/>
                <w:szCs w:val="20"/>
                <w:lang w:val="uk-UA"/>
              </w:rPr>
            </w:pPr>
            <w:r w:rsidRPr="00EF72BC">
              <w:rPr>
                <w:b/>
                <w:sz w:val="20"/>
                <w:szCs w:val="20"/>
                <w:lang w:val="uk-UA"/>
              </w:rPr>
              <w:t>100.0</w:t>
            </w:r>
          </w:p>
        </w:tc>
      </w:tr>
    </w:tbl>
    <w:p w14:paraId="799F421E" w14:textId="77777777" w:rsidR="00E861CB" w:rsidRPr="00CF2B90" w:rsidRDefault="00E861CB" w:rsidP="00D97937">
      <w:pPr>
        <w:ind w:left="709" w:firstLine="709"/>
        <w:rPr>
          <w:b/>
          <w:bCs/>
          <w:sz w:val="22"/>
          <w:szCs w:val="22"/>
          <w:highlight w:val="yellow"/>
          <w:lang w:val="uk-UA"/>
        </w:rPr>
      </w:pPr>
    </w:p>
    <w:p w14:paraId="177803B6" w14:textId="77777777" w:rsidR="00432D52" w:rsidRPr="001F3B65" w:rsidRDefault="00432D52" w:rsidP="008B7922">
      <w:pPr>
        <w:ind w:firstLine="567"/>
        <w:rPr>
          <w:sz w:val="22"/>
          <w:szCs w:val="22"/>
          <w:lang w:val="uk-UA"/>
        </w:rPr>
      </w:pPr>
      <w:r w:rsidRPr="001F3B65">
        <w:rPr>
          <w:sz w:val="22"/>
          <w:szCs w:val="22"/>
          <w:lang w:val="uk-UA"/>
        </w:rPr>
        <w:t>Основою соціально-економічного розвитку є галузі будівництва, оптової та роздрібної торгівлі, транспорт, операції з нерухомим майном, тимчасового розміщення та організації харчування. Відповідні  галузі  є важливими сферами зайнятості населення та бюджетоутворюючими галузями. Обсяги надходження коштів до бюджету на пряму залежать від економічної діяльності суб’єктів господарювання, які розташовані на його території.</w:t>
      </w:r>
    </w:p>
    <w:p w14:paraId="72332904" w14:textId="5DB49737" w:rsidR="00432D52" w:rsidRPr="001F3B65" w:rsidRDefault="00432D52" w:rsidP="008B7922">
      <w:pPr>
        <w:ind w:firstLine="567"/>
        <w:rPr>
          <w:sz w:val="22"/>
          <w:szCs w:val="22"/>
          <w:lang w:val="uk-UA"/>
        </w:rPr>
      </w:pPr>
      <w:r w:rsidRPr="001F3B65">
        <w:rPr>
          <w:sz w:val="22"/>
          <w:szCs w:val="22"/>
          <w:lang w:val="uk-UA"/>
        </w:rPr>
        <w:t>Розвинута промисловість, торгівля , будівництво та операції з нерухомим майном є одним із локомотивів сталого розвитку економіки, стабільно поповнювати бюджет громади за рахунок надходжень від своєї господарської діяльності (виходячи з того що для подальшого розвитку самоуправління на місцях буде більше залишатися коштів у вигляді податків і зборів, податок на доходи з фізичних осіб ).</w:t>
      </w:r>
    </w:p>
    <w:p w14:paraId="552776C8" w14:textId="741A0AF2" w:rsidR="00371475" w:rsidRPr="008B7922" w:rsidRDefault="00371475" w:rsidP="008B7922">
      <w:pPr>
        <w:ind w:firstLine="709"/>
        <w:rPr>
          <w:sz w:val="22"/>
          <w:szCs w:val="22"/>
          <w:lang w:val="uk-UA"/>
        </w:rPr>
      </w:pPr>
      <w:r w:rsidRPr="001F3B65">
        <w:rPr>
          <w:spacing w:val="-2"/>
          <w:sz w:val="22"/>
          <w:szCs w:val="22"/>
          <w:lang w:val="uk-UA"/>
        </w:rPr>
        <w:t xml:space="preserve">У звітному періоді набули великого впливу на  соціально-економічний розвиток, як внутрішнього так і зовнішнього середовища, ризики  пов’язані із  </w:t>
      </w:r>
      <w:r w:rsidRPr="001F3B65">
        <w:rPr>
          <w:sz w:val="22"/>
          <w:szCs w:val="22"/>
          <w:lang w:val="uk-UA"/>
        </w:rPr>
        <w:t xml:space="preserve">повномасштабним вторгненням військ Російської Федерації на територію </w:t>
      </w:r>
      <w:r w:rsidRPr="008B7922">
        <w:rPr>
          <w:sz w:val="22"/>
          <w:szCs w:val="22"/>
          <w:lang w:val="uk-UA"/>
        </w:rPr>
        <w:t>України</w:t>
      </w:r>
      <w:r w:rsidRPr="008B7922">
        <w:rPr>
          <w:spacing w:val="-2"/>
          <w:sz w:val="22"/>
          <w:szCs w:val="22"/>
          <w:lang w:val="uk-UA"/>
        </w:rPr>
        <w:t xml:space="preserve"> та </w:t>
      </w:r>
      <w:r w:rsidRPr="008B7922">
        <w:rPr>
          <w:sz w:val="22"/>
          <w:szCs w:val="22"/>
          <w:lang w:val="uk-UA"/>
        </w:rPr>
        <w:t xml:space="preserve">в зв’язку із  цим, </w:t>
      </w:r>
      <w:r w:rsidRPr="008B7922">
        <w:rPr>
          <w:spacing w:val="-2"/>
          <w:sz w:val="22"/>
          <w:szCs w:val="22"/>
          <w:lang w:val="uk-UA"/>
        </w:rPr>
        <w:t xml:space="preserve">запровадженням воєнного стану, </w:t>
      </w:r>
      <w:r w:rsidRPr="008B7922">
        <w:rPr>
          <w:rFonts w:ascii="Arial" w:hAnsi="Arial" w:cs="Arial"/>
          <w:sz w:val="22"/>
          <w:szCs w:val="22"/>
          <w:lang w:val="uk-UA"/>
        </w:rPr>
        <w:t xml:space="preserve"> </w:t>
      </w:r>
      <w:r w:rsidRPr="008B7922">
        <w:rPr>
          <w:sz w:val="22"/>
          <w:szCs w:val="22"/>
          <w:lang w:val="uk-UA"/>
        </w:rPr>
        <w:t>введеного Указом Президента України від 24 лютого</w:t>
      </w:r>
      <w:r w:rsidRPr="001F3B65">
        <w:rPr>
          <w:sz w:val="22"/>
          <w:szCs w:val="22"/>
        </w:rPr>
        <w:t> </w:t>
      </w:r>
      <w:r w:rsidRPr="008B7922">
        <w:rPr>
          <w:sz w:val="22"/>
          <w:szCs w:val="22"/>
          <w:lang w:val="uk-UA"/>
        </w:rPr>
        <w:t>2022</w:t>
      </w:r>
      <w:r w:rsidRPr="001F3B65">
        <w:rPr>
          <w:sz w:val="22"/>
          <w:szCs w:val="22"/>
        </w:rPr>
        <w:t> </w:t>
      </w:r>
      <w:r w:rsidRPr="008B7922">
        <w:rPr>
          <w:sz w:val="22"/>
          <w:szCs w:val="22"/>
          <w:lang w:val="uk-UA"/>
        </w:rPr>
        <w:t xml:space="preserve">р. № </w:t>
      </w:r>
      <w:hyperlink r:id="rId7" w:tgtFrame="_blank" w:history="1">
        <w:r w:rsidRPr="008B7922">
          <w:rPr>
            <w:rStyle w:val="ac"/>
            <w:color w:val="auto"/>
            <w:sz w:val="22"/>
            <w:szCs w:val="22"/>
            <w:lang w:val="uk-UA"/>
          </w:rPr>
          <w:t>64</w:t>
        </w:r>
        <w:r w:rsidRPr="001F3B65">
          <w:rPr>
            <w:rStyle w:val="apple-converted-space"/>
            <w:sz w:val="22"/>
            <w:szCs w:val="22"/>
          </w:rPr>
          <w:t> </w:t>
        </w:r>
      </w:hyperlink>
      <w:r w:rsidRPr="008B7922">
        <w:rPr>
          <w:sz w:val="22"/>
          <w:szCs w:val="22"/>
          <w:lang w:val="uk-UA"/>
        </w:rPr>
        <w:t xml:space="preserve">“Про введення воєнного стану в Україніˮ, наслідками якого  є значне пригальмування  усіх сфер  соціально-економічного розвитку, зростання інфляційних процесів, як в цілому в державі, так і безпосередньо в громаді.  Зокрема, висока залежність економічної активності від безпекових факторів  </w:t>
      </w:r>
      <w:r w:rsidRPr="008B7922">
        <w:rPr>
          <w:spacing w:val="-2"/>
          <w:sz w:val="22"/>
          <w:szCs w:val="22"/>
          <w:lang w:val="uk-UA"/>
        </w:rPr>
        <w:t>негативно вплинула на економічну активність суб’єктів господарювання громади, зменшення обсягів торгівлі, споживчої активності населення, скорочення виробництва та інвестицій, на ризики недоотримання податкових та неподаткових надходжень до бюджету громади.</w:t>
      </w:r>
    </w:p>
    <w:p w14:paraId="29FC41FA" w14:textId="19E57E33" w:rsidR="00371475" w:rsidRPr="001F3B65" w:rsidRDefault="00432D52" w:rsidP="008B7922">
      <w:pPr>
        <w:ind w:firstLine="567"/>
        <w:rPr>
          <w:sz w:val="22"/>
          <w:szCs w:val="22"/>
        </w:rPr>
      </w:pPr>
      <w:r w:rsidRPr="001F3B65">
        <w:rPr>
          <w:sz w:val="22"/>
          <w:szCs w:val="22"/>
          <w:lang w:val="uk-UA"/>
        </w:rPr>
        <w:t xml:space="preserve"> </w:t>
      </w:r>
      <w:r w:rsidR="00C21F5B" w:rsidRPr="001F3B65">
        <w:rPr>
          <w:sz w:val="22"/>
          <w:szCs w:val="22"/>
          <w:lang w:val="uk-UA"/>
        </w:rPr>
        <w:t xml:space="preserve"> Але за підсумками виконання бюджету за </w:t>
      </w:r>
      <w:r w:rsidR="00124395" w:rsidRPr="001F3B65">
        <w:rPr>
          <w:sz w:val="22"/>
          <w:szCs w:val="22"/>
          <w:lang w:val="uk-UA"/>
        </w:rPr>
        <w:t xml:space="preserve">1 </w:t>
      </w:r>
      <w:r w:rsidR="008330F3" w:rsidRPr="001F3B65">
        <w:rPr>
          <w:sz w:val="22"/>
          <w:szCs w:val="22"/>
          <w:lang w:val="uk-UA"/>
        </w:rPr>
        <w:t>півріччя</w:t>
      </w:r>
      <w:r w:rsidR="00C21F5B" w:rsidRPr="001F3B65">
        <w:rPr>
          <w:sz w:val="22"/>
          <w:szCs w:val="22"/>
          <w:lang w:val="uk-UA"/>
        </w:rPr>
        <w:t xml:space="preserve"> 202</w:t>
      </w:r>
      <w:r w:rsidR="00124395" w:rsidRPr="001F3B65">
        <w:rPr>
          <w:sz w:val="22"/>
          <w:szCs w:val="22"/>
          <w:lang w:val="uk-UA"/>
        </w:rPr>
        <w:t>4</w:t>
      </w:r>
      <w:r w:rsidR="00C21F5B" w:rsidRPr="001F3B65">
        <w:rPr>
          <w:sz w:val="22"/>
          <w:szCs w:val="22"/>
          <w:lang w:val="uk-UA"/>
        </w:rPr>
        <w:t xml:space="preserve"> року о</w:t>
      </w:r>
      <w:r w:rsidR="00371475" w:rsidRPr="001F3B65">
        <w:rPr>
          <w:sz w:val="22"/>
          <w:szCs w:val="22"/>
        </w:rPr>
        <w:t xml:space="preserve">чевидним є поступове покращення надходження до </w:t>
      </w:r>
      <w:r w:rsidR="00C21F5B" w:rsidRPr="001F3B65">
        <w:rPr>
          <w:sz w:val="22"/>
          <w:szCs w:val="22"/>
          <w:lang w:val="uk-UA"/>
        </w:rPr>
        <w:t>сільського</w:t>
      </w:r>
      <w:r w:rsidR="00C21F5B" w:rsidRPr="001F3B65">
        <w:rPr>
          <w:sz w:val="22"/>
          <w:szCs w:val="22"/>
        </w:rPr>
        <w:t xml:space="preserve"> бюджету податків і зборів</w:t>
      </w:r>
      <w:r w:rsidR="00371475" w:rsidRPr="001F3B65">
        <w:rPr>
          <w:sz w:val="22"/>
          <w:szCs w:val="22"/>
        </w:rPr>
        <w:t xml:space="preserve">. Бізнес адаптується до викликів та змін податкового законодавства і помірно сплачувє податкові платежі. </w:t>
      </w:r>
    </w:p>
    <w:p w14:paraId="2860E50B" w14:textId="5C15CE41" w:rsidR="0027723E" w:rsidRPr="001F3B65" w:rsidRDefault="00432D52" w:rsidP="008B7922">
      <w:pPr>
        <w:widowControl/>
        <w:shd w:val="clear" w:color="auto" w:fill="FFFFFF"/>
        <w:autoSpaceDE/>
        <w:autoSpaceDN/>
        <w:adjustRightInd/>
        <w:ind w:firstLine="0"/>
        <w:textAlignment w:val="baseline"/>
        <w:rPr>
          <w:sz w:val="22"/>
          <w:szCs w:val="22"/>
          <w:shd w:val="clear" w:color="auto" w:fill="FFFFFF"/>
          <w:lang w:val="uk-UA"/>
        </w:rPr>
      </w:pPr>
      <w:r w:rsidRPr="001F3B65">
        <w:rPr>
          <w:sz w:val="22"/>
          <w:szCs w:val="22"/>
          <w:bdr w:val="none" w:sz="0" w:space="0" w:color="auto" w:frame="1"/>
          <w:lang w:val="uk-UA" w:eastAsia="uk-UA"/>
        </w:rPr>
        <w:t xml:space="preserve">            В умовах воєнного стану змінилися пріоритети у проведенні видатків з бюджету, насамперед забезпечуються соціально чутливі потреби з функціонування установ і закладів бюджетної сфери, комунальних підприємств та задоволення </w:t>
      </w:r>
      <w:r w:rsidR="0027723E" w:rsidRPr="001F3B65">
        <w:rPr>
          <w:sz w:val="22"/>
          <w:szCs w:val="22"/>
          <w:bdr w:val="none" w:sz="0" w:space="0" w:color="auto" w:frame="1"/>
          <w:lang w:val="uk-UA" w:eastAsia="uk-UA"/>
        </w:rPr>
        <w:t>життєве</w:t>
      </w:r>
      <w:r w:rsidRPr="001F3B65">
        <w:rPr>
          <w:sz w:val="22"/>
          <w:szCs w:val="22"/>
          <w:bdr w:val="none" w:sz="0" w:space="0" w:color="auto" w:frame="1"/>
          <w:lang w:val="uk-UA" w:eastAsia="uk-UA"/>
        </w:rPr>
        <w:t xml:space="preserve"> необхідних потреб жителів територіальної громади.</w:t>
      </w:r>
      <w:r w:rsidRPr="008330F3">
        <w:rPr>
          <w:shd w:val="clear" w:color="auto" w:fill="FFFFFF"/>
          <w:lang w:val="uk-UA"/>
        </w:rPr>
        <w:t xml:space="preserve"> </w:t>
      </w:r>
      <w:r w:rsidRPr="001F3B65">
        <w:rPr>
          <w:sz w:val="22"/>
          <w:szCs w:val="22"/>
          <w:shd w:val="clear" w:color="auto" w:fill="FFFFFF"/>
          <w:lang w:val="uk-UA"/>
        </w:rPr>
        <w:t xml:space="preserve">Саме видатки на освіту, соціальний захист та соціальне забезпечення, охорону здоров'я становлять найбільшу частку.  </w:t>
      </w:r>
    </w:p>
    <w:p w14:paraId="146CBE23" w14:textId="5E111D3F" w:rsidR="009D0A16" w:rsidRPr="001F3B65" w:rsidRDefault="00432D52" w:rsidP="00D2067E">
      <w:pPr>
        <w:jc w:val="center"/>
        <w:rPr>
          <w:rFonts w:eastAsia="Calibri"/>
          <w:b/>
          <w:sz w:val="22"/>
          <w:szCs w:val="22"/>
          <w:lang w:val="uk-UA"/>
        </w:rPr>
      </w:pPr>
      <w:r w:rsidRPr="001F3B65">
        <w:rPr>
          <w:rFonts w:eastAsia="Calibri"/>
          <w:b/>
          <w:sz w:val="22"/>
          <w:szCs w:val="22"/>
          <w:lang w:val="uk-UA"/>
        </w:rPr>
        <w:t>3. Доходи</w:t>
      </w:r>
    </w:p>
    <w:p w14:paraId="1D48991F" w14:textId="2AC70801" w:rsidR="00432D52" w:rsidRPr="001F3B65" w:rsidRDefault="00432D52" w:rsidP="00432D52">
      <w:pPr>
        <w:jc w:val="center"/>
        <w:rPr>
          <w:rFonts w:eastAsia="Calibri"/>
          <w:b/>
          <w:sz w:val="22"/>
          <w:szCs w:val="22"/>
          <w:highlight w:val="yellow"/>
          <w:lang w:val="uk-UA"/>
        </w:rPr>
      </w:pPr>
      <w:r w:rsidRPr="001F3B65">
        <w:rPr>
          <w:rFonts w:eastAsia="Calibri"/>
          <w:b/>
          <w:sz w:val="22"/>
          <w:szCs w:val="22"/>
          <w:highlight w:val="yellow"/>
          <w:lang w:val="uk-UA"/>
        </w:rPr>
        <w:lastRenderedPageBreak/>
        <w:t xml:space="preserve">  </w:t>
      </w:r>
    </w:p>
    <w:p w14:paraId="1018AE56" w14:textId="6EFAD43C" w:rsidR="00D97937" w:rsidRPr="00EF72BC" w:rsidRDefault="000431AC" w:rsidP="00D97937">
      <w:pPr>
        <w:tabs>
          <w:tab w:val="left" w:pos="426"/>
        </w:tabs>
        <w:ind w:firstLine="62"/>
        <w:rPr>
          <w:sz w:val="22"/>
          <w:szCs w:val="22"/>
          <w:lang w:val="uk-UA"/>
        </w:rPr>
      </w:pPr>
      <w:r w:rsidRPr="001F3B65">
        <w:rPr>
          <w:sz w:val="22"/>
          <w:szCs w:val="22"/>
          <w:lang w:val="uk-UA"/>
        </w:rPr>
        <w:t xml:space="preserve">          Обсяг фінансового ресурсу бюджету громади на </w:t>
      </w:r>
      <w:r w:rsidR="00E16755" w:rsidRPr="001F3B65">
        <w:rPr>
          <w:sz w:val="22"/>
          <w:szCs w:val="22"/>
          <w:lang w:val="uk-UA"/>
        </w:rPr>
        <w:t>1</w:t>
      </w:r>
      <w:r w:rsidR="00622712" w:rsidRPr="001F3B65">
        <w:rPr>
          <w:sz w:val="22"/>
          <w:szCs w:val="22"/>
          <w:lang w:val="uk-UA"/>
        </w:rPr>
        <w:t xml:space="preserve"> </w:t>
      </w:r>
      <w:r w:rsidR="008330F3" w:rsidRPr="001F3B65">
        <w:rPr>
          <w:sz w:val="22"/>
          <w:szCs w:val="22"/>
          <w:lang w:val="uk-UA"/>
        </w:rPr>
        <w:t>півріччя</w:t>
      </w:r>
      <w:r w:rsidR="00622712" w:rsidRPr="001F3B65">
        <w:rPr>
          <w:sz w:val="22"/>
          <w:szCs w:val="22"/>
          <w:lang w:val="uk-UA"/>
        </w:rPr>
        <w:t xml:space="preserve"> 202</w:t>
      </w:r>
      <w:r w:rsidR="00E16755" w:rsidRPr="001F3B65">
        <w:rPr>
          <w:sz w:val="22"/>
          <w:szCs w:val="22"/>
          <w:lang w:val="uk-UA"/>
        </w:rPr>
        <w:t>4</w:t>
      </w:r>
      <w:r w:rsidRPr="001F3B65">
        <w:rPr>
          <w:sz w:val="22"/>
          <w:szCs w:val="22"/>
        </w:rPr>
        <w:t> </w:t>
      </w:r>
      <w:r w:rsidRPr="001F3B65">
        <w:rPr>
          <w:sz w:val="22"/>
          <w:szCs w:val="22"/>
          <w:lang w:val="uk-UA"/>
        </w:rPr>
        <w:t>р</w:t>
      </w:r>
      <w:r w:rsidR="00622712" w:rsidRPr="001F3B65">
        <w:rPr>
          <w:sz w:val="22"/>
          <w:szCs w:val="22"/>
          <w:lang w:val="uk-UA"/>
        </w:rPr>
        <w:t>оку</w:t>
      </w:r>
      <w:r w:rsidRPr="001F3B65">
        <w:rPr>
          <w:sz w:val="22"/>
          <w:szCs w:val="22"/>
          <w:lang w:val="uk-UA"/>
        </w:rPr>
        <w:t xml:space="preserve"> було </w:t>
      </w:r>
      <w:r w:rsidRPr="001F3B65">
        <w:rPr>
          <w:bCs/>
          <w:sz w:val="22"/>
          <w:szCs w:val="22"/>
          <w:lang w:val="uk-UA"/>
        </w:rPr>
        <w:t>розраховано</w:t>
      </w:r>
      <w:r w:rsidRPr="001F3B65">
        <w:rPr>
          <w:sz w:val="22"/>
          <w:szCs w:val="22"/>
          <w:lang w:val="uk-UA"/>
        </w:rPr>
        <w:t xml:space="preserve">  з урахуванням цілей державної та місцевої політики щодо державного та місцевих бюджетів на 202</w:t>
      </w:r>
      <w:r w:rsidR="00E61A1C" w:rsidRPr="001F3B65">
        <w:rPr>
          <w:sz w:val="22"/>
          <w:szCs w:val="22"/>
          <w:lang w:val="uk-UA"/>
        </w:rPr>
        <w:t>4</w:t>
      </w:r>
      <w:r w:rsidRPr="001F3B65">
        <w:rPr>
          <w:sz w:val="22"/>
          <w:szCs w:val="22"/>
          <w:lang w:val="uk-UA"/>
        </w:rPr>
        <w:t xml:space="preserve"> рік визначених відповідно до пріоритетів  встановлених </w:t>
      </w:r>
      <w:r w:rsidRPr="001F3B65">
        <w:rPr>
          <w:sz w:val="22"/>
          <w:szCs w:val="22"/>
          <w:lang w:val="uk-UA" w:eastAsia="uk-UA"/>
        </w:rPr>
        <w:t>Програмою діяльності Кабінету Міністрів України, що затверджена постановою Кабінету Міністрів України від 12.06.2020 №</w:t>
      </w:r>
      <w:r w:rsidRPr="001F3B65">
        <w:rPr>
          <w:sz w:val="22"/>
          <w:szCs w:val="22"/>
          <w:lang w:eastAsia="uk-UA"/>
        </w:rPr>
        <w:t> </w:t>
      </w:r>
      <w:r w:rsidRPr="001F3B65">
        <w:rPr>
          <w:sz w:val="22"/>
          <w:szCs w:val="22"/>
          <w:lang w:val="uk-UA" w:eastAsia="uk-UA"/>
        </w:rPr>
        <w:t>471, основними напрямами розвитку країни, визначеними у Національній економічній стратегії на період до 2030 року, затвердженій постановою Кабінету Міністрів України від 03.03.2021 №</w:t>
      </w:r>
      <w:r w:rsidRPr="001F3B65">
        <w:rPr>
          <w:sz w:val="22"/>
          <w:szCs w:val="22"/>
          <w:lang w:eastAsia="uk-UA"/>
        </w:rPr>
        <w:t> </w:t>
      </w:r>
      <w:r w:rsidRPr="001F3B65">
        <w:rPr>
          <w:sz w:val="22"/>
          <w:szCs w:val="22"/>
          <w:lang w:val="uk-UA" w:eastAsia="uk-UA"/>
        </w:rPr>
        <w:t>179,</w:t>
      </w:r>
      <w:r w:rsidRPr="001F3B65">
        <w:rPr>
          <w:sz w:val="22"/>
          <w:szCs w:val="22"/>
          <w:lang w:val="uk-UA"/>
        </w:rPr>
        <w:t xml:space="preserve"> </w:t>
      </w:r>
      <w:r w:rsidRPr="001F3B65">
        <w:rPr>
          <w:sz w:val="22"/>
          <w:szCs w:val="22"/>
          <w:lang w:val="uk-UA" w:eastAsia="uk-UA"/>
        </w:rPr>
        <w:t>з урахуванням макроекономічних показників базового сценарію  Прогнозу економічного і соціального розвитку України на 202</w:t>
      </w:r>
      <w:r w:rsidR="001E24DA" w:rsidRPr="001F3B65">
        <w:rPr>
          <w:sz w:val="22"/>
          <w:szCs w:val="22"/>
          <w:lang w:val="uk-UA" w:eastAsia="uk-UA"/>
        </w:rPr>
        <w:t>4</w:t>
      </w:r>
      <w:r w:rsidRPr="001F3B65">
        <w:rPr>
          <w:sz w:val="22"/>
          <w:szCs w:val="22"/>
          <w:lang w:val="uk-UA" w:eastAsia="uk-UA"/>
        </w:rPr>
        <w:t>-202</w:t>
      </w:r>
      <w:r w:rsidR="001E24DA" w:rsidRPr="001F3B65">
        <w:rPr>
          <w:sz w:val="22"/>
          <w:szCs w:val="22"/>
          <w:lang w:val="uk-UA" w:eastAsia="uk-UA"/>
        </w:rPr>
        <w:t>6</w:t>
      </w:r>
      <w:r w:rsidRPr="001F3B65">
        <w:rPr>
          <w:sz w:val="22"/>
          <w:szCs w:val="22"/>
          <w:lang w:val="uk-UA" w:eastAsia="uk-UA"/>
        </w:rPr>
        <w:t xml:space="preserve"> роки,, затвердженого постановою Кабінету Міністрів України від </w:t>
      </w:r>
      <w:r w:rsidR="001E24DA" w:rsidRPr="001F3B65">
        <w:rPr>
          <w:sz w:val="22"/>
          <w:szCs w:val="22"/>
          <w:lang w:val="uk-UA" w:eastAsia="uk-UA"/>
        </w:rPr>
        <w:t>15</w:t>
      </w:r>
      <w:r w:rsidRPr="001F3B65">
        <w:rPr>
          <w:sz w:val="22"/>
          <w:szCs w:val="22"/>
          <w:lang w:val="uk-UA" w:eastAsia="uk-UA"/>
        </w:rPr>
        <w:t>.</w:t>
      </w:r>
      <w:r w:rsidR="001E24DA" w:rsidRPr="001F3B65">
        <w:rPr>
          <w:sz w:val="22"/>
          <w:szCs w:val="22"/>
          <w:lang w:val="uk-UA" w:eastAsia="uk-UA"/>
        </w:rPr>
        <w:t>12</w:t>
      </w:r>
      <w:r w:rsidRPr="001F3B65">
        <w:rPr>
          <w:sz w:val="22"/>
          <w:szCs w:val="22"/>
          <w:lang w:val="uk-UA" w:eastAsia="uk-UA"/>
        </w:rPr>
        <w:t>.202</w:t>
      </w:r>
      <w:r w:rsidR="001E24DA" w:rsidRPr="001F3B65">
        <w:rPr>
          <w:sz w:val="22"/>
          <w:szCs w:val="22"/>
          <w:lang w:val="uk-UA" w:eastAsia="uk-UA"/>
        </w:rPr>
        <w:t>3</w:t>
      </w:r>
      <w:r w:rsidRPr="001F3B65">
        <w:rPr>
          <w:sz w:val="22"/>
          <w:szCs w:val="22"/>
          <w:lang w:val="uk-UA" w:eastAsia="uk-UA"/>
        </w:rPr>
        <w:t xml:space="preserve"> № </w:t>
      </w:r>
      <w:r w:rsidR="001E24DA" w:rsidRPr="001F3B65">
        <w:rPr>
          <w:sz w:val="22"/>
          <w:szCs w:val="22"/>
          <w:lang w:val="uk-UA" w:eastAsia="uk-UA"/>
        </w:rPr>
        <w:t>1315</w:t>
      </w:r>
      <w:r w:rsidRPr="001F3B65">
        <w:rPr>
          <w:sz w:val="22"/>
          <w:szCs w:val="22"/>
          <w:lang w:val="uk-UA" w:eastAsia="uk-UA"/>
        </w:rPr>
        <w:t xml:space="preserve">, </w:t>
      </w:r>
      <w:r w:rsidRPr="001F3B65">
        <w:rPr>
          <w:sz w:val="22"/>
          <w:szCs w:val="22"/>
          <w:lang w:val="uk-UA"/>
        </w:rPr>
        <w:t xml:space="preserve">із застосуванням чинних </w:t>
      </w:r>
      <w:r w:rsidRPr="00EF72BC">
        <w:rPr>
          <w:sz w:val="22"/>
          <w:szCs w:val="22"/>
          <w:lang w:val="uk-UA"/>
        </w:rPr>
        <w:t>норм Бюджетного та Податкового кодексів України</w:t>
      </w:r>
      <w:r w:rsidRPr="00EF72BC">
        <w:rPr>
          <w:sz w:val="22"/>
          <w:szCs w:val="22"/>
          <w:lang w:val="uk-UA" w:eastAsia="uk-UA"/>
        </w:rPr>
        <w:t xml:space="preserve">, за основними напрямами розвитку громади , </w:t>
      </w:r>
      <w:r w:rsidRPr="00EF72BC">
        <w:rPr>
          <w:sz w:val="22"/>
          <w:szCs w:val="22"/>
          <w:lang w:val="uk-UA"/>
        </w:rPr>
        <w:t xml:space="preserve">  рішення Фонтанської сільської ради  від 2</w:t>
      </w:r>
      <w:r w:rsidR="001E24DA" w:rsidRPr="00EF72BC">
        <w:rPr>
          <w:sz w:val="22"/>
          <w:szCs w:val="22"/>
          <w:lang w:val="uk-UA"/>
        </w:rPr>
        <w:t>2</w:t>
      </w:r>
      <w:r w:rsidRPr="00EF72BC">
        <w:rPr>
          <w:sz w:val="22"/>
          <w:szCs w:val="22"/>
          <w:lang w:val="uk-UA"/>
        </w:rPr>
        <w:t>.12.202</w:t>
      </w:r>
      <w:r w:rsidR="001E24DA" w:rsidRPr="00EF72BC">
        <w:rPr>
          <w:sz w:val="22"/>
          <w:szCs w:val="22"/>
          <w:lang w:val="uk-UA"/>
        </w:rPr>
        <w:t xml:space="preserve">3 </w:t>
      </w:r>
      <w:r w:rsidRPr="00EF72BC">
        <w:rPr>
          <w:sz w:val="22"/>
          <w:szCs w:val="22"/>
          <w:lang w:val="uk-UA"/>
        </w:rPr>
        <w:t xml:space="preserve">року № </w:t>
      </w:r>
      <w:r w:rsidR="00DC0811" w:rsidRPr="00EF72BC">
        <w:rPr>
          <w:sz w:val="22"/>
          <w:szCs w:val="22"/>
          <w:lang w:val="uk-UA"/>
        </w:rPr>
        <w:t>1</w:t>
      </w:r>
      <w:r w:rsidR="001E24DA" w:rsidRPr="00EF72BC">
        <w:rPr>
          <w:sz w:val="22"/>
          <w:szCs w:val="22"/>
          <w:lang w:val="uk-UA"/>
        </w:rPr>
        <w:t>980</w:t>
      </w:r>
      <w:r w:rsidRPr="00EF72BC">
        <w:rPr>
          <w:sz w:val="22"/>
          <w:szCs w:val="22"/>
          <w:lang w:val="uk-UA"/>
        </w:rPr>
        <w:t>-VIII «Про бюджет Фонтанської сільської територіальної громади  на 202</w:t>
      </w:r>
      <w:r w:rsidR="001E24DA" w:rsidRPr="00EF72BC">
        <w:rPr>
          <w:sz w:val="22"/>
          <w:szCs w:val="22"/>
          <w:lang w:val="uk-UA"/>
        </w:rPr>
        <w:t>4</w:t>
      </w:r>
      <w:r w:rsidRPr="00EF72BC">
        <w:rPr>
          <w:sz w:val="22"/>
          <w:szCs w:val="22"/>
          <w:lang w:val="uk-UA"/>
        </w:rPr>
        <w:t xml:space="preserve"> рік»,  рішень Фонтанської сільської ради, що впливають на показники дохідної та видаткової частини бюджету громади та інших прогнозних та програмних документів економічного і соціального</w:t>
      </w:r>
      <w:r w:rsidRPr="00EF72BC">
        <w:rPr>
          <w:spacing w:val="1"/>
          <w:sz w:val="22"/>
          <w:szCs w:val="22"/>
          <w:lang w:val="uk-UA"/>
        </w:rPr>
        <w:t xml:space="preserve"> </w:t>
      </w:r>
      <w:r w:rsidRPr="00EF72BC">
        <w:rPr>
          <w:sz w:val="22"/>
          <w:szCs w:val="22"/>
          <w:lang w:val="uk-UA"/>
        </w:rPr>
        <w:t xml:space="preserve">розвитку.                                            </w:t>
      </w:r>
    </w:p>
    <w:p w14:paraId="62AD2A45" w14:textId="3CC5F0D6" w:rsidR="00377186" w:rsidRPr="001E4B55" w:rsidRDefault="00D97937" w:rsidP="009966C5">
      <w:pPr>
        <w:tabs>
          <w:tab w:val="left" w:pos="426"/>
        </w:tabs>
        <w:ind w:firstLine="62"/>
        <w:rPr>
          <w:b/>
          <w:bCs/>
          <w:lang w:val="uk-UA"/>
        </w:rPr>
      </w:pPr>
      <w:r w:rsidRPr="00EF72BC">
        <w:rPr>
          <w:sz w:val="22"/>
          <w:szCs w:val="22"/>
          <w:lang w:val="uk-UA"/>
        </w:rPr>
        <w:tab/>
      </w:r>
      <w:r w:rsidR="00F93B33" w:rsidRPr="00EF72BC">
        <w:rPr>
          <w:bCs/>
          <w:sz w:val="22"/>
          <w:szCs w:val="22"/>
          <w:lang w:val="uk-UA"/>
        </w:rPr>
        <w:t xml:space="preserve">          Протягом </w:t>
      </w:r>
      <w:r w:rsidR="001E24DA" w:rsidRPr="00EF72BC">
        <w:rPr>
          <w:bCs/>
          <w:sz w:val="22"/>
          <w:szCs w:val="22"/>
          <w:lang w:val="uk-UA"/>
        </w:rPr>
        <w:t xml:space="preserve">1 </w:t>
      </w:r>
      <w:r w:rsidR="008330F3" w:rsidRPr="00EF72BC">
        <w:rPr>
          <w:bCs/>
          <w:sz w:val="22"/>
          <w:szCs w:val="22"/>
          <w:lang w:val="uk-UA"/>
        </w:rPr>
        <w:t>півріччя</w:t>
      </w:r>
      <w:r w:rsidR="005977CB" w:rsidRPr="00EF72BC">
        <w:rPr>
          <w:bCs/>
          <w:sz w:val="22"/>
          <w:szCs w:val="22"/>
          <w:lang w:val="uk-UA"/>
        </w:rPr>
        <w:t xml:space="preserve"> </w:t>
      </w:r>
      <w:r w:rsidR="00F93B33" w:rsidRPr="00EF72BC">
        <w:rPr>
          <w:bCs/>
          <w:sz w:val="22"/>
          <w:szCs w:val="22"/>
          <w:lang w:val="uk-UA"/>
        </w:rPr>
        <w:t>202</w:t>
      </w:r>
      <w:r w:rsidR="001E24DA" w:rsidRPr="00EF72BC">
        <w:rPr>
          <w:bCs/>
          <w:sz w:val="22"/>
          <w:szCs w:val="22"/>
          <w:lang w:val="uk-UA"/>
        </w:rPr>
        <w:t>4</w:t>
      </w:r>
      <w:r w:rsidR="005977CB" w:rsidRPr="00EF72BC">
        <w:rPr>
          <w:bCs/>
          <w:sz w:val="22"/>
          <w:szCs w:val="22"/>
          <w:lang w:val="uk-UA"/>
        </w:rPr>
        <w:t xml:space="preserve"> року</w:t>
      </w:r>
      <w:r w:rsidR="00F93B33" w:rsidRPr="00EF72BC">
        <w:rPr>
          <w:bCs/>
          <w:sz w:val="22"/>
          <w:szCs w:val="22"/>
          <w:lang w:val="uk-UA"/>
        </w:rPr>
        <w:t xml:space="preserve"> спостеріга</w:t>
      </w:r>
      <w:r w:rsidR="00377186" w:rsidRPr="00EF72BC">
        <w:rPr>
          <w:bCs/>
          <w:sz w:val="22"/>
          <w:szCs w:val="22"/>
          <w:lang w:val="uk-UA"/>
        </w:rPr>
        <w:t xml:space="preserve">ється </w:t>
      </w:r>
      <w:r w:rsidR="00F93B33" w:rsidRPr="00EF72BC">
        <w:rPr>
          <w:bCs/>
          <w:sz w:val="22"/>
          <w:szCs w:val="22"/>
          <w:lang w:val="uk-UA"/>
        </w:rPr>
        <w:t xml:space="preserve"> </w:t>
      </w:r>
      <w:r w:rsidR="00F476F5" w:rsidRPr="00EF72BC">
        <w:rPr>
          <w:bCs/>
          <w:sz w:val="22"/>
          <w:szCs w:val="22"/>
          <w:lang w:val="uk-UA"/>
        </w:rPr>
        <w:t>зростання</w:t>
      </w:r>
      <w:r w:rsidR="00F93B33" w:rsidRPr="00EF72BC">
        <w:rPr>
          <w:bCs/>
          <w:sz w:val="22"/>
          <w:szCs w:val="22"/>
          <w:lang w:val="uk-UA"/>
        </w:rPr>
        <w:t xml:space="preserve"> темпів </w:t>
      </w:r>
      <w:r w:rsidR="003D4A3A" w:rsidRPr="00EF72BC">
        <w:rPr>
          <w:bCs/>
          <w:sz w:val="22"/>
          <w:szCs w:val="22"/>
          <w:lang w:val="uk-UA"/>
        </w:rPr>
        <w:t>надходження</w:t>
      </w:r>
      <w:r w:rsidR="00F93B33" w:rsidRPr="00EF72BC">
        <w:rPr>
          <w:bCs/>
          <w:sz w:val="22"/>
          <w:szCs w:val="22"/>
          <w:lang w:val="uk-UA"/>
        </w:rPr>
        <w:t xml:space="preserve"> доходів загального фонду  бюджету громади (без трансфертів),</w:t>
      </w:r>
      <w:r w:rsidR="00F93B33" w:rsidRPr="00EF72BC">
        <w:rPr>
          <w:bCs/>
          <w:iCs/>
          <w:sz w:val="22"/>
          <w:szCs w:val="22"/>
          <w:lang w:val="uk-UA"/>
        </w:rPr>
        <w:t xml:space="preserve"> до  минулого року,</w:t>
      </w:r>
      <w:r w:rsidR="00F93B33" w:rsidRPr="00EF72BC">
        <w:rPr>
          <w:bCs/>
          <w:sz w:val="22"/>
          <w:szCs w:val="22"/>
          <w:lang w:val="uk-UA"/>
        </w:rPr>
        <w:t xml:space="preserve"> </w:t>
      </w:r>
      <w:r w:rsidR="00AE32A7" w:rsidRPr="00EF72BC">
        <w:rPr>
          <w:bCs/>
          <w:sz w:val="22"/>
          <w:szCs w:val="22"/>
          <w:lang w:val="uk-UA"/>
        </w:rPr>
        <w:t xml:space="preserve">% </w:t>
      </w:r>
      <w:r w:rsidR="003D4A3A" w:rsidRPr="00EF72BC">
        <w:rPr>
          <w:bCs/>
          <w:sz w:val="22"/>
          <w:szCs w:val="22"/>
          <w:lang w:val="uk-UA"/>
        </w:rPr>
        <w:t>зростання</w:t>
      </w:r>
      <w:r w:rsidR="00AE32A7" w:rsidRPr="00EF72BC">
        <w:rPr>
          <w:bCs/>
          <w:sz w:val="22"/>
          <w:szCs w:val="22"/>
          <w:lang w:val="uk-UA"/>
        </w:rPr>
        <w:t xml:space="preserve"> надходжень скла</w:t>
      </w:r>
      <w:r w:rsidR="005222F2" w:rsidRPr="00EF72BC">
        <w:rPr>
          <w:bCs/>
          <w:sz w:val="22"/>
          <w:szCs w:val="22"/>
          <w:lang w:val="uk-UA"/>
        </w:rPr>
        <w:t>в</w:t>
      </w:r>
      <w:r w:rsidR="00AE32A7" w:rsidRPr="00EF72BC">
        <w:rPr>
          <w:bCs/>
          <w:sz w:val="22"/>
          <w:szCs w:val="22"/>
          <w:lang w:val="uk-UA"/>
        </w:rPr>
        <w:t xml:space="preserve"> </w:t>
      </w:r>
      <w:r w:rsidR="001E4B55" w:rsidRPr="00EF72BC">
        <w:rPr>
          <w:b/>
          <w:bCs/>
          <w:sz w:val="22"/>
          <w:szCs w:val="22"/>
          <w:lang w:val="uk-UA"/>
        </w:rPr>
        <w:t>136,8</w:t>
      </w:r>
      <w:r w:rsidR="00AE32A7" w:rsidRPr="00EF72BC">
        <w:rPr>
          <w:b/>
          <w:bCs/>
          <w:sz w:val="22"/>
          <w:szCs w:val="22"/>
          <w:lang w:val="uk-UA"/>
        </w:rPr>
        <w:t>% (</w:t>
      </w:r>
      <w:r w:rsidR="005222F2" w:rsidRPr="00EF72BC">
        <w:rPr>
          <w:b/>
          <w:bCs/>
          <w:sz w:val="22"/>
          <w:szCs w:val="22"/>
          <w:lang w:val="uk-UA"/>
        </w:rPr>
        <w:t>+</w:t>
      </w:r>
      <w:r w:rsidR="001E4B55" w:rsidRPr="00EF72BC">
        <w:rPr>
          <w:b/>
          <w:bCs/>
          <w:sz w:val="22"/>
          <w:szCs w:val="22"/>
          <w:lang w:val="uk-UA"/>
        </w:rPr>
        <w:t>36,8</w:t>
      </w:r>
      <w:r w:rsidR="00AE32A7" w:rsidRPr="00EF72BC">
        <w:rPr>
          <w:b/>
          <w:bCs/>
          <w:sz w:val="22"/>
          <w:szCs w:val="22"/>
          <w:lang w:val="uk-UA"/>
        </w:rPr>
        <w:t>%)</w:t>
      </w:r>
      <w:r w:rsidR="00AE32A7" w:rsidRPr="00EF72BC">
        <w:rPr>
          <w:bCs/>
          <w:sz w:val="22"/>
          <w:szCs w:val="22"/>
          <w:lang w:val="uk-UA"/>
        </w:rPr>
        <w:t xml:space="preserve"> або  в абсолютній сумі рівень </w:t>
      </w:r>
      <w:r w:rsidR="005222F2" w:rsidRPr="00EF72BC">
        <w:rPr>
          <w:bCs/>
          <w:sz w:val="22"/>
          <w:szCs w:val="22"/>
          <w:lang w:val="uk-UA"/>
        </w:rPr>
        <w:t>зростання</w:t>
      </w:r>
      <w:r w:rsidR="00AE32A7" w:rsidRPr="00EF72BC">
        <w:rPr>
          <w:bCs/>
          <w:sz w:val="22"/>
          <w:szCs w:val="22"/>
          <w:lang w:val="uk-UA"/>
        </w:rPr>
        <w:t xml:space="preserve"> склав </w:t>
      </w:r>
      <w:r w:rsidR="005222F2" w:rsidRPr="00EF72BC">
        <w:rPr>
          <w:b/>
          <w:sz w:val="22"/>
          <w:szCs w:val="22"/>
          <w:lang w:val="uk-UA"/>
        </w:rPr>
        <w:t>+</w:t>
      </w:r>
      <w:r w:rsidR="001E4B55" w:rsidRPr="00EF72BC">
        <w:rPr>
          <w:b/>
          <w:sz w:val="22"/>
          <w:szCs w:val="22"/>
          <w:lang w:val="uk-UA"/>
        </w:rPr>
        <w:t>36071,1</w:t>
      </w:r>
      <w:r w:rsidR="006E0887" w:rsidRPr="00EF72BC">
        <w:rPr>
          <w:b/>
          <w:sz w:val="22"/>
          <w:szCs w:val="22"/>
          <w:lang w:val="uk-UA"/>
        </w:rPr>
        <w:t xml:space="preserve"> </w:t>
      </w:r>
      <w:r w:rsidR="00AE32A7" w:rsidRPr="00EF72BC">
        <w:rPr>
          <w:b/>
          <w:bCs/>
          <w:sz w:val="22"/>
          <w:szCs w:val="22"/>
          <w:lang w:val="uk-UA"/>
        </w:rPr>
        <w:t>тис. грн</w:t>
      </w:r>
      <w:r w:rsidR="00377186" w:rsidRPr="001E4B55">
        <w:rPr>
          <w:b/>
          <w:bCs/>
          <w:lang w:val="uk-UA"/>
        </w:rPr>
        <w:t>.</w:t>
      </w:r>
    </w:p>
    <w:p w14:paraId="10CD053E" w14:textId="77777777" w:rsidR="00377186" w:rsidRPr="001E4B55" w:rsidRDefault="00377186" w:rsidP="00377186">
      <w:pPr>
        <w:ind w:left="142" w:hanging="142"/>
        <w:rPr>
          <w:b/>
          <w:bCs/>
          <w:lang w:val="uk-UA"/>
        </w:rPr>
      </w:pPr>
    </w:p>
    <w:p w14:paraId="451C41E7" w14:textId="0BAE9042" w:rsidR="001503C4" w:rsidRPr="008330F3" w:rsidRDefault="001503C4" w:rsidP="001503C4">
      <w:pPr>
        <w:tabs>
          <w:tab w:val="left" w:pos="426"/>
        </w:tabs>
        <w:ind w:right="-143"/>
        <w:jc w:val="center"/>
        <w:rPr>
          <w:b/>
          <w:sz w:val="20"/>
          <w:szCs w:val="20"/>
        </w:rPr>
      </w:pPr>
      <w:r w:rsidRPr="008330F3">
        <w:rPr>
          <w:b/>
          <w:sz w:val="20"/>
          <w:szCs w:val="20"/>
        </w:rPr>
        <w:t xml:space="preserve">Динаміка помісячного надходження до загального фонду бюджету за </w:t>
      </w:r>
      <w:r w:rsidR="001E24DA" w:rsidRPr="008330F3">
        <w:rPr>
          <w:b/>
          <w:sz w:val="20"/>
          <w:szCs w:val="20"/>
          <w:lang w:val="uk-UA"/>
        </w:rPr>
        <w:t xml:space="preserve">1 </w:t>
      </w:r>
      <w:proofErr w:type="gramStart"/>
      <w:r w:rsidR="008330F3" w:rsidRPr="008330F3">
        <w:rPr>
          <w:b/>
          <w:sz w:val="20"/>
          <w:szCs w:val="20"/>
          <w:lang w:val="uk-UA"/>
        </w:rPr>
        <w:t>півріччя</w:t>
      </w:r>
      <w:r w:rsidRPr="008330F3">
        <w:rPr>
          <w:b/>
          <w:sz w:val="20"/>
          <w:szCs w:val="20"/>
        </w:rPr>
        <w:t xml:space="preserve">  202</w:t>
      </w:r>
      <w:r w:rsidR="001E24DA" w:rsidRPr="008330F3">
        <w:rPr>
          <w:b/>
          <w:sz w:val="20"/>
          <w:szCs w:val="20"/>
          <w:lang w:val="uk-UA"/>
        </w:rPr>
        <w:t>4</w:t>
      </w:r>
      <w:proofErr w:type="gramEnd"/>
      <w:r w:rsidRPr="008330F3">
        <w:rPr>
          <w:b/>
          <w:sz w:val="20"/>
          <w:szCs w:val="20"/>
        </w:rPr>
        <w:t xml:space="preserve"> року в порівнянні з відповідним періодом минулого року </w:t>
      </w:r>
    </w:p>
    <w:p w14:paraId="772B3BBF" w14:textId="77777777" w:rsidR="009966C5" w:rsidRPr="00CF2B90" w:rsidRDefault="009966C5" w:rsidP="001503C4">
      <w:pPr>
        <w:tabs>
          <w:tab w:val="left" w:pos="426"/>
        </w:tabs>
        <w:ind w:right="-143"/>
        <w:jc w:val="center"/>
        <w:rPr>
          <w:b/>
          <w:sz w:val="20"/>
          <w:szCs w:val="20"/>
          <w:highlight w:val="yellow"/>
        </w:rPr>
      </w:pPr>
    </w:p>
    <w:tbl>
      <w:tblPr>
        <w:tblStyle w:val="a6"/>
        <w:tblW w:w="9776" w:type="dxa"/>
        <w:tblLook w:val="04A0" w:firstRow="1" w:lastRow="0" w:firstColumn="1" w:lastColumn="0" w:noHBand="0" w:noVBand="1"/>
      </w:tblPr>
      <w:tblGrid>
        <w:gridCol w:w="1967"/>
        <w:gridCol w:w="1964"/>
        <w:gridCol w:w="1964"/>
        <w:gridCol w:w="2068"/>
        <w:gridCol w:w="1813"/>
      </w:tblGrid>
      <w:tr w:rsidR="001503C4" w:rsidRPr="00CF2B90" w14:paraId="740B787E" w14:textId="77777777" w:rsidTr="001D1ED0">
        <w:trPr>
          <w:trHeight w:val="265"/>
        </w:trPr>
        <w:tc>
          <w:tcPr>
            <w:tcW w:w="1967" w:type="dxa"/>
          </w:tcPr>
          <w:p w14:paraId="681910A2" w14:textId="77777777" w:rsidR="001503C4" w:rsidRPr="001E4B55" w:rsidRDefault="001503C4" w:rsidP="00BD70BD">
            <w:pPr>
              <w:jc w:val="center"/>
              <w:rPr>
                <w:sz w:val="16"/>
                <w:szCs w:val="16"/>
              </w:rPr>
            </w:pPr>
            <w:r w:rsidRPr="001E4B55">
              <w:rPr>
                <w:sz w:val="16"/>
                <w:szCs w:val="16"/>
              </w:rPr>
              <w:t>Період</w:t>
            </w:r>
          </w:p>
        </w:tc>
        <w:tc>
          <w:tcPr>
            <w:tcW w:w="1964" w:type="dxa"/>
          </w:tcPr>
          <w:p w14:paraId="2B765336" w14:textId="1C0FBDF2" w:rsidR="001503C4" w:rsidRPr="001E4B55" w:rsidRDefault="001503C4" w:rsidP="001E4B55">
            <w:pPr>
              <w:jc w:val="center"/>
              <w:rPr>
                <w:sz w:val="16"/>
                <w:szCs w:val="16"/>
              </w:rPr>
            </w:pPr>
            <w:r w:rsidRPr="001E4B55">
              <w:rPr>
                <w:sz w:val="16"/>
                <w:szCs w:val="16"/>
              </w:rPr>
              <w:t>202</w:t>
            </w:r>
            <w:r w:rsidR="001E24DA" w:rsidRPr="001E4B55">
              <w:rPr>
                <w:sz w:val="16"/>
                <w:szCs w:val="16"/>
                <w:lang w:val="uk-UA"/>
              </w:rPr>
              <w:t>3</w:t>
            </w:r>
            <w:r w:rsidR="009966C5" w:rsidRPr="001E4B55">
              <w:rPr>
                <w:sz w:val="16"/>
                <w:szCs w:val="16"/>
                <w:lang w:val="uk-UA"/>
              </w:rPr>
              <w:t xml:space="preserve"> </w:t>
            </w:r>
            <w:r w:rsidRPr="001E4B55">
              <w:rPr>
                <w:sz w:val="16"/>
                <w:szCs w:val="16"/>
              </w:rPr>
              <w:t>рік ( тис.грн.)</w:t>
            </w:r>
          </w:p>
        </w:tc>
        <w:tc>
          <w:tcPr>
            <w:tcW w:w="1964" w:type="dxa"/>
          </w:tcPr>
          <w:p w14:paraId="7562F83C" w14:textId="6CF2114A" w:rsidR="001503C4" w:rsidRPr="001E4B55" w:rsidRDefault="001503C4" w:rsidP="001E4B55">
            <w:pPr>
              <w:jc w:val="center"/>
              <w:rPr>
                <w:sz w:val="16"/>
                <w:szCs w:val="16"/>
              </w:rPr>
            </w:pPr>
            <w:r w:rsidRPr="001E4B55">
              <w:rPr>
                <w:sz w:val="16"/>
                <w:szCs w:val="16"/>
              </w:rPr>
              <w:t>202</w:t>
            </w:r>
            <w:r w:rsidR="001E24DA" w:rsidRPr="001E4B55">
              <w:rPr>
                <w:sz w:val="16"/>
                <w:szCs w:val="16"/>
                <w:lang w:val="uk-UA"/>
              </w:rPr>
              <w:t>4</w:t>
            </w:r>
            <w:r w:rsidRPr="001E4B55">
              <w:rPr>
                <w:sz w:val="16"/>
                <w:szCs w:val="16"/>
              </w:rPr>
              <w:t>рік</w:t>
            </w:r>
            <w:r w:rsidR="001E4B55">
              <w:rPr>
                <w:sz w:val="16"/>
                <w:szCs w:val="16"/>
                <w:lang w:val="uk-UA"/>
              </w:rPr>
              <w:t xml:space="preserve"> </w:t>
            </w:r>
            <w:r w:rsidRPr="001E4B55">
              <w:rPr>
                <w:sz w:val="16"/>
                <w:szCs w:val="16"/>
              </w:rPr>
              <w:t xml:space="preserve"> ( тис.грн.)</w:t>
            </w:r>
          </w:p>
        </w:tc>
        <w:tc>
          <w:tcPr>
            <w:tcW w:w="2068" w:type="dxa"/>
          </w:tcPr>
          <w:p w14:paraId="70DA09C9" w14:textId="77777777" w:rsidR="001503C4" w:rsidRPr="001E4B55" w:rsidRDefault="001503C4" w:rsidP="00BD70BD">
            <w:pPr>
              <w:jc w:val="center"/>
              <w:rPr>
                <w:sz w:val="16"/>
                <w:szCs w:val="16"/>
              </w:rPr>
            </w:pPr>
            <w:r w:rsidRPr="001E4B55">
              <w:rPr>
                <w:sz w:val="16"/>
                <w:szCs w:val="16"/>
              </w:rPr>
              <w:t>Відхилення</w:t>
            </w:r>
          </w:p>
          <w:p w14:paraId="77B644C0" w14:textId="77777777" w:rsidR="001503C4" w:rsidRPr="001E4B55" w:rsidRDefault="001503C4" w:rsidP="00BD70BD">
            <w:pPr>
              <w:jc w:val="center"/>
              <w:rPr>
                <w:sz w:val="16"/>
                <w:szCs w:val="16"/>
              </w:rPr>
            </w:pPr>
          </w:p>
        </w:tc>
        <w:tc>
          <w:tcPr>
            <w:tcW w:w="1813" w:type="dxa"/>
          </w:tcPr>
          <w:p w14:paraId="267866C6" w14:textId="77777777" w:rsidR="001503C4" w:rsidRPr="001E4B55" w:rsidRDefault="001503C4" w:rsidP="001E4B55">
            <w:pPr>
              <w:ind w:hanging="131"/>
              <w:jc w:val="center"/>
              <w:rPr>
                <w:sz w:val="16"/>
                <w:szCs w:val="16"/>
              </w:rPr>
            </w:pPr>
            <w:r w:rsidRPr="001E4B55">
              <w:rPr>
                <w:sz w:val="16"/>
                <w:szCs w:val="16"/>
              </w:rPr>
              <w:t xml:space="preserve">Темп росту до минулого року </w:t>
            </w:r>
          </w:p>
        </w:tc>
      </w:tr>
      <w:tr w:rsidR="001503C4" w:rsidRPr="00CF2B90" w14:paraId="39700CF2" w14:textId="77777777" w:rsidTr="001D1ED0">
        <w:tc>
          <w:tcPr>
            <w:tcW w:w="1967" w:type="dxa"/>
          </w:tcPr>
          <w:p w14:paraId="771A6D4F" w14:textId="77777777" w:rsidR="001503C4" w:rsidRPr="001E4B55" w:rsidRDefault="001503C4" w:rsidP="00BD70BD">
            <w:pPr>
              <w:rPr>
                <w:sz w:val="20"/>
                <w:szCs w:val="20"/>
              </w:rPr>
            </w:pPr>
            <w:r w:rsidRPr="001E4B55">
              <w:rPr>
                <w:sz w:val="20"/>
                <w:szCs w:val="20"/>
              </w:rPr>
              <w:t>січень</w:t>
            </w:r>
          </w:p>
        </w:tc>
        <w:tc>
          <w:tcPr>
            <w:tcW w:w="1964" w:type="dxa"/>
          </w:tcPr>
          <w:p w14:paraId="4BE0737F" w14:textId="508CB1B1" w:rsidR="001503C4" w:rsidRPr="001E4B55" w:rsidRDefault="00D95885" w:rsidP="003C766D">
            <w:pPr>
              <w:jc w:val="center"/>
              <w:rPr>
                <w:sz w:val="20"/>
                <w:szCs w:val="20"/>
                <w:lang w:val="uk-UA"/>
              </w:rPr>
            </w:pPr>
            <w:r w:rsidRPr="001E4B55">
              <w:rPr>
                <w:sz w:val="20"/>
                <w:szCs w:val="20"/>
                <w:lang w:val="uk-UA"/>
              </w:rPr>
              <w:t>13542,7</w:t>
            </w:r>
          </w:p>
        </w:tc>
        <w:tc>
          <w:tcPr>
            <w:tcW w:w="1964" w:type="dxa"/>
          </w:tcPr>
          <w:p w14:paraId="7CBBBC74" w14:textId="40F99E91" w:rsidR="001503C4" w:rsidRPr="001E4B55" w:rsidRDefault="00D95885" w:rsidP="003C766D">
            <w:pPr>
              <w:jc w:val="center"/>
              <w:rPr>
                <w:sz w:val="20"/>
                <w:szCs w:val="20"/>
                <w:lang w:val="uk-UA"/>
              </w:rPr>
            </w:pPr>
            <w:r w:rsidRPr="001E4B55">
              <w:rPr>
                <w:sz w:val="20"/>
                <w:szCs w:val="20"/>
                <w:lang w:val="uk-UA"/>
              </w:rPr>
              <w:t>23826,0</w:t>
            </w:r>
          </w:p>
        </w:tc>
        <w:tc>
          <w:tcPr>
            <w:tcW w:w="2068" w:type="dxa"/>
          </w:tcPr>
          <w:p w14:paraId="4939AEDE" w14:textId="1950760B" w:rsidR="001503C4" w:rsidRPr="001E4B55" w:rsidRDefault="00D95885" w:rsidP="003C766D">
            <w:pPr>
              <w:jc w:val="center"/>
              <w:rPr>
                <w:sz w:val="20"/>
                <w:szCs w:val="20"/>
                <w:lang w:val="uk-UA"/>
              </w:rPr>
            </w:pPr>
            <w:r w:rsidRPr="001E4B55">
              <w:rPr>
                <w:sz w:val="20"/>
                <w:szCs w:val="20"/>
                <w:lang w:val="uk-UA"/>
              </w:rPr>
              <w:t>10283,3</w:t>
            </w:r>
          </w:p>
        </w:tc>
        <w:tc>
          <w:tcPr>
            <w:tcW w:w="1813" w:type="dxa"/>
          </w:tcPr>
          <w:p w14:paraId="44F656E3" w14:textId="51EB6537" w:rsidR="001503C4" w:rsidRPr="001E4B55" w:rsidRDefault="00D95885" w:rsidP="003C766D">
            <w:pPr>
              <w:jc w:val="center"/>
              <w:rPr>
                <w:sz w:val="20"/>
                <w:szCs w:val="20"/>
                <w:lang w:val="uk-UA"/>
              </w:rPr>
            </w:pPr>
            <w:r w:rsidRPr="001E4B55">
              <w:rPr>
                <w:sz w:val="20"/>
                <w:szCs w:val="20"/>
                <w:lang w:val="uk-UA"/>
              </w:rPr>
              <w:t>175,9</w:t>
            </w:r>
          </w:p>
        </w:tc>
      </w:tr>
      <w:tr w:rsidR="001503C4" w:rsidRPr="00CF2B90" w14:paraId="2BAD4C33" w14:textId="77777777" w:rsidTr="001D1ED0">
        <w:tc>
          <w:tcPr>
            <w:tcW w:w="1967" w:type="dxa"/>
          </w:tcPr>
          <w:p w14:paraId="1AAD6886" w14:textId="77777777" w:rsidR="001503C4" w:rsidRPr="001E4B55" w:rsidRDefault="001503C4" w:rsidP="00BD70BD">
            <w:pPr>
              <w:rPr>
                <w:sz w:val="20"/>
                <w:szCs w:val="20"/>
              </w:rPr>
            </w:pPr>
            <w:r w:rsidRPr="001E4B55">
              <w:rPr>
                <w:sz w:val="20"/>
                <w:szCs w:val="20"/>
              </w:rPr>
              <w:t xml:space="preserve">лютий </w:t>
            </w:r>
          </w:p>
        </w:tc>
        <w:tc>
          <w:tcPr>
            <w:tcW w:w="1964" w:type="dxa"/>
          </w:tcPr>
          <w:p w14:paraId="098F9089" w14:textId="20FE0C80" w:rsidR="001503C4" w:rsidRPr="001E4B55" w:rsidRDefault="00D95885" w:rsidP="003C766D">
            <w:pPr>
              <w:jc w:val="center"/>
              <w:rPr>
                <w:sz w:val="20"/>
                <w:szCs w:val="20"/>
                <w:lang w:val="uk-UA"/>
              </w:rPr>
            </w:pPr>
            <w:r w:rsidRPr="001E4B55">
              <w:rPr>
                <w:sz w:val="20"/>
                <w:szCs w:val="20"/>
                <w:lang w:val="uk-UA"/>
              </w:rPr>
              <w:t>14284,6</w:t>
            </w:r>
          </w:p>
        </w:tc>
        <w:tc>
          <w:tcPr>
            <w:tcW w:w="1964" w:type="dxa"/>
          </w:tcPr>
          <w:p w14:paraId="63A87F8E" w14:textId="0322E958" w:rsidR="001503C4" w:rsidRPr="001E4B55" w:rsidRDefault="00D95885" w:rsidP="003C766D">
            <w:pPr>
              <w:jc w:val="center"/>
              <w:rPr>
                <w:sz w:val="20"/>
                <w:szCs w:val="20"/>
                <w:lang w:val="uk-UA"/>
              </w:rPr>
            </w:pPr>
            <w:r w:rsidRPr="001E4B55">
              <w:rPr>
                <w:sz w:val="20"/>
                <w:szCs w:val="20"/>
                <w:lang w:val="uk-UA"/>
              </w:rPr>
              <w:t>20619,3</w:t>
            </w:r>
          </w:p>
        </w:tc>
        <w:tc>
          <w:tcPr>
            <w:tcW w:w="2068" w:type="dxa"/>
          </w:tcPr>
          <w:p w14:paraId="523255BC" w14:textId="6763D398" w:rsidR="001503C4" w:rsidRPr="001E4B55" w:rsidRDefault="00D95885" w:rsidP="00D95885">
            <w:pPr>
              <w:jc w:val="center"/>
              <w:rPr>
                <w:sz w:val="20"/>
                <w:szCs w:val="20"/>
                <w:lang w:val="uk-UA"/>
              </w:rPr>
            </w:pPr>
            <w:r w:rsidRPr="001E4B55">
              <w:rPr>
                <w:sz w:val="20"/>
                <w:szCs w:val="20"/>
                <w:lang w:val="uk-UA"/>
              </w:rPr>
              <w:t>6334,7</w:t>
            </w:r>
          </w:p>
        </w:tc>
        <w:tc>
          <w:tcPr>
            <w:tcW w:w="1813" w:type="dxa"/>
          </w:tcPr>
          <w:p w14:paraId="700FDD65" w14:textId="6D259006" w:rsidR="001503C4" w:rsidRPr="001E4B55" w:rsidRDefault="00D95885" w:rsidP="003C766D">
            <w:pPr>
              <w:jc w:val="center"/>
              <w:rPr>
                <w:sz w:val="20"/>
                <w:szCs w:val="20"/>
                <w:lang w:val="uk-UA"/>
              </w:rPr>
            </w:pPr>
            <w:r w:rsidRPr="001E4B55">
              <w:rPr>
                <w:sz w:val="20"/>
                <w:szCs w:val="20"/>
                <w:lang w:val="uk-UA"/>
              </w:rPr>
              <w:t>144,3</w:t>
            </w:r>
          </w:p>
        </w:tc>
      </w:tr>
      <w:tr w:rsidR="001503C4" w:rsidRPr="00CF2B90" w14:paraId="70628A2A" w14:textId="77777777" w:rsidTr="001D1ED0">
        <w:trPr>
          <w:trHeight w:val="304"/>
        </w:trPr>
        <w:tc>
          <w:tcPr>
            <w:tcW w:w="1967" w:type="dxa"/>
          </w:tcPr>
          <w:p w14:paraId="32511892" w14:textId="77777777" w:rsidR="001503C4" w:rsidRPr="001E4B55" w:rsidRDefault="001503C4" w:rsidP="00BD70BD">
            <w:pPr>
              <w:rPr>
                <w:sz w:val="20"/>
                <w:szCs w:val="20"/>
              </w:rPr>
            </w:pPr>
            <w:r w:rsidRPr="001E4B55">
              <w:rPr>
                <w:sz w:val="20"/>
                <w:szCs w:val="20"/>
              </w:rPr>
              <w:t>березень</w:t>
            </w:r>
          </w:p>
        </w:tc>
        <w:tc>
          <w:tcPr>
            <w:tcW w:w="1964" w:type="dxa"/>
          </w:tcPr>
          <w:p w14:paraId="6C285CEC" w14:textId="1FFE1062" w:rsidR="001503C4" w:rsidRPr="001E4B55" w:rsidRDefault="00D95885" w:rsidP="003C766D">
            <w:pPr>
              <w:jc w:val="center"/>
              <w:rPr>
                <w:sz w:val="20"/>
                <w:szCs w:val="20"/>
                <w:lang w:val="uk-UA"/>
              </w:rPr>
            </w:pPr>
            <w:r w:rsidRPr="001E4B55">
              <w:rPr>
                <w:sz w:val="20"/>
                <w:szCs w:val="20"/>
                <w:lang w:val="uk-UA"/>
              </w:rPr>
              <w:t>13327,3</w:t>
            </w:r>
          </w:p>
        </w:tc>
        <w:tc>
          <w:tcPr>
            <w:tcW w:w="1964" w:type="dxa"/>
          </w:tcPr>
          <w:p w14:paraId="6381B94D" w14:textId="5313A5F5" w:rsidR="001503C4" w:rsidRPr="001E4B55" w:rsidRDefault="00D95885" w:rsidP="003C766D">
            <w:pPr>
              <w:jc w:val="center"/>
              <w:rPr>
                <w:sz w:val="20"/>
                <w:szCs w:val="20"/>
                <w:lang w:val="uk-UA"/>
              </w:rPr>
            </w:pPr>
            <w:r w:rsidRPr="001E4B55">
              <w:rPr>
                <w:sz w:val="20"/>
                <w:szCs w:val="20"/>
                <w:lang w:val="uk-UA"/>
              </w:rPr>
              <w:t>19227,1</w:t>
            </w:r>
          </w:p>
        </w:tc>
        <w:tc>
          <w:tcPr>
            <w:tcW w:w="2068" w:type="dxa"/>
          </w:tcPr>
          <w:p w14:paraId="02AEAAA6" w14:textId="35B07C21" w:rsidR="001503C4" w:rsidRPr="001E4B55" w:rsidRDefault="00D95885" w:rsidP="003C766D">
            <w:pPr>
              <w:jc w:val="center"/>
              <w:rPr>
                <w:sz w:val="20"/>
                <w:szCs w:val="20"/>
                <w:lang w:val="uk-UA"/>
              </w:rPr>
            </w:pPr>
            <w:r w:rsidRPr="001E4B55">
              <w:rPr>
                <w:sz w:val="20"/>
                <w:szCs w:val="20"/>
                <w:lang w:val="uk-UA"/>
              </w:rPr>
              <w:t>5899,8</w:t>
            </w:r>
          </w:p>
        </w:tc>
        <w:tc>
          <w:tcPr>
            <w:tcW w:w="1813" w:type="dxa"/>
          </w:tcPr>
          <w:p w14:paraId="01D55675" w14:textId="35782DDD" w:rsidR="001503C4" w:rsidRPr="001E4B55" w:rsidRDefault="00D95885" w:rsidP="003C766D">
            <w:pPr>
              <w:jc w:val="center"/>
              <w:rPr>
                <w:sz w:val="20"/>
                <w:szCs w:val="20"/>
                <w:lang w:val="uk-UA"/>
              </w:rPr>
            </w:pPr>
            <w:r w:rsidRPr="001E4B55">
              <w:rPr>
                <w:sz w:val="20"/>
                <w:szCs w:val="20"/>
                <w:lang w:val="uk-UA"/>
              </w:rPr>
              <w:t>144,3</w:t>
            </w:r>
          </w:p>
        </w:tc>
      </w:tr>
      <w:tr w:rsidR="008330F3" w:rsidRPr="00CF2B90" w14:paraId="36F24581" w14:textId="77777777" w:rsidTr="001D1ED0">
        <w:trPr>
          <w:trHeight w:val="304"/>
        </w:trPr>
        <w:tc>
          <w:tcPr>
            <w:tcW w:w="1967" w:type="dxa"/>
          </w:tcPr>
          <w:p w14:paraId="01C5BFA0" w14:textId="4D1E19F1" w:rsidR="008330F3" w:rsidRPr="001E4B55" w:rsidRDefault="008330F3" w:rsidP="00BD70BD">
            <w:pPr>
              <w:rPr>
                <w:sz w:val="20"/>
                <w:szCs w:val="20"/>
                <w:lang w:val="uk-UA"/>
              </w:rPr>
            </w:pPr>
            <w:r w:rsidRPr="001E4B55">
              <w:rPr>
                <w:sz w:val="20"/>
                <w:szCs w:val="20"/>
                <w:lang w:val="uk-UA"/>
              </w:rPr>
              <w:t>квітень</w:t>
            </w:r>
          </w:p>
        </w:tc>
        <w:tc>
          <w:tcPr>
            <w:tcW w:w="1964" w:type="dxa"/>
          </w:tcPr>
          <w:p w14:paraId="1A551FF7" w14:textId="25A9DDC3" w:rsidR="008330F3" w:rsidRPr="001E4B55" w:rsidRDefault="001E4B55" w:rsidP="003C766D">
            <w:pPr>
              <w:jc w:val="center"/>
              <w:rPr>
                <w:sz w:val="20"/>
                <w:szCs w:val="20"/>
                <w:lang w:val="uk-UA"/>
              </w:rPr>
            </w:pPr>
            <w:r w:rsidRPr="001E4B55">
              <w:rPr>
                <w:sz w:val="20"/>
                <w:szCs w:val="20"/>
                <w:lang w:val="uk-UA"/>
              </w:rPr>
              <w:t>19117,4</w:t>
            </w:r>
          </w:p>
        </w:tc>
        <w:tc>
          <w:tcPr>
            <w:tcW w:w="1964" w:type="dxa"/>
          </w:tcPr>
          <w:p w14:paraId="4EB7FB1B" w14:textId="74F630E6" w:rsidR="008330F3" w:rsidRPr="001E4B55" w:rsidRDefault="00BA56F9" w:rsidP="003C766D">
            <w:pPr>
              <w:jc w:val="center"/>
              <w:rPr>
                <w:sz w:val="20"/>
                <w:szCs w:val="20"/>
                <w:lang w:val="uk-UA"/>
              </w:rPr>
            </w:pPr>
            <w:r w:rsidRPr="001E4B55">
              <w:rPr>
                <w:sz w:val="20"/>
                <w:szCs w:val="20"/>
                <w:lang w:val="uk-UA"/>
              </w:rPr>
              <w:t>25125,1</w:t>
            </w:r>
          </w:p>
        </w:tc>
        <w:tc>
          <w:tcPr>
            <w:tcW w:w="2068" w:type="dxa"/>
          </w:tcPr>
          <w:p w14:paraId="03292A61" w14:textId="4EA51085" w:rsidR="008330F3" w:rsidRPr="001E4B55" w:rsidRDefault="001E4B55" w:rsidP="003C766D">
            <w:pPr>
              <w:jc w:val="center"/>
              <w:rPr>
                <w:sz w:val="20"/>
                <w:szCs w:val="20"/>
                <w:lang w:val="uk-UA"/>
              </w:rPr>
            </w:pPr>
            <w:r w:rsidRPr="001E4B55">
              <w:rPr>
                <w:sz w:val="20"/>
                <w:szCs w:val="20"/>
                <w:lang w:val="uk-UA"/>
              </w:rPr>
              <w:t>6007,7</w:t>
            </w:r>
          </w:p>
        </w:tc>
        <w:tc>
          <w:tcPr>
            <w:tcW w:w="1813" w:type="dxa"/>
          </w:tcPr>
          <w:p w14:paraId="5D4B9078" w14:textId="715CCDA0" w:rsidR="008330F3" w:rsidRPr="001E4B55" w:rsidRDefault="001E4B55" w:rsidP="003C766D">
            <w:pPr>
              <w:jc w:val="center"/>
              <w:rPr>
                <w:sz w:val="20"/>
                <w:szCs w:val="20"/>
                <w:lang w:val="uk-UA"/>
              </w:rPr>
            </w:pPr>
            <w:r w:rsidRPr="001E4B55">
              <w:rPr>
                <w:sz w:val="20"/>
                <w:szCs w:val="20"/>
                <w:lang w:val="uk-UA"/>
              </w:rPr>
              <w:t>131,4</w:t>
            </w:r>
          </w:p>
        </w:tc>
      </w:tr>
      <w:tr w:rsidR="008330F3" w:rsidRPr="00CF2B90" w14:paraId="74EA20FE" w14:textId="77777777" w:rsidTr="001D1ED0">
        <w:trPr>
          <w:trHeight w:val="304"/>
        </w:trPr>
        <w:tc>
          <w:tcPr>
            <w:tcW w:w="1967" w:type="dxa"/>
          </w:tcPr>
          <w:p w14:paraId="1C05FB15" w14:textId="48F76F2F" w:rsidR="008330F3" w:rsidRPr="001E4B55" w:rsidRDefault="008330F3" w:rsidP="00BD70BD">
            <w:pPr>
              <w:rPr>
                <w:sz w:val="20"/>
                <w:szCs w:val="20"/>
                <w:lang w:val="uk-UA"/>
              </w:rPr>
            </w:pPr>
            <w:r w:rsidRPr="001E4B55">
              <w:rPr>
                <w:sz w:val="20"/>
                <w:szCs w:val="20"/>
                <w:lang w:val="uk-UA"/>
              </w:rPr>
              <w:t>травень</w:t>
            </w:r>
          </w:p>
        </w:tc>
        <w:tc>
          <w:tcPr>
            <w:tcW w:w="1964" w:type="dxa"/>
          </w:tcPr>
          <w:p w14:paraId="2C7E25A1" w14:textId="552123E2" w:rsidR="008330F3" w:rsidRPr="001E4B55" w:rsidRDefault="001E4B55" w:rsidP="003C766D">
            <w:pPr>
              <w:jc w:val="center"/>
              <w:rPr>
                <w:sz w:val="20"/>
                <w:szCs w:val="20"/>
                <w:lang w:val="uk-UA"/>
              </w:rPr>
            </w:pPr>
            <w:r w:rsidRPr="001E4B55">
              <w:rPr>
                <w:sz w:val="20"/>
                <w:szCs w:val="20"/>
                <w:lang w:val="uk-UA"/>
              </w:rPr>
              <w:t>18303,7</w:t>
            </w:r>
          </w:p>
        </w:tc>
        <w:tc>
          <w:tcPr>
            <w:tcW w:w="1964" w:type="dxa"/>
          </w:tcPr>
          <w:p w14:paraId="7E765286" w14:textId="068086BF" w:rsidR="008330F3" w:rsidRPr="001E4B55" w:rsidRDefault="00BA56F9" w:rsidP="003C766D">
            <w:pPr>
              <w:jc w:val="center"/>
              <w:rPr>
                <w:sz w:val="20"/>
                <w:szCs w:val="20"/>
                <w:lang w:val="uk-UA"/>
              </w:rPr>
            </w:pPr>
            <w:r w:rsidRPr="001E4B55">
              <w:rPr>
                <w:sz w:val="20"/>
                <w:szCs w:val="20"/>
                <w:lang w:val="uk-UA"/>
              </w:rPr>
              <w:t>23029,6</w:t>
            </w:r>
          </w:p>
        </w:tc>
        <w:tc>
          <w:tcPr>
            <w:tcW w:w="2068" w:type="dxa"/>
          </w:tcPr>
          <w:p w14:paraId="1C48D1FF" w14:textId="6BE57752" w:rsidR="008330F3" w:rsidRPr="001E4B55" w:rsidRDefault="001E4B55" w:rsidP="003C766D">
            <w:pPr>
              <w:jc w:val="center"/>
              <w:rPr>
                <w:sz w:val="20"/>
                <w:szCs w:val="20"/>
                <w:lang w:val="uk-UA"/>
              </w:rPr>
            </w:pPr>
            <w:r w:rsidRPr="001E4B55">
              <w:rPr>
                <w:sz w:val="20"/>
                <w:szCs w:val="20"/>
                <w:lang w:val="uk-UA"/>
              </w:rPr>
              <w:t>4725,9</w:t>
            </w:r>
          </w:p>
        </w:tc>
        <w:tc>
          <w:tcPr>
            <w:tcW w:w="1813" w:type="dxa"/>
          </w:tcPr>
          <w:p w14:paraId="30ACEC18" w14:textId="2532EB3A" w:rsidR="008330F3" w:rsidRPr="001E4B55" w:rsidRDefault="001E4B55" w:rsidP="003C766D">
            <w:pPr>
              <w:jc w:val="center"/>
              <w:rPr>
                <w:sz w:val="20"/>
                <w:szCs w:val="20"/>
                <w:lang w:val="uk-UA"/>
              </w:rPr>
            </w:pPr>
            <w:r w:rsidRPr="001E4B55">
              <w:rPr>
                <w:sz w:val="20"/>
                <w:szCs w:val="20"/>
                <w:lang w:val="uk-UA"/>
              </w:rPr>
              <w:t>125,8</w:t>
            </w:r>
          </w:p>
        </w:tc>
      </w:tr>
      <w:tr w:rsidR="008330F3" w:rsidRPr="00CF2B90" w14:paraId="251254A2" w14:textId="77777777" w:rsidTr="001D1ED0">
        <w:trPr>
          <w:trHeight w:val="304"/>
        </w:trPr>
        <w:tc>
          <w:tcPr>
            <w:tcW w:w="1967" w:type="dxa"/>
          </w:tcPr>
          <w:p w14:paraId="37936E3F" w14:textId="77B85825" w:rsidR="008330F3" w:rsidRPr="001E4B55" w:rsidRDefault="008330F3" w:rsidP="00BD70BD">
            <w:pPr>
              <w:rPr>
                <w:sz w:val="20"/>
                <w:szCs w:val="20"/>
                <w:lang w:val="uk-UA"/>
              </w:rPr>
            </w:pPr>
            <w:r w:rsidRPr="001E4B55">
              <w:rPr>
                <w:sz w:val="20"/>
                <w:szCs w:val="20"/>
                <w:lang w:val="uk-UA"/>
              </w:rPr>
              <w:t>червень</w:t>
            </w:r>
          </w:p>
        </w:tc>
        <w:tc>
          <w:tcPr>
            <w:tcW w:w="1964" w:type="dxa"/>
          </w:tcPr>
          <w:p w14:paraId="2DF92621" w14:textId="10F13620" w:rsidR="008330F3" w:rsidRPr="001E4B55" w:rsidRDefault="001E4B55" w:rsidP="003C766D">
            <w:pPr>
              <w:jc w:val="center"/>
              <w:rPr>
                <w:sz w:val="20"/>
                <w:szCs w:val="20"/>
                <w:lang w:val="uk-UA"/>
              </w:rPr>
            </w:pPr>
            <w:r w:rsidRPr="001E4B55">
              <w:rPr>
                <w:sz w:val="20"/>
                <w:szCs w:val="20"/>
                <w:lang w:val="uk-UA"/>
              </w:rPr>
              <w:t>19241,9</w:t>
            </w:r>
          </w:p>
        </w:tc>
        <w:tc>
          <w:tcPr>
            <w:tcW w:w="1964" w:type="dxa"/>
          </w:tcPr>
          <w:p w14:paraId="4A387F27" w14:textId="3C317604" w:rsidR="008330F3" w:rsidRPr="001E4B55" w:rsidRDefault="00BA56F9" w:rsidP="003C766D">
            <w:pPr>
              <w:jc w:val="center"/>
              <w:rPr>
                <w:sz w:val="20"/>
                <w:szCs w:val="20"/>
                <w:lang w:val="uk-UA"/>
              </w:rPr>
            </w:pPr>
            <w:r w:rsidRPr="001E4B55">
              <w:rPr>
                <w:sz w:val="20"/>
                <w:szCs w:val="20"/>
                <w:lang w:val="uk-UA"/>
              </w:rPr>
              <w:t>22061,5</w:t>
            </w:r>
          </w:p>
        </w:tc>
        <w:tc>
          <w:tcPr>
            <w:tcW w:w="2068" w:type="dxa"/>
          </w:tcPr>
          <w:p w14:paraId="7472D9B9" w14:textId="4816A7F4" w:rsidR="008330F3" w:rsidRPr="001E4B55" w:rsidRDefault="001E4B55" w:rsidP="003C766D">
            <w:pPr>
              <w:jc w:val="center"/>
              <w:rPr>
                <w:sz w:val="20"/>
                <w:szCs w:val="20"/>
                <w:lang w:val="uk-UA"/>
              </w:rPr>
            </w:pPr>
            <w:r w:rsidRPr="001E4B55">
              <w:rPr>
                <w:sz w:val="20"/>
                <w:szCs w:val="20"/>
                <w:lang w:val="uk-UA"/>
              </w:rPr>
              <w:t>2819,6</w:t>
            </w:r>
          </w:p>
        </w:tc>
        <w:tc>
          <w:tcPr>
            <w:tcW w:w="1813" w:type="dxa"/>
          </w:tcPr>
          <w:p w14:paraId="7517973F" w14:textId="3DE7D392" w:rsidR="008330F3" w:rsidRPr="001E4B55" w:rsidRDefault="001E4B55" w:rsidP="003C766D">
            <w:pPr>
              <w:jc w:val="center"/>
              <w:rPr>
                <w:sz w:val="20"/>
                <w:szCs w:val="20"/>
                <w:lang w:val="uk-UA"/>
              </w:rPr>
            </w:pPr>
            <w:r w:rsidRPr="001E4B55">
              <w:rPr>
                <w:sz w:val="20"/>
                <w:szCs w:val="20"/>
                <w:lang w:val="uk-UA"/>
              </w:rPr>
              <w:t>114,7</w:t>
            </w:r>
          </w:p>
        </w:tc>
      </w:tr>
      <w:tr w:rsidR="001503C4" w:rsidRPr="00CF2B90" w14:paraId="65E547B9" w14:textId="77777777" w:rsidTr="001D1ED0">
        <w:tc>
          <w:tcPr>
            <w:tcW w:w="1967" w:type="dxa"/>
          </w:tcPr>
          <w:p w14:paraId="3D2FBF1B" w14:textId="77777777" w:rsidR="001503C4" w:rsidRPr="001E4B55" w:rsidRDefault="001503C4" w:rsidP="00BD70BD">
            <w:pPr>
              <w:rPr>
                <w:b/>
                <w:sz w:val="20"/>
                <w:szCs w:val="20"/>
              </w:rPr>
            </w:pPr>
            <w:r w:rsidRPr="001E4B55">
              <w:rPr>
                <w:b/>
                <w:sz w:val="20"/>
                <w:szCs w:val="20"/>
              </w:rPr>
              <w:t>Всього</w:t>
            </w:r>
          </w:p>
        </w:tc>
        <w:tc>
          <w:tcPr>
            <w:tcW w:w="1964" w:type="dxa"/>
          </w:tcPr>
          <w:p w14:paraId="6BC33FA7" w14:textId="6B531D70" w:rsidR="001503C4" w:rsidRPr="001E4B55" w:rsidRDefault="001E4B55" w:rsidP="003C766D">
            <w:pPr>
              <w:jc w:val="center"/>
              <w:rPr>
                <w:b/>
                <w:sz w:val="20"/>
                <w:szCs w:val="20"/>
                <w:lang w:val="uk-UA"/>
              </w:rPr>
            </w:pPr>
            <w:r w:rsidRPr="001E4B55">
              <w:rPr>
                <w:b/>
                <w:sz w:val="20"/>
                <w:szCs w:val="20"/>
                <w:lang w:val="uk-UA"/>
              </w:rPr>
              <w:t>97817,5</w:t>
            </w:r>
          </w:p>
        </w:tc>
        <w:tc>
          <w:tcPr>
            <w:tcW w:w="1964" w:type="dxa"/>
          </w:tcPr>
          <w:p w14:paraId="3C6DE97F" w14:textId="223F5366" w:rsidR="001503C4" w:rsidRPr="001E4B55" w:rsidRDefault="001E4B55" w:rsidP="003C766D">
            <w:pPr>
              <w:tabs>
                <w:tab w:val="left" w:pos="567"/>
              </w:tabs>
              <w:jc w:val="center"/>
              <w:rPr>
                <w:b/>
                <w:sz w:val="20"/>
                <w:szCs w:val="20"/>
                <w:lang w:val="uk-UA"/>
              </w:rPr>
            </w:pPr>
            <w:r w:rsidRPr="001E4B55">
              <w:rPr>
                <w:b/>
                <w:sz w:val="20"/>
                <w:szCs w:val="20"/>
                <w:lang w:val="uk-UA"/>
              </w:rPr>
              <w:t>133888,6</w:t>
            </w:r>
          </w:p>
        </w:tc>
        <w:tc>
          <w:tcPr>
            <w:tcW w:w="2068" w:type="dxa"/>
          </w:tcPr>
          <w:p w14:paraId="5FA3827A" w14:textId="021AEF12" w:rsidR="001503C4" w:rsidRPr="001E4B55" w:rsidRDefault="001E4B55" w:rsidP="00D95885">
            <w:pPr>
              <w:tabs>
                <w:tab w:val="left" w:pos="567"/>
              </w:tabs>
              <w:jc w:val="center"/>
              <w:rPr>
                <w:b/>
                <w:sz w:val="20"/>
                <w:szCs w:val="20"/>
                <w:lang w:val="uk-UA"/>
              </w:rPr>
            </w:pPr>
            <w:r w:rsidRPr="001E4B55">
              <w:rPr>
                <w:b/>
                <w:sz w:val="20"/>
                <w:szCs w:val="20"/>
                <w:lang w:val="uk-UA"/>
              </w:rPr>
              <w:t>36071,1</w:t>
            </w:r>
          </w:p>
        </w:tc>
        <w:tc>
          <w:tcPr>
            <w:tcW w:w="1813" w:type="dxa"/>
          </w:tcPr>
          <w:p w14:paraId="1ED17E41" w14:textId="597C8C6E" w:rsidR="001503C4" w:rsidRPr="001E4B55" w:rsidRDefault="001E4B55" w:rsidP="003C766D">
            <w:pPr>
              <w:tabs>
                <w:tab w:val="left" w:pos="567"/>
              </w:tabs>
              <w:jc w:val="center"/>
              <w:rPr>
                <w:b/>
                <w:sz w:val="20"/>
                <w:szCs w:val="20"/>
                <w:lang w:val="uk-UA"/>
              </w:rPr>
            </w:pPr>
            <w:r w:rsidRPr="001E4B55">
              <w:rPr>
                <w:b/>
                <w:sz w:val="20"/>
                <w:szCs w:val="20"/>
                <w:lang w:val="uk-UA"/>
              </w:rPr>
              <w:t>136,8</w:t>
            </w:r>
          </w:p>
        </w:tc>
      </w:tr>
    </w:tbl>
    <w:p w14:paraId="244ED765" w14:textId="77777777" w:rsidR="00377186" w:rsidRPr="00CF2B90" w:rsidRDefault="00377186" w:rsidP="008F2D69">
      <w:pPr>
        <w:ind w:firstLine="0"/>
        <w:rPr>
          <w:b/>
          <w:bCs/>
          <w:highlight w:val="yellow"/>
          <w:lang w:val="uk-UA"/>
        </w:rPr>
      </w:pPr>
    </w:p>
    <w:p w14:paraId="0526ED4B" w14:textId="64FC88E6" w:rsidR="00432D52" w:rsidRPr="006528D3" w:rsidRDefault="005955E3" w:rsidP="006528D3">
      <w:pPr>
        <w:ind w:firstLine="0"/>
        <w:rPr>
          <w:sz w:val="22"/>
          <w:szCs w:val="22"/>
          <w:lang w:val="uk-UA"/>
        </w:rPr>
      </w:pPr>
      <w:r w:rsidRPr="006528D3">
        <w:rPr>
          <w:sz w:val="22"/>
          <w:szCs w:val="22"/>
          <w:bdr w:val="none" w:sz="0" w:space="0" w:color="auto" w:frame="1"/>
          <w:lang w:eastAsia="uk-UA"/>
        </w:rPr>
        <w:t xml:space="preserve">             </w:t>
      </w:r>
      <w:r w:rsidR="00432D52" w:rsidRPr="006528D3">
        <w:rPr>
          <w:sz w:val="22"/>
          <w:szCs w:val="22"/>
          <w:lang w:val="uk-UA"/>
        </w:rPr>
        <w:t xml:space="preserve">До </w:t>
      </w:r>
      <w:r w:rsidR="00432D52" w:rsidRPr="006528D3">
        <w:rPr>
          <w:b/>
          <w:sz w:val="22"/>
          <w:szCs w:val="22"/>
          <w:u w:val="single"/>
          <w:lang w:val="uk-UA"/>
        </w:rPr>
        <w:t>загального фонду</w:t>
      </w:r>
      <w:r w:rsidR="00432D52" w:rsidRPr="006528D3">
        <w:rPr>
          <w:sz w:val="22"/>
          <w:szCs w:val="22"/>
          <w:lang w:val="uk-UA"/>
        </w:rPr>
        <w:t xml:space="preserve"> бюджету Фонтанської сільської  територіальної громади за </w:t>
      </w:r>
      <w:r w:rsidR="00D95885" w:rsidRPr="006528D3">
        <w:rPr>
          <w:sz w:val="22"/>
          <w:szCs w:val="22"/>
          <w:lang w:val="uk-UA" w:eastAsia="uk-UA"/>
        </w:rPr>
        <w:t xml:space="preserve">1 </w:t>
      </w:r>
      <w:r w:rsidR="001E4B55" w:rsidRPr="006528D3">
        <w:rPr>
          <w:sz w:val="22"/>
          <w:szCs w:val="22"/>
          <w:lang w:val="uk-UA" w:eastAsia="uk-UA"/>
        </w:rPr>
        <w:t>півріччя</w:t>
      </w:r>
      <w:r w:rsidR="00A027F0" w:rsidRPr="006528D3">
        <w:rPr>
          <w:sz w:val="22"/>
          <w:szCs w:val="22"/>
          <w:lang w:val="uk-UA" w:eastAsia="uk-UA"/>
        </w:rPr>
        <w:t xml:space="preserve"> </w:t>
      </w:r>
      <w:r w:rsidR="00432D52" w:rsidRPr="006528D3">
        <w:rPr>
          <w:sz w:val="22"/>
          <w:szCs w:val="22"/>
          <w:lang w:val="uk-UA" w:eastAsia="uk-UA"/>
        </w:rPr>
        <w:t xml:space="preserve"> 202</w:t>
      </w:r>
      <w:r w:rsidR="00D95885" w:rsidRPr="006528D3">
        <w:rPr>
          <w:sz w:val="22"/>
          <w:szCs w:val="22"/>
          <w:lang w:val="uk-UA" w:eastAsia="uk-UA"/>
        </w:rPr>
        <w:t>4</w:t>
      </w:r>
      <w:r w:rsidR="00432D52" w:rsidRPr="006528D3">
        <w:rPr>
          <w:sz w:val="22"/>
          <w:szCs w:val="22"/>
          <w:lang w:val="uk-UA" w:eastAsia="uk-UA"/>
        </w:rPr>
        <w:t xml:space="preserve"> року </w:t>
      </w:r>
      <w:r w:rsidR="00432D52" w:rsidRPr="006528D3">
        <w:rPr>
          <w:sz w:val="22"/>
          <w:szCs w:val="22"/>
          <w:lang w:val="uk-UA"/>
        </w:rPr>
        <w:t xml:space="preserve">надійшло </w:t>
      </w:r>
      <w:r w:rsidR="006528D3" w:rsidRPr="006528D3">
        <w:rPr>
          <w:b/>
          <w:sz w:val="22"/>
          <w:szCs w:val="22"/>
          <w:lang w:val="uk-UA"/>
        </w:rPr>
        <w:t>175478,6</w:t>
      </w:r>
      <w:r w:rsidR="00BB6427" w:rsidRPr="006528D3">
        <w:rPr>
          <w:sz w:val="22"/>
          <w:szCs w:val="22"/>
          <w:lang w:val="uk-UA"/>
        </w:rPr>
        <w:t xml:space="preserve"> </w:t>
      </w:r>
      <w:r w:rsidR="00432D52" w:rsidRPr="006528D3">
        <w:rPr>
          <w:b/>
          <w:sz w:val="22"/>
          <w:szCs w:val="22"/>
          <w:lang w:val="uk-UA"/>
        </w:rPr>
        <w:t>тис.грн</w:t>
      </w:r>
      <w:r w:rsidR="00432D52" w:rsidRPr="006528D3">
        <w:rPr>
          <w:sz w:val="22"/>
          <w:szCs w:val="22"/>
          <w:lang w:val="uk-UA"/>
        </w:rPr>
        <w:t xml:space="preserve">., що становить </w:t>
      </w:r>
      <w:r w:rsidR="001E4B55" w:rsidRPr="006528D3">
        <w:rPr>
          <w:b/>
          <w:sz w:val="22"/>
          <w:szCs w:val="22"/>
          <w:lang w:val="uk-UA"/>
        </w:rPr>
        <w:t>112,</w:t>
      </w:r>
      <w:r w:rsidR="006528D3" w:rsidRPr="006528D3">
        <w:rPr>
          <w:b/>
          <w:sz w:val="22"/>
          <w:szCs w:val="22"/>
          <w:lang w:val="uk-UA"/>
        </w:rPr>
        <w:t>0</w:t>
      </w:r>
      <w:r w:rsidR="00432D52" w:rsidRPr="006528D3">
        <w:rPr>
          <w:b/>
          <w:sz w:val="22"/>
          <w:szCs w:val="22"/>
          <w:lang w:val="uk-UA"/>
        </w:rPr>
        <w:t>%</w:t>
      </w:r>
      <w:r w:rsidR="00432D52" w:rsidRPr="006528D3">
        <w:rPr>
          <w:sz w:val="22"/>
          <w:szCs w:val="22"/>
          <w:lang w:val="uk-UA"/>
        </w:rPr>
        <w:t xml:space="preserve"> до планових показників на звітний період, в тому числі </w:t>
      </w:r>
    </w:p>
    <w:p w14:paraId="4169FE1C" w14:textId="4AA88FDE" w:rsidR="00432D52" w:rsidRPr="006528D3" w:rsidRDefault="00432D52" w:rsidP="006528D3">
      <w:pPr>
        <w:pStyle w:val="aa"/>
        <w:numPr>
          <w:ilvl w:val="0"/>
          <w:numId w:val="5"/>
        </w:numPr>
        <w:spacing w:before="0" w:beforeAutospacing="0" w:after="0" w:afterAutospacing="0"/>
        <w:ind w:left="0" w:firstLine="0"/>
        <w:jc w:val="both"/>
        <w:rPr>
          <w:sz w:val="22"/>
          <w:szCs w:val="22"/>
          <w:lang w:val="uk-UA"/>
        </w:rPr>
      </w:pPr>
      <w:r w:rsidRPr="006528D3">
        <w:rPr>
          <w:sz w:val="22"/>
          <w:szCs w:val="22"/>
          <w:lang w:val="uk-UA"/>
        </w:rPr>
        <w:t xml:space="preserve">власних доходів </w:t>
      </w:r>
      <w:r w:rsidR="00FB668C" w:rsidRPr="006528D3">
        <w:rPr>
          <w:sz w:val="22"/>
          <w:szCs w:val="22"/>
          <w:lang w:val="uk-UA"/>
        </w:rPr>
        <w:t xml:space="preserve">протягом </w:t>
      </w:r>
      <w:r w:rsidR="00B66B93" w:rsidRPr="006528D3">
        <w:rPr>
          <w:sz w:val="22"/>
          <w:szCs w:val="22"/>
          <w:lang w:val="uk-UA"/>
        </w:rPr>
        <w:t xml:space="preserve">1 </w:t>
      </w:r>
      <w:r w:rsidR="001E4B55" w:rsidRPr="006528D3">
        <w:rPr>
          <w:sz w:val="22"/>
          <w:szCs w:val="22"/>
          <w:lang w:val="uk-UA"/>
        </w:rPr>
        <w:t>півріччя</w:t>
      </w:r>
      <w:r w:rsidRPr="006528D3">
        <w:rPr>
          <w:sz w:val="22"/>
          <w:szCs w:val="22"/>
          <w:lang w:val="uk-UA"/>
        </w:rPr>
        <w:t xml:space="preserve">  202</w:t>
      </w:r>
      <w:r w:rsidR="00B66B93" w:rsidRPr="006528D3">
        <w:rPr>
          <w:sz w:val="22"/>
          <w:szCs w:val="22"/>
          <w:lang w:val="uk-UA"/>
        </w:rPr>
        <w:t>4</w:t>
      </w:r>
      <w:r w:rsidRPr="006528D3">
        <w:rPr>
          <w:sz w:val="22"/>
          <w:szCs w:val="22"/>
          <w:lang w:val="uk-UA"/>
        </w:rPr>
        <w:t xml:space="preserve"> року надійшло </w:t>
      </w:r>
      <w:r w:rsidR="006528D3" w:rsidRPr="006528D3">
        <w:rPr>
          <w:sz w:val="22"/>
          <w:szCs w:val="22"/>
          <w:lang w:val="uk-UA"/>
        </w:rPr>
        <w:t>13388,6</w:t>
      </w:r>
      <w:r w:rsidR="009D5B6E" w:rsidRPr="006528D3">
        <w:rPr>
          <w:sz w:val="22"/>
          <w:szCs w:val="22"/>
          <w:lang w:val="uk-UA"/>
        </w:rPr>
        <w:t xml:space="preserve"> </w:t>
      </w:r>
      <w:r w:rsidRPr="006528D3">
        <w:rPr>
          <w:sz w:val="22"/>
          <w:szCs w:val="22"/>
          <w:lang w:val="uk-UA"/>
        </w:rPr>
        <w:t xml:space="preserve">тис.грн., що становить </w:t>
      </w:r>
      <w:r w:rsidR="006528D3" w:rsidRPr="006528D3">
        <w:rPr>
          <w:sz w:val="22"/>
          <w:szCs w:val="22"/>
          <w:lang w:val="uk-UA"/>
        </w:rPr>
        <w:t>112,5</w:t>
      </w:r>
      <w:r w:rsidR="00293123" w:rsidRPr="006528D3">
        <w:rPr>
          <w:sz w:val="22"/>
          <w:szCs w:val="22"/>
          <w:lang w:val="uk-UA"/>
        </w:rPr>
        <w:t xml:space="preserve"> </w:t>
      </w:r>
      <w:r w:rsidRPr="006528D3">
        <w:rPr>
          <w:sz w:val="22"/>
          <w:szCs w:val="22"/>
          <w:lang w:val="uk-UA"/>
        </w:rPr>
        <w:t xml:space="preserve">% до планових показників на звітний період, </w:t>
      </w:r>
      <w:r w:rsidR="00CE43E7" w:rsidRPr="006528D3">
        <w:rPr>
          <w:sz w:val="22"/>
          <w:szCs w:val="22"/>
          <w:lang w:val="uk-UA"/>
        </w:rPr>
        <w:t>додатково надійшло</w:t>
      </w:r>
      <w:r w:rsidR="00933234" w:rsidRPr="006528D3">
        <w:rPr>
          <w:sz w:val="22"/>
          <w:szCs w:val="22"/>
          <w:lang w:val="uk-UA"/>
        </w:rPr>
        <w:t xml:space="preserve"> до </w:t>
      </w:r>
      <w:r w:rsidRPr="006528D3">
        <w:rPr>
          <w:sz w:val="22"/>
          <w:szCs w:val="22"/>
          <w:lang w:val="uk-UA"/>
        </w:rPr>
        <w:t xml:space="preserve"> плану </w:t>
      </w:r>
      <w:r w:rsidR="006528D3" w:rsidRPr="006528D3">
        <w:rPr>
          <w:sz w:val="22"/>
          <w:szCs w:val="22"/>
          <w:lang w:val="uk-UA"/>
        </w:rPr>
        <w:t>14925,1</w:t>
      </w:r>
      <w:r w:rsidR="009D5B6E" w:rsidRPr="006528D3">
        <w:rPr>
          <w:sz w:val="22"/>
          <w:szCs w:val="22"/>
          <w:lang w:val="uk-UA"/>
        </w:rPr>
        <w:t xml:space="preserve"> </w:t>
      </w:r>
      <w:r w:rsidRPr="006528D3">
        <w:rPr>
          <w:sz w:val="22"/>
          <w:szCs w:val="22"/>
          <w:lang w:val="uk-UA"/>
        </w:rPr>
        <w:t xml:space="preserve">тис.грн. </w:t>
      </w:r>
    </w:p>
    <w:p w14:paraId="1A4643ED" w14:textId="0373EB13" w:rsidR="00432D52" w:rsidRPr="006528D3" w:rsidRDefault="00432D52" w:rsidP="006528D3">
      <w:pPr>
        <w:pStyle w:val="aa"/>
        <w:numPr>
          <w:ilvl w:val="0"/>
          <w:numId w:val="4"/>
        </w:numPr>
        <w:spacing w:before="0" w:beforeAutospacing="0" w:after="0" w:afterAutospacing="0"/>
        <w:ind w:left="0" w:firstLine="0"/>
        <w:jc w:val="both"/>
        <w:rPr>
          <w:sz w:val="22"/>
          <w:szCs w:val="22"/>
          <w:lang w:val="uk-UA"/>
        </w:rPr>
      </w:pPr>
      <w:r w:rsidRPr="006528D3">
        <w:rPr>
          <w:sz w:val="22"/>
          <w:szCs w:val="22"/>
          <w:lang w:val="uk-UA"/>
        </w:rPr>
        <w:t xml:space="preserve">офіційних трансфертів </w:t>
      </w:r>
      <w:r w:rsidR="00FB668C" w:rsidRPr="006528D3">
        <w:rPr>
          <w:sz w:val="22"/>
          <w:szCs w:val="22"/>
          <w:lang w:val="uk-UA"/>
        </w:rPr>
        <w:t xml:space="preserve">протягом </w:t>
      </w:r>
      <w:r w:rsidR="00B66B93" w:rsidRPr="006528D3">
        <w:rPr>
          <w:sz w:val="22"/>
          <w:szCs w:val="22"/>
          <w:lang w:val="uk-UA"/>
        </w:rPr>
        <w:t xml:space="preserve">1 </w:t>
      </w:r>
      <w:r w:rsidR="006528D3" w:rsidRPr="006528D3">
        <w:rPr>
          <w:sz w:val="22"/>
          <w:szCs w:val="22"/>
          <w:lang w:val="uk-UA"/>
        </w:rPr>
        <w:t>півріччя</w:t>
      </w:r>
      <w:r w:rsidR="00CE43E7" w:rsidRPr="006528D3">
        <w:rPr>
          <w:sz w:val="22"/>
          <w:szCs w:val="22"/>
          <w:lang w:val="uk-UA"/>
        </w:rPr>
        <w:t xml:space="preserve">  202</w:t>
      </w:r>
      <w:r w:rsidR="006528D3" w:rsidRPr="006528D3">
        <w:rPr>
          <w:sz w:val="22"/>
          <w:szCs w:val="22"/>
          <w:lang w:val="uk-UA"/>
        </w:rPr>
        <w:t>4</w:t>
      </w:r>
      <w:r w:rsidR="00CE43E7" w:rsidRPr="006528D3">
        <w:rPr>
          <w:sz w:val="22"/>
          <w:szCs w:val="22"/>
          <w:lang w:val="uk-UA"/>
        </w:rPr>
        <w:t xml:space="preserve"> року </w:t>
      </w:r>
      <w:r w:rsidRPr="006528D3">
        <w:rPr>
          <w:sz w:val="22"/>
          <w:szCs w:val="22"/>
          <w:lang w:val="uk-UA"/>
        </w:rPr>
        <w:t xml:space="preserve">надійшло </w:t>
      </w:r>
      <w:r w:rsidR="006528D3" w:rsidRPr="006528D3">
        <w:rPr>
          <w:sz w:val="22"/>
          <w:szCs w:val="22"/>
          <w:lang w:val="uk-UA"/>
        </w:rPr>
        <w:t>41590,0</w:t>
      </w:r>
      <w:r w:rsidR="006E1B26" w:rsidRPr="006528D3">
        <w:rPr>
          <w:sz w:val="22"/>
          <w:szCs w:val="22"/>
          <w:lang w:val="uk-UA"/>
        </w:rPr>
        <w:t xml:space="preserve"> </w:t>
      </w:r>
      <w:r w:rsidRPr="006528D3">
        <w:rPr>
          <w:sz w:val="22"/>
          <w:szCs w:val="22"/>
          <w:lang w:val="uk-UA"/>
        </w:rPr>
        <w:t xml:space="preserve">тис.грн., що становить </w:t>
      </w:r>
      <w:r w:rsidR="006528D3" w:rsidRPr="006528D3">
        <w:rPr>
          <w:sz w:val="22"/>
          <w:szCs w:val="22"/>
          <w:lang w:val="uk-UA"/>
        </w:rPr>
        <w:t>99,5</w:t>
      </w:r>
      <w:r w:rsidRPr="006528D3">
        <w:rPr>
          <w:sz w:val="22"/>
          <w:szCs w:val="22"/>
          <w:lang w:val="uk-UA"/>
        </w:rPr>
        <w:t>% до планових показників на звітний період.</w:t>
      </w:r>
      <w:r w:rsidR="006E1B26" w:rsidRPr="006528D3">
        <w:rPr>
          <w:sz w:val="22"/>
          <w:szCs w:val="22"/>
          <w:lang w:val="uk-UA"/>
        </w:rPr>
        <w:t>( -</w:t>
      </w:r>
      <w:r w:rsidR="006528D3" w:rsidRPr="006528D3">
        <w:rPr>
          <w:sz w:val="22"/>
          <w:szCs w:val="22"/>
          <w:lang w:val="uk-UA"/>
        </w:rPr>
        <w:t>191,1</w:t>
      </w:r>
      <w:r w:rsidR="006E1B26" w:rsidRPr="006528D3">
        <w:rPr>
          <w:sz w:val="22"/>
          <w:szCs w:val="22"/>
          <w:lang w:val="uk-UA"/>
        </w:rPr>
        <w:t xml:space="preserve"> млн. грн. </w:t>
      </w:r>
      <w:r w:rsidR="008F2D69" w:rsidRPr="006528D3">
        <w:rPr>
          <w:sz w:val="22"/>
          <w:szCs w:val="22"/>
          <w:lang w:val="uk-UA"/>
        </w:rPr>
        <w:t>інші с</w:t>
      </w:r>
      <w:r w:rsidR="006E1B26" w:rsidRPr="006528D3">
        <w:rPr>
          <w:sz w:val="22"/>
          <w:szCs w:val="22"/>
          <w:lang w:val="uk-UA"/>
        </w:rPr>
        <w:t>убвенці</w:t>
      </w:r>
      <w:r w:rsidR="008F2D69" w:rsidRPr="006528D3">
        <w:rPr>
          <w:sz w:val="22"/>
          <w:szCs w:val="22"/>
          <w:lang w:val="uk-UA"/>
        </w:rPr>
        <w:t>ї</w:t>
      </w:r>
      <w:r w:rsidR="006E1B26" w:rsidRPr="006528D3">
        <w:rPr>
          <w:sz w:val="22"/>
          <w:szCs w:val="22"/>
          <w:lang w:val="uk-UA"/>
        </w:rPr>
        <w:t xml:space="preserve"> з місцевого бюджету)</w:t>
      </w:r>
    </w:p>
    <w:p w14:paraId="047B04C0" w14:textId="77777777" w:rsidR="001E4B55" w:rsidRPr="006528D3" w:rsidRDefault="001E4B55" w:rsidP="006528D3">
      <w:pPr>
        <w:pStyle w:val="aa"/>
        <w:spacing w:before="0" w:beforeAutospacing="0" w:after="0" w:afterAutospacing="0"/>
        <w:jc w:val="both"/>
        <w:rPr>
          <w:sz w:val="22"/>
          <w:szCs w:val="22"/>
          <w:lang w:val="uk-UA"/>
        </w:rPr>
      </w:pPr>
    </w:p>
    <w:p w14:paraId="0EDCEECB" w14:textId="77777777" w:rsidR="00991B9A" w:rsidRPr="001E4B55" w:rsidRDefault="00432D52" w:rsidP="008F2D69">
      <w:pPr>
        <w:tabs>
          <w:tab w:val="left" w:pos="567"/>
        </w:tabs>
        <w:jc w:val="center"/>
        <w:rPr>
          <w:b/>
          <w:sz w:val="20"/>
          <w:szCs w:val="20"/>
          <w:lang w:val="uk-UA"/>
        </w:rPr>
      </w:pPr>
      <w:r w:rsidRPr="001E4B55">
        <w:rPr>
          <w:b/>
          <w:sz w:val="20"/>
          <w:szCs w:val="20"/>
          <w:lang w:val="uk-UA"/>
        </w:rPr>
        <w:t xml:space="preserve">Аналіз виконання  доходів бюджету </w:t>
      </w:r>
    </w:p>
    <w:p w14:paraId="1A0D478B" w14:textId="34FCE4C9" w:rsidR="00432D52" w:rsidRPr="001E4B55" w:rsidRDefault="00432D52" w:rsidP="008F2D69">
      <w:pPr>
        <w:tabs>
          <w:tab w:val="left" w:pos="567"/>
        </w:tabs>
        <w:jc w:val="center"/>
        <w:rPr>
          <w:b/>
          <w:sz w:val="20"/>
          <w:szCs w:val="20"/>
          <w:lang w:val="uk-UA"/>
        </w:rPr>
      </w:pPr>
      <w:r w:rsidRPr="001E4B55">
        <w:rPr>
          <w:b/>
          <w:sz w:val="20"/>
          <w:szCs w:val="20"/>
          <w:lang w:val="uk-UA"/>
        </w:rPr>
        <w:t xml:space="preserve">Фонтанської сільської  територіальної громади за </w:t>
      </w:r>
      <w:r w:rsidR="008F2D69" w:rsidRPr="001E4B55">
        <w:rPr>
          <w:b/>
          <w:sz w:val="20"/>
          <w:szCs w:val="20"/>
          <w:lang w:val="uk-UA"/>
        </w:rPr>
        <w:t xml:space="preserve">1 </w:t>
      </w:r>
      <w:r w:rsidR="001E4B55" w:rsidRPr="001E4B55">
        <w:rPr>
          <w:b/>
          <w:sz w:val="20"/>
          <w:szCs w:val="20"/>
          <w:lang w:val="uk-UA"/>
        </w:rPr>
        <w:t>півріччя</w:t>
      </w:r>
      <w:r w:rsidRPr="001E4B55">
        <w:rPr>
          <w:b/>
          <w:sz w:val="20"/>
          <w:szCs w:val="20"/>
          <w:lang w:val="uk-UA"/>
        </w:rPr>
        <w:t xml:space="preserve"> 202</w:t>
      </w:r>
      <w:r w:rsidR="008F2D69" w:rsidRPr="001E4B55">
        <w:rPr>
          <w:b/>
          <w:sz w:val="20"/>
          <w:szCs w:val="20"/>
          <w:lang w:val="uk-UA"/>
        </w:rPr>
        <w:t>4</w:t>
      </w:r>
      <w:r w:rsidRPr="001E4B55">
        <w:rPr>
          <w:b/>
          <w:sz w:val="20"/>
          <w:szCs w:val="20"/>
          <w:lang w:val="uk-UA"/>
        </w:rPr>
        <w:t xml:space="preserve"> року</w:t>
      </w:r>
      <w:r w:rsidR="00991B9A" w:rsidRPr="001E4B55">
        <w:rPr>
          <w:b/>
          <w:sz w:val="20"/>
          <w:szCs w:val="20"/>
          <w:lang w:val="uk-UA"/>
        </w:rPr>
        <w:t xml:space="preserve"> </w:t>
      </w:r>
      <w:r w:rsidRPr="001E4B55">
        <w:rPr>
          <w:b/>
          <w:sz w:val="20"/>
          <w:szCs w:val="20"/>
          <w:lang w:val="uk-UA"/>
        </w:rPr>
        <w:t xml:space="preserve">по загальному фонду в порівняні з відповідним періодом минулого року </w:t>
      </w:r>
    </w:p>
    <w:p w14:paraId="0A7E4EC8" w14:textId="10B50A20" w:rsidR="00432D52" w:rsidRPr="001E4B55" w:rsidRDefault="00432D52" w:rsidP="00432D52">
      <w:pPr>
        <w:jc w:val="right"/>
        <w:rPr>
          <w:rFonts w:eastAsia="Calibri"/>
          <w:lang w:val="uk-UA"/>
        </w:rPr>
      </w:pPr>
      <w:r w:rsidRPr="0000534E">
        <w:rPr>
          <w:rFonts w:eastAsia="Calibri"/>
          <w:sz w:val="16"/>
          <w:szCs w:val="16"/>
          <w:lang w:val="uk-UA"/>
        </w:rPr>
        <w:t>тис. грн</w:t>
      </w:r>
      <w:r w:rsidRPr="001E4B55">
        <w:rPr>
          <w:rFonts w:eastAsia="Calibri"/>
          <w:lang w:val="uk-UA"/>
        </w:rPr>
        <w:t>.</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1134"/>
        <w:gridCol w:w="1276"/>
        <w:gridCol w:w="992"/>
        <w:gridCol w:w="1134"/>
        <w:gridCol w:w="1276"/>
        <w:gridCol w:w="992"/>
      </w:tblGrid>
      <w:tr w:rsidR="00432D52" w:rsidRPr="00CF2B90" w14:paraId="1C32A6FC" w14:textId="77777777" w:rsidTr="001D1ED0">
        <w:tc>
          <w:tcPr>
            <w:tcW w:w="2269" w:type="dxa"/>
            <w:shd w:val="clear" w:color="auto" w:fill="auto"/>
          </w:tcPr>
          <w:p w14:paraId="2AA0F35F" w14:textId="77777777" w:rsidR="00432D52" w:rsidRPr="001E4B55" w:rsidRDefault="00432D52" w:rsidP="00432D52">
            <w:pPr>
              <w:tabs>
                <w:tab w:val="left" w:pos="567"/>
              </w:tabs>
              <w:jc w:val="center"/>
              <w:rPr>
                <w:sz w:val="18"/>
                <w:szCs w:val="18"/>
                <w:lang w:val="uk-UA"/>
              </w:rPr>
            </w:pPr>
          </w:p>
          <w:p w14:paraId="7BA55D7F" w14:textId="77777777" w:rsidR="00432D52" w:rsidRPr="001E4B55" w:rsidRDefault="00432D52" w:rsidP="00432D52">
            <w:pPr>
              <w:tabs>
                <w:tab w:val="left" w:pos="567"/>
              </w:tabs>
              <w:jc w:val="center"/>
              <w:rPr>
                <w:sz w:val="18"/>
                <w:szCs w:val="18"/>
                <w:lang w:val="uk-UA"/>
              </w:rPr>
            </w:pPr>
          </w:p>
          <w:p w14:paraId="1200D71D" w14:textId="77777777" w:rsidR="00432D52" w:rsidRPr="001E4B55" w:rsidRDefault="00432D52" w:rsidP="00432D52">
            <w:pPr>
              <w:tabs>
                <w:tab w:val="left" w:pos="567"/>
              </w:tabs>
              <w:jc w:val="center"/>
              <w:rPr>
                <w:sz w:val="18"/>
                <w:szCs w:val="18"/>
                <w:lang w:val="uk-UA"/>
              </w:rPr>
            </w:pPr>
            <w:r w:rsidRPr="001E4B55">
              <w:rPr>
                <w:sz w:val="18"/>
                <w:szCs w:val="18"/>
                <w:lang w:val="uk-UA"/>
              </w:rPr>
              <w:t>Найменування</w:t>
            </w:r>
          </w:p>
        </w:tc>
        <w:tc>
          <w:tcPr>
            <w:tcW w:w="1134" w:type="dxa"/>
            <w:shd w:val="clear" w:color="auto" w:fill="auto"/>
          </w:tcPr>
          <w:p w14:paraId="45491E52" w14:textId="01797FF7" w:rsidR="00432D52" w:rsidRPr="001E4B55" w:rsidRDefault="00432D52" w:rsidP="00734634">
            <w:pPr>
              <w:tabs>
                <w:tab w:val="left" w:pos="567"/>
              </w:tabs>
              <w:ind w:firstLine="30"/>
              <w:jc w:val="center"/>
              <w:rPr>
                <w:sz w:val="16"/>
                <w:szCs w:val="16"/>
                <w:lang w:val="uk-UA"/>
              </w:rPr>
            </w:pPr>
            <w:r w:rsidRPr="001E4B55">
              <w:rPr>
                <w:rFonts w:eastAsia="Calibri"/>
                <w:bCs/>
                <w:sz w:val="16"/>
                <w:szCs w:val="16"/>
                <w:lang w:val="uk-UA"/>
              </w:rPr>
              <w:t xml:space="preserve">Планові показники на  </w:t>
            </w:r>
            <w:r w:rsidRPr="001E4B55">
              <w:rPr>
                <w:sz w:val="16"/>
                <w:szCs w:val="16"/>
                <w:lang w:val="uk-UA"/>
              </w:rPr>
              <w:t xml:space="preserve">  </w:t>
            </w:r>
            <w:r w:rsidR="008F2D69" w:rsidRPr="001E4B55">
              <w:rPr>
                <w:sz w:val="16"/>
                <w:szCs w:val="16"/>
                <w:lang w:val="uk-UA"/>
              </w:rPr>
              <w:t xml:space="preserve">1 </w:t>
            </w:r>
            <w:r w:rsidR="001E4B55" w:rsidRPr="001E4B55">
              <w:rPr>
                <w:sz w:val="16"/>
                <w:szCs w:val="16"/>
                <w:lang w:val="uk-UA"/>
              </w:rPr>
              <w:t xml:space="preserve">півріччя </w:t>
            </w:r>
            <w:r w:rsidRPr="001E4B55">
              <w:rPr>
                <w:sz w:val="16"/>
                <w:szCs w:val="16"/>
                <w:lang w:val="uk-UA"/>
              </w:rPr>
              <w:t>202</w:t>
            </w:r>
            <w:r w:rsidR="008F2D69" w:rsidRPr="001E4B55">
              <w:rPr>
                <w:sz w:val="16"/>
                <w:szCs w:val="16"/>
                <w:lang w:val="uk-UA"/>
              </w:rPr>
              <w:t>4</w:t>
            </w:r>
            <w:r w:rsidRPr="001E4B55">
              <w:rPr>
                <w:sz w:val="16"/>
                <w:szCs w:val="16"/>
                <w:lang w:val="uk-UA"/>
              </w:rPr>
              <w:t xml:space="preserve"> року</w:t>
            </w:r>
          </w:p>
          <w:p w14:paraId="211CFEC4" w14:textId="77777777" w:rsidR="00432D52" w:rsidRPr="001E4B55" w:rsidRDefault="00432D52" w:rsidP="00432D52">
            <w:pPr>
              <w:tabs>
                <w:tab w:val="left" w:pos="567"/>
              </w:tabs>
              <w:jc w:val="center"/>
              <w:rPr>
                <w:sz w:val="16"/>
                <w:szCs w:val="16"/>
                <w:lang w:val="uk-UA"/>
              </w:rPr>
            </w:pPr>
          </w:p>
        </w:tc>
        <w:tc>
          <w:tcPr>
            <w:tcW w:w="1134" w:type="dxa"/>
            <w:shd w:val="clear" w:color="auto" w:fill="auto"/>
          </w:tcPr>
          <w:p w14:paraId="5453B445" w14:textId="2D1109DA" w:rsidR="00635918" w:rsidRPr="001E4B55" w:rsidRDefault="00432D52" w:rsidP="00635918">
            <w:pPr>
              <w:tabs>
                <w:tab w:val="left" w:pos="567"/>
              </w:tabs>
              <w:ind w:firstLine="30"/>
              <w:jc w:val="center"/>
              <w:rPr>
                <w:sz w:val="16"/>
                <w:szCs w:val="16"/>
                <w:lang w:val="uk-UA"/>
              </w:rPr>
            </w:pPr>
            <w:r w:rsidRPr="001E4B55">
              <w:rPr>
                <w:rFonts w:eastAsia="Calibri"/>
                <w:bCs/>
                <w:sz w:val="16"/>
                <w:szCs w:val="16"/>
                <w:lang w:val="uk-UA"/>
              </w:rPr>
              <w:t xml:space="preserve">Виконано  </w:t>
            </w:r>
            <w:r w:rsidR="008F2D69" w:rsidRPr="001E4B55">
              <w:rPr>
                <w:rFonts w:eastAsia="Calibri"/>
                <w:bCs/>
                <w:sz w:val="16"/>
                <w:szCs w:val="16"/>
                <w:lang w:val="uk-UA"/>
              </w:rPr>
              <w:t xml:space="preserve">1 </w:t>
            </w:r>
            <w:r w:rsidR="001E4B55" w:rsidRPr="001E4B55">
              <w:rPr>
                <w:rFonts w:eastAsia="Calibri"/>
                <w:bCs/>
                <w:sz w:val="16"/>
                <w:szCs w:val="16"/>
                <w:lang w:val="uk-UA"/>
              </w:rPr>
              <w:t>півріччя</w:t>
            </w:r>
            <w:r w:rsidR="00F476F5" w:rsidRPr="001E4B55">
              <w:rPr>
                <w:sz w:val="16"/>
                <w:szCs w:val="16"/>
                <w:lang w:val="uk-UA"/>
              </w:rPr>
              <w:t xml:space="preserve"> </w:t>
            </w:r>
            <w:r w:rsidR="00635918" w:rsidRPr="001E4B55">
              <w:rPr>
                <w:sz w:val="16"/>
                <w:szCs w:val="16"/>
                <w:lang w:val="uk-UA"/>
              </w:rPr>
              <w:t>202</w:t>
            </w:r>
            <w:r w:rsidR="008F2D69" w:rsidRPr="001E4B55">
              <w:rPr>
                <w:sz w:val="16"/>
                <w:szCs w:val="16"/>
                <w:lang w:val="uk-UA"/>
              </w:rPr>
              <w:t>4</w:t>
            </w:r>
            <w:r w:rsidR="00635918" w:rsidRPr="001E4B55">
              <w:rPr>
                <w:sz w:val="16"/>
                <w:szCs w:val="16"/>
                <w:lang w:val="uk-UA"/>
              </w:rPr>
              <w:t xml:space="preserve"> року</w:t>
            </w:r>
          </w:p>
          <w:p w14:paraId="706669E9" w14:textId="4F6AEEB0" w:rsidR="00432D52" w:rsidRPr="001E4B55" w:rsidRDefault="00432D52" w:rsidP="00432D52">
            <w:pPr>
              <w:tabs>
                <w:tab w:val="left" w:pos="567"/>
              </w:tabs>
              <w:jc w:val="center"/>
              <w:rPr>
                <w:sz w:val="16"/>
                <w:szCs w:val="16"/>
                <w:lang w:val="uk-UA"/>
              </w:rPr>
            </w:pPr>
          </w:p>
          <w:p w14:paraId="23F9FF24" w14:textId="77777777" w:rsidR="00432D52" w:rsidRPr="001E4B55" w:rsidRDefault="00432D52" w:rsidP="00432D52">
            <w:pPr>
              <w:tabs>
                <w:tab w:val="left" w:pos="567"/>
              </w:tabs>
              <w:jc w:val="center"/>
              <w:rPr>
                <w:sz w:val="16"/>
                <w:szCs w:val="16"/>
                <w:lang w:val="uk-UA"/>
              </w:rPr>
            </w:pPr>
          </w:p>
        </w:tc>
        <w:tc>
          <w:tcPr>
            <w:tcW w:w="1276" w:type="dxa"/>
            <w:shd w:val="clear" w:color="auto" w:fill="auto"/>
          </w:tcPr>
          <w:p w14:paraId="48BDC658" w14:textId="77777777" w:rsidR="00432D52" w:rsidRPr="001E4B55" w:rsidRDefault="00432D52" w:rsidP="00432D52">
            <w:pPr>
              <w:jc w:val="center"/>
              <w:rPr>
                <w:rFonts w:eastAsia="Calibri"/>
                <w:bCs/>
                <w:sz w:val="16"/>
                <w:szCs w:val="16"/>
                <w:lang w:val="uk-UA"/>
              </w:rPr>
            </w:pPr>
            <w:r w:rsidRPr="001E4B55">
              <w:rPr>
                <w:rFonts w:eastAsia="Calibri"/>
                <w:bCs/>
                <w:sz w:val="16"/>
                <w:szCs w:val="16"/>
                <w:lang w:val="uk-UA"/>
              </w:rPr>
              <w:t xml:space="preserve">Відхилення до уточненого плану  </w:t>
            </w:r>
          </w:p>
          <w:p w14:paraId="336EF5A3" w14:textId="77777777" w:rsidR="00432D52" w:rsidRPr="001E4B55" w:rsidRDefault="00432D52" w:rsidP="00432D52">
            <w:pPr>
              <w:tabs>
                <w:tab w:val="left" w:pos="567"/>
              </w:tabs>
              <w:jc w:val="center"/>
              <w:rPr>
                <w:sz w:val="16"/>
                <w:szCs w:val="16"/>
                <w:lang w:val="uk-UA"/>
              </w:rPr>
            </w:pPr>
            <w:r w:rsidRPr="001E4B55">
              <w:rPr>
                <w:rFonts w:eastAsia="Calibri"/>
                <w:bCs/>
                <w:sz w:val="16"/>
                <w:szCs w:val="16"/>
                <w:lang w:val="uk-UA"/>
              </w:rPr>
              <w:t>( тис. грн.)</w:t>
            </w:r>
          </w:p>
        </w:tc>
        <w:tc>
          <w:tcPr>
            <w:tcW w:w="992" w:type="dxa"/>
            <w:shd w:val="clear" w:color="auto" w:fill="auto"/>
          </w:tcPr>
          <w:p w14:paraId="42D2359F" w14:textId="77777777" w:rsidR="00432D52" w:rsidRPr="001E4B55" w:rsidRDefault="00432D52" w:rsidP="00432D52">
            <w:pPr>
              <w:jc w:val="center"/>
              <w:rPr>
                <w:rFonts w:eastAsia="Calibri"/>
                <w:bCs/>
                <w:sz w:val="16"/>
                <w:szCs w:val="16"/>
                <w:lang w:val="uk-UA"/>
              </w:rPr>
            </w:pPr>
            <w:r w:rsidRPr="001E4B55">
              <w:rPr>
                <w:rFonts w:eastAsia="Calibri"/>
                <w:bCs/>
                <w:sz w:val="16"/>
                <w:szCs w:val="16"/>
                <w:lang w:val="uk-UA"/>
              </w:rPr>
              <w:t xml:space="preserve">% виконання до уточненого плану </w:t>
            </w:r>
          </w:p>
        </w:tc>
        <w:tc>
          <w:tcPr>
            <w:tcW w:w="1134" w:type="dxa"/>
            <w:shd w:val="clear" w:color="auto" w:fill="auto"/>
          </w:tcPr>
          <w:p w14:paraId="35494C90" w14:textId="4BE71C1F" w:rsidR="00635918" w:rsidRPr="001E4B55" w:rsidRDefault="00432D52" w:rsidP="00635918">
            <w:pPr>
              <w:tabs>
                <w:tab w:val="left" w:pos="567"/>
              </w:tabs>
              <w:ind w:firstLine="30"/>
              <w:jc w:val="center"/>
              <w:rPr>
                <w:sz w:val="16"/>
                <w:szCs w:val="16"/>
                <w:lang w:val="uk-UA"/>
              </w:rPr>
            </w:pPr>
            <w:r w:rsidRPr="001E4B55">
              <w:rPr>
                <w:rFonts w:eastAsia="Calibri"/>
                <w:bCs/>
                <w:sz w:val="16"/>
                <w:szCs w:val="16"/>
                <w:lang w:val="uk-UA"/>
              </w:rPr>
              <w:t xml:space="preserve">Виконано  за </w:t>
            </w:r>
            <w:r w:rsidR="008F2D69" w:rsidRPr="001E4B55">
              <w:rPr>
                <w:sz w:val="16"/>
                <w:szCs w:val="16"/>
                <w:lang w:val="uk-UA"/>
              </w:rPr>
              <w:t xml:space="preserve">1 </w:t>
            </w:r>
            <w:r w:rsidR="001E4B55" w:rsidRPr="001E4B55">
              <w:rPr>
                <w:sz w:val="16"/>
                <w:szCs w:val="16"/>
                <w:lang w:val="uk-UA"/>
              </w:rPr>
              <w:t>півріччя</w:t>
            </w:r>
            <w:r w:rsidR="008F2D69" w:rsidRPr="001E4B55">
              <w:rPr>
                <w:sz w:val="16"/>
                <w:szCs w:val="16"/>
                <w:lang w:val="uk-UA"/>
              </w:rPr>
              <w:t xml:space="preserve"> </w:t>
            </w:r>
            <w:r w:rsidR="00F476F5" w:rsidRPr="001E4B55">
              <w:rPr>
                <w:sz w:val="16"/>
                <w:szCs w:val="16"/>
                <w:lang w:val="uk-UA"/>
              </w:rPr>
              <w:t xml:space="preserve"> </w:t>
            </w:r>
            <w:r w:rsidR="00635918" w:rsidRPr="001E4B55">
              <w:rPr>
                <w:sz w:val="16"/>
                <w:szCs w:val="16"/>
                <w:lang w:val="uk-UA"/>
              </w:rPr>
              <w:t>202</w:t>
            </w:r>
            <w:r w:rsidR="001F3B65">
              <w:rPr>
                <w:sz w:val="16"/>
                <w:szCs w:val="16"/>
                <w:lang w:val="uk-UA"/>
              </w:rPr>
              <w:t xml:space="preserve">3 </w:t>
            </w:r>
            <w:r w:rsidR="00635918" w:rsidRPr="001E4B55">
              <w:rPr>
                <w:sz w:val="16"/>
                <w:szCs w:val="16"/>
                <w:lang w:val="uk-UA"/>
              </w:rPr>
              <w:t>року</w:t>
            </w:r>
          </w:p>
          <w:p w14:paraId="1CE9B4C4" w14:textId="2A37AF35" w:rsidR="00432D52" w:rsidRPr="001E4B55" w:rsidRDefault="00432D52" w:rsidP="00432D52">
            <w:pPr>
              <w:widowControl/>
              <w:autoSpaceDE/>
              <w:autoSpaceDN/>
              <w:adjustRightInd/>
              <w:ind w:firstLine="0"/>
              <w:jc w:val="center"/>
              <w:rPr>
                <w:bCs/>
                <w:sz w:val="16"/>
                <w:szCs w:val="16"/>
                <w:lang w:val="uk-UA" w:eastAsia="uk-UA"/>
              </w:rPr>
            </w:pPr>
          </w:p>
        </w:tc>
        <w:tc>
          <w:tcPr>
            <w:tcW w:w="1276" w:type="dxa"/>
            <w:shd w:val="clear" w:color="auto" w:fill="auto"/>
          </w:tcPr>
          <w:p w14:paraId="4CC881FE" w14:textId="60A257D7" w:rsidR="00432D52" w:rsidRPr="001E4B55" w:rsidRDefault="00432D52" w:rsidP="008F2D69">
            <w:pPr>
              <w:jc w:val="center"/>
              <w:rPr>
                <w:bCs/>
                <w:sz w:val="16"/>
                <w:szCs w:val="16"/>
                <w:lang w:val="uk-UA"/>
              </w:rPr>
            </w:pPr>
            <w:r w:rsidRPr="001E4B55">
              <w:rPr>
                <w:bCs/>
                <w:sz w:val="16"/>
                <w:szCs w:val="16"/>
                <w:lang w:val="uk-UA"/>
              </w:rPr>
              <w:t>Темп росту до аналогічного періоду 202</w:t>
            </w:r>
            <w:r w:rsidR="008F2D69" w:rsidRPr="001E4B55">
              <w:rPr>
                <w:bCs/>
                <w:sz w:val="16"/>
                <w:szCs w:val="16"/>
                <w:lang w:val="uk-UA"/>
              </w:rPr>
              <w:t>3</w:t>
            </w:r>
            <w:r w:rsidRPr="001E4B55">
              <w:rPr>
                <w:bCs/>
                <w:sz w:val="16"/>
                <w:szCs w:val="16"/>
                <w:lang w:val="uk-UA"/>
              </w:rPr>
              <w:t xml:space="preserve"> року    (%)</w:t>
            </w:r>
          </w:p>
        </w:tc>
        <w:tc>
          <w:tcPr>
            <w:tcW w:w="992" w:type="dxa"/>
            <w:shd w:val="clear" w:color="auto" w:fill="auto"/>
          </w:tcPr>
          <w:p w14:paraId="432FCF5B" w14:textId="515108D9" w:rsidR="00432D52" w:rsidRPr="001E4B55" w:rsidRDefault="00432D52" w:rsidP="008F2D69">
            <w:pPr>
              <w:jc w:val="center"/>
              <w:rPr>
                <w:bCs/>
                <w:sz w:val="16"/>
                <w:szCs w:val="16"/>
                <w:lang w:val="uk-UA"/>
              </w:rPr>
            </w:pPr>
            <w:r w:rsidRPr="001E4B55">
              <w:rPr>
                <w:bCs/>
                <w:sz w:val="16"/>
                <w:szCs w:val="16"/>
                <w:lang w:val="uk-UA"/>
              </w:rPr>
              <w:t>Відхилення  (+;-) до аналогічного періоду  202</w:t>
            </w:r>
            <w:r w:rsidR="008F2D69" w:rsidRPr="001E4B55">
              <w:rPr>
                <w:bCs/>
                <w:sz w:val="16"/>
                <w:szCs w:val="16"/>
                <w:lang w:val="uk-UA"/>
              </w:rPr>
              <w:t>3</w:t>
            </w:r>
            <w:r w:rsidR="00635918" w:rsidRPr="001E4B55">
              <w:rPr>
                <w:bCs/>
                <w:sz w:val="16"/>
                <w:szCs w:val="16"/>
                <w:lang w:val="uk-UA"/>
              </w:rPr>
              <w:t xml:space="preserve"> </w:t>
            </w:r>
            <w:r w:rsidRPr="001E4B55">
              <w:rPr>
                <w:bCs/>
                <w:sz w:val="16"/>
                <w:szCs w:val="16"/>
                <w:lang w:val="uk-UA"/>
              </w:rPr>
              <w:t>року</w:t>
            </w:r>
          </w:p>
        </w:tc>
      </w:tr>
      <w:tr w:rsidR="0098612F" w:rsidRPr="00CF2B90" w14:paraId="03177581" w14:textId="77777777" w:rsidTr="001D1ED0">
        <w:tc>
          <w:tcPr>
            <w:tcW w:w="2269" w:type="dxa"/>
            <w:shd w:val="clear" w:color="auto" w:fill="auto"/>
          </w:tcPr>
          <w:p w14:paraId="5E3CCB9D" w14:textId="77777777" w:rsidR="0098612F" w:rsidRPr="001E4B55" w:rsidRDefault="0098612F" w:rsidP="0098612F">
            <w:pPr>
              <w:tabs>
                <w:tab w:val="left" w:pos="567"/>
              </w:tabs>
              <w:ind w:firstLine="29"/>
              <w:jc w:val="left"/>
              <w:rPr>
                <w:sz w:val="16"/>
                <w:szCs w:val="16"/>
                <w:lang w:val="uk-UA"/>
              </w:rPr>
            </w:pPr>
            <w:r w:rsidRPr="001E4B55">
              <w:rPr>
                <w:sz w:val="16"/>
                <w:szCs w:val="16"/>
                <w:lang w:val="uk-UA"/>
              </w:rPr>
              <w:t xml:space="preserve">Доходи від податків і зборів  </w:t>
            </w:r>
          </w:p>
        </w:tc>
        <w:tc>
          <w:tcPr>
            <w:tcW w:w="1134" w:type="dxa"/>
            <w:shd w:val="clear" w:color="auto" w:fill="auto"/>
          </w:tcPr>
          <w:p w14:paraId="5D5C3D78" w14:textId="021C2825" w:rsidR="0098612F" w:rsidRPr="001F3B65" w:rsidRDefault="00C32033" w:rsidP="00C578E4">
            <w:pPr>
              <w:tabs>
                <w:tab w:val="left" w:pos="567"/>
              </w:tabs>
              <w:jc w:val="center"/>
              <w:rPr>
                <w:sz w:val="20"/>
                <w:szCs w:val="20"/>
                <w:lang w:val="uk-UA"/>
              </w:rPr>
            </w:pPr>
            <w:r>
              <w:rPr>
                <w:sz w:val="20"/>
                <w:szCs w:val="20"/>
                <w:lang w:val="uk-UA"/>
              </w:rPr>
              <w:t>118963,5</w:t>
            </w:r>
          </w:p>
        </w:tc>
        <w:tc>
          <w:tcPr>
            <w:tcW w:w="1134" w:type="dxa"/>
            <w:shd w:val="clear" w:color="auto" w:fill="auto"/>
          </w:tcPr>
          <w:p w14:paraId="36AF12F7" w14:textId="66C706F1" w:rsidR="0098612F" w:rsidRPr="001F3B65" w:rsidRDefault="00C32033" w:rsidP="00C32033">
            <w:pPr>
              <w:tabs>
                <w:tab w:val="left" w:pos="567"/>
              </w:tabs>
              <w:jc w:val="center"/>
              <w:rPr>
                <w:sz w:val="20"/>
                <w:szCs w:val="20"/>
                <w:lang w:val="uk-UA"/>
              </w:rPr>
            </w:pPr>
            <w:r>
              <w:rPr>
                <w:sz w:val="20"/>
                <w:szCs w:val="20"/>
                <w:lang w:val="uk-UA"/>
              </w:rPr>
              <w:t>133888,6</w:t>
            </w:r>
          </w:p>
        </w:tc>
        <w:tc>
          <w:tcPr>
            <w:tcW w:w="1276" w:type="dxa"/>
            <w:shd w:val="clear" w:color="auto" w:fill="auto"/>
          </w:tcPr>
          <w:p w14:paraId="7577568F" w14:textId="302E8060" w:rsidR="0098612F" w:rsidRPr="001F3B65" w:rsidRDefault="00C32033" w:rsidP="0098612F">
            <w:pPr>
              <w:tabs>
                <w:tab w:val="left" w:pos="567"/>
              </w:tabs>
              <w:jc w:val="center"/>
              <w:rPr>
                <w:sz w:val="20"/>
                <w:szCs w:val="20"/>
                <w:lang w:val="uk-UA"/>
              </w:rPr>
            </w:pPr>
            <w:r>
              <w:rPr>
                <w:sz w:val="20"/>
                <w:szCs w:val="20"/>
                <w:lang w:val="uk-UA"/>
              </w:rPr>
              <w:t>14925,1</w:t>
            </w:r>
          </w:p>
        </w:tc>
        <w:tc>
          <w:tcPr>
            <w:tcW w:w="992" w:type="dxa"/>
            <w:shd w:val="clear" w:color="auto" w:fill="auto"/>
          </w:tcPr>
          <w:p w14:paraId="7E409B10" w14:textId="2657ACBA" w:rsidR="0098612F" w:rsidRPr="001F3B65" w:rsidRDefault="006528D3" w:rsidP="0098612F">
            <w:pPr>
              <w:tabs>
                <w:tab w:val="left" w:pos="567"/>
              </w:tabs>
              <w:jc w:val="center"/>
              <w:rPr>
                <w:sz w:val="20"/>
                <w:szCs w:val="20"/>
                <w:lang w:val="uk-UA"/>
              </w:rPr>
            </w:pPr>
            <w:r>
              <w:rPr>
                <w:sz w:val="20"/>
                <w:szCs w:val="20"/>
                <w:lang w:val="uk-UA"/>
              </w:rPr>
              <w:t>112,5</w:t>
            </w:r>
          </w:p>
        </w:tc>
        <w:tc>
          <w:tcPr>
            <w:tcW w:w="1134" w:type="dxa"/>
            <w:shd w:val="clear" w:color="auto" w:fill="auto"/>
          </w:tcPr>
          <w:p w14:paraId="0F89C368" w14:textId="5423C9FB" w:rsidR="0098612F" w:rsidRPr="001F3B65" w:rsidRDefault="006528D3" w:rsidP="00C578E4">
            <w:pPr>
              <w:tabs>
                <w:tab w:val="left" w:pos="567"/>
              </w:tabs>
              <w:jc w:val="center"/>
              <w:rPr>
                <w:sz w:val="20"/>
                <w:szCs w:val="20"/>
                <w:lang w:val="uk-UA"/>
              </w:rPr>
            </w:pPr>
            <w:r>
              <w:rPr>
                <w:sz w:val="20"/>
                <w:szCs w:val="20"/>
                <w:lang w:val="uk-UA"/>
              </w:rPr>
              <w:t>97817,5</w:t>
            </w:r>
          </w:p>
        </w:tc>
        <w:tc>
          <w:tcPr>
            <w:tcW w:w="1276" w:type="dxa"/>
            <w:shd w:val="clear" w:color="auto" w:fill="auto"/>
          </w:tcPr>
          <w:p w14:paraId="331A135F" w14:textId="09C28AB4" w:rsidR="0098612F" w:rsidRPr="001F3B65" w:rsidRDefault="006528D3" w:rsidP="00C02CBB">
            <w:pPr>
              <w:tabs>
                <w:tab w:val="left" w:pos="567"/>
              </w:tabs>
              <w:jc w:val="center"/>
              <w:rPr>
                <w:sz w:val="20"/>
                <w:szCs w:val="20"/>
                <w:lang w:val="uk-UA"/>
              </w:rPr>
            </w:pPr>
            <w:r>
              <w:rPr>
                <w:sz w:val="20"/>
                <w:szCs w:val="20"/>
                <w:lang w:val="uk-UA"/>
              </w:rPr>
              <w:t>136,9</w:t>
            </w:r>
          </w:p>
        </w:tc>
        <w:tc>
          <w:tcPr>
            <w:tcW w:w="992" w:type="dxa"/>
            <w:shd w:val="clear" w:color="auto" w:fill="auto"/>
          </w:tcPr>
          <w:p w14:paraId="0A65EBE5" w14:textId="15DB8373" w:rsidR="0098612F" w:rsidRPr="006528D3" w:rsidRDefault="006528D3" w:rsidP="00C578E4">
            <w:pPr>
              <w:tabs>
                <w:tab w:val="left" w:pos="567"/>
              </w:tabs>
              <w:jc w:val="center"/>
              <w:rPr>
                <w:sz w:val="20"/>
                <w:szCs w:val="20"/>
                <w:lang w:val="uk-UA"/>
              </w:rPr>
            </w:pPr>
            <w:r w:rsidRPr="006528D3">
              <w:rPr>
                <w:sz w:val="20"/>
                <w:szCs w:val="20"/>
                <w:lang w:val="uk-UA"/>
              </w:rPr>
              <w:t>36071,1</w:t>
            </w:r>
          </w:p>
        </w:tc>
      </w:tr>
      <w:tr w:rsidR="0098612F" w:rsidRPr="00CF2B90" w14:paraId="1F8B0FBD" w14:textId="77777777" w:rsidTr="001D1ED0">
        <w:tc>
          <w:tcPr>
            <w:tcW w:w="2269" w:type="dxa"/>
            <w:shd w:val="clear" w:color="auto" w:fill="auto"/>
          </w:tcPr>
          <w:p w14:paraId="36038A04" w14:textId="77777777" w:rsidR="0098612F" w:rsidRPr="001E4B55" w:rsidRDefault="0098612F" w:rsidP="0098612F">
            <w:pPr>
              <w:tabs>
                <w:tab w:val="left" w:pos="567"/>
              </w:tabs>
              <w:ind w:firstLine="29"/>
              <w:jc w:val="left"/>
              <w:rPr>
                <w:sz w:val="16"/>
                <w:szCs w:val="16"/>
                <w:lang w:val="uk-UA"/>
              </w:rPr>
            </w:pPr>
            <w:r w:rsidRPr="001E4B55">
              <w:rPr>
                <w:sz w:val="16"/>
                <w:szCs w:val="16"/>
                <w:lang w:val="uk-UA"/>
              </w:rPr>
              <w:t>Офіційні трансферти</w:t>
            </w:r>
          </w:p>
        </w:tc>
        <w:tc>
          <w:tcPr>
            <w:tcW w:w="1134" w:type="dxa"/>
            <w:shd w:val="clear" w:color="auto" w:fill="auto"/>
          </w:tcPr>
          <w:p w14:paraId="40D27F1E" w14:textId="12B12B4B" w:rsidR="0098612F" w:rsidRPr="001F3B65" w:rsidRDefault="00C32033" w:rsidP="0098612F">
            <w:pPr>
              <w:tabs>
                <w:tab w:val="left" w:pos="567"/>
              </w:tabs>
              <w:jc w:val="center"/>
              <w:rPr>
                <w:sz w:val="20"/>
                <w:szCs w:val="20"/>
                <w:lang w:val="uk-UA"/>
              </w:rPr>
            </w:pPr>
            <w:r>
              <w:rPr>
                <w:sz w:val="20"/>
                <w:szCs w:val="20"/>
                <w:lang w:val="uk-UA"/>
              </w:rPr>
              <w:t>41781,1</w:t>
            </w:r>
          </w:p>
        </w:tc>
        <w:tc>
          <w:tcPr>
            <w:tcW w:w="1134" w:type="dxa"/>
            <w:shd w:val="clear" w:color="auto" w:fill="auto"/>
          </w:tcPr>
          <w:p w14:paraId="66636D33" w14:textId="30474ACE" w:rsidR="0098612F" w:rsidRPr="001F3B65" w:rsidRDefault="00C32033" w:rsidP="0098612F">
            <w:pPr>
              <w:tabs>
                <w:tab w:val="left" w:pos="567"/>
              </w:tabs>
              <w:jc w:val="center"/>
              <w:rPr>
                <w:sz w:val="20"/>
                <w:szCs w:val="20"/>
                <w:lang w:val="uk-UA"/>
              </w:rPr>
            </w:pPr>
            <w:r>
              <w:rPr>
                <w:sz w:val="20"/>
                <w:szCs w:val="20"/>
                <w:lang w:val="uk-UA"/>
              </w:rPr>
              <w:t>41590,0</w:t>
            </w:r>
          </w:p>
        </w:tc>
        <w:tc>
          <w:tcPr>
            <w:tcW w:w="1276" w:type="dxa"/>
            <w:shd w:val="clear" w:color="auto" w:fill="auto"/>
          </w:tcPr>
          <w:p w14:paraId="0F612C6D" w14:textId="52F650FE" w:rsidR="0098612F" w:rsidRPr="001F3B65" w:rsidRDefault="00C32033" w:rsidP="0098612F">
            <w:pPr>
              <w:tabs>
                <w:tab w:val="left" w:pos="567"/>
              </w:tabs>
              <w:jc w:val="center"/>
              <w:rPr>
                <w:sz w:val="20"/>
                <w:szCs w:val="20"/>
                <w:lang w:val="uk-UA"/>
              </w:rPr>
            </w:pPr>
            <w:r>
              <w:rPr>
                <w:sz w:val="20"/>
                <w:szCs w:val="20"/>
                <w:lang w:val="uk-UA"/>
              </w:rPr>
              <w:t>-191,1</w:t>
            </w:r>
          </w:p>
        </w:tc>
        <w:tc>
          <w:tcPr>
            <w:tcW w:w="992" w:type="dxa"/>
            <w:shd w:val="clear" w:color="auto" w:fill="auto"/>
          </w:tcPr>
          <w:p w14:paraId="1DF1FE7B" w14:textId="0AD5AFD6" w:rsidR="0098612F" w:rsidRPr="001F3B65" w:rsidRDefault="006528D3" w:rsidP="0098612F">
            <w:pPr>
              <w:tabs>
                <w:tab w:val="left" w:pos="567"/>
              </w:tabs>
              <w:jc w:val="center"/>
              <w:rPr>
                <w:sz w:val="20"/>
                <w:szCs w:val="20"/>
                <w:lang w:val="uk-UA"/>
              </w:rPr>
            </w:pPr>
            <w:r>
              <w:rPr>
                <w:sz w:val="20"/>
                <w:szCs w:val="20"/>
                <w:lang w:val="uk-UA"/>
              </w:rPr>
              <w:t>99,5</w:t>
            </w:r>
          </w:p>
        </w:tc>
        <w:tc>
          <w:tcPr>
            <w:tcW w:w="1134" w:type="dxa"/>
            <w:shd w:val="clear" w:color="auto" w:fill="auto"/>
          </w:tcPr>
          <w:p w14:paraId="67BC86F4" w14:textId="2EF2FE7A" w:rsidR="0098612F" w:rsidRPr="001F3B65" w:rsidRDefault="006528D3" w:rsidP="0098612F">
            <w:pPr>
              <w:tabs>
                <w:tab w:val="left" w:pos="567"/>
              </w:tabs>
              <w:jc w:val="center"/>
              <w:rPr>
                <w:sz w:val="20"/>
                <w:szCs w:val="20"/>
                <w:lang w:val="uk-UA"/>
              </w:rPr>
            </w:pPr>
            <w:r>
              <w:rPr>
                <w:sz w:val="20"/>
                <w:szCs w:val="20"/>
                <w:lang w:val="uk-UA"/>
              </w:rPr>
              <w:t>57485,4</w:t>
            </w:r>
          </w:p>
        </w:tc>
        <w:tc>
          <w:tcPr>
            <w:tcW w:w="1276" w:type="dxa"/>
            <w:shd w:val="clear" w:color="auto" w:fill="auto"/>
          </w:tcPr>
          <w:p w14:paraId="4692296A" w14:textId="40CB3ECD" w:rsidR="0098612F" w:rsidRPr="001F3B65" w:rsidRDefault="006528D3" w:rsidP="0098612F">
            <w:pPr>
              <w:tabs>
                <w:tab w:val="left" w:pos="567"/>
              </w:tabs>
              <w:jc w:val="center"/>
              <w:rPr>
                <w:sz w:val="20"/>
                <w:szCs w:val="20"/>
                <w:lang w:val="uk-UA"/>
              </w:rPr>
            </w:pPr>
            <w:r>
              <w:rPr>
                <w:sz w:val="20"/>
                <w:szCs w:val="20"/>
                <w:lang w:val="uk-UA"/>
              </w:rPr>
              <w:t>72,3</w:t>
            </w:r>
          </w:p>
        </w:tc>
        <w:tc>
          <w:tcPr>
            <w:tcW w:w="992" w:type="dxa"/>
            <w:shd w:val="clear" w:color="auto" w:fill="auto"/>
          </w:tcPr>
          <w:p w14:paraId="704B9B20" w14:textId="279E1E84" w:rsidR="0098612F" w:rsidRPr="001F3B65" w:rsidRDefault="006528D3" w:rsidP="0098612F">
            <w:pPr>
              <w:tabs>
                <w:tab w:val="left" w:pos="567"/>
              </w:tabs>
              <w:jc w:val="center"/>
              <w:rPr>
                <w:sz w:val="20"/>
                <w:szCs w:val="20"/>
                <w:lang w:val="uk-UA"/>
              </w:rPr>
            </w:pPr>
            <w:r>
              <w:rPr>
                <w:sz w:val="20"/>
                <w:szCs w:val="20"/>
                <w:lang w:val="uk-UA"/>
              </w:rPr>
              <w:t>-15895,4</w:t>
            </w:r>
          </w:p>
        </w:tc>
      </w:tr>
      <w:tr w:rsidR="00432D52" w:rsidRPr="00CF2B90" w14:paraId="60EBD168" w14:textId="77777777" w:rsidTr="001D1ED0">
        <w:tc>
          <w:tcPr>
            <w:tcW w:w="2269" w:type="dxa"/>
            <w:shd w:val="clear" w:color="auto" w:fill="auto"/>
          </w:tcPr>
          <w:p w14:paraId="34E79BE7" w14:textId="702355EA" w:rsidR="00432D52" w:rsidRPr="001E4B55" w:rsidRDefault="00432D52" w:rsidP="00293123">
            <w:pPr>
              <w:tabs>
                <w:tab w:val="left" w:pos="567"/>
              </w:tabs>
              <w:ind w:firstLine="29"/>
              <w:jc w:val="left"/>
              <w:rPr>
                <w:b/>
                <w:sz w:val="16"/>
                <w:szCs w:val="16"/>
                <w:lang w:val="uk-UA"/>
              </w:rPr>
            </w:pPr>
            <w:r w:rsidRPr="001E4B55">
              <w:rPr>
                <w:b/>
                <w:sz w:val="16"/>
                <w:szCs w:val="16"/>
                <w:lang w:val="uk-UA"/>
              </w:rPr>
              <w:t>ВСЬОГО ДОХОДІВ</w:t>
            </w:r>
          </w:p>
        </w:tc>
        <w:tc>
          <w:tcPr>
            <w:tcW w:w="1134" w:type="dxa"/>
            <w:shd w:val="clear" w:color="auto" w:fill="auto"/>
          </w:tcPr>
          <w:p w14:paraId="3454C961" w14:textId="78255AE3" w:rsidR="00432D52" w:rsidRPr="001F3B65" w:rsidRDefault="00C32033" w:rsidP="00C578E4">
            <w:pPr>
              <w:tabs>
                <w:tab w:val="left" w:pos="567"/>
              </w:tabs>
              <w:jc w:val="center"/>
              <w:rPr>
                <w:b/>
                <w:sz w:val="20"/>
                <w:szCs w:val="20"/>
                <w:lang w:val="uk-UA"/>
              </w:rPr>
            </w:pPr>
            <w:r>
              <w:rPr>
                <w:b/>
                <w:sz w:val="20"/>
                <w:szCs w:val="20"/>
                <w:lang w:val="uk-UA"/>
              </w:rPr>
              <w:t>160744,6</w:t>
            </w:r>
          </w:p>
        </w:tc>
        <w:tc>
          <w:tcPr>
            <w:tcW w:w="1134" w:type="dxa"/>
            <w:shd w:val="clear" w:color="auto" w:fill="auto"/>
          </w:tcPr>
          <w:p w14:paraId="33BE6DA0" w14:textId="7D668A07" w:rsidR="00432D52" w:rsidRPr="001F3B65" w:rsidRDefault="00C32033" w:rsidP="00C578E4">
            <w:pPr>
              <w:tabs>
                <w:tab w:val="left" w:pos="567"/>
              </w:tabs>
              <w:jc w:val="center"/>
              <w:rPr>
                <w:b/>
                <w:sz w:val="20"/>
                <w:szCs w:val="20"/>
                <w:lang w:val="uk-UA"/>
              </w:rPr>
            </w:pPr>
            <w:r>
              <w:rPr>
                <w:b/>
                <w:sz w:val="20"/>
                <w:szCs w:val="20"/>
                <w:lang w:val="uk-UA"/>
              </w:rPr>
              <w:t>175478,6</w:t>
            </w:r>
          </w:p>
        </w:tc>
        <w:tc>
          <w:tcPr>
            <w:tcW w:w="1276" w:type="dxa"/>
            <w:shd w:val="clear" w:color="auto" w:fill="auto"/>
          </w:tcPr>
          <w:p w14:paraId="2B804F5E" w14:textId="197B2671" w:rsidR="00432D52" w:rsidRPr="001F3B65" w:rsidRDefault="00C32033" w:rsidP="00D20711">
            <w:pPr>
              <w:tabs>
                <w:tab w:val="left" w:pos="567"/>
              </w:tabs>
              <w:jc w:val="center"/>
              <w:rPr>
                <w:b/>
                <w:sz w:val="20"/>
                <w:szCs w:val="20"/>
                <w:lang w:val="uk-UA"/>
              </w:rPr>
            </w:pPr>
            <w:r>
              <w:rPr>
                <w:b/>
                <w:sz w:val="20"/>
                <w:szCs w:val="20"/>
                <w:lang w:val="uk-UA"/>
              </w:rPr>
              <w:t>14734,0</w:t>
            </w:r>
          </w:p>
        </w:tc>
        <w:tc>
          <w:tcPr>
            <w:tcW w:w="992" w:type="dxa"/>
            <w:shd w:val="clear" w:color="auto" w:fill="auto"/>
          </w:tcPr>
          <w:p w14:paraId="7471A47C" w14:textId="3F62620F" w:rsidR="00432D52" w:rsidRPr="001F3B65" w:rsidRDefault="006528D3" w:rsidP="00734634">
            <w:pPr>
              <w:tabs>
                <w:tab w:val="left" w:pos="567"/>
              </w:tabs>
              <w:jc w:val="center"/>
              <w:rPr>
                <w:b/>
                <w:sz w:val="20"/>
                <w:szCs w:val="20"/>
                <w:lang w:val="uk-UA"/>
              </w:rPr>
            </w:pPr>
            <w:r>
              <w:rPr>
                <w:b/>
                <w:sz w:val="20"/>
                <w:szCs w:val="20"/>
                <w:lang w:val="uk-UA"/>
              </w:rPr>
              <w:t>112,0</w:t>
            </w:r>
          </w:p>
        </w:tc>
        <w:tc>
          <w:tcPr>
            <w:tcW w:w="1134" w:type="dxa"/>
            <w:shd w:val="clear" w:color="auto" w:fill="auto"/>
          </w:tcPr>
          <w:p w14:paraId="46C012FF" w14:textId="50F84239" w:rsidR="00432D52" w:rsidRPr="001F3B65" w:rsidRDefault="006528D3" w:rsidP="00734634">
            <w:pPr>
              <w:tabs>
                <w:tab w:val="left" w:pos="567"/>
              </w:tabs>
              <w:jc w:val="center"/>
              <w:rPr>
                <w:b/>
                <w:sz w:val="20"/>
                <w:szCs w:val="20"/>
                <w:lang w:val="uk-UA"/>
              </w:rPr>
            </w:pPr>
            <w:r>
              <w:rPr>
                <w:b/>
                <w:sz w:val="20"/>
                <w:szCs w:val="20"/>
                <w:lang w:val="uk-UA"/>
              </w:rPr>
              <w:t>155302,9</w:t>
            </w:r>
          </w:p>
        </w:tc>
        <w:tc>
          <w:tcPr>
            <w:tcW w:w="1276" w:type="dxa"/>
            <w:shd w:val="clear" w:color="auto" w:fill="auto"/>
          </w:tcPr>
          <w:p w14:paraId="51A5947B" w14:textId="4CEBEF0F" w:rsidR="00432D52" w:rsidRPr="001F3B65" w:rsidRDefault="006528D3" w:rsidP="00734634">
            <w:pPr>
              <w:tabs>
                <w:tab w:val="left" w:pos="567"/>
              </w:tabs>
              <w:jc w:val="center"/>
              <w:rPr>
                <w:b/>
                <w:sz w:val="20"/>
                <w:szCs w:val="20"/>
                <w:lang w:val="uk-UA"/>
              </w:rPr>
            </w:pPr>
            <w:r>
              <w:rPr>
                <w:b/>
                <w:sz w:val="20"/>
                <w:szCs w:val="20"/>
                <w:lang w:val="uk-UA"/>
              </w:rPr>
              <w:t>113,0</w:t>
            </w:r>
          </w:p>
        </w:tc>
        <w:tc>
          <w:tcPr>
            <w:tcW w:w="992" w:type="dxa"/>
            <w:shd w:val="clear" w:color="auto" w:fill="auto"/>
          </w:tcPr>
          <w:p w14:paraId="583E1656" w14:textId="17FDC2E3" w:rsidR="00432D52" w:rsidRPr="001F3B65" w:rsidRDefault="006528D3" w:rsidP="009D5B6E">
            <w:pPr>
              <w:tabs>
                <w:tab w:val="left" w:pos="567"/>
              </w:tabs>
              <w:jc w:val="center"/>
              <w:rPr>
                <w:b/>
                <w:sz w:val="20"/>
                <w:szCs w:val="20"/>
                <w:lang w:val="uk-UA"/>
              </w:rPr>
            </w:pPr>
            <w:r>
              <w:rPr>
                <w:b/>
                <w:sz w:val="20"/>
                <w:szCs w:val="20"/>
                <w:lang w:val="uk-UA"/>
              </w:rPr>
              <w:t>20175,7</w:t>
            </w:r>
          </w:p>
        </w:tc>
      </w:tr>
    </w:tbl>
    <w:p w14:paraId="51CD7FC3" w14:textId="77777777" w:rsidR="00432D52" w:rsidRPr="00CF2B90" w:rsidRDefault="00432D52" w:rsidP="00432D52">
      <w:pPr>
        <w:pStyle w:val="EMPTYCELLSTYLE"/>
        <w:rPr>
          <w:highlight w:val="yellow"/>
        </w:rPr>
      </w:pPr>
    </w:p>
    <w:p w14:paraId="19124A67" w14:textId="77777777" w:rsidR="00C10866" w:rsidRPr="00CF2B90" w:rsidRDefault="00C10866" w:rsidP="00CD7E89">
      <w:pPr>
        <w:ind w:firstLine="567"/>
        <w:rPr>
          <w:b/>
          <w:highlight w:val="yellow"/>
        </w:rPr>
      </w:pPr>
    </w:p>
    <w:p w14:paraId="3E37AC78" w14:textId="21A3842C" w:rsidR="00CD7E89" w:rsidRPr="008B7922" w:rsidRDefault="00CD7E89" w:rsidP="00CD7E89">
      <w:pPr>
        <w:ind w:firstLine="284"/>
        <w:rPr>
          <w:b/>
          <w:sz w:val="22"/>
          <w:szCs w:val="22"/>
        </w:rPr>
      </w:pPr>
      <w:r w:rsidRPr="008B7922">
        <w:rPr>
          <w:b/>
          <w:sz w:val="22"/>
          <w:szCs w:val="22"/>
        </w:rPr>
        <w:t>Структуру надходжень загального фонду бюджету громади (без трансфертів) складають:</w:t>
      </w:r>
    </w:p>
    <w:p w14:paraId="78E0503B" w14:textId="172A7D3C" w:rsidR="00CD7E89" w:rsidRPr="007523C4" w:rsidRDefault="00CD7E89" w:rsidP="00EA2853">
      <w:pPr>
        <w:ind w:firstLine="284"/>
        <w:rPr>
          <w:sz w:val="22"/>
          <w:szCs w:val="22"/>
        </w:rPr>
      </w:pPr>
      <w:r w:rsidRPr="007523C4">
        <w:rPr>
          <w:sz w:val="22"/>
          <w:szCs w:val="22"/>
        </w:rPr>
        <w:t xml:space="preserve">- податок на доходи фізичних осіб – </w:t>
      </w:r>
      <w:r w:rsidR="00F03B03">
        <w:rPr>
          <w:b/>
          <w:sz w:val="22"/>
          <w:szCs w:val="22"/>
          <w:lang w:val="uk-UA"/>
        </w:rPr>
        <w:t>30,9</w:t>
      </w:r>
      <w:r w:rsidRPr="007523C4">
        <w:rPr>
          <w:b/>
          <w:sz w:val="22"/>
          <w:szCs w:val="22"/>
        </w:rPr>
        <w:t xml:space="preserve"> </w:t>
      </w:r>
      <w:proofErr w:type="gramStart"/>
      <w:r w:rsidRPr="007523C4">
        <w:rPr>
          <w:b/>
          <w:sz w:val="22"/>
          <w:szCs w:val="22"/>
        </w:rPr>
        <w:t>%</w:t>
      </w:r>
      <w:r w:rsidRPr="007523C4">
        <w:rPr>
          <w:sz w:val="22"/>
          <w:szCs w:val="22"/>
        </w:rPr>
        <w:t xml:space="preserve">  або</w:t>
      </w:r>
      <w:proofErr w:type="gramEnd"/>
      <w:r w:rsidRPr="007523C4">
        <w:rPr>
          <w:sz w:val="22"/>
          <w:szCs w:val="22"/>
        </w:rPr>
        <w:t xml:space="preserve"> в абсолютній сумі складає  </w:t>
      </w:r>
      <w:r w:rsidR="007523C4" w:rsidRPr="007523C4">
        <w:rPr>
          <w:sz w:val="22"/>
          <w:szCs w:val="22"/>
          <w:lang w:val="uk-UA"/>
        </w:rPr>
        <w:t>41360,0</w:t>
      </w:r>
      <w:r w:rsidRPr="007523C4">
        <w:rPr>
          <w:sz w:val="22"/>
          <w:szCs w:val="22"/>
        </w:rPr>
        <w:t xml:space="preserve"> тис.грн.;</w:t>
      </w:r>
    </w:p>
    <w:p w14:paraId="5072E311" w14:textId="696E7521" w:rsidR="00CD7E89" w:rsidRPr="00F03B03" w:rsidRDefault="00CD7E89" w:rsidP="00EA2853">
      <w:pPr>
        <w:ind w:firstLine="284"/>
        <w:rPr>
          <w:sz w:val="22"/>
          <w:szCs w:val="22"/>
        </w:rPr>
      </w:pPr>
      <w:r w:rsidRPr="00F03B03">
        <w:rPr>
          <w:sz w:val="22"/>
          <w:szCs w:val="22"/>
        </w:rPr>
        <w:t xml:space="preserve">- місцеві податки і збори– </w:t>
      </w:r>
      <w:r w:rsidR="00F03B03" w:rsidRPr="00F03B03">
        <w:rPr>
          <w:b/>
          <w:sz w:val="22"/>
          <w:szCs w:val="22"/>
          <w:lang w:val="uk-UA"/>
        </w:rPr>
        <w:t>45,2</w:t>
      </w:r>
      <w:r w:rsidRPr="00F03B03">
        <w:rPr>
          <w:b/>
          <w:sz w:val="22"/>
          <w:szCs w:val="22"/>
        </w:rPr>
        <w:t xml:space="preserve"> %,</w:t>
      </w:r>
      <w:r w:rsidRPr="00F03B03">
        <w:rPr>
          <w:sz w:val="22"/>
          <w:szCs w:val="22"/>
        </w:rPr>
        <w:t xml:space="preserve"> або в абсолютній сумі складає </w:t>
      </w:r>
      <w:r w:rsidR="00F03B03" w:rsidRPr="00F03B03">
        <w:rPr>
          <w:sz w:val="22"/>
          <w:szCs w:val="22"/>
          <w:lang w:val="uk-UA"/>
        </w:rPr>
        <w:t>60482,8</w:t>
      </w:r>
      <w:r w:rsidRPr="00F03B03">
        <w:rPr>
          <w:sz w:val="22"/>
          <w:szCs w:val="22"/>
        </w:rPr>
        <w:t xml:space="preserve"> тис.грн.  </w:t>
      </w:r>
      <w:r w:rsidRPr="00F03B03">
        <w:rPr>
          <w:b/>
          <w:sz w:val="22"/>
          <w:szCs w:val="22"/>
        </w:rPr>
        <w:t>в т.ч.:</w:t>
      </w:r>
    </w:p>
    <w:p w14:paraId="4B1FAA14" w14:textId="77777777" w:rsidR="001F3B65" w:rsidRPr="00561BCB" w:rsidRDefault="00CD7E89" w:rsidP="001F3B65">
      <w:pPr>
        <w:ind w:left="709" w:firstLine="0"/>
        <w:jc w:val="left"/>
        <w:rPr>
          <w:sz w:val="22"/>
          <w:szCs w:val="22"/>
        </w:rPr>
      </w:pPr>
      <w:r w:rsidRPr="00561BCB">
        <w:rPr>
          <w:sz w:val="22"/>
          <w:szCs w:val="22"/>
        </w:rPr>
        <w:t xml:space="preserve">податок на майно (в т.ч. податок на нерухоме майно відмінне від </w:t>
      </w:r>
      <w:proofErr w:type="gramStart"/>
      <w:r w:rsidRPr="00561BCB">
        <w:rPr>
          <w:sz w:val="22"/>
          <w:szCs w:val="22"/>
        </w:rPr>
        <w:t>земельної  ділянки</w:t>
      </w:r>
      <w:proofErr w:type="gramEnd"/>
      <w:r w:rsidRPr="00561BCB">
        <w:rPr>
          <w:sz w:val="22"/>
          <w:szCs w:val="22"/>
        </w:rPr>
        <w:t xml:space="preserve">,  </w:t>
      </w:r>
    </w:p>
    <w:p w14:paraId="0FEB4745" w14:textId="3314024F" w:rsidR="00CD7E89" w:rsidRPr="00561BCB" w:rsidRDefault="00CD7E89" w:rsidP="001F3B65">
      <w:pPr>
        <w:tabs>
          <w:tab w:val="left" w:pos="709"/>
        </w:tabs>
        <w:ind w:left="709" w:firstLine="0"/>
        <w:jc w:val="left"/>
        <w:rPr>
          <w:sz w:val="22"/>
          <w:szCs w:val="22"/>
        </w:rPr>
      </w:pPr>
      <w:r w:rsidRPr="00561BCB">
        <w:rPr>
          <w:sz w:val="22"/>
          <w:szCs w:val="22"/>
        </w:rPr>
        <w:t xml:space="preserve">плата за землю, транспортний податок) – </w:t>
      </w:r>
      <w:r w:rsidR="00561BCB" w:rsidRPr="00561BCB">
        <w:rPr>
          <w:sz w:val="22"/>
          <w:szCs w:val="22"/>
          <w:lang w:val="uk-UA"/>
        </w:rPr>
        <w:t>28,7</w:t>
      </w:r>
      <w:r w:rsidRPr="00561BCB">
        <w:rPr>
          <w:sz w:val="22"/>
          <w:szCs w:val="22"/>
        </w:rPr>
        <w:t xml:space="preserve"> %, або в абсолютній сумі складає </w:t>
      </w:r>
      <w:r w:rsidR="00561BCB" w:rsidRPr="00561BCB">
        <w:rPr>
          <w:sz w:val="22"/>
          <w:szCs w:val="22"/>
          <w:lang w:val="uk-UA"/>
        </w:rPr>
        <w:t>38400,0</w:t>
      </w:r>
      <w:r w:rsidRPr="00561BCB">
        <w:rPr>
          <w:sz w:val="22"/>
          <w:szCs w:val="22"/>
        </w:rPr>
        <w:t xml:space="preserve"> </w:t>
      </w:r>
      <w:proofErr w:type="gramStart"/>
      <w:r w:rsidRPr="00561BCB">
        <w:rPr>
          <w:sz w:val="22"/>
          <w:szCs w:val="22"/>
        </w:rPr>
        <w:t>тис.грн.</w:t>
      </w:r>
      <w:r w:rsidR="00704FFF" w:rsidRPr="00561BCB">
        <w:rPr>
          <w:sz w:val="22"/>
          <w:szCs w:val="22"/>
          <w:lang w:val="uk-UA"/>
        </w:rPr>
        <w:t xml:space="preserve"> ;</w:t>
      </w:r>
      <w:proofErr w:type="gramEnd"/>
      <w:r w:rsidR="00EA2853" w:rsidRPr="00561BCB">
        <w:rPr>
          <w:sz w:val="22"/>
          <w:szCs w:val="22"/>
          <w:lang w:val="uk-UA"/>
        </w:rPr>
        <w:t xml:space="preserve"> </w:t>
      </w:r>
      <w:r w:rsidRPr="00561BCB">
        <w:rPr>
          <w:sz w:val="22"/>
          <w:szCs w:val="22"/>
        </w:rPr>
        <w:t xml:space="preserve">єдиний податок – </w:t>
      </w:r>
      <w:r w:rsidR="00561BCB" w:rsidRPr="00561BCB">
        <w:rPr>
          <w:sz w:val="22"/>
          <w:szCs w:val="22"/>
          <w:lang w:val="uk-UA"/>
        </w:rPr>
        <w:t>16,5</w:t>
      </w:r>
      <w:r w:rsidRPr="00561BCB">
        <w:rPr>
          <w:sz w:val="22"/>
          <w:szCs w:val="22"/>
        </w:rPr>
        <w:t xml:space="preserve"> %, або в абсолютній сумі складає</w:t>
      </w:r>
      <w:r w:rsidR="0033567D" w:rsidRPr="00561BCB">
        <w:rPr>
          <w:sz w:val="22"/>
          <w:szCs w:val="22"/>
          <w:lang w:val="uk-UA"/>
        </w:rPr>
        <w:t xml:space="preserve"> </w:t>
      </w:r>
      <w:r w:rsidR="00561BCB" w:rsidRPr="00561BCB">
        <w:rPr>
          <w:sz w:val="22"/>
          <w:szCs w:val="22"/>
          <w:lang w:val="uk-UA"/>
        </w:rPr>
        <w:t>22082,8</w:t>
      </w:r>
      <w:r w:rsidRPr="00561BCB">
        <w:rPr>
          <w:sz w:val="22"/>
          <w:szCs w:val="22"/>
        </w:rPr>
        <w:t xml:space="preserve"> тис.грн.</w:t>
      </w:r>
    </w:p>
    <w:p w14:paraId="5019D132" w14:textId="0C996041" w:rsidR="00CD7E89" w:rsidRPr="00F03B03" w:rsidRDefault="00CD7E89" w:rsidP="00EA2853">
      <w:pPr>
        <w:ind w:firstLine="284"/>
        <w:rPr>
          <w:sz w:val="22"/>
          <w:szCs w:val="22"/>
        </w:rPr>
      </w:pPr>
      <w:r w:rsidRPr="00F03B03">
        <w:rPr>
          <w:sz w:val="22"/>
          <w:szCs w:val="22"/>
        </w:rPr>
        <w:t xml:space="preserve">- акцизний податок – </w:t>
      </w:r>
      <w:r w:rsidR="00F03B03" w:rsidRPr="00F03B03">
        <w:rPr>
          <w:b/>
          <w:sz w:val="22"/>
          <w:szCs w:val="22"/>
          <w:lang w:val="uk-UA"/>
        </w:rPr>
        <w:t>19,5</w:t>
      </w:r>
      <w:r w:rsidRPr="00F03B03">
        <w:rPr>
          <w:b/>
          <w:sz w:val="22"/>
          <w:szCs w:val="22"/>
        </w:rPr>
        <w:t xml:space="preserve"> %</w:t>
      </w:r>
      <w:r w:rsidRPr="00F03B03">
        <w:rPr>
          <w:sz w:val="22"/>
          <w:szCs w:val="22"/>
        </w:rPr>
        <w:t xml:space="preserve"> або в абсолютній сумі </w:t>
      </w:r>
      <w:proofErr w:type="gramStart"/>
      <w:r w:rsidRPr="00F03B03">
        <w:rPr>
          <w:sz w:val="22"/>
          <w:szCs w:val="22"/>
        </w:rPr>
        <w:t xml:space="preserve">складає  </w:t>
      </w:r>
      <w:r w:rsidR="00F03B03" w:rsidRPr="00F03B03">
        <w:rPr>
          <w:sz w:val="22"/>
          <w:szCs w:val="22"/>
          <w:lang w:val="uk-UA"/>
        </w:rPr>
        <w:t>26160</w:t>
      </w:r>
      <w:proofErr w:type="gramEnd"/>
      <w:r w:rsidR="00F03B03" w:rsidRPr="00F03B03">
        <w:rPr>
          <w:sz w:val="22"/>
          <w:szCs w:val="22"/>
          <w:lang w:val="uk-UA"/>
        </w:rPr>
        <w:t>,9</w:t>
      </w:r>
      <w:r w:rsidRPr="00F03B03">
        <w:rPr>
          <w:sz w:val="22"/>
          <w:szCs w:val="22"/>
        </w:rPr>
        <w:t xml:space="preserve"> тис.грн.;</w:t>
      </w:r>
    </w:p>
    <w:p w14:paraId="097B4EAC" w14:textId="7AA5C1B8" w:rsidR="00CD7E89" w:rsidRPr="004C7D66" w:rsidRDefault="00CD7E89" w:rsidP="00EA2853">
      <w:pPr>
        <w:ind w:firstLine="284"/>
        <w:rPr>
          <w:sz w:val="22"/>
          <w:szCs w:val="22"/>
        </w:rPr>
      </w:pPr>
      <w:r w:rsidRPr="004C7D66">
        <w:rPr>
          <w:sz w:val="22"/>
          <w:szCs w:val="22"/>
        </w:rPr>
        <w:t xml:space="preserve">- плата за </w:t>
      </w:r>
      <w:proofErr w:type="gramStart"/>
      <w:r w:rsidRPr="004C7D66">
        <w:rPr>
          <w:sz w:val="22"/>
          <w:szCs w:val="22"/>
        </w:rPr>
        <w:t>надання  адміністративних</w:t>
      </w:r>
      <w:proofErr w:type="gramEnd"/>
      <w:r w:rsidRPr="004C7D66">
        <w:rPr>
          <w:sz w:val="22"/>
          <w:szCs w:val="22"/>
        </w:rPr>
        <w:t xml:space="preserve"> послуг – </w:t>
      </w:r>
      <w:r w:rsidR="004C7D66" w:rsidRPr="004C7D66">
        <w:rPr>
          <w:b/>
          <w:sz w:val="22"/>
          <w:szCs w:val="22"/>
          <w:lang w:val="uk-UA"/>
        </w:rPr>
        <w:t>1,0</w:t>
      </w:r>
      <w:r w:rsidRPr="004C7D66">
        <w:rPr>
          <w:b/>
          <w:sz w:val="22"/>
          <w:szCs w:val="22"/>
        </w:rPr>
        <w:t>%;</w:t>
      </w:r>
    </w:p>
    <w:p w14:paraId="5A85D85A" w14:textId="199F5ED3" w:rsidR="00CD7E89" w:rsidRPr="004C7D66" w:rsidRDefault="00CD7E89" w:rsidP="00EA2853">
      <w:pPr>
        <w:pStyle w:val="a3"/>
        <w:tabs>
          <w:tab w:val="left" w:pos="567"/>
        </w:tabs>
        <w:ind w:left="0" w:firstLine="284"/>
        <w:jc w:val="both"/>
        <w:rPr>
          <w:rFonts w:eastAsia="Calibri"/>
          <w:b/>
          <w:sz w:val="22"/>
          <w:szCs w:val="22"/>
        </w:rPr>
      </w:pPr>
      <w:r w:rsidRPr="004C7D66">
        <w:rPr>
          <w:sz w:val="22"/>
          <w:szCs w:val="22"/>
          <w:lang w:val="uk-UA"/>
        </w:rPr>
        <w:t>- інші податки і збори</w:t>
      </w:r>
      <w:r w:rsidRPr="004C7D66">
        <w:rPr>
          <w:sz w:val="22"/>
          <w:szCs w:val="22"/>
        </w:rPr>
        <w:t xml:space="preserve"> – </w:t>
      </w:r>
      <w:r w:rsidR="004C7D66" w:rsidRPr="004C7D66">
        <w:rPr>
          <w:b/>
          <w:sz w:val="22"/>
          <w:szCs w:val="22"/>
          <w:lang w:val="uk-UA"/>
        </w:rPr>
        <w:t>3,5</w:t>
      </w:r>
      <w:r w:rsidRPr="004C7D66">
        <w:rPr>
          <w:b/>
          <w:sz w:val="22"/>
          <w:szCs w:val="22"/>
        </w:rPr>
        <w:t>%;</w:t>
      </w:r>
      <w:r w:rsidRPr="004C7D66">
        <w:rPr>
          <w:rFonts w:eastAsia="Calibri"/>
          <w:b/>
          <w:sz w:val="22"/>
          <w:szCs w:val="22"/>
        </w:rPr>
        <w:t xml:space="preserve"> </w:t>
      </w:r>
    </w:p>
    <w:p w14:paraId="5BC9D38E" w14:textId="25A6E732" w:rsidR="00CD7E89" w:rsidRPr="007523C4" w:rsidRDefault="00CD7E89" w:rsidP="007523C4">
      <w:pPr>
        <w:pStyle w:val="a3"/>
        <w:tabs>
          <w:tab w:val="left" w:pos="567"/>
        </w:tabs>
        <w:ind w:left="0" w:firstLine="284"/>
        <w:jc w:val="both"/>
        <w:rPr>
          <w:rFonts w:eastAsia="Calibri"/>
          <w:sz w:val="22"/>
          <w:szCs w:val="22"/>
          <w:lang w:val="uk-UA"/>
        </w:rPr>
      </w:pPr>
      <w:r w:rsidRPr="007523C4">
        <w:rPr>
          <w:rFonts w:eastAsia="Calibri"/>
          <w:sz w:val="22"/>
          <w:szCs w:val="22"/>
          <w:lang w:val="uk-UA"/>
        </w:rPr>
        <w:lastRenderedPageBreak/>
        <w:t xml:space="preserve">Загалом, в структурі бюджету  доходів загального фонду </w:t>
      </w:r>
      <w:r w:rsidR="007523C4" w:rsidRPr="007523C4">
        <w:rPr>
          <w:rFonts w:eastAsia="Calibri"/>
          <w:sz w:val="22"/>
          <w:szCs w:val="22"/>
          <w:lang w:val="uk-UA"/>
        </w:rPr>
        <w:t>76,3</w:t>
      </w:r>
      <w:r w:rsidRPr="007523C4">
        <w:rPr>
          <w:rFonts w:eastAsia="Calibri"/>
          <w:sz w:val="22"/>
          <w:szCs w:val="22"/>
          <w:lang w:val="uk-UA"/>
        </w:rPr>
        <w:t xml:space="preserve"> % власні надходження та </w:t>
      </w:r>
      <w:r w:rsidR="007523C4" w:rsidRPr="007523C4">
        <w:rPr>
          <w:rFonts w:eastAsia="Calibri"/>
          <w:sz w:val="22"/>
          <w:szCs w:val="22"/>
          <w:lang w:val="uk-UA"/>
        </w:rPr>
        <w:t>23,7</w:t>
      </w:r>
      <w:r w:rsidRPr="007523C4">
        <w:rPr>
          <w:rFonts w:eastAsia="Calibri"/>
          <w:sz w:val="22"/>
          <w:szCs w:val="22"/>
          <w:lang w:val="uk-UA"/>
        </w:rPr>
        <w:t xml:space="preserve">% міжбюджетні трансферти. </w:t>
      </w:r>
    </w:p>
    <w:p w14:paraId="1820AA1B" w14:textId="77777777" w:rsidR="005C7A51" w:rsidRPr="007523C4" w:rsidRDefault="005C7A51" w:rsidP="007523C4">
      <w:pPr>
        <w:pStyle w:val="a3"/>
        <w:tabs>
          <w:tab w:val="left" w:pos="567"/>
        </w:tabs>
        <w:ind w:left="0"/>
        <w:jc w:val="both"/>
        <w:rPr>
          <w:rFonts w:eastAsia="Calibri"/>
          <w:sz w:val="24"/>
          <w:szCs w:val="24"/>
          <w:lang w:val="uk-UA"/>
        </w:rPr>
      </w:pPr>
    </w:p>
    <w:p w14:paraId="720344DB" w14:textId="55A26A7A" w:rsidR="00432D52" w:rsidRPr="007523C4" w:rsidRDefault="00432D52" w:rsidP="008B7922">
      <w:pPr>
        <w:pStyle w:val="a3"/>
        <w:tabs>
          <w:tab w:val="left" w:pos="567"/>
        </w:tabs>
        <w:ind w:left="-142"/>
        <w:jc w:val="center"/>
        <w:rPr>
          <w:b/>
          <w:lang w:val="uk-UA"/>
        </w:rPr>
      </w:pPr>
      <w:r w:rsidRPr="007523C4">
        <w:rPr>
          <w:rFonts w:eastAsia="Calibri"/>
          <w:b/>
          <w:lang w:val="uk-UA"/>
        </w:rPr>
        <w:t xml:space="preserve">Аналіз виконання </w:t>
      </w:r>
      <w:r w:rsidRPr="007523C4">
        <w:rPr>
          <w:b/>
          <w:lang w:val="uk-UA"/>
        </w:rPr>
        <w:t xml:space="preserve">доходів </w:t>
      </w:r>
      <w:r w:rsidRPr="007523C4">
        <w:rPr>
          <w:b/>
          <w:i/>
          <w:u w:val="single"/>
          <w:lang w:val="uk-UA"/>
        </w:rPr>
        <w:t>загального фонду</w:t>
      </w:r>
      <w:r w:rsidRPr="007523C4">
        <w:rPr>
          <w:b/>
          <w:lang w:val="uk-UA"/>
        </w:rPr>
        <w:t xml:space="preserve"> бюджету</w:t>
      </w:r>
      <w:r w:rsidR="008B7922" w:rsidRPr="007523C4">
        <w:rPr>
          <w:b/>
          <w:lang w:val="uk-UA"/>
        </w:rPr>
        <w:t xml:space="preserve"> </w:t>
      </w:r>
      <w:r w:rsidRPr="007523C4">
        <w:rPr>
          <w:b/>
          <w:lang w:val="uk-UA"/>
        </w:rPr>
        <w:t xml:space="preserve">Фонтанської сільської  територіальної громади за  </w:t>
      </w:r>
      <w:r w:rsidR="00ED4A19" w:rsidRPr="007523C4">
        <w:rPr>
          <w:b/>
          <w:lang w:val="uk-UA"/>
        </w:rPr>
        <w:t xml:space="preserve">1 </w:t>
      </w:r>
      <w:r w:rsidR="008B7922" w:rsidRPr="007523C4">
        <w:rPr>
          <w:b/>
          <w:lang w:val="uk-UA"/>
        </w:rPr>
        <w:t>півріччя</w:t>
      </w:r>
      <w:r w:rsidR="00326729" w:rsidRPr="007523C4">
        <w:rPr>
          <w:b/>
          <w:lang w:val="uk-UA"/>
        </w:rPr>
        <w:t xml:space="preserve"> </w:t>
      </w:r>
      <w:r w:rsidRPr="007523C4">
        <w:rPr>
          <w:b/>
          <w:lang w:val="uk-UA"/>
        </w:rPr>
        <w:t xml:space="preserve"> 202</w:t>
      </w:r>
      <w:r w:rsidR="00ED4A19" w:rsidRPr="007523C4">
        <w:rPr>
          <w:b/>
          <w:lang w:val="uk-UA"/>
        </w:rPr>
        <w:t>4</w:t>
      </w:r>
      <w:r w:rsidRPr="007523C4">
        <w:rPr>
          <w:b/>
          <w:lang w:val="uk-UA"/>
        </w:rPr>
        <w:t xml:space="preserve"> року</w:t>
      </w:r>
    </w:p>
    <w:p w14:paraId="02757B46" w14:textId="77777777" w:rsidR="00432D52" w:rsidRPr="00B0199B" w:rsidRDefault="00432D52" w:rsidP="00432D52">
      <w:pPr>
        <w:pStyle w:val="a3"/>
        <w:ind w:left="644"/>
        <w:jc w:val="right"/>
        <w:rPr>
          <w:sz w:val="24"/>
          <w:szCs w:val="24"/>
          <w:lang w:val="uk-UA"/>
        </w:rPr>
      </w:pPr>
      <w:r w:rsidRPr="00B0199B">
        <w:rPr>
          <w:rFonts w:eastAsia="Calibri"/>
          <w:sz w:val="24"/>
          <w:szCs w:val="24"/>
          <w:lang w:val="uk-UA"/>
        </w:rPr>
        <w:t xml:space="preserve">   </w:t>
      </w:r>
      <w:r w:rsidRPr="00B0199B">
        <w:rPr>
          <w:rFonts w:eastAsia="Calibri"/>
          <w:lang w:val="uk-UA"/>
        </w:rPr>
        <w:t>тис. грн</w:t>
      </w:r>
      <w:r w:rsidRPr="00B0199B">
        <w:rPr>
          <w:rFonts w:eastAsia="Calibri"/>
          <w:sz w:val="24"/>
          <w:szCs w:val="24"/>
          <w:u w:val="single"/>
          <w:lang w:val="uk-U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276"/>
        <w:gridCol w:w="1276"/>
        <w:gridCol w:w="1276"/>
        <w:gridCol w:w="850"/>
      </w:tblGrid>
      <w:tr w:rsidR="00432D52" w:rsidRPr="00CF2B90" w14:paraId="53EBAC36" w14:textId="77777777" w:rsidTr="001D1ED0">
        <w:trPr>
          <w:trHeight w:val="758"/>
        </w:trPr>
        <w:tc>
          <w:tcPr>
            <w:tcW w:w="5098" w:type="dxa"/>
          </w:tcPr>
          <w:p w14:paraId="7006EDB1" w14:textId="77777777" w:rsidR="00432D52" w:rsidRPr="00B0199B" w:rsidRDefault="00432D52" w:rsidP="00432D52">
            <w:pPr>
              <w:tabs>
                <w:tab w:val="left" w:pos="567"/>
              </w:tabs>
              <w:jc w:val="center"/>
              <w:rPr>
                <w:sz w:val="18"/>
                <w:szCs w:val="18"/>
                <w:lang w:val="uk-UA"/>
              </w:rPr>
            </w:pPr>
          </w:p>
          <w:p w14:paraId="54D98129" w14:textId="77777777" w:rsidR="00432D52" w:rsidRPr="00B0199B" w:rsidRDefault="00432D52" w:rsidP="00432D52">
            <w:pPr>
              <w:tabs>
                <w:tab w:val="left" w:pos="567"/>
              </w:tabs>
              <w:jc w:val="center"/>
              <w:rPr>
                <w:sz w:val="18"/>
                <w:szCs w:val="18"/>
                <w:lang w:val="uk-UA"/>
              </w:rPr>
            </w:pPr>
          </w:p>
          <w:p w14:paraId="373CD4FE" w14:textId="77777777" w:rsidR="00432D52" w:rsidRPr="00B0199B" w:rsidRDefault="00432D52" w:rsidP="00432D52">
            <w:pPr>
              <w:tabs>
                <w:tab w:val="left" w:pos="567"/>
              </w:tabs>
              <w:jc w:val="center"/>
              <w:rPr>
                <w:sz w:val="18"/>
                <w:szCs w:val="18"/>
                <w:lang w:val="uk-UA"/>
              </w:rPr>
            </w:pPr>
            <w:r w:rsidRPr="00B0199B">
              <w:rPr>
                <w:sz w:val="18"/>
                <w:szCs w:val="18"/>
                <w:lang w:val="uk-UA"/>
              </w:rPr>
              <w:t>Найменування</w:t>
            </w:r>
          </w:p>
        </w:tc>
        <w:tc>
          <w:tcPr>
            <w:tcW w:w="1276" w:type="dxa"/>
          </w:tcPr>
          <w:p w14:paraId="33C3D89C" w14:textId="3BD93836" w:rsidR="00432D52" w:rsidRPr="00B0199B" w:rsidRDefault="00432D52" w:rsidP="00B0199B">
            <w:pPr>
              <w:tabs>
                <w:tab w:val="left" w:pos="567"/>
              </w:tabs>
              <w:jc w:val="center"/>
              <w:rPr>
                <w:rFonts w:eastAsia="Calibri"/>
                <w:bCs/>
                <w:sz w:val="16"/>
                <w:szCs w:val="16"/>
                <w:lang w:val="uk-UA"/>
              </w:rPr>
            </w:pPr>
            <w:r w:rsidRPr="00B0199B">
              <w:rPr>
                <w:rFonts w:eastAsia="Calibri"/>
                <w:bCs/>
                <w:sz w:val="16"/>
                <w:szCs w:val="16"/>
                <w:lang w:val="uk-UA"/>
              </w:rPr>
              <w:t xml:space="preserve">Планові показники на  </w:t>
            </w:r>
            <w:r w:rsidR="00ED4A19" w:rsidRPr="00B0199B">
              <w:rPr>
                <w:sz w:val="16"/>
                <w:szCs w:val="16"/>
                <w:lang w:val="uk-UA"/>
              </w:rPr>
              <w:t xml:space="preserve">1 </w:t>
            </w:r>
            <w:r w:rsidR="00B0199B" w:rsidRPr="00B0199B">
              <w:rPr>
                <w:sz w:val="16"/>
                <w:szCs w:val="16"/>
                <w:lang w:val="uk-UA"/>
              </w:rPr>
              <w:t>півріччя</w:t>
            </w:r>
            <w:r w:rsidR="00591D62" w:rsidRPr="00B0199B">
              <w:rPr>
                <w:sz w:val="16"/>
                <w:szCs w:val="16"/>
                <w:lang w:val="uk-UA"/>
              </w:rPr>
              <w:t xml:space="preserve"> </w:t>
            </w:r>
            <w:r w:rsidRPr="00B0199B">
              <w:rPr>
                <w:rFonts w:eastAsia="Calibri"/>
                <w:bCs/>
                <w:sz w:val="16"/>
                <w:szCs w:val="16"/>
                <w:lang w:val="uk-UA"/>
              </w:rPr>
              <w:t>202</w:t>
            </w:r>
            <w:r w:rsidR="00ED4A19" w:rsidRPr="00B0199B">
              <w:rPr>
                <w:rFonts w:eastAsia="Calibri"/>
                <w:bCs/>
                <w:sz w:val="16"/>
                <w:szCs w:val="16"/>
                <w:lang w:val="uk-UA"/>
              </w:rPr>
              <w:t>4</w:t>
            </w:r>
            <w:r w:rsidRPr="00B0199B">
              <w:rPr>
                <w:rFonts w:eastAsia="Calibri"/>
                <w:bCs/>
                <w:sz w:val="16"/>
                <w:szCs w:val="16"/>
                <w:lang w:val="uk-UA"/>
              </w:rPr>
              <w:t xml:space="preserve"> року</w:t>
            </w:r>
          </w:p>
        </w:tc>
        <w:tc>
          <w:tcPr>
            <w:tcW w:w="1276" w:type="dxa"/>
          </w:tcPr>
          <w:p w14:paraId="7B59A552" w14:textId="73028D97" w:rsidR="00432D52" w:rsidRPr="00B0199B" w:rsidRDefault="00432D52" w:rsidP="00B0199B">
            <w:pPr>
              <w:tabs>
                <w:tab w:val="left" w:pos="567"/>
              </w:tabs>
              <w:jc w:val="center"/>
              <w:rPr>
                <w:sz w:val="16"/>
                <w:szCs w:val="16"/>
                <w:lang w:val="uk-UA"/>
              </w:rPr>
            </w:pPr>
            <w:r w:rsidRPr="00B0199B">
              <w:rPr>
                <w:rFonts w:eastAsia="Calibri"/>
                <w:bCs/>
                <w:sz w:val="16"/>
                <w:szCs w:val="16"/>
                <w:lang w:val="uk-UA"/>
              </w:rPr>
              <w:t xml:space="preserve">Фактично надійшло за </w:t>
            </w:r>
            <w:r w:rsidR="00ED4A19" w:rsidRPr="00B0199B">
              <w:rPr>
                <w:sz w:val="16"/>
                <w:szCs w:val="16"/>
                <w:lang w:val="uk-UA"/>
              </w:rPr>
              <w:t>1</w:t>
            </w:r>
            <w:r w:rsidR="0077567F" w:rsidRPr="00B0199B">
              <w:rPr>
                <w:sz w:val="16"/>
                <w:szCs w:val="16"/>
                <w:lang w:val="uk-UA"/>
              </w:rPr>
              <w:t xml:space="preserve"> </w:t>
            </w:r>
            <w:r w:rsidR="00B0199B" w:rsidRPr="00B0199B">
              <w:rPr>
                <w:sz w:val="16"/>
                <w:szCs w:val="16"/>
                <w:lang w:val="uk-UA"/>
              </w:rPr>
              <w:t xml:space="preserve">півріччя </w:t>
            </w:r>
            <w:r w:rsidR="007F1CEC" w:rsidRPr="00B0199B">
              <w:rPr>
                <w:rFonts w:eastAsia="Calibri"/>
                <w:bCs/>
                <w:sz w:val="16"/>
                <w:szCs w:val="16"/>
                <w:lang w:val="uk-UA"/>
              </w:rPr>
              <w:t>202</w:t>
            </w:r>
            <w:r w:rsidR="00ED4A19" w:rsidRPr="00B0199B">
              <w:rPr>
                <w:rFonts w:eastAsia="Calibri"/>
                <w:bCs/>
                <w:sz w:val="16"/>
                <w:szCs w:val="16"/>
                <w:lang w:val="uk-UA"/>
              </w:rPr>
              <w:t>4</w:t>
            </w:r>
            <w:r w:rsidR="007F1CEC" w:rsidRPr="00B0199B">
              <w:rPr>
                <w:rFonts w:eastAsia="Calibri"/>
                <w:bCs/>
                <w:sz w:val="16"/>
                <w:szCs w:val="16"/>
                <w:lang w:val="uk-UA"/>
              </w:rPr>
              <w:t xml:space="preserve"> року</w:t>
            </w:r>
          </w:p>
        </w:tc>
        <w:tc>
          <w:tcPr>
            <w:tcW w:w="1276" w:type="dxa"/>
          </w:tcPr>
          <w:p w14:paraId="39283406" w14:textId="77777777" w:rsidR="00432D52" w:rsidRPr="00B0199B" w:rsidRDefault="00432D52" w:rsidP="00432D52">
            <w:pPr>
              <w:tabs>
                <w:tab w:val="left" w:pos="567"/>
              </w:tabs>
              <w:jc w:val="center"/>
              <w:rPr>
                <w:sz w:val="16"/>
                <w:szCs w:val="16"/>
                <w:lang w:val="uk-UA"/>
              </w:rPr>
            </w:pPr>
            <w:r w:rsidRPr="00B0199B">
              <w:rPr>
                <w:sz w:val="16"/>
                <w:szCs w:val="16"/>
                <w:lang w:val="uk-UA"/>
              </w:rPr>
              <w:t>Відхилення до уточненого плану(+/-) тис.грн.</w:t>
            </w:r>
          </w:p>
        </w:tc>
        <w:tc>
          <w:tcPr>
            <w:tcW w:w="850" w:type="dxa"/>
          </w:tcPr>
          <w:p w14:paraId="5660A01F" w14:textId="77777777" w:rsidR="00432D52" w:rsidRPr="00B0199B" w:rsidRDefault="00432D52" w:rsidP="00432D52">
            <w:pPr>
              <w:tabs>
                <w:tab w:val="left" w:pos="567"/>
              </w:tabs>
              <w:jc w:val="center"/>
              <w:rPr>
                <w:sz w:val="16"/>
                <w:szCs w:val="16"/>
                <w:lang w:val="uk-UA"/>
              </w:rPr>
            </w:pPr>
            <w:r w:rsidRPr="00B0199B">
              <w:rPr>
                <w:sz w:val="16"/>
                <w:szCs w:val="16"/>
                <w:lang w:val="uk-UA"/>
              </w:rPr>
              <w:t>% виконання до плану</w:t>
            </w:r>
          </w:p>
        </w:tc>
      </w:tr>
      <w:tr w:rsidR="007F1CEC" w:rsidRPr="00CF2B90" w14:paraId="52CC0CD0" w14:textId="77777777" w:rsidTr="001D1ED0">
        <w:tc>
          <w:tcPr>
            <w:tcW w:w="5098" w:type="dxa"/>
          </w:tcPr>
          <w:p w14:paraId="133A837D" w14:textId="77777777" w:rsidR="007F1CEC" w:rsidRPr="00B0199B" w:rsidRDefault="007F1CEC" w:rsidP="007F1CEC">
            <w:pPr>
              <w:tabs>
                <w:tab w:val="left" w:pos="567"/>
              </w:tabs>
              <w:rPr>
                <w:sz w:val="18"/>
                <w:szCs w:val="18"/>
                <w:lang w:val="uk-UA"/>
              </w:rPr>
            </w:pPr>
            <w:r w:rsidRPr="00B0199B">
              <w:rPr>
                <w:sz w:val="18"/>
                <w:szCs w:val="18"/>
                <w:lang w:val="uk-UA"/>
              </w:rPr>
              <w:t>Податок та збір на доходи фізичних осіб</w:t>
            </w:r>
          </w:p>
        </w:tc>
        <w:tc>
          <w:tcPr>
            <w:tcW w:w="1276" w:type="dxa"/>
            <w:vAlign w:val="bottom"/>
          </w:tcPr>
          <w:p w14:paraId="46D30D27" w14:textId="36763C40" w:rsidR="007F1CEC" w:rsidRPr="00B0199B" w:rsidRDefault="00B0199B" w:rsidP="007F1CEC">
            <w:pPr>
              <w:jc w:val="center"/>
              <w:rPr>
                <w:sz w:val="20"/>
                <w:szCs w:val="20"/>
                <w:lang w:val="uk-UA" w:eastAsia="uk-UA"/>
              </w:rPr>
            </w:pPr>
            <w:r>
              <w:rPr>
                <w:sz w:val="20"/>
                <w:szCs w:val="20"/>
                <w:lang w:val="uk-UA" w:eastAsia="uk-UA"/>
              </w:rPr>
              <w:t>36565,5</w:t>
            </w:r>
          </w:p>
        </w:tc>
        <w:tc>
          <w:tcPr>
            <w:tcW w:w="1276" w:type="dxa"/>
          </w:tcPr>
          <w:p w14:paraId="29AC7A98" w14:textId="6F3D9C13" w:rsidR="007F1CEC" w:rsidRPr="00B0199B" w:rsidRDefault="00B0199B" w:rsidP="007F1CEC">
            <w:pPr>
              <w:tabs>
                <w:tab w:val="left" w:pos="567"/>
              </w:tabs>
              <w:jc w:val="center"/>
              <w:rPr>
                <w:sz w:val="20"/>
                <w:szCs w:val="20"/>
                <w:lang w:val="uk-UA"/>
              </w:rPr>
            </w:pPr>
            <w:r>
              <w:rPr>
                <w:sz w:val="20"/>
                <w:szCs w:val="20"/>
                <w:lang w:val="uk-UA"/>
              </w:rPr>
              <w:t>41360,0</w:t>
            </w:r>
          </w:p>
        </w:tc>
        <w:tc>
          <w:tcPr>
            <w:tcW w:w="1276" w:type="dxa"/>
          </w:tcPr>
          <w:p w14:paraId="58E7E27F" w14:textId="0848F784" w:rsidR="007F1CEC" w:rsidRPr="00B0199B" w:rsidRDefault="00B0199B" w:rsidP="007F1CEC">
            <w:pPr>
              <w:tabs>
                <w:tab w:val="left" w:pos="567"/>
              </w:tabs>
              <w:jc w:val="center"/>
              <w:rPr>
                <w:sz w:val="20"/>
                <w:szCs w:val="20"/>
                <w:lang w:val="uk-UA"/>
              </w:rPr>
            </w:pPr>
            <w:r>
              <w:rPr>
                <w:sz w:val="20"/>
                <w:szCs w:val="20"/>
                <w:lang w:val="uk-UA"/>
              </w:rPr>
              <w:t>4794,5</w:t>
            </w:r>
          </w:p>
        </w:tc>
        <w:tc>
          <w:tcPr>
            <w:tcW w:w="850" w:type="dxa"/>
          </w:tcPr>
          <w:p w14:paraId="52E914B4" w14:textId="7B95F861" w:rsidR="007F1CEC" w:rsidRPr="00B0199B" w:rsidRDefault="00B0199B" w:rsidP="007F1CEC">
            <w:pPr>
              <w:tabs>
                <w:tab w:val="left" w:pos="567"/>
              </w:tabs>
              <w:jc w:val="center"/>
              <w:rPr>
                <w:sz w:val="20"/>
                <w:szCs w:val="20"/>
                <w:lang w:val="uk-UA"/>
              </w:rPr>
            </w:pPr>
            <w:r>
              <w:rPr>
                <w:sz w:val="20"/>
                <w:szCs w:val="20"/>
                <w:lang w:val="uk-UA"/>
              </w:rPr>
              <w:t>113,1</w:t>
            </w:r>
          </w:p>
        </w:tc>
      </w:tr>
      <w:tr w:rsidR="007F1CEC" w:rsidRPr="00CF2B90" w14:paraId="5C9C87F1" w14:textId="77777777" w:rsidTr="001D1ED0">
        <w:tc>
          <w:tcPr>
            <w:tcW w:w="5098" w:type="dxa"/>
          </w:tcPr>
          <w:p w14:paraId="79147614" w14:textId="77777777" w:rsidR="007F1CEC" w:rsidRPr="00B0199B" w:rsidRDefault="007F1CEC" w:rsidP="007F1CEC">
            <w:pPr>
              <w:tabs>
                <w:tab w:val="left" w:pos="567"/>
              </w:tabs>
              <w:rPr>
                <w:sz w:val="18"/>
                <w:szCs w:val="18"/>
                <w:lang w:val="uk-UA"/>
              </w:rPr>
            </w:pPr>
            <w:r w:rsidRPr="00B0199B">
              <w:rPr>
                <w:sz w:val="18"/>
                <w:szCs w:val="18"/>
                <w:lang w:val="uk-UA"/>
              </w:rPr>
              <w:t>Податок на прибуток</w:t>
            </w:r>
          </w:p>
        </w:tc>
        <w:tc>
          <w:tcPr>
            <w:tcW w:w="1276" w:type="dxa"/>
            <w:vAlign w:val="bottom"/>
          </w:tcPr>
          <w:p w14:paraId="2102DA66" w14:textId="2E5968B6" w:rsidR="007F1CEC" w:rsidRPr="00B0199B" w:rsidRDefault="00B0199B" w:rsidP="007F1CEC">
            <w:pPr>
              <w:jc w:val="center"/>
              <w:rPr>
                <w:sz w:val="20"/>
                <w:szCs w:val="20"/>
                <w:lang w:val="uk-UA"/>
              </w:rPr>
            </w:pPr>
            <w:r>
              <w:rPr>
                <w:sz w:val="20"/>
                <w:szCs w:val="20"/>
                <w:lang w:val="uk-UA"/>
              </w:rPr>
              <w:t>25,4</w:t>
            </w:r>
          </w:p>
        </w:tc>
        <w:tc>
          <w:tcPr>
            <w:tcW w:w="1276" w:type="dxa"/>
          </w:tcPr>
          <w:p w14:paraId="05813BB9" w14:textId="54103437" w:rsidR="007F1CEC" w:rsidRPr="00B0199B" w:rsidRDefault="00B0199B" w:rsidP="007F1CEC">
            <w:pPr>
              <w:tabs>
                <w:tab w:val="left" w:pos="567"/>
              </w:tabs>
              <w:jc w:val="center"/>
              <w:rPr>
                <w:sz w:val="20"/>
                <w:szCs w:val="20"/>
                <w:lang w:val="uk-UA"/>
              </w:rPr>
            </w:pPr>
            <w:r>
              <w:rPr>
                <w:sz w:val="20"/>
                <w:szCs w:val="20"/>
                <w:lang w:val="uk-UA"/>
              </w:rPr>
              <w:t>25,4</w:t>
            </w:r>
          </w:p>
        </w:tc>
        <w:tc>
          <w:tcPr>
            <w:tcW w:w="1276" w:type="dxa"/>
          </w:tcPr>
          <w:p w14:paraId="49DCD251" w14:textId="19FDD562" w:rsidR="007F1CEC" w:rsidRPr="00B0199B" w:rsidRDefault="007F1CEC" w:rsidP="007F1CEC">
            <w:pPr>
              <w:tabs>
                <w:tab w:val="left" w:pos="567"/>
              </w:tabs>
              <w:jc w:val="center"/>
              <w:rPr>
                <w:sz w:val="20"/>
                <w:szCs w:val="20"/>
                <w:lang w:val="uk-UA"/>
              </w:rPr>
            </w:pPr>
          </w:p>
        </w:tc>
        <w:tc>
          <w:tcPr>
            <w:tcW w:w="850" w:type="dxa"/>
          </w:tcPr>
          <w:p w14:paraId="377D4A6A" w14:textId="6C734A77" w:rsidR="007F1CEC" w:rsidRPr="00B0199B" w:rsidRDefault="00B0199B" w:rsidP="001E6198">
            <w:pPr>
              <w:tabs>
                <w:tab w:val="left" w:pos="567"/>
              </w:tabs>
              <w:jc w:val="center"/>
              <w:rPr>
                <w:sz w:val="20"/>
                <w:szCs w:val="20"/>
                <w:lang w:val="uk-UA"/>
              </w:rPr>
            </w:pPr>
            <w:r>
              <w:rPr>
                <w:sz w:val="20"/>
                <w:szCs w:val="20"/>
                <w:lang w:val="uk-UA"/>
              </w:rPr>
              <w:t>100.0</w:t>
            </w:r>
          </w:p>
        </w:tc>
      </w:tr>
      <w:tr w:rsidR="00F317EC" w:rsidRPr="00CF2B90" w14:paraId="5AA40C2A" w14:textId="77777777" w:rsidTr="001D1ED0">
        <w:trPr>
          <w:trHeight w:val="216"/>
        </w:trPr>
        <w:tc>
          <w:tcPr>
            <w:tcW w:w="5098" w:type="dxa"/>
          </w:tcPr>
          <w:p w14:paraId="7C1814AB" w14:textId="41D5B6AC" w:rsidR="00F317EC" w:rsidRPr="00B0199B" w:rsidRDefault="00F317EC" w:rsidP="00734634">
            <w:pPr>
              <w:tabs>
                <w:tab w:val="left" w:pos="567"/>
              </w:tabs>
              <w:rPr>
                <w:sz w:val="18"/>
                <w:szCs w:val="18"/>
                <w:lang w:val="uk-UA"/>
              </w:rPr>
            </w:pPr>
            <w:r w:rsidRPr="00B0199B">
              <w:rPr>
                <w:sz w:val="18"/>
                <w:szCs w:val="18"/>
                <w:lang w:val="uk-UA"/>
              </w:rPr>
              <w:t xml:space="preserve">Внутрішні податки на товари та послуги (акцизний податок) </w:t>
            </w:r>
          </w:p>
        </w:tc>
        <w:tc>
          <w:tcPr>
            <w:tcW w:w="1276" w:type="dxa"/>
            <w:vAlign w:val="bottom"/>
          </w:tcPr>
          <w:p w14:paraId="42DDE872" w14:textId="0853A64F" w:rsidR="00F317EC" w:rsidRPr="00B0199B" w:rsidRDefault="00B0199B" w:rsidP="00734634">
            <w:pPr>
              <w:jc w:val="center"/>
              <w:rPr>
                <w:sz w:val="20"/>
                <w:szCs w:val="20"/>
                <w:lang w:val="uk-UA"/>
              </w:rPr>
            </w:pPr>
            <w:r>
              <w:rPr>
                <w:sz w:val="20"/>
                <w:szCs w:val="20"/>
                <w:lang w:val="uk-UA"/>
              </w:rPr>
              <w:t>22707,0</w:t>
            </w:r>
          </w:p>
        </w:tc>
        <w:tc>
          <w:tcPr>
            <w:tcW w:w="1276" w:type="dxa"/>
          </w:tcPr>
          <w:p w14:paraId="51B198C5" w14:textId="7C071C98" w:rsidR="00B0199B" w:rsidRPr="00B0199B" w:rsidRDefault="00B0199B" w:rsidP="00734634">
            <w:pPr>
              <w:tabs>
                <w:tab w:val="left" w:pos="567"/>
              </w:tabs>
              <w:jc w:val="center"/>
              <w:rPr>
                <w:sz w:val="20"/>
                <w:szCs w:val="20"/>
                <w:lang w:val="uk-UA"/>
              </w:rPr>
            </w:pPr>
            <w:r>
              <w:rPr>
                <w:sz w:val="20"/>
                <w:szCs w:val="20"/>
                <w:lang w:val="uk-UA"/>
              </w:rPr>
              <w:t>26160,9</w:t>
            </w:r>
          </w:p>
        </w:tc>
        <w:tc>
          <w:tcPr>
            <w:tcW w:w="1276" w:type="dxa"/>
            <w:vAlign w:val="bottom"/>
          </w:tcPr>
          <w:p w14:paraId="6D600128" w14:textId="2D8A68BC" w:rsidR="00F317EC" w:rsidRPr="00B0199B" w:rsidRDefault="00B0199B" w:rsidP="00C072E5">
            <w:pPr>
              <w:tabs>
                <w:tab w:val="left" w:pos="567"/>
              </w:tabs>
              <w:jc w:val="center"/>
              <w:rPr>
                <w:sz w:val="20"/>
                <w:szCs w:val="20"/>
                <w:lang w:val="uk-UA"/>
              </w:rPr>
            </w:pPr>
            <w:r>
              <w:rPr>
                <w:sz w:val="20"/>
                <w:szCs w:val="20"/>
                <w:lang w:val="uk-UA"/>
              </w:rPr>
              <w:t>3453,9</w:t>
            </w:r>
          </w:p>
        </w:tc>
        <w:tc>
          <w:tcPr>
            <w:tcW w:w="850" w:type="dxa"/>
            <w:vAlign w:val="bottom"/>
          </w:tcPr>
          <w:p w14:paraId="426292BC" w14:textId="4A9F4002" w:rsidR="00F317EC" w:rsidRPr="00B0199B" w:rsidRDefault="00B0199B" w:rsidP="00734634">
            <w:pPr>
              <w:tabs>
                <w:tab w:val="left" w:pos="567"/>
              </w:tabs>
              <w:jc w:val="center"/>
              <w:rPr>
                <w:sz w:val="20"/>
                <w:szCs w:val="20"/>
                <w:lang w:val="uk-UA"/>
              </w:rPr>
            </w:pPr>
            <w:r>
              <w:rPr>
                <w:sz w:val="20"/>
                <w:szCs w:val="20"/>
                <w:lang w:val="uk-UA"/>
              </w:rPr>
              <w:t>115,2</w:t>
            </w:r>
          </w:p>
        </w:tc>
      </w:tr>
      <w:tr w:rsidR="007F1CEC" w:rsidRPr="00CF2B90" w14:paraId="1DD8437B" w14:textId="77777777" w:rsidTr="001D1ED0">
        <w:tc>
          <w:tcPr>
            <w:tcW w:w="5098" w:type="dxa"/>
          </w:tcPr>
          <w:p w14:paraId="6273873D" w14:textId="77777777" w:rsidR="007F1CEC" w:rsidRPr="00B0199B" w:rsidRDefault="007F1CEC" w:rsidP="007F1CEC">
            <w:pPr>
              <w:tabs>
                <w:tab w:val="left" w:pos="567"/>
              </w:tabs>
              <w:rPr>
                <w:sz w:val="18"/>
                <w:szCs w:val="18"/>
                <w:lang w:val="uk-UA"/>
              </w:rPr>
            </w:pPr>
            <w:r w:rsidRPr="00B0199B">
              <w:rPr>
                <w:sz w:val="18"/>
                <w:szCs w:val="18"/>
                <w:lang w:val="uk-UA"/>
              </w:rPr>
              <w:t>Податок на нерухоме майно</w:t>
            </w:r>
          </w:p>
        </w:tc>
        <w:tc>
          <w:tcPr>
            <w:tcW w:w="1276" w:type="dxa"/>
            <w:vAlign w:val="bottom"/>
          </w:tcPr>
          <w:p w14:paraId="05182327" w14:textId="75754361" w:rsidR="007F1CEC" w:rsidRPr="00B0199B" w:rsidRDefault="00B0199B" w:rsidP="007F1CEC">
            <w:pPr>
              <w:jc w:val="center"/>
              <w:rPr>
                <w:sz w:val="20"/>
                <w:szCs w:val="20"/>
                <w:lang w:val="uk-UA"/>
              </w:rPr>
            </w:pPr>
            <w:r>
              <w:rPr>
                <w:sz w:val="20"/>
                <w:szCs w:val="20"/>
                <w:lang w:val="uk-UA"/>
              </w:rPr>
              <w:t>12900,4</w:t>
            </w:r>
          </w:p>
        </w:tc>
        <w:tc>
          <w:tcPr>
            <w:tcW w:w="1276" w:type="dxa"/>
          </w:tcPr>
          <w:p w14:paraId="0A09498A" w14:textId="65FB9A3D" w:rsidR="007F1CEC" w:rsidRPr="00B0199B" w:rsidRDefault="00B0199B" w:rsidP="00577501">
            <w:pPr>
              <w:tabs>
                <w:tab w:val="left" w:pos="567"/>
              </w:tabs>
              <w:jc w:val="center"/>
              <w:rPr>
                <w:sz w:val="20"/>
                <w:szCs w:val="20"/>
                <w:lang w:val="uk-UA"/>
              </w:rPr>
            </w:pPr>
            <w:r>
              <w:rPr>
                <w:sz w:val="20"/>
                <w:szCs w:val="20"/>
                <w:lang w:val="uk-UA"/>
              </w:rPr>
              <w:t>13924,8</w:t>
            </w:r>
          </w:p>
        </w:tc>
        <w:tc>
          <w:tcPr>
            <w:tcW w:w="1276" w:type="dxa"/>
          </w:tcPr>
          <w:p w14:paraId="2156F9B8" w14:textId="756D8B57" w:rsidR="007F1CEC" w:rsidRPr="00B0199B" w:rsidRDefault="00B0199B" w:rsidP="007F1CEC">
            <w:pPr>
              <w:tabs>
                <w:tab w:val="left" w:pos="567"/>
              </w:tabs>
              <w:jc w:val="center"/>
              <w:rPr>
                <w:sz w:val="20"/>
                <w:szCs w:val="20"/>
                <w:lang w:val="uk-UA"/>
              </w:rPr>
            </w:pPr>
            <w:r>
              <w:rPr>
                <w:sz w:val="20"/>
                <w:szCs w:val="20"/>
                <w:lang w:val="uk-UA"/>
              </w:rPr>
              <w:t>1024,4</w:t>
            </w:r>
          </w:p>
        </w:tc>
        <w:tc>
          <w:tcPr>
            <w:tcW w:w="850" w:type="dxa"/>
          </w:tcPr>
          <w:p w14:paraId="20B6BF5E" w14:textId="6EF32F08" w:rsidR="007F1CEC" w:rsidRPr="00B0199B" w:rsidRDefault="00B0199B" w:rsidP="007F1CEC">
            <w:pPr>
              <w:tabs>
                <w:tab w:val="left" w:pos="567"/>
              </w:tabs>
              <w:jc w:val="center"/>
              <w:rPr>
                <w:sz w:val="20"/>
                <w:szCs w:val="20"/>
                <w:lang w:val="uk-UA"/>
              </w:rPr>
            </w:pPr>
            <w:r>
              <w:rPr>
                <w:sz w:val="20"/>
                <w:szCs w:val="20"/>
                <w:lang w:val="uk-UA"/>
              </w:rPr>
              <w:t>107,9</w:t>
            </w:r>
          </w:p>
        </w:tc>
      </w:tr>
      <w:tr w:rsidR="007F1CEC" w:rsidRPr="00CF2B90" w14:paraId="0D0A52FC" w14:textId="77777777" w:rsidTr="001D1ED0">
        <w:tc>
          <w:tcPr>
            <w:tcW w:w="5098" w:type="dxa"/>
          </w:tcPr>
          <w:p w14:paraId="0CA1805B" w14:textId="77777777" w:rsidR="007F1CEC" w:rsidRPr="00B0199B" w:rsidRDefault="007F1CEC" w:rsidP="007F1CEC">
            <w:pPr>
              <w:tabs>
                <w:tab w:val="left" w:pos="567"/>
              </w:tabs>
              <w:rPr>
                <w:sz w:val="18"/>
                <w:szCs w:val="18"/>
                <w:lang w:val="uk-UA"/>
              </w:rPr>
            </w:pPr>
            <w:r w:rsidRPr="00B0199B">
              <w:rPr>
                <w:sz w:val="18"/>
                <w:szCs w:val="18"/>
                <w:lang w:val="uk-UA"/>
              </w:rPr>
              <w:t xml:space="preserve">Плата за землю </w:t>
            </w:r>
          </w:p>
        </w:tc>
        <w:tc>
          <w:tcPr>
            <w:tcW w:w="1276" w:type="dxa"/>
            <w:vAlign w:val="bottom"/>
          </w:tcPr>
          <w:p w14:paraId="2AC5DF27" w14:textId="2623BC84" w:rsidR="007F1CEC" w:rsidRPr="00B0199B" w:rsidRDefault="00B0199B" w:rsidP="007F1CEC">
            <w:pPr>
              <w:jc w:val="center"/>
              <w:rPr>
                <w:sz w:val="20"/>
                <w:szCs w:val="20"/>
                <w:lang w:val="uk-UA"/>
              </w:rPr>
            </w:pPr>
            <w:r>
              <w:rPr>
                <w:sz w:val="20"/>
                <w:szCs w:val="20"/>
                <w:lang w:val="uk-UA"/>
              </w:rPr>
              <w:t>24478,7</w:t>
            </w:r>
          </w:p>
        </w:tc>
        <w:tc>
          <w:tcPr>
            <w:tcW w:w="1276" w:type="dxa"/>
          </w:tcPr>
          <w:p w14:paraId="040EA893" w14:textId="6B5DD0A2" w:rsidR="007F1CEC" w:rsidRPr="00B0199B" w:rsidRDefault="0003635E" w:rsidP="007F1CEC">
            <w:pPr>
              <w:tabs>
                <w:tab w:val="left" w:pos="567"/>
              </w:tabs>
              <w:jc w:val="center"/>
              <w:rPr>
                <w:sz w:val="20"/>
                <w:szCs w:val="20"/>
                <w:lang w:val="uk-UA"/>
              </w:rPr>
            </w:pPr>
            <w:r>
              <w:rPr>
                <w:sz w:val="20"/>
                <w:szCs w:val="20"/>
                <w:lang w:val="uk-UA"/>
              </w:rPr>
              <w:t>24356,7</w:t>
            </w:r>
          </w:p>
        </w:tc>
        <w:tc>
          <w:tcPr>
            <w:tcW w:w="1276" w:type="dxa"/>
          </w:tcPr>
          <w:p w14:paraId="4165B4DE" w14:textId="34587E7E" w:rsidR="007F1CEC" w:rsidRPr="00B0199B" w:rsidRDefault="0003635E" w:rsidP="007F1CEC">
            <w:pPr>
              <w:tabs>
                <w:tab w:val="left" w:pos="567"/>
              </w:tabs>
              <w:jc w:val="center"/>
              <w:rPr>
                <w:sz w:val="20"/>
                <w:szCs w:val="20"/>
                <w:lang w:val="uk-UA"/>
              </w:rPr>
            </w:pPr>
            <w:r>
              <w:rPr>
                <w:sz w:val="20"/>
                <w:szCs w:val="20"/>
                <w:lang w:val="uk-UA"/>
              </w:rPr>
              <w:t>-122,0</w:t>
            </w:r>
          </w:p>
        </w:tc>
        <w:tc>
          <w:tcPr>
            <w:tcW w:w="850" w:type="dxa"/>
          </w:tcPr>
          <w:p w14:paraId="75D87B97" w14:textId="49D27553" w:rsidR="007F1CEC" w:rsidRPr="00B0199B" w:rsidRDefault="0003635E" w:rsidP="007F1CEC">
            <w:pPr>
              <w:tabs>
                <w:tab w:val="left" w:pos="567"/>
              </w:tabs>
              <w:jc w:val="center"/>
              <w:rPr>
                <w:sz w:val="20"/>
                <w:szCs w:val="20"/>
                <w:lang w:val="uk-UA"/>
              </w:rPr>
            </w:pPr>
            <w:r>
              <w:rPr>
                <w:sz w:val="20"/>
                <w:szCs w:val="20"/>
                <w:lang w:val="uk-UA"/>
              </w:rPr>
              <w:t>99,5</w:t>
            </w:r>
          </w:p>
        </w:tc>
      </w:tr>
      <w:tr w:rsidR="007F1CEC" w:rsidRPr="00CF2B90" w14:paraId="33144DD8" w14:textId="77777777" w:rsidTr="001D1ED0">
        <w:tc>
          <w:tcPr>
            <w:tcW w:w="5098" w:type="dxa"/>
          </w:tcPr>
          <w:p w14:paraId="601E3C3A" w14:textId="77777777" w:rsidR="007F1CEC" w:rsidRPr="00B0199B" w:rsidRDefault="007F1CEC" w:rsidP="007F1CEC">
            <w:pPr>
              <w:tabs>
                <w:tab w:val="left" w:pos="567"/>
              </w:tabs>
              <w:rPr>
                <w:sz w:val="18"/>
                <w:szCs w:val="18"/>
                <w:lang w:val="uk-UA"/>
              </w:rPr>
            </w:pPr>
            <w:r w:rsidRPr="00B0199B">
              <w:rPr>
                <w:sz w:val="18"/>
                <w:szCs w:val="18"/>
                <w:lang w:val="uk-UA"/>
              </w:rPr>
              <w:t>Транспортний податок</w:t>
            </w:r>
          </w:p>
        </w:tc>
        <w:tc>
          <w:tcPr>
            <w:tcW w:w="1276" w:type="dxa"/>
            <w:vAlign w:val="bottom"/>
          </w:tcPr>
          <w:p w14:paraId="02F95D22" w14:textId="217E3AE5" w:rsidR="007F1CEC" w:rsidRPr="00B0199B" w:rsidRDefault="0003635E" w:rsidP="007F1CEC">
            <w:pPr>
              <w:jc w:val="center"/>
              <w:rPr>
                <w:sz w:val="20"/>
                <w:szCs w:val="20"/>
                <w:lang w:val="uk-UA"/>
              </w:rPr>
            </w:pPr>
            <w:r>
              <w:rPr>
                <w:sz w:val="20"/>
                <w:szCs w:val="20"/>
                <w:lang w:val="uk-UA"/>
              </w:rPr>
              <w:t>86,0</w:t>
            </w:r>
          </w:p>
        </w:tc>
        <w:tc>
          <w:tcPr>
            <w:tcW w:w="1276" w:type="dxa"/>
          </w:tcPr>
          <w:p w14:paraId="33768F95" w14:textId="01E7EE35" w:rsidR="007F1CEC" w:rsidRPr="00B0199B" w:rsidRDefault="0003635E" w:rsidP="007F1CEC">
            <w:pPr>
              <w:tabs>
                <w:tab w:val="left" w:pos="567"/>
              </w:tabs>
              <w:jc w:val="center"/>
              <w:rPr>
                <w:sz w:val="20"/>
                <w:szCs w:val="20"/>
                <w:lang w:val="uk-UA"/>
              </w:rPr>
            </w:pPr>
            <w:r>
              <w:rPr>
                <w:sz w:val="20"/>
                <w:szCs w:val="20"/>
                <w:lang w:val="uk-UA"/>
              </w:rPr>
              <w:t>104,9</w:t>
            </w:r>
          </w:p>
        </w:tc>
        <w:tc>
          <w:tcPr>
            <w:tcW w:w="1276" w:type="dxa"/>
          </w:tcPr>
          <w:p w14:paraId="666F23BE" w14:textId="3AD2AAA8" w:rsidR="007F1CEC" w:rsidRPr="00B0199B" w:rsidRDefault="0003635E" w:rsidP="007F1CEC">
            <w:pPr>
              <w:tabs>
                <w:tab w:val="left" w:pos="567"/>
              </w:tabs>
              <w:jc w:val="center"/>
              <w:rPr>
                <w:sz w:val="20"/>
                <w:szCs w:val="20"/>
                <w:lang w:val="uk-UA"/>
              </w:rPr>
            </w:pPr>
            <w:r>
              <w:rPr>
                <w:sz w:val="20"/>
                <w:szCs w:val="20"/>
                <w:lang w:val="uk-UA"/>
              </w:rPr>
              <w:t>18,9</w:t>
            </w:r>
          </w:p>
        </w:tc>
        <w:tc>
          <w:tcPr>
            <w:tcW w:w="850" w:type="dxa"/>
          </w:tcPr>
          <w:p w14:paraId="50BB0DFC" w14:textId="06224653" w:rsidR="007F1CEC" w:rsidRPr="00B0199B" w:rsidRDefault="0003635E" w:rsidP="007F1CEC">
            <w:pPr>
              <w:tabs>
                <w:tab w:val="left" w:pos="567"/>
              </w:tabs>
              <w:jc w:val="center"/>
              <w:rPr>
                <w:sz w:val="20"/>
                <w:szCs w:val="20"/>
                <w:lang w:val="uk-UA"/>
              </w:rPr>
            </w:pPr>
            <w:r>
              <w:rPr>
                <w:sz w:val="20"/>
                <w:szCs w:val="20"/>
                <w:lang w:val="uk-UA"/>
              </w:rPr>
              <w:t>122,0</w:t>
            </w:r>
          </w:p>
        </w:tc>
      </w:tr>
      <w:tr w:rsidR="007F1CEC" w:rsidRPr="00CF2B90" w14:paraId="2531564F" w14:textId="77777777" w:rsidTr="001D1ED0">
        <w:tc>
          <w:tcPr>
            <w:tcW w:w="5098" w:type="dxa"/>
          </w:tcPr>
          <w:p w14:paraId="2CFB3462" w14:textId="77777777" w:rsidR="007F1CEC" w:rsidRPr="00B0199B" w:rsidRDefault="007F1CEC" w:rsidP="007F1CEC">
            <w:pPr>
              <w:tabs>
                <w:tab w:val="left" w:pos="567"/>
              </w:tabs>
              <w:rPr>
                <w:sz w:val="18"/>
                <w:szCs w:val="18"/>
                <w:lang w:val="uk-UA"/>
              </w:rPr>
            </w:pPr>
            <w:r w:rsidRPr="00B0199B">
              <w:rPr>
                <w:sz w:val="18"/>
                <w:szCs w:val="18"/>
                <w:lang w:val="uk-UA"/>
              </w:rPr>
              <w:t>Туристичний збір</w:t>
            </w:r>
          </w:p>
        </w:tc>
        <w:tc>
          <w:tcPr>
            <w:tcW w:w="1276" w:type="dxa"/>
            <w:vAlign w:val="bottom"/>
          </w:tcPr>
          <w:p w14:paraId="3C155012" w14:textId="255FC5AA" w:rsidR="007F1CEC" w:rsidRPr="00B0199B" w:rsidRDefault="0003635E" w:rsidP="007F1CEC">
            <w:pPr>
              <w:jc w:val="center"/>
              <w:rPr>
                <w:sz w:val="20"/>
                <w:szCs w:val="20"/>
                <w:lang w:val="uk-UA"/>
              </w:rPr>
            </w:pPr>
            <w:r>
              <w:rPr>
                <w:sz w:val="20"/>
                <w:szCs w:val="20"/>
                <w:lang w:val="uk-UA"/>
              </w:rPr>
              <w:t>12,7</w:t>
            </w:r>
          </w:p>
        </w:tc>
        <w:tc>
          <w:tcPr>
            <w:tcW w:w="1276" w:type="dxa"/>
          </w:tcPr>
          <w:p w14:paraId="18AD8C6C" w14:textId="18A5D46F" w:rsidR="007F1CEC" w:rsidRPr="00B0199B" w:rsidRDefault="0003635E" w:rsidP="007F1CEC">
            <w:pPr>
              <w:tabs>
                <w:tab w:val="left" w:pos="567"/>
              </w:tabs>
              <w:jc w:val="center"/>
              <w:rPr>
                <w:sz w:val="20"/>
                <w:szCs w:val="20"/>
                <w:lang w:val="uk-UA"/>
              </w:rPr>
            </w:pPr>
            <w:r>
              <w:rPr>
                <w:sz w:val="20"/>
                <w:szCs w:val="20"/>
                <w:lang w:val="uk-UA"/>
              </w:rPr>
              <w:t>13,6</w:t>
            </w:r>
          </w:p>
        </w:tc>
        <w:tc>
          <w:tcPr>
            <w:tcW w:w="1276" w:type="dxa"/>
          </w:tcPr>
          <w:p w14:paraId="54F0C275" w14:textId="1594F5BF" w:rsidR="007F1CEC" w:rsidRPr="00B0199B" w:rsidRDefault="0003635E" w:rsidP="007F1CEC">
            <w:pPr>
              <w:tabs>
                <w:tab w:val="left" w:pos="567"/>
              </w:tabs>
              <w:jc w:val="center"/>
              <w:rPr>
                <w:sz w:val="20"/>
                <w:szCs w:val="20"/>
                <w:lang w:val="uk-UA"/>
              </w:rPr>
            </w:pPr>
            <w:r>
              <w:rPr>
                <w:sz w:val="20"/>
                <w:szCs w:val="20"/>
                <w:lang w:val="uk-UA"/>
              </w:rPr>
              <w:t>0,9</w:t>
            </w:r>
          </w:p>
        </w:tc>
        <w:tc>
          <w:tcPr>
            <w:tcW w:w="850" w:type="dxa"/>
          </w:tcPr>
          <w:p w14:paraId="3360D753" w14:textId="35DB40B1" w:rsidR="007F1CEC" w:rsidRPr="00B0199B" w:rsidRDefault="0003635E" w:rsidP="007F1CEC">
            <w:pPr>
              <w:tabs>
                <w:tab w:val="left" w:pos="567"/>
              </w:tabs>
              <w:jc w:val="center"/>
              <w:rPr>
                <w:sz w:val="20"/>
                <w:szCs w:val="20"/>
                <w:lang w:val="uk-UA"/>
              </w:rPr>
            </w:pPr>
            <w:r>
              <w:rPr>
                <w:sz w:val="20"/>
                <w:szCs w:val="20"/>
                <w:lang w:val="uk-UA"/>
              </w:rPr>
              <w:t>107,1</w:t>
            </w:r>
          </w:p>
        </w:tc>
      </w:tr>
      <w:tr w:rsidR="007F1CEC" w:rsidRPr="00CF2B90" w14:paraId="171376FB" w14:textId="77777777" w:rsidTr="001D1ED0">
        <w:tc>
          <w:tcPr>
            <w:tcW w:w="5098" w:type="dxa"/>
          </w:tcPr>
          <w:p w14:paraId="70C8CF4A" w14:textId="77777777" w:rsidR="007F1CEC" w:rsidRPr="00B0199B" w:rsidRDefault="007F1CEC" w:rsidP="007F1CEC">
            <w:pPr>
              <w:tabs>
                <w:tab w:val="left" w:pos="567"/>
              </w:tabs>
              <w:rPr>
                <w:sz w:val="18"/>
                <w:szCs w:val="18"/>
                <w:lang w:val="uk-UA"/>
              </w:rPr>
            </w:pPr>
            <w:r w:rsidRPr="00B0199B">
              <w:rPr>
                <w:sz w:val="18"/>
                <w:szCs w:val="18"/>
                <w:lang w:val="uk-UA"/>
              </w:rPr>
              <w:t>Єдиний податок</w:t>
            </w:r>
          </w:p>
        </w:tc>
        <w:tc>
          <w:tcPr>
            <w:tcW w:w="1276" w:type="dxa"/>
          </w:tcPr>
          <w:p w14:paraId="62C54BBB" w14:textId="45E3520C" w:rsidR="007F1CEC" w:rsidRPr="00B0199B" w:rsidRDefault="00CC5972" w:rsidP="007F1CEC">
            <w:pPr>
              <w:tabs>
                <w:tab w:val="left" w:pos="567"/>
              </w:tabs>
              <w:jc w:val="center"/>
              <w:rPr>
                <w:sz w:val="20"/>
                <w:szCs w:val="20"/>
                <w:lang w:val="uk-UA"/>
              </w:rPr>
            </w:pPr>
            <w:r>
              <w:rPr>
                <w:sz w:val="20"/>
                <w:szCs w:val="20"/>
                <w:lang w:val="uk-UA"/>
              </w:rPr>
              <w:t>17717,8</w:t>
            </w:r>
          </w:p>
        </w:tc>
        <w:tc>
          <w:tcPr>
            <w:tcW w:w="1276" w:type="dxa"/>
          </w:tcPr>
          <w:p w14:paraId="45F73CE5" w14:textId="2F6CF59A" w:rsidR="007F1CEC" w:rsidRPr="00B0199B" w:rsidRDefault="00CC5972" w:rsidP="007F1CEC">
            <w:pPr>
              <w:tabs>
                <w:tab w:val="left" w:pos="567"/>
              </w:tabs>
              <w:jc w:val="center"/>
              <w:rPr>
                <w:sz w:val="20"/>
                <w:szCs w:val="20"/>
                <w:lang w:val="uk-UA"/>
              </w:rPr>
            </w:pPr>
            <w:r>
              <w:rPr>
                <w:sz w:val="20"/>
                <w:szCs w:val="20"/>
                <w:lang w:val="uk-UA"/>
              </w:rPr>
              <w:t>22082,8</w:t>
            </w:r>
          </w:p>
        </w:tc>
        <w:tc>
          <w:tcPr>
            <w:tcW w:w="1276" w:type="dxa"/>
          </w:tcPr>
          <w:p w14:paraId="38E7EF9D" w14:textId="13C0C9E1" w:rsidR="007F1CEC" w:rsidRPr="00B0199B" w:rsidRDefault="00CC5972" w:rsidP="007F1CEC">
            <w:pPr>
              <w:tabs>
                <w:tab w:val="left" w:pos="567"/>
              </w:tabs>
              <w:jc w:val="center"/>
              <w:rPr>
                <w:sz w:val="20"/>
                <w:szCs w:val="20"/>
                <w:lang w:val="uk-UA"/>
              </w:rPr>
            </w:pPr>
            <w:r>
              <w:rPr>
                <w:sz w:val="20"/>
                <w:szCs w:val="20"/>
                <w:lang w:val="uk-UA"/>
              </w:rPr>
              <w:t>4365,0</w:t>
            </w:r>
          </w:p>
        </w:tc>
        <w:tc>
          <w:tcPr>
            <w:tcW w:w="850" w:type="dxa"/>
          </w:tcPr>
          <w:p w14:paraId="34E02C62" w14:textId="777D2D27" w:rsidR="007F1CEC" w:rsidRPr="00B0199B" w:rsidRDefault="00CC5972" w:rsidP="007F1CEC">
            <w:pPr>
              <w:tabs>
                <w:tab w:val="left" w:pos="567"/>
              </w:tabs>
              <w:jc w:val="center"/>
              <w:rPr>
                <w:sz w:val="20"/>
                <w:szCs w:val="20"/>
                <w:lang w:val="uk-UA"/>
              </w:rPr>
            </w:pPr>
            <w:r>
              <w:rPr>
                <w:sz w:val="20"/>
                <w:szCs w:val="20"/>
                <w:lang w:val="uk-UA"/>
              </w:rPr>
              <w:t>124,6</w:t>
            </w:r>
          </w:p>
        </w:tc>
      </w:tr>
      <w:tr w:rsidR="007F1CEC" w:rsidRPr="00CF2B90" w14:paraId="4C7D6C5C" w14:textId="77777777" w:rsidTr="001D1ED0">
        <w:tc>
          <w:tcPr>
            <w:tcW w:w="5098" w:type="dxa"/>
          </w:tcPr>
          <w:p w14:paraId="60C84AAE" w14:textId="77777777" w:rsidR="007F1CEC" w:rsidRPr="00B0199B" w:rsidRDefault="007F1CEC" w:rsidP="007F1CEC">
            <w:pPr>
              <w:tabs>
                <w:tab w:val="left" w:pos="567"/>
              </w:tabs>
              <w:rPr>
                <w:sz w:val="18"/>
                <w:szCs w:val="18"/>
                <w:lang w:val="uk-UA"/>
              </w:rPr>
            </w:pPr>
            <w:r w:rsidRPr="00B0199B">
              <w:rPr>
                <w:sz w:val="18"/>
                <w:szCs w:val="18"/>
                <w:lang w:val="uk-UA"/>
              </w:rPr>
              <w:t>Адміністративний збір</w:t>
            </w:r>
          </w:p>
        </w:tc>
        <w:tc>
          <w:tcPr>
            <w:tcW w:w="1276" w:type="dxa"/>
          </w:tcPr>
          <w:p w14:paraId="7EE5EAB2" w14:textId="6F2F92FE" w:rsidR="007F1CEC" w:rsidRPr="00B0199B" w:rsidRDefault="00CC5972" w:rsidP="003C766D">
            <w:pPr>
              <w:tabs>
                <w:tab w:val="left" w:pos="567"/>
              </w:tabs>
              <w:jc w:val="center"/>
              <w:rPr>
                <w:sz w:val="20"/>
                <w:szCs w:val="20"/>
                <w:lang w:val="uk-UA"/>
              </w:rPr>
            </w:pPr>
            <w:r>
              <w:rPr>
                <w:sz w:val="20"/>
                <w:szCs w:val="20"/>
                <w:lang w:val="uk-UA"/>
              </w:rPr>
              <w:t>1174,5</w:t>
            </w:r>
          </w:p>
        </w:tc>
        <w:tc>
          <w:tcPr>
            <w:tcW w:w="1276" w:type="dxa"/>
          </w:tcPr>
          <w:p w14:paraId="5569A7AC" w14:textId="504864FF" w:rsidR="007F1CEC" w:rsidRPr="00B0199B" w:rsidRDefault="00CC5972" w:rsidP="007F1CEC">
            <w:pPr>
              <w:tabs>
                <w:tab w:val="left" w:pos="567"/>
              </w:tabs>
              <w:jc w:val="center"/>
              <w:rPr>
                <w:sz w:val="20"/>
                <w:szCs w:val="20"/>
                <w:lang w:val="uk-UA"/>
              </w:rPr>
            </w:pPr>
            <w:r>
              <w:rPr>
                <w:sz w:val="20"/>
                <w:szCs w:val="20"/>
                <w:lang w:val="uk-UA"/>
              </w:rPr>
              <w:t>1350,1</w:t>
            </w:r>
          </w:p>
        </w:tc>
        <w:tc>
          <w:tcPr>
            <w:tcW w:w="1276" w:type="dxa"/>
          </w:tcPr>
          <w:p w14:paraId="515258CF" w14:textId="1A7C1310" w:rsidR="007F1CEC" w:rsidRPr="00B0199B" w:rsidRDefault="00CC5972" w:rsidP="007F1CEC">
            <w:pPr>
              <w:tabs>
                <w:tab w:val="left" w:pos="567"/>
              </w:tabs>
              <w:jc w:val="center"/>
              <w:rPr>
                <w:sz w:val="20"/>
                <w:szCs w:val="20"/>
                <w:lang w:val="uk-UA"/>
              </w:rPr>
            </w:pPr>
            <w:r>
              <w:rPr>
                <w:sz w:val="20"/>
                <w:szCs w:val="20"/>
                <w:lang w:val="uk-UA"/>
              </w:rPr>
              <w:t>175,6</w:t>
            </w:r>
          </w:p>
        </w:tc>
        <w:tc>
          <w:tcPr>
            <w:tcW w:w="850" w:type="dxa"/>
          </w:tcPr>
          <w:p w14:paraId="5F25E98B" w14:textId="2188C744" w:rsidR="007F1CEC" w:rsidRPr="00B0199B" w:rsidRDefault="00CC5972" w:rsidP="007F1CEC">
            <w:pPr>
              <w:tabs>
                <w:tab w:val="left" w:pos="567"/>
              </w:tabs>
              <w:jc w:val="center"/>
              <w:rPr>
                <w:sz w:val="20"/>
                <w:szCs w:val="20"/>
                <w:lang w:val="uk-UA"/>
              </w:rPr>
            </w:pPr>
            <w:r>
              <w:rPr>
                <w:sz w:val="20"/>
                <w:szCs w:val="20"/>
                <w:lang w:val="uk-UA"/>
              </w:rPr>
              <w:t>115,0</w:t>
            </w:r>
          </w:p>
        </w:tc>
      </w:tr>
      <w:tr w:rsidR="008C5AF9" w:rsidRPr="00CF2B90" w14:paraId="1EF7BBAB" w14:textId="77777777" w:rsidTr="001D1ED0">
        <w:tc>
          <w:tcPr>
            <w:tcW w:w="5098" w:type="dxa"/>
          </w:tcPr>
          <w:p w14:paraId="02B2F0B9" w14:textId="77777777" w:rsidR="008C5AF9" w:rsidRPr="00B0199B" w:rsidRDefault="008C5AF9" w:rsidP="008C5AF9">
            <w:pPr>
              <w:tabs>
                <w:tab w:val="left" w:pos="567"/>
              </w:tabs>
              <w:rPr>
                <w:sz w:val="18"/>
                <w:szCs w:val="18"/>
                <w:lang w:val="uk-UA"/>
              </w:rPr>
            </w:pPr>
            <w:r w:rsidRPr="00B0199B">
              <w:rPr>
                <w:sz w:val="18"/>
                <w:szCs w:val="18"/>
                <w:lang w:val="uk-UA"/>
              </w:rPr>
              <w:t>Інші надходження</w:t>
            </w:r>
          </w:p>
        </w:tc>
        <w:tc>
          <w:tcPr>
            <w:tcW w:w="1276" w:type="dxa"/>
          </w:tcPr>
          <w:p w14:paraId="25C9A0E1" w14:textId="004C4489" w:rsidR="008C5AF9" w:rsidRPr="00B0199B" w:rsidRDefault="00CC5972" w:rsidP="008C5AF9">
            <w:pPr>
              <w:tabs>
                <w:tab w:val="left" w:pos="567"/>
              </w:tabs>
              <w:jc w:val="center"/>
              <w:rPr>
                <w:sz w:val="20"/>
                <w:szCs w:val="20"/>
                <w:lang w:val="uk-UA"/>
              </w:rPr>
            </w:pPr>
            <w:r>
              <w:rPr>
                <w:sz w:val="20"/>
                <w:szCs w:val="20"/>
                <w:lang w:val="uk-UA"/>
              </w:rPr>
              <w:t>3059,9</w:t>
            </w:r>
          </w:p>
        </w:tc>
        <w:tc>
          <w:tcPr>
            <w:tcW w:w="1276" w:type="dxa"/>
          </w:tcPr>
          <w:p w14:paraId="432DB002" w14:textId="50A0B972" w:rsidR="008C5AF9" w:rsidRPr="00B0199B" w:rsidRDefault="00CC5972" w:rsidP="008C5AF9">
            <w:pPr>
              <w:tabs>
                <w:tab w:val="left" w:pos="567"/>
              </w:tabs>
              <w:jc w:val="center"/>
              <w:rPr>
                <w:sz w:val="20"/>
                <w:szCs w:val="20"/>
                <w:lang w:val="uk-UA"/>
              </w:rPr>
            </w:pPr>
            <w:r>
              <w:rPr>
                <w:sz w:val="20"/>
                <w:szCs w:val="20"/>
                <w:lang w:val="uk-UA"/>
              </w:rPr>
              <w:t>4078,5</w:t>
            </w:r>
          </w:p>
        </w:tc>
        <w:tc>
          <w:tcPr>
            <w:tcW w:w="1276" w:type="dxa"/>
          </w:tcPr>
          <w:p w14:paraId="4AC60628" w14:textId="324A7DED" w:rsidR="008C5AF9" w:rsidRPr="00B0199B" w:rsidRDefault="00CC5972" w:rsidP="008C5AF9">
            <w:pPr>
              <w:tabs>
                <w:tab w:val="left" w:pos="567"/>
              </w:tabs>
              <w:jc w:val="center"/>
              <w:rPr>
                <w:sz w:val="20"/>
                <w:szCs w:val="20"/>
                <w:lang w:val="uk-UA"/>
              </w:rPr>
            </w:pPr>
            <w:r>
              <w:rPr>
                <w:sz w:val="20"/>
                <w:szCs w:val="20"/>
                <w:lang w:val="uk-UA"/>
              </w:rPr>
              <w:t>1018,6</w:t>
            </w:r>
          </w:p>
        </w:tc>
        <w:tc>
          <w:tcPr>
            <w:tcW w:w="850" w:type="dxa"/>
          </w:tcPr>
          <w:p w14:paraId="29E706AC" w14:textId="148FD232" w:rsidR="008C5AF9" w:rsidRPr="00B0199B" w:rsidRDefault="00CC5972" w:rsidP="008C5AF9">
            <w:pPr>
              <w:tabs>
                <w:tab w:val="left" w:pos="567"/>
              </w:tabs>
              <w:jc w:val="center"/>
              <w:rPr>
                <w:sz w:val="20"/>
                <w:szCs w:val="20"/>
                <w:lang w:val="uk-UA"/>
              </w:rPr>
            </w:pPr>
            <w:r>
              <w:rPr>
                <w:sz w:val="20"/>
                <w:szCs w:val="20"/>
                <w:lang w:val="uk-UA"/>
              </w:rPr>
              <w:t>133,3</w:t>
            </w:r>
          </w:p>
        </w:tc>
      </w:tr>
      <w:tr w:rsidR="008C5AF9" w:rsidRPr="00CF2B90" w14:paraId="2799B7E5" w14:textId="77777777" w:rsidTr="001D1ED0">
        <w:tc>
          <w:tcPr>
            <w:tcW w:w="5098" w:type="dxa"/>
          </w:tcPr>
          <w:p w14:paraId="20E75807" w14:textId="77777777" w:rsidR="008C5AF9" w:rsidRPr="00B0199B" w:rsidRDefault="008C5AF9" w:rsidP="008C5AF9">
            <w:pPr>
              <w:tabs>
                <w:tab w:val="left" w:pos="567"/>
              </w:tabs>
              <w:rPr>
                <w:sz w:val="18"/>
                <w:szCs w:val="18"/>
                <w:lang w:val="uk-UA"/>
              </w:rPr>
            </w:pPr>
            <w:r w:rsidRPr="00B0199B">
              <w:rPr>
                <w:sz w:val="18"/>
                <w:szCs w:val="18"/>
                <w:lang w:val="uk-UA"/>
              </w:rPr>
              <w:t xml:space="preserve">Інші податки та збори </w:t>
            </w:r>
          </w:p>
        </w:tc>
        <w:tc>
          <w:tcPr>
            <w:tcW w:w="1276" w:type="dxa"/>
          </w:tcPr>
          <w:p w14:paraId="6628D444" w14:textId="3FD243D1" w:rsidR="008C5AF9" w:rsidRPr="00B0199B" w:rsidRDefault="00CC5972" w:rsidP="008C5AF9">
            <w:pPr>
              <w:tabs>
                <w:tab w:val="left" w:pos="567"/>
              </w:tabs>
              <w:jc w:val="center"/>
              <w:rPr>
                <w:sz w:val="20"/>
                <w:szCs w:val="20"/>
                <w:lang w:val="uk-UA"/>
              </w:rPr>
            </w:pPr>
            <w:r>
              <w:rPr>
                <w:sz w:val="20"/>
                <w:szCs w:val="20"/>
                <w:lang w:val="uk-UA"/>
              </w:rPr>
              <w:t>235,6</w:t>
            </w:r>
          </w:p>
        </w:tc>
        <w:tc>
          <w:tcPr>
            <w:tcW w:w="1276" w:type="dxa"/>
          </w:tcPr>
          <w:p w14:paraId="476418BB" w14:textId="5EA48C4E" w:rsidR="008C5AF9" w:rsidRPr="00B0199B" w:rsidRDefault="00CC5972" w:rsidP="008C5AF9">
            <w:pPr>
              <w:tabs>
                <w:tab w:val="left" w:pos="567"/>
              </w:tabs>
              <w:jc w:val="center"/>
              <w:rPr>
                <w:sz w:val="20"/>
                <w:szCs w:val="20"/>
                <w:lang w:val="uk-UA"/>
              </w:rPr>
            </w:pPr>
            <w:r>
              <w:rPr>
                <w:sz w:val="20"/>
                <w:szCs w:val="20"/>
                <w:lang w:val="uk-UA"/>
              </w:rPr>
              <w:t>430,9</w:t>
            </w:r>
          </w:p>
        </w:tc>
        <w:tc>
          <w:tcPr>
            <w:tcW w:w="1276" w:type="dxa"/>
          </w:tcPr>
          <w:p w14:paraId="6615AA94" w14:textId="6C815F84" w:rsidR="008C5AF9" w:rsidRPr="00B0199B" w:rsidRDefault="00CC5972" w:rsidP="008C5AF9">
            <w:pPr>
              <w:tabs>
                <w:tab w:val="left" w:pos="567"/>
              </w:tabs>
              <w:jc w:val="center"/>
              <w:rPr>
                <w:sz w:val="20"/>
                <w:szCs w:val="20"/>
                <w:lang w:val="uk-UA"/>
              </w:rPr>
            </w:pPr>
            <w:r>
              <w:rPr>
                <w:sz w:val="20"/>
                <w:szCs w:val="20"/>
                <w:lang w:val="uk-UA"/>
              </w:rPr>
              <w:t>195,3</w:t>
            </w:r>
          </w:p>
        </w:tc>
        <w:tc>
          <w:tcPr>
            <w:tcW w:w="850" w:type="dxa"/>
          </w:tcPr>
          <w:p w14:paraId="683DD823" w14:textId="496E1140" w:rsidR="008C5AF9" w:rsidRPr="00B0199B" w:rsidRDefault="00CC5972" w:rsidP="008C5AF9">
            <w:pPr>
              <w:tabs>
                <w:tab w:val="left" w:pos="567"/>
              </w:tabs>
              <w:jc w:val="center"/>
              <w:rPr>
                <w:sz w:val="20"/>
                <w:szCs w:val="20"/>
                <w:lang w:val="uk-UA"/>
              </w:rPr>
            </w:pPr>
            <w:r>
              <w:rPr>
                <w:sz w:val="20"/>
                <w:szCs w:val="20"/>
                <w:lang w:val="uk-UA"/>
              </w:rPr>
              <w:t>182,9</w:t>
            </w:r>
          </w:p>
        </w:tc>
      </w:tr>
      <w:tr w:rsidR="00CC5972" w:rsidRPr="00CF2B90" w14:paraId="714D5B8D" w14:textId="77777777" w:rsidTr="001D1ED0">
        <w:tc>
          <w:tcPr>
            <w:tcW w:w="5098" w:type="dxa"/>
          </w:tcPr>
          <w:p w14:paraId="13790AF8" w14:textId="5B1FC8EF" w:rsidR="00CC5972" w:rsidRPr="00B0199B" w:rsidRDefault="00CC5972" w:rsidP="00CC5972">
            <w:pPr>
              <w:tabs>
                <w:tab w:val="left" w:pos="567"/>
              </w:tabs>
              <w:rPr>
                <w:b/>
                <w:sz w:val="18"/>
                <w:szCs w:val="18"/>
                <w:lang w:val="uk-UA"/>
              </w:rPr>
            </w:pPr>
            <w:r w:rsidRPr="00B0199B">
              <w:rPr>
                <w:b/>
                <w:sz w:val="18"/>
                <w:szCs w:val="18"/>
                <w:lang w:val="uk-UA"/>
              </w:rPr>
              <w:t xml:space="preserve">ВСЬОГО ДОХОДІВ  (без урахування трансфертів) </w:t>
            </w:r>
          </w:p>
        </w:tc>
        <w:tc>
          <w:tcPr>
            <w:tcW w:w="1276" w:type="dxa"/>
          </w:tcPr>
          <w:p w14:paraId="25A678D4" w14:textId="76AE080D" w:rsidR="00CC5972" w:rsidRPr="00CC5972" w:rsidRDefault="00CC5972" w:rsidP="00CC5972">
            <w:pPr>
              <w:tabs>
                <w:tab w:val="left" w:pos="567"/>
              </w:tabs>
              <w:jc w:val="center"/>
              <w:rPr>
                <w:b/>
                <w:sz w:val="20"/>
                <w:szCs w:val="20"/>
                <w:lang w:val="uk-UA"/>
              </w:rPr>
            </w:pPr>
            <w:r w:rsidRPr="00CC5972">
              <w:rPr>
                <w:b/>
                <w:sz w:val="20"/>
                <w:szCs w:val="20"/>
                <w:lang w:val="uk-UA"/>
              </w:rPr>
              <w:t>118963,5</w:t>
            </w:r>
          </w:p>
        </w:tc>
        <w:tc>
          <w:tcPr>
            <w:tcW w:w="1276" w:type="dxa"/>
          </w:tcPr>
          <w:p w14:paraId="7E762159" w14:textId="0D77CD71" w:rsidR="00CC5972" w:rsidRPr="00CC5972" w:rsidRDefault="00CC5972" w:rsidP="00CC5972">
            <w:pPr>
              <w:tabs>
                <w:tab w:val="left" w:pos="567"/>
              </w:tabs>
              <w:jc w:val="center"/>
              <w:rPr>
                <w:b/>
                <w:sz w:val="20"/>
                <w:szCs w:val="20"/>
                <w:lang w:val="uk-UA"/>
              </w:rPr>
            </w:pPr>
            <w:r w:rsidRPr="00CC5972">
              <w:rPr>
                <w:b/>
                <w:sz w:val="20"/>
                <w:szCs w:val="20"/>
                <w:lang w:val="uk-UA"/>
              </w:rPr>
              <w:t>133888,6</w:t>
            </w:r>
          </w:p>
        </w:tc>
        <w:tc>
          <w:tcPr>
            <w:tcW w:w="1276" w:type="dxa"/>
          </w:tcPr>
          <w:p w14:paraId="14EA465A" w14:textId="48111F1F" w:rsidR="00CC5972" w:rsidRPr="00CC5972" w:rsidRDefault="00CC5972" w:rsidP="00CC5972">
            <w:pPr>
              <w:tabs>
                <w:tab w:val="left" w:pos="567"/>
              </w:tabs>
              <w:jc w:val="center"/>
              <w:rPr>
                <w:b/>
                <w:sz w:val="20"/>
                <w:szCs w:val="20"/>
                <w:lang w:val="uk-UA"/>
              </w:rPr>
            </w:pPr>
            <w:r w:rsidRPr="00CC5972">
              <w:rPr>
                <w:b/>
                <w:sz w:val="20"/>
                <w:szCs w:val="20"/>
                <w:lang w:val="uk-UA"/>
              </w:rPr>
              <w:t>14925,1</w:t>
            </w:r>
          </w:p>
        </w:tc>
        <w:tc>
          <w:tcPr>
            <w:tcW w:w="850" w:type="dxa"/>
          </w:tcPr>
          <w:p w14:paraId="7A999746" w14:textId="53E3D582" w:rsidR="00CC5972" w:rsidRPr="00CC5972" w:rsidRDefault="00CC5972" w:rsidP="00CC5972">
            <w:pPr>
              <w:tabs>
                <w:tab w:val="left" w:pos="567"/>
              </w:tabs>
              <w:jc w:val="center"/>
              <w:rPr>
                <w:b/>
                <w:sz w:val="20"/>
                <w:szCs w:val="20"/>
                <w:lang w:val="uk-UA"/>
              </w:rPr>
            </w:pPr>
            <w:r w:rsidRPr="00CC5972">
              <w:rPr>
                <w:b/>
                <w:sz w:val="20"/>
                <w:szCs w:val="20"/>
                <w:lang w:val="uk-UA"/>
              </w:rPr>
              <w:t>112,5</w:t>
            </w:r>
          </w:p>
        </w:tc>
      </w:tr>
    </w:tbl>
    <w:p w14:paraId="3FBE2BA1" w14:textId="77777777" w:rsidR="00432D52" w:rsidRPr="00CF2B90" w:rsidRDefault="00432D52" w:rsidP="00432D52">
      <w:pPr>
        <w:ind w:firstLine="567"/>
        <w:rPr>
          <w:sz w:val="22"/>
          <w:szCs w:val="22"/>
          <w:highlight w:val="yellow"/>
          <w:lang w:val="uk-UA"/>
        </w:rPr>
      </w:pPr>
    </w:p>
    <w:p w14:paraId="6ABC503F" w14:textId="77777777" w:rsidR="00707FBE" w:rsidRPr="00CF2B90" w:rsidRDefault="00707FBE" w:rsidP="00432D52">
      <w:pPr>
        <w:tabs>
          <w:tab w:val="left" w:pos="426"/>
        </w:tabs>
        <w:ind w:right="-143"/>
        <w:jc w:val="center"/>
        <w:rPr>
          <w:b/>
          <w:highlight w:val="yellow"/>
          <w:lang w:val="uk-UA"/>
        </w:rPr>
      </w:pPr>
    </w:p>
    <w:p w14:paraId="3384A72B" w14:textId="682DD5BE" w:rsidR="00734634" w:rsidRPr="00567D01" w:rsidRDefault="00432D52" w:rsidP="00432D52">
      <w:pPr>
        <w:tabs>
          <w:tab w:val="left" w:pos="426"/>
        </w:tabs>
        <w:ind w:right="-143"/>
        <w:jc w:val="center"/>
        <w:rPr>
          <w:b/>
          <w:sz w:val="20"/>
          <w:szCs w:val="20"/>
          <w:lang w:val="uk-UA"/>
        </w:rPr>
      </w:pPr>
      <w:r w:rsidRPr="00567D01">
        <w:rPr>
          <w:b/>
          <w:sz w:val="20"/>
          <w:szCs w:val="20"/>
          <w:lang w:val="uk-UA"/>
        </w:rPr>
        <w:t xml:space="preserve">Динаміка надходження до загального фонду бюджету громади основних дохідних  джерел                                                                                                                                                                                                                                                                                                                                                                                                                                                      за </w:t>
      </w:r>
      <w:r w:rsidR="001A2864" w:rsidRPr="00567D01">
        <w:rPr>
          <w:b/>
          <w:sz w:val="20"/>
          <w:szCs w:val="20"/>
          <w:lang w:val="uk-UA"/>
        </w:rPr>
        <w:t xml:space="preserve">1 </w:t>
      </w:r>
      <w:r w:rsidR="00567D01" w:rsidRPr="00567D01">
        <w:rPr>
          <w:b/>
          <w:sz w:val="20"/>
          <w:szCs w:val="20"/>
          <w:lang w:val="uk-UA"/>
        </w:rPr>
        <w:t>піввріччя</w:t>
      </w:r>
      <w:r w:rsidRPr="00567D01">
        <w:rPr>
          <w:b/>
          <w:sz w:val="20"/>
          <w:szCs w:val="20"/>
          <w:lang w:val="uk-UA"/>
        </w:rPr>
        <w:t xml:space="preserve"> 202</w:t>
      </w:r>
      <w:r w:rsidR="001A2864" w:rsidRPr="00567D01">
        <w:rPr>
          <w:b/>
          <w:sz w:val="20"/>
          <w:szCs w:val="20"/>
          <w:lang w:val="uk-UA"/>
        </w:rPr>
        <w:t>4</w:t>
      </w:r>
      <w:r w:rsidRPr="00567D01">
        <w:rPr>
          <w:b/>
          <w:sz w:val="20"/>
          <w:szCs w:val="20"/>
          <w:lang w:val="uk-UA"/>
        </w:rPr>
        <w:t xml:space="preserve"> року в порівнянні з відповідним періодом минулого року</w:t>
      </w:r>
    </w:p>
    <w:p w14:paraId="7CA47252" w14:textId="50C42135" w:rsidR="00432D52" w:rsidRPr="00567D01" w:rsidRDefault="00432D52" w:rsidP="009F098A">
      <w:pPr>
        <w:tabs>
          <w:tab w:val="left" w:pos="426"/>
        </w:tabs>
        <w:ind w:right="-143"/>
        <w:jc w:val="right"/>
        <w:rPr>
          <w:b/>
          <w:lang w:val="uk-UA"/>
        </w:rPr>
      </w:pPr>
      <w:r w:rsidRPr="00567D01">
        <w:rPr>
          <w:b/>
          <w:sz w:val="16"/>
          <w:szCs w:val="16"/>
          <w:lang w:val="uk-UA"/>
        </w:rPr>
        <w:t xml:space="preserve"> </w:t>
      </w:r>
      <w:r w:rsidR="009F098A" w:rsidRPr="00567D01">
        <w:rPr>
          <w:rFonts w:eastAsia="Calibri"/>
          <w:sz w:val="16"/>
          <w:szCs w:val="16"/>
          <w:lang w:val="uk-UA"/>
        </w:rPr>
        <w:t>тис. грн</w:t>
      </w:r>
      <w:r w:rsidR="009F098A" w:rsidRPr="00567D01">
        <w:rPr>
          <w:rFonts w:eastAsia="Calibri"/>
          <w:u w:val="single"/>
          <w:lang w:val="uk-U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8"/>
        <w:gridCol w:w="1276"/>
        <w:gridCol w:w="1276"/>
        <w:gridCol w:w="1276"/>
        <w:gridCol w:w="850"/>
      </w:tblGrid>
      <w:tr w:rsidR="00432D52" w:rsidRPr="00CF2B90" w14:paraId="327F68CC" w14:textId="77777777" w:rsidTr="001D1ED0">
        <w:tc>
          <w:tcPr>
            <w:tcW w:w="5098" w:type="dxa"/>
          </w:tcPr>
          <w:p w14:paraId="0751EB18" w14:textId="77777777" w:rsidR="00432D52" w:rsidRPr="00567D01" w:rsidRDefault="00432D52" w:rsidP="00432D52">
            <w:pPr>
              <w:tabs>
                <w:tab w:val="left" w:pos="567"/>
              </w:tabs>
              <w:jc w:val="center"/>
              <w:rPr>
                <w:sz w:val="20"/>
                <w:szCs w:val="20"/>
                <w:lang w:val="uk-UA"/>
              </w:rPr>
            </w:pPr>
          </w:p>
          <w:p w14:paraId="6CB4A6EC" w14:textId="77777777" w:rsidR="00432D52" w:rsidRPr="00567D01" w:rsidRDefault="00432D52" w:rsidP="00432D52">
            <w:pPr>
              <w:tabs>
                <w:tab w:val="left" w:pos="567"/>
              </w:tabs>
              <w:jc w:val="center"/>
              <w:rPr>
                <w:sz w:val="20"/>
                <w:szCs w:val="20"/>
                <w:lang w:val="uk-UA"/>
              </w:rPr>
            </w:pPr>
          </w:p>
          <w:p w14:paraId="69749635" w14:textId="77777777" w:rsidR="00432D52" w:rsidRPr="00567D01" w:rsidRDefault="00432D52" w:rsidP="00432D52">
            <w:pPr>
              <w:tabs>
                <w:tab w:val="left" w:pos="567"/>
              </w:tabs>
              <w:jc w:val="center"/>
              <w:rPr>
                <w:sz w:val="20"/>
                <w:szCs w:val="20"/>
                <w:lang w:val="uk-UA"/>
              </w:rPr>
            </w:pPr>
            <w:r w:rsidRPr="00567D01">
              <w:rPr>
                <w:sz w:val="20"/>
                <w:szCs w:val="20"/>
                <w:lang w:val="uk-UA"/>
              </w:rPr>
              <w:t>Найменування</w:t>
            </w:r>
          </w:p>
        </w:tc>
        <w:tc>
          <w:tcPr>
            <w:tcW w:w="1276" w:type="dxa"/>
          </w:tcPr>
          <w:p w14:paraId="2A787DEF" w14:textId="02C28B23" w:rsidR="00161A92" w:rsidRPr="00567D01" w:rsidRDefault="00432D52" w:rsidP="00161A92">
            <w:pPr>
              <w:tabs>
                <w:tab w:val="left" w:pos="567"/>
              </w:tabs>
              <w:jc w:val="center"/>
              <w:rPr>
                <w:rFonts w:eastAsia="Calibri"/>
                <w:bCs/>
                <w:sz w:val="16"/>
                <w:szCs w:val="16"/>
                <w:lang w:val="uk-UA"/>
              </w:rPr>
            </w:pPr>
            <w:r w:rsidRPr="00567D01">
              <w:rPr>
                <w:rFonts w:eastAsia="Calibri"/>
                <w:bCs/>
                <w:sz w:val="16"/>
                <w:szCs w:val="16"/>
                <w:lang w:val="uk-UA"/>
              </w:rPr>
              <w:t>Надходження з</w:t>
            </w:r>
            <w:r w:rsidR="00161A92" w:rsidRPr="00567D01">
              <w:rPr>
                <w:rFonts w:eastAsia="Calibri"/>
                <w:bCs/>
                <w:sz w:val="16"/>
                <w:szCs w:val="16"/>
                <w:lang w:val="uk-UA"/>
              </w:rPr>
              <w:t>а</w:t>
            </w:r>
            <w:r w:rsidRPr="00567D01">
              <w:rPr>
                <w:rFonts w:eastAsia="Calibri"/>
                <w:bCs/>
                <w:sz w:val="16"/>
                <w:szCs w:val="16"/>
                <w:lang w:val="uk-UA"/>
              </w:rPr>
              <w:t xml:space="preserve"> </w:t>
            </w:r>
            <w:r w:rsidR="001A2864" w:rsidRPr="00567D01">
              <w:rPr>
                <w:rFonts w:eastAsia="Calibri"/>
                <w:bCs/>
                <w:sz w:val="16"/>
                <w:szCs w:val="16"/>
                <w:lang w:val="uk-UA"/>
              </w:rPr>
              <w:t xml:space="preserve">1 </w:t>
            </w:r>
            <w:r w:rsidR="00567D01" w:rsidRPr="00567D01">
              <w:rPr>
                <w:rFonts w:eastAsia="Calibri"/>
                <w:bCs/>
                <w:sz w:val="16"/>
                <w:szCs w:val="16"/>
                <w:lang w:val="uk-UA"/>
              </w:rPr>
              <w:t>півріччя</w:t>
            </w:r>
          </w:p>
          <w:p w14:paraId="38B34D71" w14:textId="6A77E081" w:rsidR="00432D52" w:rsidRPr="00567D01" w:rsidRDefault="00432D52" w:rsidP="001A2864">
            <w:pPr>
              <w:tabs>
                <w:tab w:val="left" w:pos="567"/>
              </w:tabs>
              <w:jc w:val="center"/>
              <w:rPr>
                <w:rFonts w:eastAsia="Calibri"/>
                <w:bCs/>
                <w:sz w:val="16"/>
                <w:szCs w:val="16"/>
                <w:lang w:val="uk-UA"/>
              </w:rPr>
            </w:pPr>
            <w:r w:rsidRPr="00567D01">
              <w:rPr>
                <w:rFonts w:eastAsia="Calibri"/>
                <w:bCs/>
                <w:sz w:val="16"/>
                <w:szCs w:val="16"/>
                <w:lang w:val="uk-UA"/>
              </w:rPr>
              <w:t>202</w:t>
            </w:r>
            <w:r w:rsidR="001A2864" w:rsidRPr="00567D01">
              <w:rPr>
                <w:rFonts w:eastAsia="Calibri"/>
                <w:bCs/>
                <w:sz w:val="16"/>
                <w:szCs w:val="16"/>
                <w:lang w:val="uk-UA"/>
              </w:rPr>
              <w:t>3</w:t>
            </w:r>
            <w:r w:rsidRPr="00567D01">
              <w:rPr>
                <w:rFonts w:eastAsia="Calibri"/>
                <w:bCs/>
                <w:sz w:val="16"/>
                <w:szCs w:val="16"/>
                <w:lang w:val="uk-UA"/>
              </w:rPr>
              <w:t xml:space="preserve"> року </w:t>
            </w:r>
          </w:p>
        </w:tc>
        <w:tc>
          <w:tcPr>
            <w:tcW w:w="1276" w:type="dxa"/>
          </w:tcPr>
          <w:p w14:paraId="51AEA7E4" w14:textId="40C04F99" w:rsidR="00432D52" w:rsidRPr="00567D01" w:rsidRDefault="00432D52" w:rsidP="00567D01">
            <w:pPr>
              <w:tabs>
                <w:tab w:val="left" w:pos="567"/>
              </w:tabs>
              <w:jc w:val="center"/>
              <w:rPr>
                <w:sz w:val="16"/>
                <w:szCs w:val="16"/>
                <w:lang w:val="uk-UA"/>
              </w:rPr>
            </w:pPr>
            <w:r w:rsidRPr="00567D01">
              <w:rPr>
                <w:rFonts w:eastAsia="Calibri"/>
                <w:bCs/>
                <w:sz w:val="16"/>
                <w:szCs w:val="16"/>
                <w:lang w:val="uk-UA"/>
              </w:rPr>
              <w:t xml:space="preserve">Надходження  за </w:t>
            </w:r>
            <w:r w:rsidR="001A2864" w:rsidRPr="00567D01">
              <w:rPr>
                <w:rFonts w:eastAsia="Calibri"/>
                <w:bCs/>
                <w:sz w:val="16"/>
                <w:szCs w:val="16"/>
                <w:lang w:val="uk-UA"/>
              </w:rPr>
              <w:t xml:space="preserve">1 </w:t>
            </w:r>
            <w:r w:rsidR="00567D01" w:rsidRPr="00567D01">
              <w:rPr>
                <w:rFonts w:eastAsia="Calibri"/>
                <w:bCs/>
                <w:sz w:val="16"/>
                <w:szCs w:val="16"/>
                <w:lang w:val="uk-UA"/>
              </w:rPr>
              <w:t>півріччя</w:t>
            </w:r>
            <w:r w:rsidR="00E51B8C" w:rsidRPr="00567D01">
              <w:rPr>
                <w:rFonts w:eastAsia="Calibri"/>
                <w:bCs/>
                <w:sz w:val="16"/>
                <w:szCs w:val="16"/>
                <w:lang w:val="uk-UA"/>
              </w:rPr>
              <w:t xml:space="preserve"> </w:t>
            </w:r>
            <w:r w:rsidRPr="00567D01">
              <w:rPr>
                <w:rFonts w:eastAsia="Calibri"/>
                <w:bCs/>
                <w:sz w:val="16"/>
                <w:szCs w:val="16"/>
                <w:lang w:val="uk-UA"/>
              </w:rPr>
              <w:t>202</w:t>
            </w:r>
            <w:r w:rsidR="001A2864" w:rsidRPr="00567D01">
              <w:rPr>
                <w:rFonts w:eastAsia="Calibri"/>
                <w:bCs/>
                <w:sz w:val="16"/>
                <w:szCs w:val="16"/>
                <w:lang w:val="uk-UA"/>
              </w:rPr>
              <w:t>4</w:t>
            </w:r>
            <w:r w:rsidRPr="00567D01">
              <w:rPr>
                <w:rFonts w:eastAsia="Calibri"/>
                <w:bCs/>
                <w:sz w:val="16"/>
                <w:szCs w:val="16"/>
                <w:lang w:val="uk-UA"/>
              </w:rPr>
              <w:t xml:space="preserve"> року</w:t>
            </w:r>
          </w:p>
        </w:tc>
        <w:tc>
          <w:tcPr>
            <w:tcW w:w="1276" w:type="dxa"/>
          </w:tcPr>
          <w:p w14:paraId="346BA661" w14:textId="77777777" w:rsidR="00432D52" w:rsidRPr="00567D01" w:rsidRDefault="00432D52" w:rsidP="00432D52">
            <w:pPr>
              <w:tabs>
                <w:tab w:val="left" w:pos="567"/>
              </w:tabs>
              <w:jc w:val="center"/>
              <w:rPr>
                <w:sz w:val="16"/>
                <w:szCs w:val="16"/>
                <w:lang w:val="uk-UA"/>
              </w:rPr>
            </w:pPr>
            <w:r w:rsidRPr="00567D01">
              <w:rPr>
                <w:sz w:val="16"/>
                <w:szCs w:val="16"/>
                <w:lang w:val="uk-UA"/>
              </w:rPr>
              <w:t>Відхилення</w:t>
            </w:r>
          </w:p>
          <w:p w14:paraId="20DA94D5" w14:textId="77777777" w:rsidR="00432D52" w:rsidRPr="00567D01" w:rsidRDefault="00432D52" w:rsidP="00432D52">
            <w:pPr>
              <w:tabs>
                <w:tab w:val="left" w:pos="567"/>
              </w:tabs>
              <w:jc w:val="center"/>
              <w:rPr>
                <w:sz w:val="16"/>
                <w:szCs w:val="16"/>
                <w:lang w:val="uk-UA"/>
              </w:rPr>
            </w:pPr>
            <w:r w:rsidRPr="00567D01">
              <w:rPr>
                <w:sz w:val="16"/>
                <w:szCs w:val="16"/>
                <w:lang w:val="uk-UA"/>
              </w:rPr>
              <w:t>(-/+)</w:t>
            </w:r>
          </w:p>
        </w:tc>
        <w:tc>
          <w:tcPr>
            <w:tcW w:w="850" w:type="dxa"/>
          </w:tcPr>
          <w:p w14:paraId="7C8C6EB1" w14:textId="77777777" w:rsidR="00432D52" w:rsidRPr="00567D01" w:rsidRDefault="00432D52" w:rsidP="00432D52">
            <w:pPr>
              <w:tabs>
                <w:tab w:val="left" w:pos="567"/>
              </w:tabs>
              <w:jc w:val="center"/>
              <w:rPr>
                <w:sz w:val="16"/>
                <w:szCs w:val="16"/>
                <w:lang w:val="uk-UA"/>
              </w:rPr>
            </w:pPr>
            <w:r w:rsidRPr="00567D01">
              <w:rPr>
                <w:sz w:val="16"/>
                <w:szCs w:val="16"/>
                <w:lang w:val="uk-UA"/>
              </w:rPr>
              <w:t>%  до минулого року</w:t>
            </w:r>
          </w:p>
        </w:tc>
      </w:tr>
      <w:tr w:rsidR="00432D52" w:rsidRPr="00CF2B90" w14:paraId="38229839" w14:textId="77777777" w:rsidTr="001D1ED0">
        <w:tc>
          <w:tcPr>
            <w:tcW w:w="5098" w:type="dxa"/>
          </w:tcPr>
          <w:p w14:paraId="5CE4348C" w14:textId="6B83FE75" w:rsidR="00432D52" w:rsidRPr="00567D01" w:rsidRDefault="00432D52" w:rsidP="00432D52">
            <w:pPr>
              <w:tabs>
                <w:tab w:val="left" w:pos="567"/>
              </w:tabs>
              <w:rPr>
                <w:b/>
                <w:sz w:val="18"/>
                <w:szCs w:val="18"/>
                <w:lang w:val="uk-UA"/>
              </w:rPr>
            </w:pPr>
            <w:r w:rsidRPr="00567D01">
              <w:rPr>
                <w:b/>
                <w:sz w:val="18"/>
                <w:szCs w:val="18"/>
                <w:lang w:val="uk-UA"/>
              </w:rPr>
              <w:t xml:space="preserve">ДОХОДИ ВІД ПОДАТКІВ ТА ЗБОРІВ </w:t>
            </w:r>
          </w:p>
        </w:tc>
        <w:tc>
          <w:tcPr>
            <w:tcW w:w="1276" w:type="dxa"/>
          </w:tcPr>
          <w:p w14:paraId="39C0C1EA" w14:textId="77777777" w:rsidR="00432D52" w:rsidRPr="00451C15" w:rsidRDefault="00432D52" w:rsidP="00432D52">
            <w:pPr>
              <w:tabs>
                <w:tab w:val="left" w:pos="567"/>
              </w:tabs>
              <w:rPr>
                <w:b/>
                <w:sz w:val="22"/>
                <w:szCs w:val="22"/>
                <w:lang w:val="uk-UA"/>
              </w:rPr>
            </w:pPr>
          </w:p>
        </w:tc>
        <w:tc>
          <w:tcPr>
            <w:tcW w:w="1276" w:type="dxa"/>
          </w:tcPr>
          <w:p w14:paraId="32DC0CCB" w14:textId="77777777" w:rsidR="00432D52" w:rsidRPr="00451C15" w:rsidRDefault="00432D52" w:rsidP="00432D52">
            <w:pPr>
              <w:tabs>
                <w:tab w:val="left" w:pos="567"/>
              </w:tabs>
              <w:rPr>
                <w:b/>
                <w:sz w:val="22"/>
                <w:szCs w:val="22"/>
                <w:lang w:val="uk-UA"/>
              </w:rPr>
            </w:pPr>
          </w:p>
        </w:tc>
        <w:tc>
          <w:tcPr>
            <w:tcW w:w="1276" w:type="dxa"/>
          </w:tcPr>
          <w:p w14:paraId="3EE398F8" w14:textId="77777777" w:rsidR="00432D52" w:rsidRPr="00451C15" w:rsidRDefault="00432D52" w:rsidP="00432D52">
            <w:pPr>
              <w:tabs>
                <w:tab w:val="left" w:pos="567"/>
              </w:tabs>
              <w:rPr>
                <w:b/>
                <w:sz w:val="22"/>
                <w:szCs w:val="22"/>
                <w:lang w:val="uk-UA"/>
              </w:rPr>
            </w:pPr>
          </w:p>
        </w:tc>
        <w:tc>
          <w:tcPr>
            <w:tcW w:w="850" w:type="dxa"/>
          </w:tcPr>
          <w:p w14:paraId="3C703809" w14:textId="77777777" w:rsidR="00432D52" w:rsidRPr="00451C15" w:rsidRDefault="00432D52" w:rsidP="00432D52">
            <w:pPr>
              <w:tabs>
                <w:tab w:val="left" w:pos="567"/>
              </w:tabs>
              <w:rPr>
                <w:b/>
                <w:sz w:val="22"/>
                <w:szCs w:val="22"/>
                <w:lang w:val="uk-UA"/>
              </w:rPr>
            </w:pPr>
          </w:p>
        </w:tc>
      </w:tr>
      <w:tr w:rsidR="00567D01" w:rsidRPr="00CF2B90" w14:paraId="70F4B915" w14:textId="77777777" w:rsidTr="001D1ED0">
        <w:tc>
          <w:tcPr>
            <w:tcW w:w="5098" w:type="dxa"/>
          </w:tcPr>
          <w:p w14:paraId="22368C37" w14:textId="77777777" w:rsidR="00567D01" w:rsidRPr="00567D01" w:rsidRDefault="00567D01" w:rsidP="00567D01">
            <w:pPr>
              <w:tabs>
                <w:tab w:val="left" w:pos="567"/>
              </w:tabs>
              <w:rPr>
                <w:sz w:val="18"/>
                <w:szCs w:val="18"/>
                <w:lang w:val="uk-UA"/>
              </w:rPr>
            </w:pPr>
            <w:r w:rsidRPr="00567D01">
              <w:rPr>
                <w:sz w:val="18"/>
                <w:szCs w:val="18"/>
                <w:lang w:val="uk-UA"/>
              </w:rPr>
              <w:t>Податок та збір на доходи фізичних осіб</w:t>
            </w:r>
          </w:p>
        </w:tc>
        <w:tc>
          <w:tcPr>
            <w:tcW w:w="1276" w:type="dxa"/>
          </w:tcPr>
          <w:p w14:paraId="21ADD4BA" w14:textId="6CD0D510" w:rsidR="00567D01" w:rsidRPr="00451C15" w:rsidRDefault="00451C15" w:rsidP="00567D01">
            <w:pPr>
              <w:tabs>
                <w:tab w:val="left" w:pos="567"/>
              </w:tabs>
              <w:jc w:val="center"/>
              <w:rPr>
                <w:sz w:val="20"/>
                <w:szCs w:val="20"/>
                <w:lang w:val="uk-UA"/>
              </w:rPr>
            </w:pPr>
            <w:r>
              <w:rPr>
                <w:sz w:val="20"/>
                <w:szCs w:val="20"/>
                <w:lang w:val="uk-UA"/>
              </w:rPr>
              <w:t>33585,1</w:t>
            </w:r>
          </w:p>
        </w:tc>
        <w:tc>
          <w:tcPr>
            <w:tcW w:w="1276" w:type="dxa"/>
          </w:tcPr>
          <w:p w14:paraId="24C6A6A2" w14:textId="59979ABA" w:rsidR="00567D01" w:rsidRPr="00451C15" w:rsidRDefault="00567D01" w:rsidP="00567D01">
            <w:pPr>
              <w:tabs>
                <w:tab w:val="left" w:pos="567"/>
              </w:tabs>
              <w:jc w:val="center"/>
              <w:rPr>
                <w:sz w:val="20"/>
                <w:szCs w:val="20"/>
                <w:lang w:val="uk-UA"/>
              </w:rPr>
            </w:pPr>
            <w:r w:rsidRPr="00451C15">
              <w:rPr>
                <w:sz w:val="20"/>
                <w:szCs w:val="20"/>
                <w:lang w:val="uk-UA"/>
              </w:rPr>
              <w:t>41360,0</w:t>
            </w:r>
          </w:p>
        </w:tc>
        <w:tc>
          <w:tcPr>
            <w:tcW w:w="1276" w:type="dxa"/>
          </w:tcPr>
          <w:p w14:paraId="73F35E21" w14:textId="78600B08" w:rsidR="00567D01" w:rsidRPr="00451C15" w:rsidRDefault="00451C15" w:rsidP="00567D01">
            <w:pPr>
              <w:tabs>
                <w:tab w:val="left" w:pos="567"/>
              </w:tabs>
              <w:jc w:val="center"/>
              <w:rPr>
                <w:sz w:val="20"/>
                <w:szCs w:val="20"/>
                <w:lang w:val="uk-UA"/>
              </w:rPr>
            </w:pPr>
            <w:r>
              <w:rPr>
                <w:sz w:val="20"/>
                <w:szCs w:val="20"/>
                <w:lang w:val="uk-UA"/>
              </w:rPr>
              <w:t>7774,9</w:t>
            </w:r>
          </w:p>
        </w:tc>
        <w:tc>
          <w:tcPr>
            <w:tcW w:w="850" w:type="dxa"/>
          </w:tcPr>
          <w:p w14:paraId="5A6F0A8D" w14:textId="3A72F14A" w:rsidR="00567D01" w:rsidRPr="00451C15" w:rsidRDefault="00451C15" w:rsidP="00567D01">
            <w:pPr>
              <w:tabs>
                <w:tab w:val="left" w:pos="567"/>
              </w:tabs>
              <w:jc w:val="center"/>
              <w:rPr>
                <w:sz w:val="20"/>
                <w:szCs w:val="20"/>
                <w:lang w:val="uk-UA"/>
              </w:rPr>
            </w:pPr>
            <w:r>
              <w:rPr>
                <w:sz w:val="20"/>
                <w:szCs w:val="20"/>
                <w:lang w:val="uk-UA"/>
              </w:rPr>
              <w:t>123,1</w:t>
            </w:r>
          </w:p>
        </w:tc>
      </w:tr>
      <w:tr w:rsidR="00567D01" w:rsidRPr="00CF2B90" w14:paraId="204068C8" w14:textId="77777777" w:rsidTr="001D1ED0">
        <w:tc>
          <w:tcPr>
            <w:tcW w:w="5098" w:type="dxa"/>
          </w:tcPr>
          <w:p w14:paraId="776D501D" w14:textId="77777777" w:rsidR="00567D01" w:rsidRPr="00567D01" w:rsidRDefault="00567D01" w:rsidP="00567D01">
            <w:pPr>
              <w:tabs>
                <w:tab w:val="left" w:pos="567"/>
              </w:tabs>
              <w:rPr>
                <w:sz w:val="18"/>
                <w:szCs w:val="18"/>
                <w:lang w:val="uk-UA"/>
              </w:rPr>
            </w:pPr>
            <w:r w:rsidRPr="00567D01">
              <w:rPr>
                <w:sz w:val="18"/>
                <w:szCs w:val="18"/>
                <w:lang w:val="uk-UA"/>
              </w:rPr>
              <w:t>Податок на прибуток</w:t>
            </w:r>
          </w:p>
        </w:tc>
        <w:tc>
          <w:tcPr>
            <w:tcW w:w="1276" w:type="dxa"/>
          </w:tcPr>
          <w:p w14:paraId="37A7618C" w14:textId="55FCEE22" w:rsidR="00567D01" w:rsidRPr="00451C15" w:rsidRDefault="00451C15" w:rsidP="00567D01">
            <w:pPr>
              <w:tabs>
                <w:tab w:val="left" w:pos="567"/>
              </w:tabs>
              <w:jc w:val="center"/>
              <w:rPr>
                <w:sz w:val="20"/>
                <w:szCs w:val="20"/>
                <w:lang w:val="uk-UA"/>
              </w:rPr>
            </w:pPr>
            <w:r>
              <w:rPr>
                <w:sz w:val="20"/>
                <w:szCs w:val="20"/>
                <w:lang w:val="uk-UA"/>
              </w:rPr>
              <w:t>35,1</w:t>
            </w:r>
          </w:p>
        </w:tc>
        <w:tc>
          <w:tcPr>
            <w:tcW w:w="1276" w:type="dxa"/>
          </w:tcPr>
          <w:p w14:paraId="2B55F8D3" w14:textId="2817BF1E" w:rsidR="00567D01" w:rsidRPr="00451C15" w:rsidRDefault="00567D01" w:rsidP="00567D01">
            <w:pPr>
              <w:tabs>
                <w:tab w:val="left" w:pos="567"/>
              </w:tabs>
              <w:jc w:val="center"/>
              <w:rPr>
                <w:sz w:val="20"/>
                <w:szCs w:val="20"/>
                <w:lang w:val="uk-UA"/>
              </w:rPr>
            </w:pPr>
            <w:r w:rsidRPr="00451C15">
              <w:rPr>
                <w:sz w:val="20"/>
                <w:szCs w:val="20"/>
                <w:lang w:val="uk-UA"/>
              </w:rPr>
              <w:t>25,4</w:t>
            </w:r>
          </w:p>
        </w:tc>
        <w:tc>
          <w:tcPr>
            <w:tcW w:w="1276" w:type="dxa"/>
          </w:tcPr>
          <w:p w14:paraId="1C377CA3" w14:textId="06032C2B" w:rsidR="00567D01" w:rsidRPr="00451C15" w:rsidRDefault="00451C15" w:rsidP="00B67EAB">
            <w:pPr>
              <w:tabs>
                <w:tab w:val="left" w:pos="567"/>
              </w:tabs>
              <w:jc w:val="center"/>
              <w:rPr>
                <w:sz w:val="20"/>
                <w:szCs w:val="20"/>
                <w:lang w:val="uk-UA"/>
              </w:rPr>
            </w:pPr>
            <w:r>
              <w:rPr>
                <w:sz w:val="20"/>
                <w:szCs w:val="20"/>
                <w:lang w:val="uk-UA"/>
              </w:rPr>
              <w:t>-9,</w:t>
            </w:r>
            <w:r w:rsidR="00B67EAB">
              <w:rPr>
                <w:sz w:val="20"/>
                <w:szCs w:val="20"/>
                <w:lang w:val="uk-UA"/>
              </w:rPr>
              <w:t>7</w:t>
            </w:r>
          </w:p>
        </w:tc>
        <w:tc>
          <w:tcPr>
            <w:tcW w:w="850" w:type="dxa"/>
          </w:tcPr>
          <w:p w14:paraId="17B545B8" w14:textId="2BE7147B" w:rsidR="00567D01" w:rsidRPr="00B67EAB" w:rsidRDefault="00B67EAB" w:rsidP="00B67EAB">
            <w:pPr>
              <w:tabs>
                <w:tab w:val="left" w:pos="567"/>
              </w:tabs>
              <w:jc w:val="center"/>
              <w:rPr>
                <w:sz w:val="20"/>
                <w:szCs w:val="20"/>
                <w:lang w:val="uk-UA"/>
              </w:rPr>
            </w:pPr>
            <w:r>
              <w:rPr>
                <w:sz w:val="20"/>
                <w:szCs w:val="20"/>
                <w:lang w:val="uk-UA"/>
              </w:rPr>
              <w:t>72,4</w:t>
            </w:r>
          </w:p>
        </w:tc>
      </w:tr>
      <w:tr w:rsidR="00567D01" w:rsidRPr="00CF2B90" w14:paraId="4E55F3FA" w14:textId="77777777" w:rsidTr="001D1ED0">
        <w:tc>
          <w:tcPr>
            <w:tcW w:w="5098" w:type="dxa"/>
          </w:tcPr>
          <w:p w14:paraId="62007854" w14:textId="4685922C" w:rsidR="00567D01" w:rsidRPr="00567D01" w:rsidRDefault="00567D01" w:rsidP="00567D01">
            <w:pPr>
              <w:tabs>
                <w:tab w:val="left" w:pos="567"/>
              </w:tabs>
              <w:rPr>
                <w:sz w:val="18"/>
                <w:szCs w:val="18"/>
                <w:lang w:val="uk-UA"/>
              </w:rPr>
            </w:pPr>
            <w:r w:rsidRPr="00567D01">
              <w:rPr>
                <w:sz w:val="18"/>
                <w:szCs w:val="18"/>
                <w:lang w:val="uk-UA"/>
              </w:rPr>
              <w:t xml:space="preserve">Внутрішні податки на товари та послуги (акцизний податок) </w:t>
            </w:r>
          </w:p>
        </w:tc>
        <w:tc>
          <w:tcPr>
            <w:tcW w:w="1276" w:type="dxa"/>
          </w:tcPr>
          <w:p w14:paraId="0CB1FF73" w14:textId="213E7337" w:rsidR="00567D01" w:rsidRPr="00451C15" w:rsidRDefault="00451C15" w:rsidP="00567D01">
            <w:pPr>
              <w:tabs>
                <w:tab w:val="left" w:pos="567"/>
              </w:tabs>
              <w:jc w:val="center"/>
              <w:rPr>
                <w:sz w:val="20"/>
                <w:szCs w:val="20"/>
                <w:lang w:val="uk-UA"/>
              </w:rPr>
            </w:pPr>
            <w:r>
              <w:rPr>
                <w:sz w:val="20"/>
                <w:szCs w:val="20"/>
                <w:lang w:val="uk-UA"/>
              </w:rPr>
              <w:t>18121,1</w:t>
            </w:r>
          </w:p>
        </w:tc>
        <w:tc>
          <w:tcPr>
            <w:tcW w:w="1276" w:type="dxa"/>
          </w:tcPr>
          <w:p w14:paraId="09DBE91F" w14:textId="320BAACE" w:rsidR="00567D01" w:rsidRPr="00451C15" w:rsidRDefault="00567D01" w:rsidP="00567D01">
            <w:pPr>
              <w:tabs>
                <w:tab w:val="left" w:pos="567"/>
              </w:tabs>
              <w:jc w:val="center"/>
              <w:rPr>
                <w:sz w:val="20"/>
                <w:szCs w:val="20"/>
                <w:lang w:val="uk-UA"/>
              </w:rPr>
            </w:pPr>
            <w:r w:rsidRPr="00451C15">
              <w:rPr>
                <w:sz w:val="20"/>
                <w:szCs w:val="20"/>
                <w:lang w:val="uk-UA"/>
              </w:rPr>
              <w:t>26160,9</w:t>
            </w:r>
          </w:p>
        </w:tc>
        <w:tc>
          <w:tcPr>
            <w:tcW w:w="1276" w:type="dxa"/>
          </w:tcPr>
          <w:p w14:paraId="766E0836" w14:textId="0A6A3B33" w:rsidR="00567D01" w:rsidRPr="00B67EAB" w:rsidRDefault="00B67EAB" w:rsidP="00567D01">
            <w:pPr>
              <w:tabs>
                <w:tab w:val="left" w:pos="567"/>
              </w:tabs>
              <w:jc w:val="center"/>
              <w:rPr>
                <w:sz w:val="20"/>
                <w:szCs w:val="20"/>
                <w:lang w:val="uk-UA"/>
              </w:rPr>
            </w:pPr>
            <w:r>
              <w:rPr>
                <w:sz w:val="20"/>
                <w:szCs w:val="20"/>
                <w:lang w:val="uk-UA"/>
              </w:rPr>
              <w:t>8039,8</w:t>
            </w:r>
          </w:p>
        </w:tc>
        <w:tc>
          <w:tcPr>
            <w:tcW w:w="850" w:type="dxa"/>
          </w:tcPr>
          <w:p w14:paraId="4474C27C" w14:textId="11F0D4C5" w:rsidR="00567D01" w:rsidRPr="00B67EAB" w:rsidRDefault="00B67EAB" w:rsidP="00567D01">
            <w:pPr>
              <w:tabs>
                <w:tab w:val="left" w:pos="567"/>
              </w:tabs>
              <w:jc w:val="center"/>
              <w:rPr>
                <w:sz w:val="20"/>
                <w:szCs w:val="20"/>
                <w:lang w:val="uk-UA"/>
              </w:rPr>
            </w:pPr>
            <w:r>
              <w:rPr>
                <w:sz w:val="20"/>
                <w:szCs w:val="20"/>
                <w:lang w:val="uk-UA"/>
              </w:rPr>
              <w:t>144,4</w:t>
            </w:r>
          </w:p>
        </w:tc>
      </w:tr>
      <w:tr w:rsidR="00567D01" w:rsidRPr="00CF2B90" w14:paraId="29602D25" w14:textId="77777777" w:rsidTr="001D1ED0">
        <w:tc>
          <w:tcPr>
            <w:tcW w:w="5098" w:type="dxa"/>
          </w:tcPr>
          <w:p w14:paraId="527D8AFF" w14:textId="77777777" w:rsidR="00567D01" w:rsidRPr="00567D01" w:rsidRDefault="00567D01" w:rsidP="00567D01">
            <w:pPr>
              <w:tabs>
                <w:tab w:val="left" w:pos="567"/>
              </w:tabs>
              <w:rPr>
                <w:sz w:val="18"/>
                <w:szCs w:val="18"/>
                <w:lang w:val="uk-UA"/>
              </w:rPr>
            </w:pPr>
            <w:r w:rsidRPr="00567D01">
              <w:rPr>
                <w:sz w:val="18"/>
                <w:szCs w:val="18"/>
                <w:lang w:val="uk-UA"/>
              </w:rPr>
              <w:t>Податок на нерухоме майно</w:t>
            </w:r>
          </w:p>
        </w:tc>
        <w:tc>
          <w:tcPr>
            <w:tcW w:w="1276" w:type="dxa"/>
          </w:tcPr>
          <w:p w14:paraId="354A35EC" w14:textId="658CE7DC" w:rsidR="00567D01" w:rsidRPr="00451C15" w:rsidRDefault="00451C15" w:rsidP="00567D01">
            <w:pPr>
              <w:tabs>
                <w:tab w:val="left" w:pos="567"/>
              </w:tabs>
              <w:jc w:val="center"/>
              <w:rPr>
                <w:sz w:val="20"/>
                <w:szCs w:val="20"/>
                <w:lang w:val="uk-UA"/>
              </w:rPr>
            </w:pPr>
            <w:r>
              <w:rPr>
                <w:sz w:val="20"/>
                <w:szCs w:val="20"/>
                <w:lang w:val="uk-UA"/>
              </w:rPr>
              <w:t>9690,1</w:t>
            </w:r>
          </w:p>
        </w:tc>
        <w:tc>
          <w:tcPr>
            <w:tcW w:w="1276" w:type="dxa"/>
          </w:tcPr>
          <w:p w14:paraId="7B037E0A" w14:textId="04A47090" w:rsidR="00567D01" w:rsidRPr="00451C15" w:rsidRDefault="00567D01" w:rsidP="00567D01">
            <w:pPr>
              <w:tabs>
                <w:tab w:val="left" w:pos="567"/>
              </w:tabs>
              <w:jc w:val="center"/>
              <w:rPr>
                <w:sz w:val="20"/>
                <w:szCs w:val="20"/>
                <w:lang w:val="uk-UA"/>
              </w:rPr>
            </w:pPr>
            <w:r w:rsidRPr="00451C15">
              <w:rPr>
                <w:sz w:val="20"/>
                <w:szCs w:val="20"/>
                <w:lang w:val="uk-UA"/>
              </w:rPr>
              <w:t>13924,8</w:t>
            </w:r>
          </w:p>
        </w:tc>
        <w:tc>
          <w:tcPr>
            <w:tcW w:w="1276" w:type="dxa"/>
          </w:tcPr>
          <w:p w14:paraId="500747A2" w14:textId="2DA99456" w:rsidR="00567D01" w:rsidRPr="00B67EAB" w:rsidRDefault="00B67EAB" w:rsidP="00567D01">
            <w:pPr>
              <w:tabs>
                <w:tab w:val="left" w:pos="567"/>
              </w:tabs>
              <w:jc w:val="center"/>
              <w:rPr>
                <w:sz w:val="20"/>
                <w:szCs w:val="20"/>
                <w:lang w:val="uk-UA"/>
              </w:rPr>
            </w:pPr>
            <w:r>
              <w:rPr>
                <w:sz w:val="20"/>
                <w:szCs w:val="20"/>
                <w:lang w:val="uk-UA"/>
              </w:rPr>
              <w:t>4234,7</w:t>
            </w:r>
          </w:p>
        </w:tc>
        <w:tc>
          <w:tcPr>
            <w:tcW w:w="850" w:type="dxa"/>
          </w:tcPr>
          <w:p w14:paraId="4253F163" w14:textId="6132AF15" w:rsidR="00567D01" w:rsidRPr="00B67EAB" w:rsidRDefault="00B67EAB" w:rsidP="00567D01">
            <w:pPr>
              <w:tabs>
                <w:tab w:val="left" w:pos="567"/>
              </w:tabs>
              <w:jc w:val="center"/>
              <w:rPr>
                <w:sz w:val="20"/>
                <w:szCs w:val="20"/>
                <w:lang w:val="uk-UA"/>
              </w:rPr>
            </w:pPr>
            <w:r>
              <w:rPr>
                <w:sz w:val="20"/>
                <w:szCs w:val="20"/>
                <w:lang w:val="uk-UA"/>
              </w:rPr>
              <w:t>143,7</w:t>
            </w:r>
          </w:p>
        </w:tc>
      </w:tr>
      <w:tr w:rsidR="00567D01" w:rsidRPr="00CF2B90" w14:paraId="2AB57815" w14:textId="77777777" w:rsidTr="001D1ED0">
        <w:tc>
          <w:tcPr>
            <w:tcW w:w="5098" w:type="dxa"/>
          </w:tcPr>
          <w:p w14:paraId="69B0B789" w14:textId="77777777" w:rsidR="00567D01" w:rsidRPr="00567D01" w:rsidRDefault="00567D01" w:rsidP="00567D01">
            <w:pPr>
              <w:tabs>
                <w:tab w:val="left" w:pos="567"/>
              </w:tabs>
              <w:rPr>
                <w:sz w:val="18"/>
                <w:szCs w:val="18"/>
                <w:lang w:val="uk-UA"/>
              </w:rPr>
            </w:pPr>
            <w:r w:rsidRPr="00567D01">
              <w:rPr>
                <w:sz w:val="18"/>
                <w:szCs w:val="18"/>
                <w:lang w:val="uk-UA"/>
              </w:rPr>
              <w:t xml:space="preserve">Плата за землю </w:t>
            </w:r>
          </w:p>
        </w:tc>
        <w:tc>
          <w:tcPr>
            <w:tcW w:w="1276" w:type="dxa"/>
          </w:tcPr>
          <w:p w14:paraId="3B7DED78" w14:textId="4770B4DF" w:rsidR="00567D01" w:rsidRPr="00451C15" w:rsidRDefault="00451C15" w:rsidP="00567D01">
            <w:pPr>
              <w:tabs>
                <w:tab w:val="left" w:pos="567"/>
              </w:tabs>
              <w:jc w:val="center"/>
              <w:rPr>
                <w:sz w:val="20"/>
                <w:szCs w:val="20"/>
                <w:lang w:val="uk-UA"/>
              </w:rPr>
            </w:pPr>
            <w:r>
              <w:rPr>
                <w:sz w:val="20"/>
                <w:szCs w:val="20"/>
                <w:lang w:val="uk-UA"/>
              </w:rPr>
              <w:t>20974,9</w:t>
            </w:r>
          </w:p>
        </w:tc>
        <w:tc>
          <w:tcPr>
            <w:tcW w:w="1276" w:type="dxa"/>
          </w:tcPr>
          <w:p w14:paraId="690BE13E" w14:textId="337F01FB" w:rsidR="00567D01" w:rsidRPr="00451C15" w:rsidRDefault="00567D01" w:rsidP="00567D01">
            <w:pPr>
              <w:tabs>
                <w:tab w:val="left" w:pos="567"/>
              </w:tabs>
              <w:jc w:val="center"/>
              <w:rPr>
                <w:sz w:val="20"/>
                <w:szCs w:val="20"/>
                <w:lang w:val="uk-UA"/>
              </w:rPr>
            </w:pPr>
            <w:r w:rsidRPr="00451C15">
              <w:rPr>
                <w:sz w:val="20"/>
                <w:szCs w:val="20"/>
                <w:lang w:val="uk-UA"/>
              </w:rPr>
              <w:t>24356,7</w:t>
            </w:r>
          </w:p>
        </w:tc>
        <w:tc>
          <w:tcPr>
            <w:tcW w:w="1276" w:type="dxa"/>
          </w:tcPr>
          <w:p w14:paraId="07CD00C3" w14:textId="39E85F6A" w:rsidR="00567D01" w:rsidRPr="00B67EAB" w:rsidRDefault="00B67EAB" w:rsidP="00567D01">
            <w:pPr>
              <w:tabs>
                <w:tab w:val="left" w:pos="567"/>
              </w:tabs>
              <w:jc w:val="center"/>
              <w:rPr>
                <w:sz w:val="20"/>
                <w:szCs w:val="20"/>
                <w:lang w:val="uk-UA"/>
              </w:rPr>
            </w:pPr>
            <w:r>
              <w:rPr>
                <w:sz w:val="20"/>
                <w:szCs w:val="20"/>
                <w:lang w:val="uk-UA"/>
              </w:rPr>
              <w:t>3381,8</w:t>
            </w:r>
          </w:p>
        </w:tc>
        <w:tc>
          <w:tcPr>
            <w:tcW w:w="850" w:type="dxa"/>
          </w:tcPr>
          <w:p w14:paraId="5EA2E845" w14:textId="7EFF166A" w:rsidR="00567D01" w:rsidRPr="00B67EAB" w:rsidRDefault="00B67EAB" w:rsidP="00567D01">
            <w:pPr>
              <w:tabs>
                <w:tab w:val="left" w:pos="567"/>
              </w:tabs>
              <w:jc w:val="center"/>
              <w:rPr>
                <w:sz w:val="20"/>
                <w:szCs w:val="20"/>
                <w:lang w:val="uk-UA"/>
              </w:rPr>
            </w:pPr>
            <w:r>
              <w:rPr>
                <w:sz w:val="20"/>
                <w:szCs w:val="20"/>
                <w:lang w:val="uk-UA"/>
              </w:rPr>
              <w:t>116,1</w:t>
            </w:r>
          </w:p>
        </w:tc>
      </w:tr>
      <w:tr w:rsidR="00567D01" w:rsidRPr="00CF2B90" w14:paraId="306C1534" w14:textId="77777777" w:rsidTr="001D1ED0">
        <w:tc>
          <w:tcPr>
            <w:tcW w:w="5098" w:type="dxa"/>
          </w:tcPr>
          <w:p w14:paraId="0ECC8F61" w14:textId="77777777" w:rsidR="00567D01" w:rsidRPr="00567D01" w:rsidRDefault="00567D01" w:rsidP="00567D01">
            <w:pPr>
              <w:tabs>
                <w:tab w:val="left" w:pos="567"/>
              </w:tabs>
              <w:rPr>
                <w:sz w:val="18"/>
                <w:szCs w:val="18"/>
                <w:lang w:val="uk-UA"/>
              </w:rPr>
            </w:pPr>
            <w:r w:rsidRPr="00567D01">
              <w:rPr>
                <w:sz w:val="18"/>
                <w:szCs w:val="18"/>
                <w:lang w:val="uk-UA"/>
              </w:rPr>
              <w:t>Транспортний податок</w:t>
            </w:r>
          </w:p>
        </w:tc>
        <w:tc>
          <w:tcPr>
            <w:tcW w:w="1276" w:type="dxa"/>
          </w:tcPr>
          <w:p w14:paraId="58A5363B" w14:textId="7EC7DDAA" w:rsidR="00567D01" w:rsidRPr="00451C15" w:rsidRDefault="00451C15" w:rsidP="00567D01">
            <w:pPr>
              <w:tabs>
                <w:tab w:val="left" w:pos="567"/>
              </w:tabs>
              <w:jc w:val="center"/>
              <w:rPr>
                <w:sz w:val="20"/>
                <w:szCs w:val="20"/>
                <w:lang w:val="uk-UA"/>
              </w:rPr>
            </w:pPr>
            <w:r>
              <w:rPr>
                <w:sz w:val="20"/>
                <w:szCs w:val="20"/>
                <w:lang w:val="uk-UA"/>
              </w:rPr>
              <w:t>96,1</w:t>
            </w:r>
          </w:p>
        </w:tc>
        <w:tc>
          <w:tcPr>
            <w:tcW w:w="1276" w:type="dxa"/>
          </w:tcPr>
          <w:p w14:paraId="551E65E6" w14:textId="2A7BC078" w:rsidR="00567D01" w:rsidRPr="00451C15" w:rsidRDefault="00567D01" w:rsidP="00567D01">
            <w:pPr>
              <w:tabs>
                <w:tab w:val="left" w:pos="567"/>
              </w:tabs>
              <w:jc w:val="center"/>
              <w:rPr>
                <w:sz w:val="20"/>
                <w:szCs w:val="20"/>
                <w:lang w:val="uk-UA"/>
              </w:rPr>
            </w:pPr>
            <w:r w:rsidRPr="00451C15">
              <w:rPr>
                <w:sz w:val="20"/>
                <w:szCs w:val="20"/>
                <w:lang w:val="uk-UA"/>
              </w:rPr>
              <w:t>104,9</w:t>
            </w:r>
          </w:p>
        </w:tc>
        <w:tc>
          <w:tcPr>
            <w:tcW w:w="1276" w:type="dxa"/>
          </w:tcPr>
          <w:p w14:paraId="0A381B0C" w14:textId="1AE624BC" w:rsidR="00567D01" w:rsidRPr="00B67EAB" w:rsidRDefault="00B67EAB" w:rsidP="00567D01">
            <w:pPr>
              <w:tabs>
                <w:tab w:val="left" w:pos="567"/>
              </w:tabs>
              <w:jc w:val="center"/>
              <w:rPr>
                <w:sz w:val="20"/>
                <w:szCs w:val="20"/>
                <w:lang w:val="uk-UA"/>
              </w:rPr>
            </w:pPr>
            <w:r>
              <w:rPr>
                <w:sz w:val="20"/>
                <w:szCs w:val="20"/>
                <w:lang w:val="uk-UA"/>
              </w:rPr>
              <w:t>8,8</w:t>
            </w:r>
          </w:p>
        </w:tc>
        <w:tc>
          <w:tcPr>
            <w:tcW w:w="850" w:type="dxa"/>
          </w:tcPr>
          <w:p w14:paraId="257263D1" w14:textId="41E62EF9" w:rsidR="00567D01" w:rsidRPr="00B67EAB" w:rsidRDefault="00B67EAB" w:rsidP="00567D01">
            <w:pPr>
              <w:tabs>
                <w:tab w:val="left" w:pos="567"/>
              </w:tabs>
              <w:jc w:val="center"/>
              <w:rPr>
                <w:sz w:val="20"/>
                <w:szCs w:val="20"/>
                <w:lang w:val="uk-UA"/>
              </w:rPr>
            </w:pPr>
            <w:r>
              <w:rPr>
                <w:sz w:val="20"/>
                <w:szCs w:val="20"/>
                <w:lang w:val="uk-UA"/>
              </w:rPr>
              <w:t>109,2</w:t>
            </w:r>
          </w:p>
        </w:tc>
      </w:tr>
      <w:tr w:rsidR="00567D01" w:rsidRPr="00CF2B90" w14:paraId="6B103B51" w14:textId="77777777" w:rsidTr="001D1ED0">
        <w:tc>
          <w:tcPr>
            <w:tcW w:w="5098" w:type="dxa"/>
            <w:tcBorders>
              <w:bottom w:val="single" w:sz="4" w:space="0" w:color="auto"/>
            </w:tcBorders>
          </w:tcPr>
          <w:p w14:paraId="3D764249" w14:textId="77777777" w:rsidR="00567D01" w:rsidRPr="00567D01" w:rsidRDefault="00567D01" w:rsidP="00567D01">
            <w:pPr>
              <w:tabs>
                <w:tab w:val="left" w:pos="567"/>
              </w:tabs>
              <w:rPr>
                <w:sz w:val="18"/>
                <w:szCs w:val="18"/>
                <w:lang w:val="uk-UA"/>
              </w:rPr>
            </w:pPr>
            <w:r w:rsidRPr="00567D01">
              <w:rPr>
                <w:sz w:val="18"/>
                <w:szCs w:val="18"/>
                <w:lang w:val="uk-UA"/>
              </w:rPr>
              <w:t>Туристичний збір</w:t>
            </w:r>
          </w:p>
        </w:tc>
        <w:tc>
          <w:tcPr>
            <w:tcW w:w="1276" w:type="dxa"/>
            <w:tcBorders>
              <w:bottom w:val="single" w:sz="4" w:space="0" w:color="auto"/>
            </w:tcBorders>
          </w:tcPr>
          <w:p w14:paraId="7CD9AE8D" w14:textId="0DD1BDCF" w:rsidR="00567D01" w:rsidRPr="00451C15" w:rsidRDefault="00451C15" w:rsidP="00567D01">
            <w:pPr>
              <w:tabs>
                <w:tab w:val="left" w:pos="567"/>
              </w:tabs>
              <w:jc w:val="center"/>
              <w:rPr>
                <w:sz w:val="20"/>
                <w:szCs w:val="20"/>
                <w:lang w:val="uk-UA"/>
              </w:rPr>
            </w:pPr>
            <w:r>
              <w:rPr>
                <w:sz w:val="20"/>
                <w:szCs w:val="20"/>
                <w:lang w:val="uk-UA"/>
              </w:rPr>
              <w:t>4,6</w:t>
            </w:r>
          </w:p>
        </w:tc>
        <w:tc>
          <w:tcPr>
            <w:tcW w:w="1276" w:type="dxa"/>
            <w:tcBorders>
              <w:bottom w:val="single" w:sz="4" w:space="0" w:color="auto"/>
            </w:tcBorders>
          </w:tcPr>
          <w:p w14:paraId="460A54BA" w14:textId="68937D9A" w:rsidR="00567D01" w:rsidRPr="00451C15" w:rsidRDefault="00567D01" w:rsidP="00567D01">
            <w:pPr>
              <w:tabs>
                <w:tab w:val="left" w:pos="567"/>
              </w:tabs>
              <w:jc w:val="center"/>
              <w:rPr>
                <w:sz w:val="20"/>
                <w:szCs w:val="20"/>
                <w:lang w:val="uk-UA"/>
              </w:rPr>
            </w:pPr>
            <w:r w:rsidRPr="00451C15">
              <w:rPr>
                <w:sz w:val="20"/>
                <w:szCs w:val="20"/>
                <w:lang w:val="uk-UA"/>
              </w:rPr>
              <w:t>13,6</w:t>
            </w:r>
          </w:p>
        </w:tc>
        <w:tc>
          <w:tcPr>
            <w:tcW w:w="1276" w:type="dxa"/>
            <w:tcBorders>
              <w:bottom w:val="single" w:sz="4" w:space="0" w:color="auto"/>
            </w:tcBorders>
          </w:tcPr>
          <w:p w14:paraId="15614701" w14:textId="36A4DD99" w:rsidR="00567D01" w:rsidRPr="00B67EAB" w:rsidRDefault="00B67EAB" w:rsidP="00567D01">
            <w:pPr>
              <w:tabs>
                <w:tab w:val="left" w:pos="567"/>
              </w:tabs>
              <w:jc w:val="center"/>
              <w:rPr>
                <w:sz w:val="20"/>
                <w:szCs w:val="20"/>
                <w:lang w:val="uk-UA"/>
              </w:rPr>
            </w:pPr>
            <w:r>
              <w:rPr>
                <w:sz w:val="20"/>
                <w:szCs w:val="20"/>
                <w:lang w:val="uk-UA"/>
              </w:rPr>
              <w:t>9</w:t>
            </w:r>
          </w:p>
        </w:tc>
        <w:tc>
          <w:tcPr>
            <w:tcW w:w="850" w:type="dxa"/>
            <w:tcBorders>
              <w:bottom w:val="single" w:sz="4" w:space="0" w:color="auto"/>
            </w:tcBorders>
          </w:tcPr>
          <w:p w14:paraId="4FEDA643" w14:textId="08446CA0" w:rsidR="00567D01" w:rsidRPr="00B67EAB" w:rsidRDefault="00B67EAB" w:rsidP="00567D01">
            <w:pPr>
              <w:tabs>
                <w:tab w:val="left" w:pos="567"/>
              </w:tabs>
              <w:jc w:val="center"/>
              <w:rPr>
                <w:sz w:val="20"/>
                <w:szCs w:val="20"/>
                <w:lang w:val="uk-UA"/>
              </w:rPr>
            </w:pPr>
            <w:r>
              <w:rPr>
                <w:sz w:val="20"/>
                <w:szCs w:val="20"/>
                <w:lang w:val="uk-UA"/>
              </w:rPr>
              <w:t>295,7</w:t>
            </w:r>
          </w:p>
        </w:tc>
      </w:tr>
      <w:tr w:rsidR="00567D01" w:rsidRPr="00CF2B90" w14:paraId="2AF6E195" w14:textId="77777777" w:rsidTr="001D1ED0">
        <w:tc>
          <w:tcPr>
            <w:tcW w:w="5098" w:type="dxa"/>
            <w:tcBorders>
              <w:top w:val="single" w:sz="4" w:space="0" w:color="auto"/>
              <w:left w:val="single" w:sz="4" w:space="0" w:color="auto"/>
              <w:bottom w:val="single" w:sz="4" w:space="0" w:color="auto"/>
              <w:right w:val="single" w:sz="4" w:space="0" w:color="auto"/>
            </w:tcBorders>
          </w:tcPr>
          <w:p w14:paraId="68C0909A" w14:textId="77777777" w:rsidR="00567D01" w:rsidRPr="00567D01" w:rsidRDefault="00567D01" w:rsidP="00567D01">
            <w:pPr>
              <w:tabs>
                <w:tab w:val="left" w:pos="567"/>
              </w:tabs>
              <w:rPr>
                <w:sz w:val="18"/>
                <w:szCs w:val="18"/>
                <w:lang w:val="uk-UA"/>
              </w:rPr>
            </w:pPr>
            <w:r w:rsidRPr="00567D01">
              <w:rPr>
                <w:sz w:val="18"/>
                <w:szCs w:val="18"/>
                <w:lang w:val="uk-UA"/>
              </w:rPr>
              <w:t>Єдиний податок</w:t>
            </w:r>
          </w:p>
        </w:tc>
        <w:tc>
          <w:tcPr>
            <w:tcW w:w="1276" w:type="dxa"/>
            <w:tcBorders>
              <w:top w:val="single" w:sz="4" w:space="0" w:color="auto"/>
              <w:left w:val="single" w:sz="4" w:space="0" w:color="auto"/>
              <w:bottom w:val="single" w:sz="4" w:space="0" w:color="auto"/>
              <w:right w:val="single" w:sz="4" w:space="0" w:color="auto"/>
            </w:tcBorders>
          </w:tcPr>
          <w:p w14:paraId="3E785FA7" w14:textId="473397F2" w:rsidR="00567D01" w:rsidRPr="00451C15" w:rsidRDefault="00451C15" w:rsidP="00567D01">
            <w:pPr>
              <w:tabs>
                <w:tab w:val="left" w:pos="567"/>
              </w:tabs>
              <w:jc w:val="center"/>
              <w:rPr>
                <w:sz w:val="20"/>
                <w:szCs w:val="20"/>
                <w:lang w:val="uk-UA"/>
              </w:rPr>
            </w:pPr>
            <w:r>
              <w:rPr>
                <w:sz w:val="20"/>
                <w:szCs w:val="20"/>
                <w:lang w:val="uk-UA"/>
              </w:rPr>
              <w:t>12564,4</w:t>
            </w:r>
          </w:p>
        </w:tc>
        <w:tc>
          <w:tcPr>
            <w:tcW w:w="1276" w:type="dxa"/>
            <w:tcBorders>
              <w:top w:val="single" w:sz="4" w:space="0" w:color="auto"/>
              <w:left w:val="single" w:sz="4" w:space="0" w:color="auto"/>
              <w:bottom w:val="single" w:sz="4" w:space="0" w:color="auto"/>
              <w:right w:val="single" w:sz="4" w:space="0" w:color="auto"/>
            </w:tcBorders>
          </w:tcPr>
          <w:p w14:paraId="2AFA5F3D" w14:textId="7D467E1E" w:rsidR="00567D01" w:rsidRPr="00451C15" w:rsidRDefault="00567D01" w:rsidP="00567D01">
            <w:pPr>
              <w:tabs>
                <w:tab w:val="left" w:pos="567"/>
              </w:tabs>
              <w:jc w:val="center"/>
              <w:rPr>
                <w:sz w:val="20"/>
                <w:szCs w:val="20"/>
                <w:lang w:val="uk-UA"/>
              </w:rPr>
            </w:pPr>
            <w:r w:rsidRPr="00451C15">
              <w:rPr>
                <w:sz w:val="20"/>
                <w:szCs w:val="20"/>
                <w:lang w:val="uk-UA"/>
              </w:rPr>
              <w:t>22082,8</w:t>
            </w:r>
          </w:p>
        </w:tc>
        <w:tc>
          <w:tcPr>
            <w:tcW w:w="1276" w:type="dxa"/>
            <w:tcBorders>
              <w:top w:val="single" w:sz="4" w:space="0" w:color="auto"/>
              <w:left w:val="single" w:sz="4" w:space="0" w:color="auto"/>
              <w:bottom w:val="single" w:sz="4" w:space="0" w:color="auto"/>
              <w:right w:val="single" w:sz="4" w:space="0" w:color="auto"/>
            </w:tcBorders>
          </w:tcPr>
          <w:p w14:paraId="62246B45" w14:textId="5AAD4BC5" w:rsidR="00567D01" w:rsidRPr="00B67EAB" w:rsidRDefault="00B67EAB" w:rsidP="00567D01">
            <w:pPr>
              <w:tabs>
                <w:tab w:val="left" w:pos="567"/>
              </w:tabs>
              <w:jc w:val="center"/>
              <w:rPr>
                <w:sz w:val="20"/>
                <w:szCs w:val="20"/>
                <w:lang w:val="uk-UA"/>
              </w:rPr>
            </w:pPr>
            <w:r>
              <w:rPr>
                <w:sz w:val="20"/>
                <w:szCs w:val="20"/>
                <w:lang w:val="uk-UA"/>
              </w:rPr>
              <w:t>9518,4</w:t>
            </w:r>
          </w:p>
        </w:tc>
        <w:tc>
          <w:tcPr>
            <w:tcW w:w="850" w:type="dxa"/>
            <w:tcBorders>
              <w:top w:val="single" w:sz="4" w:space="0" w:color="auto"/>
              <w:left w:val="single" w:sz="4" w:space="0" w:color="auto"/>
              <w:bottom w:val="single" w:sz="4" w:space="0" w:color="auto"/>
              <w:right w:val="single" w:sz="4" w:space="0" w:color="auto"/>
            </w:tcBorders>
          </w:tcPr>
          <w:p w14:paraId="2A34142E" w14:textId="16C3798C" w:rsidR="00567D01" w:rsidRPr="00B67EAB" w:rsidRDefault="00B67EAB" w:rsidP="00567D01">
            <w:pPr>
              <w:tabs>
                <w:tab w:val="left" w:pos="567"/>
              </w:tabs>
              <w:jc w:val="center"/>
              <w:rPr>
                <w:sz w:val="20"/>
                <w:szCs w:val="20"/>
                <w:lang w:val="uk-UA"/>
              </w:rPr>
            </w:pPr>
            <w:r>
              <w:rPr>
                <w:sz w:val="20"/>
                <w:szCs w:val="20"/>
                <w:lang w:val="uk-UA"/>
              </w:rPr>
              <w:t>175,8</w:t>
            </w:r>
          </w:p>
        </w:tc>
      </w:tr>
      <w:tr w:rsidR="00567D01" w:rsidRPr="00CF2B90" w14:paraId="339B940F" w14:textId="77777777" w:rsidTr="001D1ED0">
        <w:tc>
          <w:tcPr>
            <w:tcW w:w="5098" w:type="dxa"/>
            <w:tcBorders>
              <w:top w:val="single" w:sz="4" w:space="0" w:color="auto"/>
              <w:left w:val="single" w:sz="4" w:space="0" w:color="auto"/>
              <w:bottom w:val="single" w:sz="4" w:space="0" w:color="auto"/>
              <w:right w:val="single" w:sz="4" w:space="0" w:color="auto"/>
            </w:tcBorders>
          </w:tcPr>
          <w:p w14:paraId="5C38E5CC" w14:textId="77777777" w:rsidR="00567D01" w:rsidRPr="00567D01" w:rsidRDefault="00567D01" w:rsidP="00567D01">
            <w:pPr>
              <w:tabs>
                <w:tab w:val="left" w:pos="567"/>
              </w:tabs>
              <w:rPr>
                <w:sz w:val="18"/>
                <w:szCs w:val="18"/>
                <w:lang w:val="uk-UA"/>
              </w:rPr>
            </w:pPr>
            <w:r w:rsidRPr="00567D01">
              <w:rPr>
                <w:sz w:val="18"/>
                <w:szCs w:val="18"/>
                <w:lang w:val="uk-UA"/>
              </w:rPr>
              <w:t>Адміністративний збір</w:t>
            </w:r>
          </w:p>
        </w:tc>
        <w:tc>
          <w:tcPr>
            <w:tcW w:w="1276" w:type="dxa"/>
            <w:tcBorders>
              <w:top w:val="single" w:sz="4" w:space="0" w:color="auto"/>
              <w:left w:val="single" w:sz="4" w:space="0" w:color="auto"/>
              <w:bottom w:val="single" w:sz="4" w:space="0" w:color="auto"/>
              <w:right w:val="single" w:sz="4" w:space="0" w:color="auto"/>
            </w:tcBorders>
          </w:tcPr>
          <w:p w14:paraId="0DD4A6B1" w14:textId="7F24A149" w:rsidR="00567D01" w:rsidRPr="00451C15" w:rsidRDefault="00451C15" w:rsidP="00567D01">
            <w:pPr>
              <w:tabs>
                <w:tab w:val="left" w:pos="567"/>
              </w:tabs>
              <w:jc w:val="center"/>
              <w:rPr>
                <w:sz w:val="20"/>
                <w:szCs w:val="20"/>
                <w:lang w:val="uk-UA"/>
              </w:rPr>
            </w:pPr>
            <w:r>
              <w:rPr>
                <w:sz w:val="20"/>
                <w:szCs w:val="20"/>
                <w:lang w:val="uk-UA"/>
              </w:rPr>
              <w:t>1177,8</w:t>
            </w:r>
          </w:p>
        </w:tc>
        <w:tc>
          <w:tcPr>
            <w:tcW w:w="1276" w:type="dxa"/>
            <w:tcBorders>
              <w:top w:val="single" w:sz="4" w:space="0" w:color="auto"/>
              <w:left w:val="single" w:sz="4" w:space="0" w:color="auto"/>
              <w:bottom w:val="single" w:sz="4" w:space="0" w:color="auto"/>
              <w:right w:val="single" w:sz="4" w:space="0" w:color="auto"/>
            </w:tcBorders>
          </w:tcPr>
          <w:p w14:paraId="320B9723" w14:textId="14614ACC" w:rsidR="00567D01" w:rsidRPr="00451C15" w:rsidRDefault="00567D01" w:rsidP="00567D01">
            <w:pPr>
              <w:tabs>
                <w:tab w:val="left" w:pos="567"/>
              </w:tabs>
              <w:jc w:val="center"/>
              <w:rPr>
                <w:sz w:val="20"/>
                <w:szCs w:val="20"/>
                <w:lang w:val="uk-UA"/>
              </w:rPr>
            </w:pPr>
            <w:r w:rsidRPr="00451C15">
              <w:rPr>
                <w:sz w:val="20"/>
                <w:szCs w:val="20"/>
                <w:lang w:val="uk-UA"/>
              </w:rPr>
              <w:t>1350,1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B1F475" w14:textId="1FD8348F" w:rsidR="00567D01" w:rsidRPr="00B67EAB" w:rsidRDefault="00B67EAB" w:rsidP="00567D01">
            <w:pPr>
              <w:tabs>
                <w:tab w:val="left" w:pos="567"/>
              </w:tabs>
              <w:jc w:val="center"/>
              <w:rPr>
                <w:sz w:val="20"/>
                <w:szCs w:val="20"/>
                <w:lang w:val="uk-UA"/>
              </w:rPr>
            </w:pPr>
            <w:r>
              <w:rPr>
                <w:sz w:val="20"/>
                <w:szCs w:val="20"/>
                <w:lang w:val="uk-UA"/>
              </w:rPr>
              <w:t>172,3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2FBDEB5" w14:textId="3EEF3AA9" w:rsidR="00567D01" w:rsidRPr="00B67EAB" w:rsidRDefault="00B67EAB" w:rsidP="00B67EAB">
            <w:pPr>
              <w:tabs>
                <w:tab w:val="left" w:pos="567"/>
              </w:tabs>
              <w:jc w:val="center"/>
              <w:rPr>
                <w:sz w:val="20"/>
                <w:szCs w:val="20"/>
                <w:lang w:val="uk-UA"/>
              </w:rPr>
            </w:pPr>
            <w:r>
              <w:rPr>
                <w:sz w:val="20"/>
                <w:szCs w:val="20"/>
                <w:lang w:val="uk-UA"/>
              </w:rPr>
              <w:t>114,6</w:t>
            </w:r>
          </w:p>
        </w:tc>
      </w:tr>
      <w:tr w:rsidR="00567D01" w:rsidRPr="00CF2B90" w14:paraId="6EAECCE0" w14:textId="77777777" w:rsidTr="001D1ED0">
        <w:tc>
          <w:tcPr>
            <w:tcW w:w="5098" w:type="dxa"/>
            <w:tcBorders>
              <w:top w:val="single" w:sz="4" w:space="0" w:color="auto"/>
              <w:left w:val="single" w:sz="4" w:space="0" w:color="auto"/>
              <w:bottom w:val="single" w:sz="4" w:space="0" w:color="auto"/>
              <w:right w:val="single" w:sz="4" w:space="0" w:color="auto"/>
            </w:tcBorders>
          </w:tcPr>
          <w:p w14:paraId="728BC6CF" w14:textId="77777777" w:rsidR="00567D01" w:rsidRPr="00567D01" w:rsidRDefault="00567D01" w:rsidP="00567D01">
            <w:pPr>
              <w:tabs>
                <w:tab w:val="left" w:pos="567"/>
              </w:tabs>
              <w:rPr>
                <w:sz w:val="18"/>
                <w:szCs w:val="18"/>
                <w:lang w:val="uk-UA"/>
              </w:rPr>
            </w:pPr>
            <w:r w:rsidRPr="00567D01">
              <w:rPr>
                <w:sz w:val="18"/>
                <w:szCs w:val="18"/>
                <w:lang w:val="uk-UA"/>
              </w:rPr>
              <w:t>Інші надходження</w:t>
            </w:r>
          </w:p>
        </w:tc>
        <w:tc>
          <w:tcPr>
            <w:tcW w:w="1276" w:type="dxa"/>
            <w:tcBorders>
              <w:top w:val="single" w:sz="4" w:space="0" w:color="auto"/>
              <w:left w:val="single" w:sz="4" w:space="0" w:color="auto"/>
              <w:bottom w:val="single" w:sz="4" w:space="0" w:color="auto"/>
              <w:right w:val="single" w:sz="4" w:space="0" w:color="auto"/>
            </w:tcBorders>
          </w:tcPr>
          <w:p w14:paraId="7756D859" w14:textId="3D5FB617" w:rsidR="00567D01" w:rsidRPr="00451C15" w:rsidRDefault="00451C15" w:rsidP="00567D01">
            <w:pPr>
              <w:tabs>
                <w:tab w:val="left" w:pos="567"/>
              </w:tabs>
              <w:jc w:val="center"/>
              <w:rPr>
                <w:sz w:val="20"/>
                <w:szCs w:val="20"/>
                <w:lang w:val="uk-UA"/>
              </w:rPr>
            </w:pPr>
            <w:r>
              <w:rPr>
                <w:sz w:val="20"/>
                <w:szCs w:val="20"/>
                <w:lang w:val="uk-UA"/>
              </w:rPr>
              <w:t>1395,0</w:t>
            </w:r>
          </w:p>
        </w:tc>
        <w:tc>
          <w:tcPr>
            <w:tcW w:w="1276" w:type="dxa"/>
            <w:tcBorders>
              <w:top w:val="single" w:sz="4" w:space="0" w:color="auto"/>
              <w:left w:val="single" w:sz="4" w:space="0" w:color="auto"/>
              <w:bottom w:val="single" w:sz="4" w:space="0" w:color="auto"/>
              <w:right w:val="single" w:sz="4" w:space="0" w:color="auto"/>
            </w:tcBorders>
          </w:tcPr>
          <w:p w14:paraId="59B6D6ED" w14:textId="737F3E5C" w:rsidR="00567D01" w:rsidRPr="00451C15" w:rsidRDefault="00567D01" w:rsidP="00567D01">
            <w:pPr>
              <w:tabs>
                <w:tab w:val="left" w:pos="567"/>
              </w:tabs>
              <w:jc w:val="center"/>
              <w:rPr>
                <w:sz w:val="20"/>
                <w:szCs w:val="20"/>
                <w:lang w:val="uk-UA"/>
              </w:rPr>
            </w:pPr>
            <w:r w:rsidRPr="00451C15">
              <w:rPr>
                <w:sz w:val="20"/>
                <w:szCs w:val="20"/>
                <w:lang w:val="uk-UA"/>
              </w:rPr>
              <w:t>4078,5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602108" w14:textId="64FD0BEA" w:rsidR="00567D01" w:rsidRPr="009B4ED6" w:rsidRDefault="009B4ED6" w:rsidP="00567D01">
            <w:pPr>
              <w:tabs>
                <w:tab w:val="left" w:pos="567"/>
              </w:tabs>
              <w:jc w:val="center"/>
              <w:rPr>
                <w:sz w:val="20"/>
                <w:szCs w:val="20"/>
                <w:lang w:val="uk-UA"/>
              </w:rPr>
            </w:pPr>
            <w:r>
              <w:rPr>
                <w:sz w:val="20"/>
                <w:szCs w:val="20"/>
                <w:lang w:val="uk-UA"/>
              </w:rPr>
              <w:t>2683,5</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0E00F11" w14:textId="64795C80" w:rsidR="00567D01" w:rsidRPr="009B4ED6" w:rsidRDefault="009B4ED6" w:rsidP="00567D01">
            <w:pPr>
              <w:tabs>
                <w:tab w:val="left" w:pos="567"/>
              </w:tabs>
              <w:jc w:val="center"/>
              <w:rPr>
                <w:sz w:val="20"/>
                <w:szCs w:val="20"/>
                <w:lang w:val="uk-UA"/>
              </w:rPr>
            </w:pPr>
            <w:r>
              <w:rPr>
                <w:sz w:val="20"/>
                <w:szCs w:val="20"/>
                <w:lang w:val="uk-UA"/>
              </w:rPr>
              <w:t>292,4</w:t>
            </w:r>
          </w:p>
        </w:tc>
      </w:tr>
      <w:tr w:rsidR="00567D01" w:rsidRPr="00CF2B90" w14:paraId="172BE09E" w14:textId="77777777" w:rsidTr="001D1ED0">
        <w:tc>
          <w:tcPr>
            <w:tcW w:w="5098" w:type="dxa"/>
            <w:tcBorders>
              <w:top w:val="single" w:sz="4" w:space="0" w:color="auto"/>
              <w:left w:val="single" w:sz="4" w:space="0" w:color="auto"/>
              <w:bottom w:val="single" w:sz="4" w:space="0" w:color="auto"/>
              <w:right w:val="single" w:sz="4" w:space="0" w:color="auto"/>
            </w:tcBorders>
          </w:tcPr>
          <w:p w14:paraId="42F69513" w14:textId="77777777" w:rsidR="00567D01" w:rsidRPr="00567D01" w:rsidRDefault="00567D01" w:rsidP="00567D01">
            <w:pPr>
              <w:tabs>
                <w:tab w:val="left" w:pos="567"/>
              </w:tabs>
              <w:rPr>
                <w:sz w:val="18"/>
                <w:szCs w:val="18"/>
                <w:lang w:val="uk-UA"/>
              </w:rPr>
            </w:pPr>
            <w:r w:rsidRPr="00567D01">
              <w:rPr>
                <w:sz w:val="18"/>
                <w:szCs w:val="18"/>
                <w:lang w:val="uk-UA"/>
              </w:rPr>
              <w:t xml:space="preserve">Інші податки та збори </w:t>
            </w:r>
          </w:p>
        </w:tc>
        <w:tc>
          <w:tcPr>
            <w:tcW w:w="1276" w:type="dxa"/>
            <w:tcBorders>
              <w:top w:val="single" w:sz="4" w:space="0" w:color="auto"/>
              <w:left w:val="single" w:sz="4" w:space="0" w:color="auto"/>
              <w:bottom w:val="single" w:sz="4" w:space="0" w:color="auto"/>
              <w:right w:val="single" w:sz="4" w:space="0" w:color="auto"/>
            </w:tcBorders>
          </w:tcPr>
          <w:p w14:paraId="08C1E2BB" w14:textId="088D98BE" w:rsidR="00567D01" w:rsidRPr="009B4ED6" w:rsidRDefault="009B4ED6" w:rsidP="00567D01">
            <w:pPr>
              <w:tabs>
                <w:tab w:val="left" w:pos="567"/>
              </w:tabs>
              <w:jc w:val="center"/>
              <w:rPr>
                <w:sz w:val="20"/>
                <w:szCs w:val="20"/>
                <w:lang w:val="uk-UA"/>
              </w:rPr>
            </w:pPr>
            <w:r>
              <w:rPr>
                <w:sz w:val="20"/>
                <w:szCs w:val="20"/>
                <w:lang w:val="uk-UA"/>
              </w:rPr>
              <w:t>173,3</w:t>
            </w:r>
          </w:p>
        </w:tc>
        <w:tc>
          <w:tcPr>
            <w:tcW w:w="1276" w:type="dxa"/>
            <w:tcBorders>
              <w:top w:val="single" w:sz="4" w:space="0" w:color="auto"/>
              <w:left w:val="single" w:sz="4" w:space="0" w:color="auto"/>
              <w:bottom w:val="single" w:sz="4" w:space="0" w:color="auto"/>
              <w:right w:val="single" w:sz="4" w:space="0" w:color="auto"/>
            </w:tcBorders>
          </w:tcPr>
          <w:p w14:paraId="1123D7D5" w14:textId="73884FD9" w:rsidR="00567D01" w:rsidRPr="00451C15" w:rsidRDefault="00567D01" w:rsidP="00567D01">
            <w:pPr>
              <w:tabs>
                <w:tab w:val="left" w:pos="567"/>
              </w:tabs>
              <w:jc w:val="center"/>
              <w:rPr>
                <w:sz w:val="20"/>
                <w:szCs w:val="20"/>
                <w:lang w:val="uk-UA"/>
              </w:rPr>
            </w:pPr>
            <w:r w:rsidRPr="00451C15">
              <w:rPr>
                <w:sz w:val="20"/>
                <w:szCs w:val="20"/>
                <w:lang w:val="uk-UA"/>
              </w:rPr>
              <w:t>430,9</w:t>
            </w:r>
          </w:p>
        </w:tc>
        <w:tc>
          <w:tcPr>
            <w:tcW w:w="1276" w:type="dxa"/>
            <w:tcBorders>
              <w:top w:val="single" w:sz="4" w:space="0" w:color="auto"/>
              <w:left w:val="single" w:sz="4" w:space="0" w:color="auto"/>
              <w:bottom w:val="single" w:sz="4" w:space="0" w:color="auto"/>
              <w:right w:val="single" w:sz="4" w:space="0" w:color="auto"/>
            </w:tcBorders>
          </w:tcPr>
          <w:p w14:paraId="271BCD30" w14:textId="50AC5517" w:rsidR="00567D01" w:rsidRPr="009B4ED6" w:rsidRDefault="009B4ED6" w:rsidP="00567D01">
            <w:pPr>
              <w:tabs>
                <w:tab w:val="left" w:pos="567"/>
              </w:tabs>
              <w:jc w:val="center"/>
              <w:rPr>
                <w:sz w:val="20"/>
                <w:szCs w:val="20"/>
                <w:lang w:val="uk-UA"/>
              </w:rPr>
            </w:pPr>
            <w:r>
              <w:rPr>
                <w:sz w:val="20"/>
                <w:szCs w:val="20"/>
                <w:lang w:val="uk-UA"/>
              </w:rPr>
              <w:t>257,6</w:t>
            </w:r>
          </w:p>
        </w:tc>
        <w:tc>
          <w:tcPr>
            <w:tcW w:w="850" w:type="dxa"/>
            <w:tcBorders>
              <w:top w:val="single" w:sz="4" w:space="0" w:color="auto"/>
              <w:left w:val="single" w:sz="4" w:space="0" w:color="auto"/>
              <w:bottom w:val="single" w:sz="4" w:space="0" w:color="auto"/>
              <w:right w:val="single" w:sz="4" w:space="0" w:color="auto"/>
            </w:tcBorders>
          </w:tcPr>
          <w:p w14:paraId="709B76DD" w14:textId="4779D588" w:rsidR="00567D01" w:rsidRPr="009B4ED6" w:rsidRDefault="009B4ED6" w:rsidP="00567D01">
            <w:pPr>
              <w:tabs>
                <w:tab w:val="left" w:pos="567"/>
              </w:tabs>
              <w:jc w:val="center"/>
              <w:rPr>
                <w:sz w:val="20"/>
                <w:szCs w:val="20"/>
                <w:lang w:val="uk-UA"/>
              </w:rPr>
            </w:pPr>
            <w:r>
              <w:rPr>
                <w:sz w:val="20"/>
                <w:szCs w:val="20"/>
                <w:lang w:val="uk-UA"/>
              </w:rPr>
              <w:t>248,6</w:t>
            </w:r>
          </w:p>
        </w:tc>
      </w:tr>
      <w:tr w:rsidR="00567D01" w:rsidRPr="00CF2B90" w14:paraId="7F43EF6B" w14:textId="77777777" w:rsidTr="001D1ED0">
        <w:trPr>
          <w:trHeight w:val="154"/>
        </w:trPr>
        <w:tc>
          <w:tcPr>
            <w:tcW w:w="5098" w:type="dxa"/>
            <w:tcBorders>
              <w:top w:val="single" w:sz="4" w:space="0" w:color="auto"/>
              <w:left w:val="single" w:sz="4" w:space="0" w:color="auto"/>
              <w:bottom w:val="single" w:sz="4" w:space="0" w:color="auto"/>
              <w:right w:val="single" w:sz="4" w:space="0" w:color="auto"/>
            </w:tcBorders>
          </w:tcPr>
          <w:p w14:paraId="14BA1491" w14:textId="216B0B38" w:rsidR="00567D01" w:rsidRPr="00567D01" w:rsidRDefault="00567D01" w:rsidP="00567D01">
            <w:pPr>
              <w:tabs>
                <w:tab w:val="left" w:pos="567"/>
              </w:tabs>
              <w:rPr>
                <w:b/>
                <w:sz w:val="18"/>
                <w:szCs w:val="18"/>
                <w:lang w:val="uk-UA"/>
              </w:rPr>
            </w:pPr>
            <w:r w:rsidRPr="00567D01">
              <w:rPr>
                <w:b/>
                <w:sz w:val="18"/>
                <w:szCs w:val="18"/>
                <w:lang w:val="uk-UA"/>
              </w:rPr>
              <w:t>ВСЬОГО ДОХОДІВ (без урахування трансфертів)</w:t>
            </w:r>
          </w:p>
        </w:tc>
        <w:tc>
          <w:tcPr>
            <w:tcW w:w="1276" w:type="dxa"/>
            <w:tcBorders>
              <w:top w:val="single" w:sz="4" w:space="0" w:color="auto"/>
              <w:left w:val="single" w:sz="4" w:space="0" w:color="auto"/>
              <w:bottom w:val="single" w:sz="4" w:space="0" w:color="auto"/>
              <w:right w:val="single" w:sz="4" w:space="0" w:color="auto"/>
            </w:tcBorders>
          </w:tcPr>
          <w:p w14:paraId="41B3B081" w14:textId="2F800D7F" w:rsidR="00567D01" w:rsidRPr="00451C15" w:rsidRDefault="00451C15" w:rsidP="00567D01">
            <w:pPr>
              <w:tabs>
                <w:tab w:val="left" w:pos="567"/>
              </w:tabs>
              <w:jc w:val="center"/>
              <w:rPr>
                <w:b/>
                <w:sz w:val="20"/>
                <w:szCs w:val="20"/>
                <w:lang w:val="uk-UA"/>
              </w:rPr>
            </w:pPr>
            <w:r>
              <w:rPr>
                <w:b/>
                <w:sz w:val="20"/>
                <w:szCs w:val="20"/>
                <w:lang w:val="uk-UA"/>
              </w:rPr>
              <w:t>97817,5</w:t>
            </w:r>
          </w:p>
        </w:tc>
        <w:tc>
          <w:tcPr>
            <w:tcW w:w="1276" w:type="dxa"/>
            <w:tcBorders>
              <w:top w:val="single" w:sz="4" w:space="0" w:color="auto"/>
              <w:left w:val="single" w:sz="4" w:space="0" w:color="auto"/>
              <w:bottom w:val="single" w:sz="4" w:space="0" w:color="auto"/>
              <w:right w:val="single" w:sz="4" w:space="0" w:color="auto"/>
            </w:tcBorders>
          </w:tcPr>
          <w:p w14:paraId="258716B0" w14:textId="4F6C1E8F" w:rsidR="00567D01" w:rsidRPr="00451C15" w:rsidRDefault="00567D01" w:rsidP="00567D01">
            <w:pPr>
              <w:tabs>
                <w:tab w:val="left" w:pos="567"/>
              </w:tabs>
              <w:jc w:val="center"/>
              <w:rPr>
                <w:b/>
                <w:sz w:val="20"/>
                <w:szCs w:val="20"/>
                <w:lang w:val="uk-UA"/>
              </w:rPr>
            </w:pPr>
            <w:r w:rsidRPr="00451C15">
              <w:rPr>
                <w:b/>
                <w:sz w:val="20"/>
                <w:szCs w:val="20"/>
                <w:lang w:val="uk-UA"/>
              </w:rPr>
              <w:t>133888,6</w:t>
            </w:r>
          </w:p>
        </w:tc>
        <w:tc>
          <w:tcPr>
            <w:tcW w:w="1276" w:type="dxa"/>
            <w:tcBorders>
              <w:top w:val="single" w:sz="4" w:space="0" w:color="auto"/>
              <w:left w:val="single" w:sz="4" w:space="0" w:color="auto"/>
              <w:bottom w:val="single" w:sz="4" w:space="0" w:color="auto"/>
              <w:right w:val="single" w:sz="4" w:space="0" w:color="auto"/>
            </w:tcBorders>
          </w:tcPr>
          <w:p w14:paraId="4A7E1EE6" w14:textId="1920A87F" w:rsidR="00567D01" w:rsidRPr="009B4ED6" w:rsidRDefault="009B4ED6" w:rsidP="00567D01">
            <w:pPr>
              <w:tabs>
                <w:tab w:val="left" w:pos="567"/>
              </w:tabs>
              <w:jc w:val="center"/>
              <w:rPr>
                <w:b/>
                <w:sz w:val="20"/>
                <w:szCs w:val="20"/>
                <w:lang w:val="uk-UA"/>
              </w:rPr>
            </w:pPr>
            <w:r>
              <w:rPr>
                <w:b/>
                <w:sz w:val="20"/>
                <w:szCs w:val="20"/>
                <w:lang w:val="uk-UA"/>
              </w:rPr>
              <w:t>36071,1</w:t>
            </w:r>
          </w:p>
        </w:tc>
        <w:tc>
          <w:tcPr>
            <w:tcW w:w="850" w:type="dxa"/>
            <w:tcBorders>
              <w:top w:val="single" w:sz="4" w:space="0" w:color="auto"/>
              <w:left w:val="single" w:sz="4" w:space="0" w:color="auto"/>
              <w:bottom w:val="single" w:sz="4" w:space="0" w:color="auto"/>
              <w:right w:val="single" w:sz="4" w:space="0" w:color="auto"/>
            </w:tcBorders>
          </w:tcPr>
          <w:p w14:paraId="637449E6" w14:textId="5B722030" w:rsidR="00567D01" w:rsidRPr="009B4ED6" w:rsidRDefault="009B4ED6" w:rsidP="00567D01">
            <w:pPr>
              <w:tabs>
                <w:tab w:val="left" w:pos="567"/>
              </w:tabs>
              <w:jc w:val="center"/>
              <w:rPr>
                <w:b/>
                <w:sz w:val="20"/>
                <w:szCs w:val="20"/>
              </w:rPr>
            </w:pPr>
            <w:r w:rsidRPr="009B4ED6">
              <w:rPr>
                <w:b/>
                <w:sz w:val="20"/>
                <w:szCs w:val="20"/>
                <w:lang w:val="uk-UA"/>
              </w:rPr>
              <w:t>136,9</w:t>
            </w:r>
          </w:p>
        </w:tc>
      </w:tr>
      <w:tr w:rsidR="00567D01" w:rsidRPr="00CF2B90" w14:paraId="2E7D0BFA" w14:textId="77777777" w:rsidTr="001D1ED0">
        <w:tc>
          <w:tcPr>
            <w:tcW w:w="5098" w:type="dxa"/>
            <w:tcBorders>
              <w:top w:val="single" w:sz="4" w:space="0" w:color="auto"/>
              <w:left w:val="single" w:sz="4" w:space="0" w:color="auto"/>
              <w:bottom w:val="single" w:sz="4" w:space="0" w:color="auto"/>
              <w:right w:val="single" w:sz="4" w:space="0" w:color="auto"/>
            </w:tcBorders>
          </w:tcPr>
          <w:p w14:paraId="6C44C72B" w14:textId="77777777" w:rsidR="00567D01" w:rsidRPr="00567D01" w:rsidRDefault="00567D01" w:rsidP="00567D01">
            <w:pPr>
              <w:tabs>
                <w:tab w:val="left" w:pos="567"/>
              </w:tabs>
              <w:rPr>
                <w:b/>
                <w:sz w:val="18"/>
                <w:szCs w:val="18"/>
                <w:lang w:val="uk-UA"/>
              </w:rPr>
            </w:pPr>
          </w:p>
        </w:tc>
        <w:tc>
          <w:tcPr>
            <w:tcW w:w="1276" w:type="dxa"/>
            <w:tcBorders>
              <w:top w:val="single" w:sz="4" w:space="0" w:color="auto"/>
              <w:left w:val="single" w:sz="4" w:space="0" w:color="auto"/>
              <w:bottom w:val="single" w:sz="4" w:space="0" w:color="auto"/>
              <w:right w:val="single" w:sz="4" w:space="0" w:color="auto"/>
            </w:tcBorders>
          </w:tcPr>
          <w:p w14:paraId="25999AA8" w14:textId="59438E6A" w:rsidR="00567D01" w:rsidRPr="00451C15" w:rsidRDefault="00567D01" w:rsidP="00567D01">
            <w:pPr>
              <w:tabs>
                <w:tab w:val="left" w:pos="567"/>
              </w:tabs>
              <w:jc w:val="center"/>
              <w:rPr>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14:paraId="10CEF760" w14:textId="20A0F0D3" w:rsidR="00567D01" w:rsidRPr="00451C15" w:rsidRDefault="00567D01" w:rsidP="00567D01">
            <w:pPr>
              <w:tabs>
                <w:tab w:val="left" w:pos="567"/>
              </w:tabs>
              <w:jc w:val="center"/>
              <w:rPr>
                <w:b/>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14:paraId="6EF4D744" w14:textId="7B91BA31" w:rsidR="00567D01" w:rsidRPr="00451C15" w:rsidRDefault="00567D01" w:rsidP="00567D01">
            <w:pPr>
              <w:tabs>
                <w:tab w:val="left" w:pos="567"/>
              </w:tabs>
              <w:jc w:val="center"/>
              <w:rPr>
                <w:b/>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14:paraId="41F35127" w14:textId="3E9880CB" w:rsidR="00567D01" w:rsidRPr="00451C15" w:rsidRDefault="00567D01" w:rsidP="00567D01">
            <w:pPr>
              <w:tabs>
                <w:tab w:val="left" w:pos="567"/>
              </w:tabs>
              <w:jc w:val="center"/>
              <w:rPr>
                <w:b/>
                <w:sz w:val="20"/>
                <w:szCs w:val="20"/>
                <w:lang w:val="uk-UA"/>
              </w:rPr>
            </w:pPr>
          </w:p>
        </w:tc>
      </w:tr>
      <w:tr w:rsidR="00567D01" w:rsidRPr="00CF2B90" w14:paraId="513CDBFD" w14:textId="77777777" w:rsidTr="001D1ED0">
        <w:tc>
          <w:tcPr>
            <w:tcW w:w="5098" w:type="dxa"/>
            <w:tcBorders>
              <w:top w:val="single" w:sz="4" w:space="0" w:color="auto"/>
              <w:left w:val="single" w:sz="4" w:space="0" w:color="auto"/>
              <w:bottom w:val="single" w:sz="4" w:space="0" w:color="auto"/>
              <w:right w:val="single" w:sz="4" w:space="0" w:color="auto"/>
            </w:tcBorders>
          </w:tcPr>
          <w:p w14:paraId="0E414240" w14:textId="77777777" w:rsidR="00567D01" w:rsidRPr="00567D01" w:rsidRDefault="00567D01" w:rsidP="00567D01">
            <w:pPr>
              <w:tabs>
                <w:tab w:val="left" w:pos="567"/>
              </w:tabs>
              <w:rPr>
                <w:sz w:val="18"/>
                <w:szCs w:val="18"/>
                <w:lang w:val="uk-UA"/>
              </w:rPr>
            </w:pPr>
            <w:r w:rsidRPr="00567D01">
              <w:rPr>
                <w:sz w:val="18"/>
                <w:szCs w:val="18"/>
                <w:lang w:val="uk-UA"/>
              </w:rPr>
              <w:t>Міжбюджетні трансферти</w:t>
            </w:r>
          </w:p>
        </w:tc>
        <w:tc>
          <w:tcPr>
            <w:tcW w:w="1276" w:type="dxa"/>
            <w:tcBorders>
              <w:top w:val="single" w:sz="4" w:space="0" w:color="auto"/>
              <w:left w:val="single" w:sz="4" w:space="0" w:color="auto"/>
              <w:bottom w:val="single" w:sz="4" w:space="0" w:color="auto"/>
              <w:right w:val="single" w:sz="4" w:space="0" w:color="auto"/>
            </w:tcBorders>
          </w:tcPr>
          <w:p w14:paraId="78974F36" w14:textId="668A98DA" w:rsidR="00567D01" w:rsidRPr="00451C15" w:rsidRDefault="00451C15" w:rsidP="00567D01">
            <w:pPr>
              <w:tabs>
                <w:tab w:val="left" w:pos="567"/>
              </w:tabs>
              <w:jc w:val="center"/>
              <w:rPr>
                <w:sz w:val="20"/>
                <w:szCs w:val="20"/>
                <w:lang w:val="uk-UA"/>
              </w:rPr>
            </w:pPr>
            <w:r>
              <w:rPr>
                <w:sz w:val="20"/>
                <w:szCs w:val="20"/>
                <w:lang w:val="uk-UA"/>
              </w:rPr>
              <w:t>57485,4</w:t>
            </w:r>
          </w:p>
        </w:tc>
        <w:tc>
          <w:tcPr>
            <w:tcW w:w="1276" w:type="dxa"/>
            <w:tcBorders>
              <w:top w:val="single" w:sz="4" w:space="0" w:color="auto"/>
              <w:left w:val="single" w:sz="4" w:space="0" w:color="auto"/>
              <w:bottom w:val="single" w:sz="4" w:space="0" w:color="auto"/>
              <w:right w:val="single" w:sz="4" w:space="0" w:color="auto"/>
            </w:tcBorders>
          </w:tcPr>
          <w:p w14:paraId="5FC6D323" w14:textId="407512D5" w:rsidR="00567D01" w:rsidRPr="00451C15" w:rsidRDefault="00567D01" w:rsidP="00567D01">
            <w:pPr>
              <w:tabs>
                <w:tab w:val="left" w:pos="567"/>
              </w:tabs>
              <w:jc w:val="center"/>
              <w:rPr>
                <w:sz w:val="20"/>
                <w:szCs w:val="20"/>
                <w:lang w:val="uk-UA"/>
              </w:rPr>
            </w:pPr>
            <w:r w:rsidRPr="00451C15">
              <w:rPr>
                <w:sz w:val="20"/>
                <w:szCs w:val="20"/>
                <w:lang w:val="uk-UA"/>
              </w:rPr>
              <w:t>41590,0</w:t>
            </w:r>
          </w:p>
        </w:tc>
        <w:tc>
          <w:tcPr>
            <w:tcW w:w="1276" w:type="dxa"/>
            <w:tcBorders>
              <w:top w:val="single" w:sz="4" w:space="0" w:color="auto"/>
              <w:left w:val="single" w:sz="4" w:space="0" w:color="auto"/>
              <w:bottom w:val="single" w:sz="4" w:space="0" w:color="auto"/>
              <w:right w:val="single" w:sz="4" w:space="0" w:color="auto"/>
            </w:tcBorders>
          </w:tcPr>
          <w:p w14:paraId="699EBDC1" w14:textId="0DD92128" w:rsidR="00567D01" w:rsidRPr="00451C15" w:rsidRDefault="009B4ED6" w:rsidP="00567D01">
            <w:pPr>
              <w:tabs>
                <w:tab w:val="left" w:pos="567"/>
              </w:tabs>
              <w:jc w:val="center"/>
              <w:rPr>
                <w:sz w:val="20"/>
                <w:szCs w:val="20"/>
                <w:lang w:val="en-US"/>
              </w:rPr>
            </w:pPr>
            <w:r>
              <w:rPr>
                <w:sz w:val="20"/>
                <w:szCs w:val="20"/>
                <w:lang w:val="uk-UA"/>
              </w:rPr>
              <w:t>-15895,4</w:t>
            </w:r>
          </w:p>
        </w:tc>
        <w:tc>
          <w:tcPr>
            <w:tcW w:w="850" w:type="dxa"/>
            <w:tcBorders>
              <w:top w:val="single" w:sz="4" w:space="0" w:color="auto"/>
              <w:left w:val="single" w:sz="4" w:space="0" w:color="auto"/>
              <w:bottom w:val="single" w:sz="4" w:space="0" w:color="auto"/>
              <w:right w:val="single" w:sz="4" w:space="0" w:color="auto"/>
            </w:tcBorders>
          </w:tcPr>
          <w:p w14:paraId="09E27F5D" w14:textId="4C1EF9E7" w:rsidR="00567D01" w:rsidRPr="009B4ED6" w:rsidRDefault="009B4ED6" w:rsidP="00567D01">
            <w:pPr>
              <w:tabs>
                <w:tab w:val="left" w:pos="567"/>
              </w:tabs>
              <w:jc w:val="center"/>
              <w:rPr>
                <w:sz w:val="20"/>
                <w:szCs w:val="20"/>
                <w:lang w:val="uk-UA"/>
              </w:rPr>
            </w:pPr>
            <w:r>
              <w:rPr>
                <w:sz w:val="20"/>
                <w:szCs w:val="20"/>
                <w:lang w:val="uk-UA"/>
              </w:rPr>
              <w:t>72,3</w:t>
            </w:r>
          </w:p>
        </w:tc>
      </w:tr>
      <w:tr w:rsidR="00567D01" w:rsidRPr="00CF2B90" w14:paraId="4E298195" w14:textId="77777777" w:rsidTr="001D1ED0">
        <w:tc>
          <w:tcPr>
            <w:tcW w:w="5098" w:type="dxa"/>
            <w:tcBorders>
              <w:top w:val="single" w:sz="4" w:space="0" w:color="auto"/>
              <w:left w:val="single" w:sz="4" w:space="0" w:color="auto"/>
              <w:bottom w:val="single" w:sz="4" w:space="0" w:color="auto"/>
              <w:right w:val="single" w:sz="4" w:space="0" w:color="auto"/>
            </w:tcBorders>
          </w:tcPr>
          <w:p w14:paraId="26D06482" w14:textId="77777777" w:rsidR="00567D01" w:rsidRPr="00567D01" w:rsidRDefault="00567D01" w:rsidP="00567D01">
            <w:pPr>
              <w:tabs>
                <w:tab w:val="left" w:pos="567"/>
              </w:tabs>
              <w:rPr>
                <w:sz w:val="18"/>
                <w:szCs w:val="18"/>
                <w:lang w:val="uk-UA"/>
              </w:rPr>
            </w:pPr>
          </w:p>
        </w:tc>
        <w:tc>
          <w:tcPr>
            <w:tcW w:w="1276" w:type="dxa"/>
            <w:tcBorders>
              <w:top w:val="single" w:sz="4" w:space="0" w:color="auto"/>
              <w:left w:val="single" w:sz="4" w:space="0" w:color="auto"/>
              <w:bottom w:val="single" w:sz="4" w:space="0" w:color="auto"/>
              <w:right w:val="single" w:sz="4" w:space="0" w:color="auto"/>
            </w:tcBorders>
          </w:tcPr>
          <w:p w14:paraId="23ACA2C6" w14:textId="685EE367" w:rsidR="00567D01" w:rsidRPr="00451C15" w:rsidRDefault="00567D01" w:rsidP="00567D01">
            <w:pPr>
              <w:tabs>
                <w:tab w:val="left" w:pos="567"/>
              </w:tabs>
              <w:jc w:val="center"/>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14:paraId="30ED4DB6" w14:textId="02226C06" w:rsidR="00567D01" w:rsidRPr="00451C15" w:rsidRDefault="00567D01" w:rsidP="00567D01">
            <w:pPr>
              <w:tabs>
                <w:tab w:val="left" w:pos="567"/>
              </w:tabs>
              <w:jc w:val="center"/>
              <w:rPr>
                <w:sz w:val="20"/>
                <w:szCs w:val="20"/>
                <w:lang w:val="uk-UA"/>
              </w:rPr>
            </w:pPr>
          </w:p>
        </w:tc>
        <w:tc>
          <w:tcPr>
            <w:tcW w:w="1276" w:type="dxa"/>
            <w:tcBorders>
              <w:top w:val="single" w:sz="4" w:space="0" w:color="auto"/>
              <w:left w:val="single" w:sz="4" w:space="0" w:color="auto"/>
              <w:bottom w:val="single" w:sz="4" w:space="0" w:color="auto"/>
              <w:right w:val="single" w:sz="4" w:space="0" w:color="auto"/>
            </w:tcBorders>
          </w:tcPr>
          <w:p w14:paraId="1ACB1969" w14:textId="77777777" w:rsidR="00567D01" w:rsidRPr="00451C15" w:rsidRDefault="00567D01" w:rsidP="00567D01">
            <w:pPr>
              <w:tabs>
                <w:tab w:val="left" w:pos="567"/>
              </w:tabs>
              <w:jc w:val="center"/>
              <w:rPr>
                <w:sz w:val="20"/>
                <w:szCs w:val="20"/>
                <w:lang w:val="uk-UA"/>
              </w:rPr>
            </w:pPr>
          </w:p>
        </w:tc>
        <w:tc>
          <w:tcPr>
            <w:tcW w:w="850" w:type="dxa"/>
            <w:tcBorders>
              <w:top w:val="single" w:sz="4" w:space="0" w:color="auto"/>
              <w:left w:val="single" w:sz="4" w:space="0" w:color="auto"/>
              <w:bottom w:val="single" w:sz="4" w:space="0" w:color="auto"/>
              <w:right w:val="single" w:sz="4" w:space="0" w:color="auto"/>
            </w:tcBorders>
          </w:tcPr>
          <w:p w14:paraId="7C9A7FE5" w14:textId="49D9EB29" w:rsidR="00567D01" w:rsidRPr="00451C15" w:rsidRDefault="00567D01" w:rsidP="00567D01">
            <w:pPr>
              <w:tabs>
                <w:tab w:val="left" w:pos="567"/>
              </w:tabs>
              <w:jc w:val="center"/>
              <w:rPr>
                <w:sz w:val="20"/>
                <w:szCs w:val="20"/>
                <w:lang w:val="uk-UA"/>
              </w:rPr>
            </w:pPr>
          </w:p>
        </w:tc>
      </w:tr>
      <w:tr w:rsidR="00567D01" w:rsidRPr="00CF2B90" w14:paraId="45DB3E17" w14:textId="77777777" w:rsidTr="001D1ED0">
        <w:tc>
          <w:tcPr>
            <w:tcW w:w="5098" w:type="dxa"/>
            <w:tcBorders>
              <w:top w:val="single" w:sz="4" w:space="0" w:color="auto"/>
              <w:left w:val="single" w:sz="4" w:space="0" w:color="auto"/>
              <w:bottom w:val="single" w:sz="4" w:space="0" w:color="auto"/>
              <w:right w:val="single" w:sz="4" w:space="0" w:color="auto"/>
            </w:tcBorders>
          </w:tcPr>
          <w:p w14:paraId="295D01AE" w14:textId="0D457B61" w:rsidR="00567D01" w:rsidRPr="00567D01" w:rsidRDefault="00567D01" w:rsidP="00567D01">
            <w:pPr>
              <w:tabs>
                <w:tab w:val="left" w:pos="567"/>
              </w:tabs>
              <w:rPr>
                <w:b/>
                <w:sz w:val="18"/>
                <w:szCs w:val="18"/>
                <w:lang w:val="uk-UA"/>
              </w:rPr>
            </w:pPr>
            <w:r w:rsidRPr="00567D01">
              <w:rPr>
                <w:b/>
                <w:sz w:val="18"/>
                <w:szCs w:val="18"/>
                <w:lang w:val="uk-UA"/>
              </w:rPr>
              <w:t xml:space="preserve">ВСЬОГО ДОХОДІВ (з урахуванням трансфертів) </w:t>
            </w:r>
          </w:p>
        </w:tc>
        <w:tc>
          <w:tcPr>
            <w:tcW w:w="1276" w:type="dxa"/>
            <w:tcBorders>
              <w:top w:val="single" w:sz="4" w:space="0" w:color="auto"/>
              <w:left w:val="single" w:sz="4" w:space="0" w:color="auto"/>
              <w:bottom w:val="single" w:sz="4" w:space="0" w:color="auto"/>
              <w:right w:val="single" w:sz="4" w:space="0" w:color="auto"/>
            </w:tcBorders>
          </w:tcPr>
          <w:p w14:paraId="70162DCD" w14:textId="40403B36" w:rsidR="00567D01" w:rsidRPr="00451C15" w:rsidRDefault="00451C15" w:rsidP="00567D01">
            <w:pPr>
              <w:tabs>
                <w:tab w:val="left" w:pos="567"/>
              </w:tabs>
              <w:jc w:val="center"/>
              <w:rPr>
                <w:b/>
                <w:sz w:val="20"/>
                <w:szCs w:val="20"/>
                <w:lang w:val="uk-UA"/>
              </w:rPr>
            </w:pPr>
            <w:r w:rsidRPr="00451C15">
              <w:rPr>
                <w:b/>
                <w:sz w:val="20"/>
                <w:szCs w:val="20"/>
                <w:lang w:val="uk-UA"/>
              </w:rPr>
              <w:t>155302,9</w:t>
            </w:r>
          </w:p>
        </w:tc>
        <w:tc>
          <w:tcPr>
            <w:tcW w:w="1276" w:type="dxa"/>
            <w:tcBorders>
              <w:top w:val="single" w:sz="4" w:space="0" w:color="auto"/>
              <w:left w:val="single" w:sz="4" w:space="0" w:color="auto"/>
              <w:bottom w:val="single" w:sz="4" w:space="0" w:color="auto"/>
              <w:right w:val="single" w:sz="4" w:space="0" w:color="auto"/>
            </w:tcBorders>
          </w:tcPr>
          <w:p w14:paraId="1DE7F727" w14:textId="5F196332" w:rsidR="00567D01" w:rsidRPr="00451C15" w:rsidRDefault="00567D01" w:rsidP="00567D01">
            <w:pPr>
              <w:tabs>
                <w:tab w:val="left" w:pos="567"/>
              </w:tabs>
              <w:jc w:val="center"/>
              <w:rPr>
                <w:b/>
                <w:sz w:val="20"/>
                <w:szCs w:val="20"/>
                <w:lang w:val="uk-UA"/>
              </w:rPr>
            </w:pPr>
            <w:r w:rsidRPr="00451C15">
              <w:rPr>
                <w:b/>
                <w:sz w:val="20"/>
                <w:szCs w:val="20"/>
                <w:lang w:val="uk-UA"/>
              </w:rPr>
              <w:t>175478,6</w:t>
            </w:r>
          </w:p>
        </w:tc>
        <w:tc>
          <w:tcPr>
            <w:tcW w:w="1276" w:type="dxa"/>
            <w:tcBorders>
              <w:top w:val="single" w:sz="4" w:space="0" w:color="auto"/>
              <w:left w:val="single" w:sz="4" w:space="0" w:color="auto"/>
              <w:bottom w:val="single" w:sz="4" w:space="0" w:color="auto"/>
              <w:right w:val="single" w:sz="4" w:space="0" w:color="auto"/>
            </w:tcBorders>
          </w:tcPr>
          <w:p w14:paraId="67015960" w14:textId="65040E1D" w:rsidR="00567D01" w:rsidRPr="00451C15" w:rsidRDefault="009B4ED6" w:rsidP="00567D01">
            <w:pPr>
              <w:tabs>
                <w:tab w:val="left" w:pos="567"/>
              </w:tabs>
              <w:jc w:val="center"/>
              <w:rPr>
                <w:b/>
                <w:sz w:val="20"/>
                <w:szCs w:val="20"/>
                <w:lang w:val="en-US"/>
              </w:rPr>
            </w:pPr>
            <w:r>
              <w:rPr>
                <w:b/>
                <w:sz w:val="20"/>
                <w:szCs w:val="20"/>
                <w:lang w:val="uk-UA"/>
              </w:rPr>
              <w:t>20175,7</w:t>
            </w:r>
          </w:p>
        </w:tc>
        <w:tc>
          <w:tcPr>
            <w:tcW w:w="850" w:type="dxa"/>
            <w:tcBorders>
              <w:top w:val="single" w:sz="4" w:space="0" w:color="auto"/>
              <w:left w:val="single" w:sz="4" w:space="0" w:color="auto"/>
              <w:bottom w:val="single" w:sz="4" w:space="0" w:color="auto"/>
              <w:right w:val="single" w:sz="4" w:space="0" w:color="auto"/>
            </w:tcBorders>
          </w:tcPr>
          <w:p w14:paraId="39CE9948" w14:textId="4878D9D1" w:rsidR="00567D01" w:rsidRPr="00451C15" w:rsidRDefault="009B4ED6" w:rsidP="00567D01">
            <w:pPr>
              <w:tabs>
                <w:tab w:val="left" w:pos="567"/>
              </w:tabs>
              <w:jc w:val="center"/>
              <w:rPr>
                <w:b/>
                <w:sz w:val="20"/>
                <w:szCs w:val="20"/>
                <w:lang w:val="en-US"/>
              </w:rPr>
            </w:pPr>
            <w:r>
              <w:rPr>
                <w:b/>
                <w:sz w:val="20"/>
                <w:szCs w:val="20"/>
                <w:lang w:val="uk-UA"/>
              </w:rPr>
              <w:t>113,0</w:t>
            </w:r>
          </w:p>
        </w:tc>
      </w:tr>
    </w:tbl>
    <w:p w14:paraId="06E9D785" w14:textId="77777777" w:rsidR="00432D52" w:rsidRPr="00CF2B90" w:rsidRDefault="00432D52" w:rsidP="00432D52">
      <w:pPr>
        <w:pStyle w:val="aa"/>
        <w:shd w:val="clear" w:color="auto" w:fill="FFFFFF"/>
        <w:spacing w:before="0" w:beforeAutospacing="0" w:after="0" w:afterAutospacing="0"/>
        <w:ind w:left="284"/>
        <w:jc w:val="center"/>
        <w:rPr>
          <w:b/>
          <w:highlight w:val="yellow"/>
          <w:lang w:val="uk-UA"/>
        </w:rPr>
      </w:pPr>
    </w:p>
    <w:p w14:paraId="53FDB0A7" w14:textId="4451E082" w:rsidR="00432D52" w:rsidRPr="009B4ED6" w:rsidRDefault="00432D52" w:rsidP="001835CB">
      <w:pPr>
        <w:ind w:firstLine="0"/>
        <w:rPr>
          <w:rFonts w:ascii="inherit" w:hAnsi="inherit"/>
          <w:sz w:val="22"/>
          <w:szCs w:val="22"/>
          <w:lang w:val="uk-UA" w:eastAsia="uk-UA"/>
        </w:rPr>
      </w:pPr>
      <w:r w:rsidRPr="009B4ED6">
        <w:rPr>
          <w:lang w:val="uk-UA"/>
        </w:rPr>
        <w:t xml:space="preserve"> </w:t>
      </w:r>
      <w:r w:rsidRPr="009B4ED6">
        <w:rPr>
          <w:rFonts w:ascii="inherit" w:hAnsi="inherit"/>
          <w:sz w:val="22"/>
          <w:szCs w:val="22"/>
          <w:lang w:val="uk-UA" w:eastAsia="uk-UA"/>
        </w:rPr>
        <w:t xml:space="preserve">Порівняно із відповідним періодом минулого року надходження </w:t>
      </w:r>
      <w:r w:rsidR="004F20D2" w:rsidRPr="009B4ED6">
        <w:rPr>
          <w:rFonts w:ascii="inherit" w:hAnsi="inherit"/>
          <w:sz w:val="22"/>
          <w:szCs w:val="22"/>
          <w:lang w:val="uk-UA" w:eastAsia="uk-UA"/>
        </w:rPr>
        <w:t>збільшились</w:t>
      </w:r>
      <w:r w:rsidR="00F62655" w:rsidRPr="009B4ED6">
        <w:rPr>
          <w:rFonts w:ascii="inherit" w:hAnsi="inherit"/>
          <w:sz w:val="22"/>
          <w:szCs w:val="22"/>
          <w:lang w:val="uk-UA" w:eastAsia="uk-UA"/>
        </w:rPr>
        <w:t xml:space="preserve"> на </w:t>
      </w:r>
      <w:r w:rsidR="009B4ED6" w:rsidRPr="009B4ED6">
        <w:rPr>
          <w:b/>
          <w:sz w:val="22"/>
          <w:szCs w:val="22"/>
          <w:lang w:val="uk-UA"/>
        </w:rPr>
        <w:t>20175,7</w:t>
      </w:r>
      <w:r w:rsidR="00A76F05" w:rsidRPr="009B4ED6">
        <w:rPr>
          <w:b/>
          <w:sz w:val="22"/>
          <w:szCs w:val="22"/>
          <w:lang w:val="uk-UA"/>
        </w:rPr>
        <w:t xml:space="preserve"> </w:t>
      </w:r>
      <w:r w:rsidR="00F62655" w:rsidRPr="009B4ED6">
        <w:rPr>
          <w:rFonts w:ascii="inherit" w:hAnsi="inherit"/>
          <w:sz w:val="22"/>
          <w:szCs w:val="22"/>
          <w:lang w:val="uk-UA" w:eastAsia="uk-UA"/>
        </w:rPr>
        <w:t>тис.грн.</w:t>
      </w:r>
      <w:r w:rsidRPr="009B4ED6">
        <w:rPr>
          <w:rFonts w:ascii="inherit" w:hAnsi="inherit"/>
          <w:sz w:val="22"/>
          <w:szCs w:val="22"/>
          <w:lang w:val="uk-UA" w:eastAsia="uk-UA"/>
        </w:rPr>
        <w:t xml:space="preserve"> або </w:t>
      </w:r>
      <w:r w:rsidR="009B4ED6" w:rsidRPr="009B4ED6">
        <w:rPr>
          <w:b/>
          <w:sz w:val="22"/>
          <w:szCs w:val="22"/>
          <w:lang w:val="uk-UA"/>
        </w:rPr>
        <w:t>113,0</w:t>
      </w:r>
      <w:r w:rsidRPr="009B4ED6">
        <w:rPr>
          <w:rFonts w:ascii="inherit" w:hAnsi="inherit"/>
          <w:sz w:val="22"/>
          <w:szCs w:val="22"/>
          <w:lang w:val="uk-UA" w:eastAsia="uk-UA"/>
        </w:rPr>
        <w:t xml:space="preserve">%, в тому числі за рахунок </w:t>
      </w:r>
    </w:p>
    <w:p w14:paraId="466EDE5E" w14:textId="62114251" w:rsidR="00432D52" w:rsidRPr="009B4ED6" w:rsidRDefault="007F29BC" w:rsidP="005C7A51">
      <w:pPr>
        <w:pStyle w:val="aa"/>
        <w:numPr>
          <w:ilvl w:val="0"/>
          <w:numId w:val="4"/>
        </w:numPr>
        <w:shd w:val="clear" w:color="auto" w:fill="FFFFFF"/>
        <w:spacing w:before="0" w:beforeAutospacing="0" w:after="0" w:afterAutospacing="0"/>
        <w:ind w:left="0" w:firstLine="0"/>
        <w:jc w:val="both"/>
        <w:rPr>
          <w:sz w:val="22"/>
          <w:szCs w:val="22"/>
          <w:lang w:val="uk-UA"/>
        </w:rPr>
      </w:pPr>
      <w:r w:rsidRPr="009B4ED6">
        <w:rPr>
          <w:sz w:val="22"/>
          <w:szCs w:val="22"/>
          <w:lang w:val="uk-UA"/>
        </w:rPr>
        <w:t>зростання</w:t>
      </w:r>
      <w:r w:rsidR="00256684" w:rsidRPr="009B4ED6">
        <w:rPr>
          <w:sz w:val="22"/>
          <w:szCs w:val="22"/>
          <w:lang w:val="uk-UA"/>
        </w:rPr>
        <w:t xml:space="preserve"> </w:t>
      </w:r>
      <w:r w:rsidR="00432D52" w:rsidRPr="009B4ED6">
        <w:rPr>
          <w:sz w:val="22"/>
          <w:szCs w:val="22"/>
          <w:lang w:val="uk-UA"/>
        </w:rPr>
        <w:t xml:space="preserve">власних доходів </w:t>
      </w:r>
      <w:r w:rsidR="00256684" w:rsidRPr="009B4ED6">
        <w:rPr>
          <w:sz w:val="22"/>
          <w:szCs w:val="22"/>
          <w:lang w:val="uk-UA"/>
        </w:rPr>
        <w:t xml:space="preserve">на </w:t>
      </w:r>
      <w:r w:rsidR="009B4ED6" w:rsidRPr="009B4ED6">
        <w:rPr>
          <w:b/>
          <w:sz w:val="22"/>
          <w:szCs w:val="22"/>
          <w:lang w:val="uk-UA"/>
        </w:rPr>
        <w:t>36071,1</w:t>
      </w:r>
      <w:r w:rsidR="00A76F05" w:rsidRPr="009B4ED6">
        <w:rPr>
          <w:b/>
          <w:sz w:val="22"/>
          <w:szCs w:val="22"/>
          <w:lang w:val="uk-UA"/>
        </w:rPr>
        <w:t xml:space="preserve"> </w:t>
      </w:r>
      <w:r w:rsidR="00432D52" w:rsidRPr="009B4ED6">
        <w:rPr>
          <w:sz w:val="22"/>
          <w:szCs w:val="22"/>
          <w:lang w:val="uk-UA"/>
        </w:rPr>
        <w:t>тис.грн., що становить темп росту  проти відповідного періоду  202</w:t>
      </w:r>
      <w:r w:rsidR="001C0989" w:rsidRPr="009B4ED6">
        <w:rPr>
          <w:sz w:val="22"/>
          <w:szCs w:val="22"/>
        </w:rPr>
        <w:t>3</w:t>
      </w:r>
      <w:r w:rsidR="00432D52" w:rsidRPr="009B4ED6">
        <w:rPr>
          <w:sz w:val="22"/>
          <w:szCs w:val="22"/>
          <w:lang w:val="uk-UA"/>
        </w:rPr>
        <w:t xml:space="preserve"> року </w:t>
      </w:r>
      <w:r w:rsidR="009B4ED6" w:rsidRPr="009B4ED6">
        <w:rPr>
          <w:b/>
          <w:sz w:val="22"/>
          <w:szCs w:val="22"/>
          <w:lang w:val="uk-UA"/>
        </w:rPr>
        <w:t>136,9</w:t>
      </w:r>
      <w:r w:rsidR="00432D52" w:rsidRPr="009B4ED6">
        <w:rPr>
          <w:sz w:val="22"/>
          <w:szCs w:val="22"/>
          <w:lang w:val="uk-UA"/>
        </w:rPr>
        <w:t xml:space="preserve">% </w:t>
      </w:r>
    </w:p>
    <w:p w14:paraId="2655A4FA" w14:textId="6D74E74B" w:rsidR="00432D52" w:rsidRPr="009B4ED6" w:rsidRDefault="001C0989" w:rsidP="005C7A51">
      <w:pPr>
        <w:pStyle w:val="aa"/>
        <w:numPr>
          <w:ilvl w:val="0"/>
          <w:numId w:val="4"/>
        </w:numPr>
        <w:shd w:val="clear" w:color="auto" w:fill="FFFFFF"/>
        <w:spacing w:before="0" w:beforeAutospacing="0" w:after="0" w:afterAutospacing="0"/>
        <w:ind w:left="0" w:firstLine="0"/>
        <w:jc w:val="both"/>
        <w:rPr>
          <w:sz w:val="22"/>
          <w:szCs w:val="22"/>
          <w:lang w:val="uk-UA"/>
        </w:rPr>
      </w:pPr>
      <w:r w:rsidRPr="009B4ED6">
        <w:rPr>
          <w:sz w:val="22"/>
          <w:szCs w:val="22"/>
          <w:lang w:val="uk-UA"/>
        </w:rPr>
        <w:t>зменшення</w:t>
      </w:r>
      <w:r w:rsidR="00A76F05" w:rsidRPr="009B4ED6">
        <w:rPr>
          <w:sz w:val="22"/>
          <w:szCs w:val="22"/>
          <w:lang w:val="uk-UA"/>
        </w:rPr>
        <w:t xml:space="preserve"> </w:t>
      </w:r>
      <w:r w:rsidR="00432D52" w:rsidRPr="009B4ED6">
        <w:rPr>
          <w:sz w:val="22"/>
          <w:szCs w:val="22"/>
          <w:lang w:val="uk-UA"/>
        </w:rPr>
        <w:t xml:space="preserve">офіційних трансфертів </w:t>
      </w:r>
      <w:r w:rsidR="00A76F05" w:rsidRPr="009B4ED6">
        <w:rPr>
          <w:sz w:val="22"/>
          <w:szCs w:val="22"/>
          <w:lang w:val="uk-UA"/>
        </w:rPr>
        <w:t xml:space="preserve">на </w:t>
      </w:r>
      <w:r w:rsidR="009B4ED6" w:rsidRPr="009B4ED6">
        <w:rPr>
          <w:b/>
          <w:sz w:val="22"/>
          <w:szCs w:val="22"/>
          <w:lang w:val="uk-UA"/>
        </w:rPr>
        <w:t>15895,4</w:t>
      </w:r>
      <w:r w:rsidR="00A76F05" w:rsidRPr="009B4ED6">
        <w:rPr>
          <w:b/>
          <w:sz w:val="22"/>
          <w:szCs w:val="22"/>
          <w:lang w:val="uk-UA"/>
        </w:rPr>
        <w:t xml:space="preserve"> </w:t>
      </w:r>
      <w:r w:rsidR="00432D52" w:rsidRPr="009B4ED6">
        <w:rPr>
          <w:sz w:val="22"/>
          <w:szCs w:val="22"/>
          <w:lang w:val="uk-UA"/>
        </w:rPr>
        <w:t xml:space="preserve">тис.грн., що становить </w:t>
      </w:r>
      <w:r w:rsidR="009B4ED6" w:rsidRPr="009B4ED6">
        <w:rPr>
          <w:sz w:val="22"/>
          <w:szCs w:val="22"/>
          <w:lang w:val="uk-UA"/>
        </w:rPr>
        <w:t>72,3</w:t>
      </w:r>
      <w:r w:rsidRPr="009B4ED6">
        <w:rPr>
          <w:sz w:val="22"/>
          <w:szCs w:val="22"/>
          <w:lang w:val="uk-UA"/>
        </w:rPr>
        <w:t xml:space="preserve"> %</w:t>
      </w:r>
      <w:r w:rsidR="00432D52" w:rsidRPr="009B4ED6">
        <w:rPr>
          <w:sz w:val="22"/>
          <w:szCs w:val="22"/>
          <w:lang w:val="uk-UA"/>
        </w:rPr>
        <w:t xml:space="preserve"> відповідного періоду 202</w:t>
      </w:r>
      <w:r w:rsidRPr="009B4ED6">
        <w:rPr>
          <w:sz w:val="22"/>
          <w:szCs w:val="22"/>
          <w:lang w:val="uk-UA"/>
        </w:rPr>
        <w:t>3</w:t>
      </w:r>
      <w:r w:rsidR="00432D52" w:rsidRPr="009B4ED6">
        <w:rPr>
          <w:sz w:val="22"/>
          <w:szCs w:val="22"/>
          <w:lang w:val="uk-UA"/>
        </w:rPr>
        <w:t xml:space="preserve"> року</w:t>
      </w:r>
      <w:r w:rsidR="00256684" w:rsidRPr="009B4ED6">
        <w:rPr>
          <w:sz w:val="22"/>
          <w:szCs w:val="22"/>
          <w:lang w:val="uk-UA"/>
        </w:rPr>
        <w:t xml:space="preserve"> </w:t>
      </w:r>
      <w:r w:rsidR="00432D52" w:rsidRPr="009B4ED6">
        <w:rPr>
          <w:b/>
          <w:sz w:val="22"/>
          <w:szCs w:val="22"/>
          <w:lang w:val="uk-UA"/>
        </w:rPr>
        <w:t>.</w:t>
      </w:r>
    </w:p>
    <w:p w14:paraId="7E247FFD" w14:textId="77777777" w:rsidR="00734634" w:rsidRPr="00CF2B90" w:rsidRDefault="00734634" w:rsidP="00734634">
      <w:pPr>
        <w:pStyle w:val="aa"/>
        <w:shd w:val="clear" w:color="auto" w:fill="FFFFFF"/>
        <w:spacing w:before="0" w:beforeAutospacing="0" w:after="0" w:afterAutospacing="0"/>
        <w:ind w:left="720"/>
        <w:jc w:val="both"/>
        <w:rPr>
          <w:highlight w:val="yellow"/>
          <w:lang w:val="uk-UA"/>
        </w:rPr>
      </w:pPr>
    </w:p>
    <w:p w14:paraId="3EA6C2B8" w14:textId="631E7E3C" w:rsidR="00432D52" w:rsidRPr="00BC2682" w:rsidRDefault="00432D52" w:rsidP="00432D52">
      <w:pPr>
        <w:tabs>
          <w:tab w:val="left" w:pos="426"/>
        </w:tabs>
        <w:ind w:right="-143"/>
        <w:jc w:val="center"/>
        <w:rPr>
          <w:b/>
          <w:sz w:val="20"/>
          <w:szCs w:val="20"/>
          <w:lang w:val="uk-UA"/>
        </w:rPr>
      </w:pPr>
      <w:r w:rsidRPr="00BC2682">
        <w:rPr>
          <w:b/>
          <w:sz w:val="20"/>
          <w:szCs w:val="20"/>
          <w:lang w:val="uk-UA"/>
        </w:rPr>
        <w:t>Динаміка</w:t>
      </w:r>
      <w:r w:rsidR="00981C93" w:rsidRPr="00BC2682">
        <w:rPr>
          <w:b/>
          <w:sz w:val="20"/>
          <w:szCs w:val="20"/>
          <w:lang w:val="uk-UA"/>
        </w:rPr>
        <w:t xml:space="preserve"> </w:t>
      </w:r>
      <w:r w:rsidRPr="00BC2682">
        <w:rPr>
          <w:b/>
          <w:sz w:val="20"/>
          <w:szCs w:val="20"/>
          <w:lang w:val="uk-UA"/>
        </w:rPr>
        <w:t xml:space="preserve"> надходження до загального фонду бюджету за </w:t>
      </w:r>
      <w:r w:rsidR="001C0989" w:rsidRPr="00BC2682">
        <w:rPr>
          <w:b/>
          <w:sz w:val="20"/>
          <w:szCs w:val="20"/>
          <w:lang w:val="uk-UA"/>
        </w:rPr>
        <w:t xml:space="preserve">1 </w:t>
      </w:r>
      <w:r w:rsidR="00BC2682" w:rsidRPr="00BC2682">
        <w:rPr>
          <w:b/>
          <w:sz w:val="20"/>
          <w:szCs w:val="20"/>
          <w:lang w:val="uk-UA"/>
        </w:rPr>
        <w:t>півріччя</w:t>
      </w:r>
      <w:r w:rsidR="00D62887" w:rsidRPr="00BC2682">
        <w:rPr>
          <w:b/>
          <w:sz w:val="20"/>
          <w:szCs w:val="20"/>
          <w:lang w:val="uk-UA"/>
        </w:rPr>
        <w:t xml:space="preserve"> </w:t>
      </w:r>
      <w:r w:rsidRPr="00BC2682">
        <w:rPr>
          <w:b/>
          <w:sz w:val="20"/>
          <w:szCs w:val="20"/>
          <w:lang w:val="uk-UA"/>
        </w:rPr>
        <w:t xml:space="preserve"> 202</w:t>
      </w:r>
      <w:r w:rsidR="001C0989" w:rsidRPr="00BC2682">
        <w:rPr>
          <w:b/>
          <w:sz w:val="20"/>
          <w:szCs w:val="20"/>
          <w:lang w:val="uk-UA"/>
        </w:rPr>
        <w:t>4</w:t>
      </w:r>
      <w:r w:rsidRPr="00BC2682">
        <w:rPr>
          <w:b/>
          <w:sz w:val="20"/>
          <w:szCs w:val="20"/>
          <w:lang w:val="uk-UA"/>
        </w:rPr>
        <w:t xml:space="preserve"> року в порівнянні з відповідним періодом минулого року </w:t>
      </w:r>
      <w:r w:rsidR="00D62887" w:rsidRPr="00BC2682">
        <w:rPr>
          <w:b/>
          <w:sz w:val="20"/>
          <w:szCs w:val="20"/>
          <w:lang w:val="uk-UA"/>
        </w:rPr>
        <w:t xml:space="preserve">  (без урахування трансфертів)</w:t>
      </w:r>
      <w:r w:rsidR="00734634" w:rsidRPr="00BC2682">
        <w:rPr>
          <w:b/>
          <w:sz w:val="20"/>
          <w:szCs w:val="20"/>
          <w:lang w:val="uk-UA"/>
        </w:rPr>
        <w:t xml:space="preserve"> </w:t>
      </w:r>
    </w:p>
    <w:p w14:paraId="71048552" w14:textId="77777777" w:rsidR="00734634" w:rsidRPr="00BC2682" w:rsidRDefault="00734634" w:rsidP="00432D52">
      <w:pPr>
        <w:tabs>
          <w:tab w:val="left" w:pos="426"/>
        </w:tabs>
        <w:ind w:right="-143"/>
        <w:jc w:val="center"/>
        <w:rPr>
          <w:b/>
          <w:sz w:val="20"/>
          <w:szCs w:val="20"/>
          <w:lang w:val="uk-UA"/>
        </w:rPr>
      </w:pPr>
    </w:p>
    <w:tbl>
      <w:tblPr>
        <w:tblStyle w:val="a6"/>
        <w:tblW w:w="0" w:type="auto"/>
        <w:tblLook w:val="04A0" w:firstRow="1" w:lastRow="0" w:firstColumn="1" w:lastColumn="0" w:noHBand="0" w:noVBand="1"/>
      </w:tblPr>
      <w:tblGrid>
        <w:gridCol w:w="2441"/>
        <w:gridCol w:w="1852"/>
        <w:gridCol w:w="1730"/>
        <w:gridCol w:w="1736"/>
        <w:gridCol w:w="1587"/>
      </w:tblGrid>
      <w:tr w:rsidR="00432D52" w:rsidRPr="00CF2B90" w14:paraId="3DAE5E4C" w14:textId="77777777" w:rsidTr="00E06537">
        <w:tc>
          <w:tcPr>
            <w:tcW w:w="2687" w:type="dxa"/>
          </w:tcPr>
          <w:p w14:paraId="1E88D3A7" w14:textId="77777777" w:rsidR="00432D52" w:rsidRPr="00613F9F" w:rsidRDefault="00432D52" w:rsidP="00432D52">
            <w:pPr>
              <w:jc w:val="center"/>
              <w:rPr>
                <w:sz w:val="18"/>
                <w:szCs w:val="18"/>
                <w:lang w:val="uk-UA"/>
              </w:rPr>
            </w:pPr>
            <w:r w:rsidRPr="00613F9F">
              <w:rPr>
                <w:sz w:val="18"/>
                <w:szCs w:val="18"/>
                <w:lang w:val="uk-UA"/>
              </w:rPr>
              <w:t>Період</w:t>
            </w:r>
          </w:p>
        </w:tc>
        <w:tc>
          <w:tcPr>
            <w:tcW w:w="1983" w:type="dxa"/>
          </w:tcPr>
          <w:p w14:paraId="5EC7FC3D" w14:textId="4F30FFA3" w:rsidR="0071254B" w:rsidRPr="00811E92" w:rsidRDefault="001C0989" w:rsidP="00734634">
            <w:pPr>
              <w:jc w:val="center"/>
              <w:rPr>
                <w:sz w:val="16"/>
                <w:szCs w:val="16"/>
                <w:lang w:val="uk-UA"/>
              </w:rPr>
            </w:pPr>
            <w:r w:rsidRPr="00811E92">
              <w:rPr>
                <w:sz w:val="16"/>
                <w:szCs w:val="16"/>
                <w:lang w:val="uk-UA"/>
              </w:rPr>
              <w:t xml:space="preserve">1 </w:t>
            </w:r>
            <w:r w:rsidR="00BC2682" w:rsidRPr="00811E92">
              <w:rPr>
                <w:sz w:val="16"/>
                <w:szCs w:val="16"/>
                <w:lang w:val="uk-UA"/>
              </w:rPr>
              <w:t>півріччя</w:t>
            </w:r>
            <w:r w:rsidRPr="00811E92">
              <w:rPr>
                <w:sz w:val="16"/>
                <w:szCs w:val="16"/>
                <w:lang w:val="uk-UA"/>
              </w:rPr>
              <w:t xml:space="preserve"> </w:t>
            </w:r>
            <w:r w:rsidR="00432D52" w:rsidRPr="00811E92">
              <w:rPr>
                <w:sz w:val="16"/>
                <w:szCs w:val="16"/>
                <w:lang w:val="uk-UA"/>
              </w:rPr>
              <w:t>202</w:t>
            </w:r>
            <w:r w:rsidRPr="00811E92">
              <w:rPr>
                <w:sz w:val="16"/>
                <w:szCs w:val="16"/>
                <w:lang w:val="uk-UA"/>
              </w:rPr>
              <w:t>3 року</w:t>
            </w:r>
            <w:r w:rsidR="00432D52" w:rsidRPr="00811E92">
              <w:rPr>
                <w:sz w:val="16"/>
                <w:szCs w:val="16"/>
                <w:lang w:val="uk-UA"/>
              </w:rPr>
              <w:t xml:space="preserve"> </w:t>
            </w:r>
          </w:p>
          <w:p w14:paraId="022C7A19" w14:textId="49CEF3AC" w:rsidR="00432D52" w:rsidRPr="00811E92" w:rsidRDefault="00432D52" w:rsidP="00734634">
            <w:pPr>
              <w:jc w:val="center"/>
              <w:rPr>
                <w:sz w:val="16"/>
                <w:szCs w:val="16"/>
                <w:lang w:val="uk-UA"/>
              </w:rPr>
            </w:pPr>
            <w:r w:rsidRPr="00811E92">
              <w:rPr>
                <w:sz w:val="16"/>
                <w:szCs w:val="16"/>
                <w:lang w:val="uk-UA"/>
              </w:rPr>
              <w:t>(тис</w:t>
            </w:r>
            <w:r w:rsidR="0071254B" w:rsidRPr="00811E92">
              <w:rPr>
                <w:sz w:val="16"/>
                <w:szCs w:val="16"/>
                <w:lang w:val="uk-UA"/>
              </w:rPr>
              <w:t xml:space="preserve"> </w:t>
            </w:r>
            <w:r w:rsidRPr="00811E92">
              <w:rPr>
                <w:sz w:val="16"/>
                <w:szCs w:val="16"/>
                <w:lang w:val="uk-UA"/>
              </w:rPr>
              <w:t>.грн.)</w:t>
            </w:r>
          </w:p>
        </w:tc>
        <w:tc>
          <w:tcPr>
            <w:tcW w:w="1842" w:type="dxa"/>
          </w:tcPr>
          <w:p w14:paraId="7F54CF0B" w14:textId="52E3590C" w:rsidR="00432D52" w:rsidRPr="00811E92" w:rsidRDefault="001C0989" w:rsidP="00BC2682">
            <w:pPr>
              <w:jc w:val="center"/>
              <w:rPr>
                <w:sz w:val="16"/>
                <w:szCs w:val="16"/>
                <w:lang w:val="uk-UA"/>
              </w:rPr>
            </w:pPr>
            <w:r w:rsidRPr="00811E92">
              <w:rPr>
                <w:sz w:val="16"/>
                <w:szCs w:val="16"/>
                <w:lang w:val="uk-UA"/>
              </w:rPr>
              <w:t xml:space="preserve">1 </w:t>
            </w:r>
            <w:r w:rsidR="00BC2682" w:rsidRPr="00811E92">
              <w:rPr>
                <w:sz w:val="16"/>
                <w:szCs w:val="16"/>
                <w:lang w:val="uk-UA"/>
              </w:rPr>
              <w:t>півріччя</w:t>
            </w:r>
            <w:r w:rsidRPr="00811E92">
              <w:rPr>
                <w:sz w:val="16"/>
                <w:szCs w:val="16"/>
                <w:lang w:val="uk-UA"/>
              </w:rPr>
              <w:t xml:space="preserve"> 2024 року</w:t>
            </w:r>
            <w:r w:rsidR="00432D52" w:rsidRPr="00811E92">
              <w:rPr>
                <w:sz w:val="16"/>
                <w:szCs w:val="16"/>
                <w:lang w:val="uk-UA"/>
              </w:rPr>
              <w:t xml:space="preserve"> (тис.</w:t>
            </w:r>
            <w:r w:rsidR="0071254B" w:rsidRPr="00811E92">
              <w:rPr>
                <w:sz w:val="16"/>
                <w:szCs w:val="16"/>
                <w:lang w:val="uk-UA"/>
              </w:rPr>
              <w:t xml:space="preserve"> </w:t>
            </w:r>
            <w:r w:rsidR="00432D52" w:rsidRPr="00811E92">
              <w:rPr>
                <w:sz w:val="16"/>
                <w:szCs w:val="16"/>
                <w:lang w:val="uk-UA"/>
              </w:rPr>
              <w:t>грн.)</w:t>
            </w:r>
          </w:p>
        </w:tc>
        <w:tc>
          <w:tcPr>
            <w:tcW w:w="1842" w:type="dxa"/>
          </w:tcPr>
          <w:p w14:paraId="7397E184" w14:textId="77777777" w:rsidR="00432D52" w:rsidRPr="00811E92" w:rsidRDefault="00432D52" w:rsidP="00432D52">
            <w:pPr>
              <w:jc w:val="center"/>
              <w:rPr>
                <w:sz w:val="16"/>
                <w:szCs w:val="16"/>
                <w:lang w:val="uk-UA"/>
              </w:rPr>
            </w:pPr>
            <w:r w:rsidRPr="00811E92">
              <w:rPr>
                <w:sz w:val="16"/>
                <w:szCs w:val="16"/>
                <w:lang w:val="uk-UA"/>
              </w:rPr>
              <w:t>Відхилення</w:t>
            </w:r>
          </w:p>
          <w:p w14:paraId="24B373ED" w14:textId="77777777" w:rsidR="00432D52" w:rsidRPr="00811E92" w:rsidRDefault="00432D52" w:rsidP="00432D52">
            <w:pPr>
              <w:jc w:val="center"/>
              <w:rPr>
                <w:sz w:val="16"/>
                <w:szCs w:val="16"/>
                <w:lang w:val="uk-UA"/>
              </w:rPr>
            </w:pPr>
          </w:p>
        </w:tc>
        <w:tc>
          <w:tcPr>
            <w:tcW w:w="1700" w:type="dxa"/>
          </w:tcPr>
          <w:p w14:paraId="1372FF07" w14:textId="77777777" w:rsidR="00432D52" w:rsidRPr="00811E92" w:rsidRDefault="00432D52" w:rsidP="00432D52">
            <w:pPr>
              <w:jc w:val="center"/>
              <w:rPr>
                <w:sz w:val="16"/>
                <w:szCs w:val="16"/>
              </w:rPr>
            </w:pPr>
            <w:r w:rsidRPr="00811E92">
              <w:rPr>
                <w:sz w:val="16"/>
                <w:szCs w:val="16"/>
                <w:lang w:val="uk-UA"/>
              </w:rPr>
              <w:t xml:space="preserve">Темп росту до минулого року </w:t>
            </w:r>
          </w:p>
        </w:tc>
      </w:tr>
      <w:tr w:rsidR="001C0989" w:rsidRPr="00CF2B90" w14:paraId="0C7B01A5" w14:textId="77777777" w:rsidTr="00E06537">
        <w:tc>
          <w:tcPr>
            <w:tcW w:w="2687" w:type="dxa"/>
          </w:tcPr>
          <w:p w14:paraId="6E8FEB2C" w14:textId="088244D7" w:rsidR="001C0989" w:rsidRPr="00613F9F" w:rsidRDefault="001C0989" w:rsidP="001C0989">
            <w:pPr>
              <w:rPr>
                <w:sz w:val="20"/>
                <w:szCs w:val="20"/>
                <w:lang w:val="uk-UA"/>
              </w:rPr>
            </w:pPr>
            <w:r w:rsidRPr="00613F9F">
              <w:rPr>
                <w:sz w:val="20"/>
                <w:szCs w:val="20"/>
                <w:lang w:val="uk-UA"/>
              </w:rPr>
              <w:t>І квартал</w:t>
            </w:r>
          </w:p>
        </w:tc>
        <w:tc>
          <w:tcPr>
            <w:tcW w:w="1983" w:type="dxa"/>
          </w:tcPr>
          <w:p w14:paraId="223DED26" w14:textId="76F825A8" w:rsidR="001C0989" w:rsidRPr="00613F9F" w:rsidRDefault="001C0989" w:rsidP="001C0989">
            <w:pPr>
              <w:jc w:val="center"/>
              <w:rPr>
                <w:sz w:val="20"/>
                <w:szCs w:val="20"/>
                <w:lang w:val="uk-UA"/>
              </w:rPr>
            </w:pPr>
            <w:r w:rsidRPr="00613F9F">
              <w:rPr>
                <w:sz w:val="20"/>
                <w:szCs w:val="20"/>
                <w:lang w:val="en-US"/>
              </w:rPr>
              <w:t>41154.6</w:t>
            </w:r>
          </w:p>
        </w:tc>
        <w:tc>
          <w:tcPr>
            <w:tcW w:w="1842" w:type="dxa"/>
          </w:tcPr>
          <w:p w14:paraId="3CBF8F84" w14:textId="28C99505" w:rsidR="001C0989" w:rsidRPr="00613F9F" w:rsidRDefault="001C0989" w:rsidP="001C0989">
            <w:pPr>
              <w:jc w:val="center"/>
              <w:rPr>
                <w:sz w:val="20"/>
                <w:szCs w:val="20"/>
                <w:lang w:val="uk-UA"/>
              </w:rPr>
            </w:pPr>
            <w:r w:rsidRPr="00613F9F">
              <w:rPr>
                <w:sz w:val="20"/>
                <w:szCs w:val="20"/>
                <w:lang w:val="uk-UA"/>
              </w:rPr>
              <w:t>63672,4</w:t>
            </w:r>
          </w:p>
        </w:tc>
        <w:tc>
          <w:tcPr>
            <w:tcW w:w="1842" w:type="dxa"/>
          </w:tcPr>
          <w:p w14:paraId="1BF18416" w14:textId="5866A560" w:rsidR="001C0989" w:rsidRPr="00613F9F" w:rsidRDefault="001C0989" w:rsidP="001C0989">
            <w:pPr>
              <w:jc w:val="center"/>
              <w:rPr>
                <w:sz w:val="20"/>
                <w:szCs w:val="20"/>
                <w:lang w:val="uk-UA"/>
              </w:rPr>
            </w:pPr>
            <w:r w:rsidRPr="00613F9F">
              <w:rPr>
                <w:sz w:val="20"/>
                <w:szCs w:val="20"/>
                <w:lang w:val="en-US"/>
              </w:rPr>
              <w:t>22517.8</w:t>
            </w:r>
          </w:p>
        </w:tc>
        <w:tc>
          <w:tcPr>
            <w:tcW w:w="1700" w:type="dxa"/>
          </w:tcPr>
          <w:p w14:paraId="1B64FE43" w14:textId="74E3356E" w:rsidR="001C0989" w:rsidRPr="00613F9F" w:rsidRDefault="001C0989" w:rsidP="001C0989">
            <w:pPr>
              <w:jc w:val="center"/>
              <w:rPr>
                <w:sz w:val="20"/>
                <w:szCs w:val="20"/>
                <w:lang w:val="uk-UA"/>
              </w:rPr>
            </w:pPr>
            <w:r w:rsidRPr="00613F9F">
              <w:rPr>
                <w:sz w:val="20"/>
                <w:szCs w:val="20"/>
                <w:lang w:val="en-US"/>
              </w:rPr>
              <w:t>154.7</w:t>
            </w:r>
          </w:p>
        </w:tc>
      </w:tr>
      <w:tr w:rsidR="001C0989" w:rsidRPr="00CF2B90" w14:paraId="29D86D4D" w14:textId="77777777" w:rsidTr="00E06537">
        <w:tc>
          <w:tcPr>
            <w:tcW w:w="2687" w:type="dxa"/>
          </w:tcPr>
          <w:p w14:paraId="6D2B732D" w14:textId="162BFF0F" w:rsidR="001C0989" w:rsidRPr="009F7540" w:rsidRDefault="001C0989" w:rsidP="001C0989">
            <w:pPr>
              <w:rPr>
                <w:sz w:val="20"/>
                <w:szCs w:val="20"/>
                <w:lang w:val="uk-UA"/>
              </w:rPr>
            </w:pPr>
            <w:r w:rsidRPr="009F7540">
              <w:rPr>
                <w:sz w:val="20"/>
                <w:szCs w:val="20"/>
                <w:lang w:val="uk-UA"/>
              </w:rPr>
              <w:t>ІІ квартал</w:t>
            </w:r>
          </w:p>
        </w:tc>
        <w:tc>
          <w:tcPr>
            <w:tcW w:w="1983" w:type="dxa"/>
          </w:tcPr>
          <w:p w14:paraId="36EE65C8" w14:textId="6622A560" w:rsidR="001C0989" w:rsidRPr="00613F9F" w:rsidRDefault="00613F9F" w:rsidP="001C0989">
            <w:pPr>
              <w:jc w:val="center"/>
              <w:rPr>
                <w:sz w:val="20"/>
                <w:szCs w:val="20"/>
                <w:lang w:val="uk-UA"/>
              </w:rPr>
            </w:pPr>
            <w:r>
              <w:rPr>
                <w:sz w:val="20"/>
                <w:szCs w:val="20"/>
                <w:lang w:val="uk-UA"/>
              </w:rPr>
              <w:t>56663,0</w:t>
            </w:r>
          </w:p>
        </w:tc>
        <w:tc>
          <w:tcPr>
            <w:tcW w:w="1842" w:type="dxa"/>
          </w:tcPr>
          <w:p w14:paraId="72C37ACD" w14:textId="20D37D95" w:rsidR="001C0989" w:rsidRPr="00613F9F" w:rsidRDefault="00613F9F" w:rsidP="001C0989">
            <w:pPr>
              <w:jc w:val="center"/>
              <w:rPr>
                <w:sz w:val="20"/>
                <w:szCs w:val="20"/>
                <w:lang w:val="uk-UA"/>
              </w:rPr>
            </w:pPr>
            <w:r>
              <w:rPr>
                <w:sz w:val="20"/>
                <w:szCs w:val="20"/>
                <w:lang w:val="uk-UA"/>
              </w:rPr>
              <w:t>70216,2</w:t>
            </w:r>
          </w:p>
        </w:tc>
        <w:tc>
          <w:tcPr>
            <w:tcW w:w="1842" w:type="dxa"/>
          </w:tcPr>
          <w:p w14:paraId="504AFFCF" w14:textId="5F70C5E4" w:rsidR="001C0989" w:rsidRPr="00613F9F" w:rsidRDefault="00613F9F" w:rsidP="001C0989">
            <w:pPr>
              <w:jc w:val="center"/>
              <w:rPr>
                <w:sz w:val="20"/>
                <w:szCs w:val="20"/>
                <w:lang w:val="uk-UA"/>
              </w:rPr>
            </w:pPr>
            <w:r>
              <w:rPr>
                <w:sz w:val="20"/>
                <w:szCs w:val="20"/>
                <w:lang w:val="uk-UA"/>
              </w:rPr>
              <w:t>23553,2</w:t>
            </w:r>
          </w:p>
        </w:tc>
        <w:tc>
          <w:tcPr>
            <w:tcW w:w="1700" w:type="dxa"/>
          </w:tcPr>
          <w:p w14:paraId="6844936B" w14:textId="75F15FC3" w:rsidR="001C0989" w:rsidRPr="00613F9F" w:rsidRDefault="009F7540" w:rsidP="001C0989">
            <w:pPr>
              <w:jc w:val="center"/>
              <w:rPr>
                <w:sz w:val="20"/>
                <w:szCs w:val="20"/>
                <w:lang w:val="uk-UA"/>
              </w:rPr>
            </w:pPr>
            <w:r>
              <w:rPr>
                <w:sz w:val="20"/>
                <w:szCs w:val="20"/>
                <w:lang w:val="uk-UA"/>
              </w:rPr>
              <w:t>123,9</w:t>
            </w:r>
          </w:p>
        </w:tc>
      </w:tr>
      <w:tr w:rsidR="001C0989" w:rsidRPr="00CF2B90" w14:paraId="5B86107E" w14:textId="77777777" w:rsidTr="00E06537">
        <w:tc>
          <w:tcPr>
            <w:tcW w:w="2687" w:type="dxa"/>
          </w:tcPr>
          <w:p w14:paraId="4A020197" w14:textId="71185C5C" w:rsidR="001C0989" w:rsidRPr="009F7540" w:rsidRDefault="001C0989" w:rsidP="001C0989">
            <w:pPr>
              <w:rPr>
                <w:sz w:val="20"/>
                <w:szCs w:val="20"/>
                <w:lang w:val="uk-UA"/>
              </w:rPr>
            </w:pPr>
            <w:r w:rsidRPr="009F7540">
              <w:rPr>
                <w:sz w:val="20"/>
                <w:szCs w:val="20"/>
                <w:lang w:val="uk-UA"/>
              </w:rPr>
              <w:t>ІІІ квартал</w:t>
            </w:r>
          </w:p>
        </w:tc>
        <w:tc>
          <w:tcPr>
            <w:tcW w:w="1983" w:type="dxa"/>
          </w:tcPr>
          <w:p w14:paraId="4A03C9FB" w14:textId="7DFB5DFA" w:rsidR="001C0989" w:rsidRPr="00613F9F" w:rsidRDefault="001C0989" w:rsidP="001C0989">
            <w:pPr>
              <w:jc w:val="center"/>
              <w:rPr>
                <w:sz w:val="20"/>
                <w:szCs w:val="20"/>
                <w:lang w:val="uk-UA"/>
              </w:rPr>
            </w:pPr>
          </w:p>
        </w:tc>
        <w:tc>
          <w:tcPr>
            <w:tcW w:w="1842" w:type="dxa"/>
          </w:tcPr>
          <w:p w14:paraId="0E689102" w14:textId="5AAEC654" w:rsidR="001C0989" w:rsidRPr="00613F9F" w:rsidRDefault="001C0989" w:rsidP="001C0989">
            <w:pPr>
              <w:jc w:val="center"/>
              <w:rPr>
                <w:sz w:val="20"/>
                <w:szCs w:val="20"/>
                <w:lang w:val="uk-UA"/>
              </w:rPr>
            </w:pPr>
          </w:p>
        </w:tc>
        <w:tc>
          <w:tcPr>
            <w:tcW w:w="1842" w:type="dxa"/>
          </w:tcPr>
          <w:p w14:paraId="5C8F9FA4" w14:textId="59061DB6" w:rsidR="001C0989" w:rsidRPr="00613F9F" w:rsidRDefault="001C0989" w:rsidP="001C0989">
            <w:pPr>
              <w:jc w:val="center"/>
              <w:rPr>
                <w:sz w:val="20"/>
                <w:szCs w:val="20"/>
                <w:lang w:val="uk-UA"/>
              </w:rPr>
            </w:pPr>
          </w:p>
        </w:tc>
        <w:tc>
          <w:tcPr>
            <w:tcW w:w="1700" w:type="dxa"/>
          </w:tcPr>
          <w:p w14:paraId="0CEC2CF9" w14:textId="7DE5193C" w:rsidR="001C0989" w:rsidRPr="00613F9F" w:rsidRDefault="001C0989" w:rsidP="001C0989">
            <w:pPr>
              <w:jc w:val="center"/>
              <w:rPr>
                <w:sz w:val="20"/>
                <w:szCs w:val="20"/>
                <w:lang w:val="uk-UA"/>
              </w:rPr>
            </w:pPr>
          </w:p>
        </w:tc>
      </w:tr>
      <w:tr w:rsidR="001C0989" w:rsidRPr="00CF2B90" w14:paraId="3255230D" w14:textId="77777777" w:rsidTr="00E06537">
        <w:tc>
          <w:tcPr>
            <w:tcW w:w="2687" w:type="dxa"/>
          </w:tcPr>
          <w:p w14:paraId="40A41602" w14:textId="26E5DC69" w:rsidR="001C0989" w:rsidRPr="009F7540" w:rsidRDefault="001C0989" w:rsidP="001C0989">
            <w:pPr>
              <w:rPr>
                <w:sz w:val="20"/>
                <w:szCs w:val="20"/>
                <w:lang w:val="uk-UA"/>
              </w:rPr>
            </w:pPr>
            <w:r w:rsidRPr="009F7540">
              <w:rPr>
                <w:sz w:val="20"/>
                <w:szCs w:val="20"/>
                <w:lang w:val="en-US"/>
              </w:rPr>
              <w:t>VI</w:t>
            </w:r>
            <w:r w:rsidRPr="009F7540">
              <w:rPr>
                <w:sz w:val="20"/>
                <w:szCs w:val="20"/>
                <w:lang w:val="uk-UA"/>
              </w:rPr>
              <w:t xml:space="preserve"> квартал</w:t>
            </w:r>
          </w:p>
        </w:tc>
        <w:tc>
          <w:tcPr>
            <w:tcW w:w="1983" w:type="dxa"/>
          </w:tcPr>
          <w:p w14:paraId="71ED283C" w14:textId="744E038E" w:rsidR="001C0989" w:rsidRPr="00613F9F" w:rsidRDefault="001C0989" w:rsidP="001C0989">
            <w:pPr>
              <w:jc w:val="center"/>
              <w:rPr>
                <w:sz w:val="20"/>
                <w:szCs w:val="20"/>
                <w:lang w:val="uk-UA"/>
              </w:rPr>
            </w:pPr>
          </w:p>
        </w:tc>
        <w:tc>
          <w:tcPr>
            <w:tcW w:w="1842" w:type="dxa"/>
          </w:tcPr>
          <w:p w14:paraId="322D7A03" w14:textId="09393FB7" w:rsidR="001C0989" w:rsidRPr="00613F9F" w:rsidRDefault="001C0989" w:rsidP="001C0989">
            <w:pPr>
              <w:jc w:val="center"/>
              <w:rPr>
                <w:sz w:val="20"/>
                <w:szCs w:val="20"/>
                <w:lang w:val="uk-UA"/>
              </w:rPr>
            </w:pPr>
          </w:p>
        </w:tc>
        <w:tc>
          <w:tcPr>
            <w:tcW w:w="1842" w:type="dxa"/>
          </w:tcPr>
          <w:p w14:paraId="15AE9471" w14:textId="2C991EA4" w:rsidR="001C0989" w:rsidRPr="00613F9F" w:rsidRDefault="001C0989" w:rsidP="001C0989">
            <w:pPr>
              <w:jc w:val="center"/>
              <w:rPr>
                <w:sz w:val="20"/>
                <w:szCs w:val="20"/>
                <w:lang w:val="uk-UA"/>
              </w:rPr>
            </w:pPr>
          </w:p>
        </w:tc>
        <w:tc>
          <w:tcPr>
            <w:tcW w:w="1700" w:type="dxa"/>
          </w:tcPr>
          <w:p w14:paraId="6581743D" w14:textId="2A94E16F" w:rsidR="001C0989" w:rsidRPr="00613F9F" w:rsidRDefault="001C0989" w:rsidP="001C0989">
            <w:pPr>
              <w:jc w:val="center"/>
              <w:rPr>
                <w:sz w:val="20"/>
                <w:szCs w:val="20"/>
                <w:lang w:val="uk-UA"/>
              </w:rPr>
            </w:pPr>
          </w:p>
        </w:tc>
      </w:tr>
      <w:tr w:rsidR="009F7540" w:rsidRPr="00CF2B90" w14:paraId="49BC510D" w14:textId="77777777" w:rsidTr="00E06537">
        <w:tc>
          <w:tcPr>
            <w:tcW w:w="2687" w:type="dxa"/>
          </w:tcPr>
          <w:p w14:paraId="3DEE9008" w14:textId="77777777" w:rsidR="009F7540" w:rsidRPr="009F7540" w:rsidRDefault="009F7540" w:rsidP="009F7540">
            <w:pPr>
              <w:rPr>
                <w:b/>
                <w:sz w:val="20"/>
                <w:szCs w:val="20"/>
                <w:lang w:val="uk-UA"/>
              </w:rPr>
            </w:pPr>
            <w:r w:rsidRPr="009F7540">
              <w:rPr>
                <w:b/>
                <w:sz w:val="20"/>
                <w:szCs w:val="20"/>
                <w:lang w:val="uk-UA"/>
              </w:rPr>
              <w:t>Всього</w:t>
            </w:r>
          </w:p>
        </w:tc>
        <w:tc>
          <w:tcPr>
            <w:tcW w:w="1983" w:type="dxa"/>
          </w:tcPr>
          <w:p w14:paraId="041855EE" w14:textId="53FFA422" w:rsidR="009F7540" w:rsidRPr="00CF2B90" w:rsidRDefault="009F7540" w:rsidP="009F7540">
            <w:pPr>
              <w:jc w:val="center"/>
              <w:rPr>
                <w:b/>
                <w:sz w:val="20"/>
                <w:szCs w:val="20"/>
                <w:highlight w:val="yellow"/>
                <w:lang w:val="uk-UA"/>
              </w:rPr>
            </w:pPr>
            <w:r w:rsidRPr="00451C15">
              <w:rPr>
                <w:b/>
                <w:sz w:val="20"/>
                <w:szCs w:val="20"/>
                <w:lang w:val="uk-UA"/>
              </w:rPr>
              <w:t>155302,9</w:t>
            </w:r>
          </w:p>
        </w:tc>
        <w:tc>
          <w:tcPr>
            <w:tcW w:w="1842" w:type="dxa"/>
          </w:tcPr>
          <w:p w14:paraId="34A548D4" w14:textId="2830E1E1" w:rsidR="009F7540" w:rsidRPr="00CF2B90" w:rsidRDefault="009F7540" w:rsidP="009F7540">
            <w:pPr>
              <w:jc w:val="center"/>
              <w:rPr>
                <w:b/>
                <w:sz w:val="20"/>
                <w:szCs w:val="20"/>
                <w:highlight w:val="yellow"/>
                <w:lang w:val="uk-UA"/>
              </w:rPr>
            </w:pPr>
            <w:r w:rsidRPr="00451C15">
              <w:rPr>
                <w:b/>
                <w:sz w:val="20"/>
                <w:szCs w:val="20"/>
                <w:lang w:val="uk-UA"/>
              </w:rPr>
              <w:t>175478,6</w:t>
            </w:r>
          </w:p>
        </w:tc>
        <w:tc>
          <w:tcPr>
            <w:tcW w:w="1842" w:type="dxa"/>
          </w:tcPr>
          <w:p w14:paraId="43E7BDCA" w14:textId="6299746B" w:rsidR="009F7540" w:rsidRPr="00CF2B90" w:rsidRDefault="009F7540" w:rsidP="009F7540">
            <w:pPr>
              <w:jc w:val="center"/>
              <w:rPr>
                <w:b/>
                <w:sz w:val="20"/>
                <w:szCs w:val="20"/>
                <w:highlight w:val="yellow"/>
                <w:lang w:val="uk-UA"/>
              </w:rPr>
            </w:pPr>
            <w:r>
              <w:rPr>
                <w:b/>
                <w:sz w:val="20"/>
                <w:szCs w:val="20"/>
                <w:lang w:val="uk-UA"/>
              </w:rPr>
              <w:t>20175,7</w:t>
            </w:r>
          </w:p>
        </w:tc>
        <w:tc>
          <w:tcPr>
            <w:tcW w:w="1700" w:type="dxa"/>
          </w:tcPr>
          <w:p w14:paraId="2C68C0E1" w14:textId="0112B19E" w:rsidR="009F7540" w:rsidRPr="00CF2B90" w:rsidRDefault="009F7540" w:rsidP="009F7540">
            <w:pPr>
              <w:jc w:val="center"/>
              <w:rPr>
                <w:b/>
                <w:sz w:val="20"/>
                <w:szCs w:val="20"/>
                <w:highlight w:val="yellow"/>
                <w:lang w:val="uk-UA"/>
              </w:rPr>
            </w:pPr>
            <w:r>
              <w:rPr>
                <w:b/>
                <w:sz w:val="20"/>
                <w:szCs w:val="20"/>
                <w:lang w:val="uk-UA"/>
              </w:rPr>
              <w:t>113,0</w:t>
            </w:r>
          </w:p>
        </w:tc>
      </w:tr>
    </w:tbl>
    <w:p w14:paraId="3BDC6930" w14:textId="77777777" w:rsidR="001841DE" w:rsidRPr="00CF2B90" w:rsidRDefault="00764030" w:rsidP="00912834">
      <w:pPr>
        <w:tabs>
          <w:tab w:val="left" w:pos="714"/>
        </w:tabs>
        <w:ind w:firstLine="0"/>
        <w:rPr>
          <w:sz w:val="20"/>
          <w:szCs w:val="20"/>
          <w:highlight w:val="yellow"/>
          <w:bdr w:val="none" w:sz="0" w:space="0" w:color="auto" w:frame="1"/>
          <w:lang w:val="uk-UA" w:eastAsia="uk-UA"/>
        </w:rPr>
      </w:pPr>
      <w:r w:rsidRPr="00CF2B90">
        <w:rPr>
          <w:sz w:val="20"/>
          <w:szCs w:val="20"/>
          <w:highlight w:val="yellow"/>
          <w:bdr w:val="none" w:sz="0" w:space="0" w:color="auto" w:frame="1"/>
          <w:lang w:val="uk-UA" w:eastAsia="uk-UA"/>
        </w:rPr>
        <w:t xml:space="preserve">                                      </w:t>
      </w:r>
      <w:r w:rsidR="00A63052" w:rsidRPr="00CF2B90">
        <w:rPr>
          <w:sz w:val="20"/>
          <w:szCs w:val="20"/>
          <w:highlight w:val="yellow"/>
          <w:bdr w:val="none" w:sz="0" w:space="0" w:color="auto" w:frame="1"/>
          <w:lang w:val="uk-UA" w:eastAsia="uk-UA"/>
        </w:rPr>
        <w:t xml:space="preserve">                     </w:t>
      </w:r>
    </w:p>
    <w:p w14:paraId="4B91E7F8" w14:textId="55D6846F" w:rsidR="00432D52" w:rsidRPr="00232E90" w:rsidRDefault="00432D52" w:rsidP="00C10866">
      <w:pPr>
        <w:tabs>
          <w:tab w:val="left" w:pos="714"/>
        </w:tabs>
        <w:ind w:firstLine="0"/>
        <w:jc w:val="center"/>
        <w:rPr>
          <w:rFonts w:eastAsia="Calibri"/>
          <w:b/>
          <w:sz w:val="20"/>
          <w:szCs w:val="20"/>
          <w:lang w:val="uk-UA"/>
        </w:rPr>
      </w:pPr>
      <w:r w:rsidRPr="00232E90">
        <w:rPr>
          <w:rFonts w:eastAsia="Calibri"/>
          <w:b/>
          <w:sz w:val="20"/>
          <w:szCs w:val="20"/>
          <w:lang w:val="uk-UA"/>
        </w:rPr>
        <w:lastRenderedPageBreak/>
        <w:t>Податок  на  доходи фізичних осіб</w:t>
      </w:r>
    </w:p>
    <w:p w14:paraId="13387D20" w14:textId="77777777" w:rsidR="00B22549" w:rsidRPr="007701FE" w:rsidRDefault="00B22549" w:rsidP="00912834">
      <w:pPr>
        <w:tabs>
          <w:tab w:val="left" w:pos="714"/>
        </w:tabs>
        <w:ind w:firstLine="0"/>
        <w:rPr>
          <w:rFonts w:eastAsia="Calibri"/>
          <w:b/>
          <w:lang w:val="uk-UA"/>
        </w:rPr>
      </w:pPr>
    </w:p>
    <w:p w14:paraId="377D0291" w14:textId="3F397F15" w:rsidR="00432D52" w:rsidRPr="007701FE" w:rsidRDefault="00432D52" w:rsidP="00432D52">
      <w:pPr>
        <w:ind w:firstLine="0"/>
        <w:rPr>
          <w:sz w:val="22"/>
          <w:szCs w:val="22"/>
          <w:lang w:val="uk-UA"/>
        </w:rPr>
      </w:pPr>
      <w:r w:rsidRPr="007701FE">
        <w:rPr>
          <w:rFonts w:eastAsia="Calibri"/>
          <w:bCs/>
          <w:sz w:val="22"/>
          <w:szCs w:val="22"/>
          <w:lang w:val="uk-UA"/>
        </w:rPr>
        <w:t xml:space="preserve">            Податок та збір на  доходи фізичних осіб за </w:t>
      </w:r>
      <w:r w:rsidR="001E2AAE" w:rsidRPr="007701FE">
        <w:rPr>
          <w:rFonts w:eastAsia="Calibri"/>
          <w:bCs/>
          <w:sz w:val="22"/>
          <w:szCs w:val="22"/>
          <w:lang w:val="uk-UA"/>
        </w:rPr>
        <w:t xml:space="preserve">1 </w:t>
      </w:r>
      <w:r w:rsidR="00232E90" w:rsidRPr="007701FE">
        <w:rPr>
          <w:rFonts w:eastAsia="Calibri"/>
          <w:bCs/>
          <w:sz w:val="22"/>
          <w:szCs w:val="22"/>
          <w:lang w:val="uk-UA"/>
        </w:rPr>
        <w:t>півріччя</w:t>
      </w:r>
      <w:r w:rsidRPr="007701FE">
        <w:rPr>
          <w:rFonts w:eastAsia="Calibri"/>
          <w:bCs/>
          <w:sz w:val="22"/>
          <w:szCs w:val="22"/>
          <w:lang w:val="uk-UA"/>
        </w:rPr>
        <w:t xml:space="preserve"> 202</w:t>
      </w:r>
      <w:r w:rsidR="001E2AAE" w:rsidRPr="007701FE">
        <w:rPr>
          <w:rFonts w:eastAsia="Calibri"/>
          <w:bCs/>
          <w:sz w:val="22"/>
          <w:szCs w:val="22"/>
          <w:lang w:val="uk-UA"/>
        </w:rPr>
        <w:t>4</w:t>
      </w:r>
      <w:r w:rsidRPr="007701FE">
        <w:rPr>
          <w:rFonts w:eastAsia="Calibri"/>
          <w:bCs/>
          <w:sz w:val="22"/>
          <w:szCs w:val="22"/>
          <w:lang w:val="uk-UA"/>
        </w:rPr>
        <w:t xml:space="preserve"> року зарахований до бюджету громади  в сумі  </w:t>
      </w:r>
      <w:r w:rsidR="007701FE" w:rsidRPr="007701FE">
        <w:rPr>
          <w:b/>
          <w:sz w:val="22"/>
          <w:szCs w:val="22"/>
          <w:lang w:val="uk-UA"/>
        </w:rPr>
        <w:t>41360,0</w:t>
      </w:r>
      <w:r w:rsidR="00AF1019" w:rsidRPr="007701FE">
        <w:rPr>
          <w:sz w:val="22"/>
          <w:szCs w:val="22"/>
          <w:lang w:val="uk-UA"/>
        </w:rPr>
        <w:t xml:space="preserve"> </w:t>
      </w:r>
      <w:r w:rsidRPr="007701FE">
        <w:rPr>
          <w:rFonts w:eastAsia="Calibri"/>
          <w:bCs/>
          <w:sz w:val="22"/>
          <w:szCs w:val="22"/>
          <w:lang w:val="uk-UA"/>
        </w:rPr>
        <w:t xml:space="preserve">тис.грн. при </w:t>
      </w:r>
      <w:r w:rsidR="00BD04EE" w:rsidRPr="007701FE">
        <w:rPr>
          <w:rFonts w:eastAsia="Calibri"/>
          <w:bCs/>
          <w:sz w:val="22"/>
          <w:szCs w:val="22"/>
          <w:lang w:val="uk-UA"/>
        </w:rPr>
        <w:t xml:space="preserve">уточненому </w:t>
      </w:r>
      <w:r w:rsidRPr="007701FE">
        <w:rPr>
          <w:rFonts w:eastAsia="Calibri"/>
          <w:bCs/>
          <w:sz w:val="22"/>
          <w:szCs w:val="22"/>
          <w:lang w:val="uk-UA"/>
        </w:rPr>
        <w:t xml:space="preserve">плані </w:t>
      </w:r>
      <w:r w:rsidR="007701FE" w:rsidRPr="007701FE">
        <w:rPr>
          <w:b/>
          <w:sz w:val="22"/>
          <w:szCs w:val="22"/>
          <w:lang w:val="uk-UA" w:eastAsia="uk-UA"/>
        </w:rPr>
        <w:t>33585,1</w:t>
      </w:r>
      <w:r w:rsidR="006F16EE" w:rsidRPr="007701FE">
        <w:rPr>
          <w:sz w:val="22"/>
          <w:szCs w:val="22"/>
          <w:lang w:val="uk-UA" w:eastAsia="uk-UA"/>
        </w:rPr>
        <w:t xml:space="preserve"> </w:t>
      </w:r>
      <w:r w:rsidRPr="007701FE">
        <w:rPr>
          <w:rFonts w:eastAsia="Calibri"/>
          <w:bCs/>
          <w:sz w:val="22"/>
          <w:szCs w:val="22"/>
          <w:lang w:val="uk-UA"/>
        </w:rPr>
        <w:t xml:space="preserve">тис. грн., що складає </w:t>
      </w:r>
      <w:r w:rsidR="007701FE" w:rsidRPr="007701FE">
        <w:rPr>
          <w:sz w:val="22"/>
          <w:szCs w:val="22"/>
          <w:lang w:val="uk-UA"/>
        </w:rPr>
        <w:t>123,1</w:t>
      </w:r>
      <w:r w:rsidR="00FE232C" w:rsidRPr="007701FE">
        <w:rPr>
          <w:sz w:val="22"/>
          <w:szCs w:val="22"/>
          <w:lang w:val="uk-UA"/>
        </w:rPr>
        <w:t xml:space="preserve"> </w:t>
      </w:r>
      <w:r w:rsidRPr="007701FE">
        <w:rPr>
          <w:rFonts w:eastAsia="Calibri"/>
          <w:bCs/>
          <w:sz w:val="22"/>
          <w:szCs w:val="22"/>
          <w:lang w:val="uk-UA"/>
        </w:rPr>
        <w:t xml:space="preserve">% або </w:t>
      </w:r>
      <w:r w:rsidR="006F16EE" w:rsidRPr="007701FE">
        <w:rPr>
          <w:rFonts w:eastAsia="Calibri"/>
          <w:bCs/>
          <w:sz w:val="22"/>
          <w:szCs w:val="22"/>
          <w:lang w:val="uk-UA"/>
        </w:rPr>
        <w:t xml:space="preserve">додатково </w:t>
      </w:r>
      <w:r w:rsidR="00F6011A" w:rsidRPr="007701FE">
        <w:rPr>
          <w:rFonts w:eastAsia="Calibri"/>
          <w:bCs/>
          <w:sz w:val="22"/>
          <w:szCs w:val="22"/>
          <w:lang w:val="uk-UA"/>
        </w:rPr>
        <w:t xml:space="preserve">отримано до плану </w:t>
      </w:r>
      <w:r w:rsidRPr="007701FE">
        <w:rPr>
          <w:rFonts w:eastAsia="Calibri"/>
          <w:bCs/>
          <w:sz w:val="22"/>
          <w:szCs w:val="22"/>
          <w:lang w:val="uk-UA"/>
        </w:rPr>
        <w:t xml:space="preserve"> </w:t>
      </w:r>
      <w:r w:rsidR="007701FE" w:rsidRPr="007701FE">
        <w:rPr>
          <w:sz w:val="22"/>
          <w:szCs w:val="22"/>
          <w:lang w:val="uk-UA"/>
        </w:rPr>
        <w:t>7774,9</w:t>
      </w:r>
      <w:r w:rsidR="00FE232C" w:rsidRPr="007701FE">
        <w:rPr>
          <w:sz w:val="22"/>
          <w:szCs w:val="22"/>
          <w:lang w:val="uk-UA"/>
        </w:rPr>
        <w:t xml:space="preserve"> </w:t>
      </w:r>
      <w:r w:rsidRPr="007701FE">
        <w:rPr>
          <w:rFonts w:eastAsia="Calibri"/>
          <w:bCs/>
          <w:sz w:val="22"/>
          <w:szCs w:val="22"/>
          <w:lang w:val="uk-UA"/>
        </w:rPr>
        <w:t>тис. грн..</w:t>
      </w:r>
      <w:r w:rsidR="00104592" w:rsidRPr="007701FE">
        <w:rPr>
          <w:rFonts w:eastAsia="Calibri"/>
          <w:bCs/>
          <w:sz w:val="22"/>
          <w:szCs w:val="22"/>
          <w:lang w:val="uk-UA"/>
        </w:rPr>
        <w:t xml:space="preserve"> </w:t>
      </w:r>
      <w:r w:rsidRPr="007701FE">
        <w:rPr>
          <w:rFonts w:eastAsia="Calibri"/>
          <w:bCs/>
          <w:sz w:val="22"/>
          <w:szCs w:val="22"/>
          <w:lang w:val="uk-UA"/>
        </w:rPr>
        <w:t xml:space="preserve">Податок та збір на  доходи фізичних осіб </w:t>
      </w:r>
      <w:r w:rsidRPr="007701FE">
        <w:rPr>
          <w:rFonts w:eastAsia="Calibri"/>
          <w:sz w:val="22"/>
          <w:szCs w:val="22"/>
          <w:lang w:val="uk-UA"/>
        </w:rPr>
        <w:t xml:space="preserve">є основним  джерелом  доходів загального фонду місцевого бюджету, питома вага якого у фактичних надходженнях загального фонду  без урахування трансфертів складає </w:t>
      </w:r>
      <w:r w:rsidR="007701FE" w:rsidRPr="007701FE">
        <w:rPr>
          <w:sz w:val="22"/>
          <w:szCs w:val="22"/>
          <w:lang w:val="uk-UA"/>
        </w:rPr>
        <w:t>30,9</w:t>
      </w:r>
      <w:r w:rsidR="00FE232C" w:rsidRPr="007701FE">
        <w:rPr>
          <w:sz w:val="22"/>
          <w:szCs w:val="22"/>
          <w:lang w:val="uk-UA"/>
        </w:rPr>
        <w:t xml:space="preserve"> </w:t>
      </w:r>
      <w:r w:rsidRPr="007701FE">
        <w:rPr>
          <w:rFonts w:eastAsia="Calibri"/>
          <w:sz w:val="22"/>
          <w:szCs w:val="22"/>
          <w:lang w:val="uk-UA"/>
        </w:rPr>
        <w:t>% .</w:t>
      </w:r>
      <w:r w:rsidR="00B22549" w:rsidRPr="007701FE">
        <w:rPr>
          <w:rFonts w:eastAsia="Calibri"/>
          <w:sz w:val="22"/>
          <w:szCs w:val="22"/>
          <w:lang w:val="uk-UA"/>
        </w:rPr>
        <w:t xml:space="preserve"> </w:t>
      </w:r>
    </w:p>
    <w:p w14:paraId="378B09B3" w14:textId="77777777" w:rsidR="00BE338B" w:rsidRPr="007701FE" w:rsidRDefault="00BE338B" w:rsidP="00432D52">
      <w:pPr>
        <w:ind w:firstLine="0"/>
        <w:rPr>
          <w:rFonts w:eastAsia="Calibri"/>
          <w:sz w:val="22"/>
          <w:szCs w:val="22"/>
          <w:lang w:val="uk-UA"/>
        </w:rPr>
      </w:pPr>
    </w:p>
    <w:p w14:paraId="031D09D7" w14:textId="1E869338" w:rsidR="00432D52" w:rsidRPr="00584AB2" w:rsidRDefault="000E2C26" w:rsidP="00E167F3">
      <w:pPr>
        <w:tabs>
          <w:tab w:val="left" w:pos="4395"/>
        </w:tabs>
        <w:ind w:left="-426"/>
        <w:jc w:val="center"/>
        <w:rPr>
          <w:rFonts w:eastAsia="Calibri"/>
          <w:sz w:val="20"/>
          <w:szCs w:val="20"/>
          <w:u w:val="single"/>
          <w:lang w:val="uk-UA"/>
        </w:rPr>
      </w:pPr>
      <w:r w:rsidRPr="00584AB2">
        <w:rPr>
          <w:rFonts w:eastAsia="Calibri"/>
          <w:b/>
          <w:lang w:val="uk-UA"/>
        </w:rPr>
        <w:t xml:space="preserve">         </w:t>
      </w:r>
      <w:r w:rsidR="00432D52" w:rsidRPr="00584AB2">
        <w:rPr>
          <w:rFonts w:eastAsia="Calibri"/>
          <w:b/>
          <w:sz w:val="20"/>
          <w:szCs w:val="20"/>
          <w:lang w:val="uk-UA"/>
        </w:rPr>
        <w:t xml:space="preserve">Інформація щодо джерел надходжень  податку на доходи фізичних осіб </w:t>
      </w:r>
      <w:r w:rsidR="00432D52" w:rsidRPr="00584AB2">
        <w:rPr>
          <w:b/>
          <w:sz w:val="20"/>
          <w:szCs w:val="20"/>
          <w:lang w:val="uk-UA"/>
        </w:rPr>
        <w:t xml:space="preserve">за  </w:t>
      </w:r>
      <w:r w:rsidR="00B77BFD" w:rsidRPr="00584AB2">
        <w:rPr>
          <w:b/>
          <w:sz w:val="20"/>
          <w:szCs w:val="20"/>
          <w:lang w:val="uk-UA"/>
        </w:rPr>
        <w:t xml:space="preserve">1 </w:t>
      </w:r>
      <w:r w:rsidR="00584AB2" w:rsidRPr="00584AB2">
        <w:rPr>
          <w:b/>
          <w:sz w:val="20"/>
          <w:szCs w:val="20"/>
          <w:lang w:val="uk-UA"/>
        </w:rPr>
        <w:t>півріччя</w:t>
      </w:r>
      <w:r w:rsidR="001F4CE2" w:rsidRPr="00584AB2">
        <w:rPr>
          <w:b/>
          <w:sz w:val="20"/>
          <w:szCs w:val="20"/>
          <w:lang w:val="uk-UA"/>
        </w:rPr>
        <w:t xml:space="preserve"> </w:t>
      </w:r>
      <w:r w:rsidR="00432D52" w:rsidRPr="00584AB2">
        <w:rPr>
          <w:b/>
          <w:sz w:val="20"/>
          <w:szCs w:val="20"/>
          <w:lang w:val="uk-UA"/>
        </w:rPr>
        <w:t xml:space="preserve"> 202</w:t>
      </w:r>
      <w:r w:rsidR="00B77BFD" w:rsidRPr="00584AB2">
        <w:rPr>
          <w:b/>
          <w:sz w:val="20"/>
          <w:szCs w:val="20"/>
          <w:lang w:val="uk-UA"/>
        </w:rPr>
        <w:t>4</w:t>
      </w:r>
      <w:r w:rsidR="00432D52" w:rsidRPr="00584AB2">
        <w:rPr>
          <w:b/>
          <w:sz w:val="20"/>
          <w:szCs w:val="20"/>
          <w:lang w:val="uk-UA"/>
        </w:rPr>
        <w:t xml:space="preserve"> року</w:t>
      </w:r>
      <w:r w:rsidR="00432D52" w:rsidRPr="00584AB2">
        <w:rPr>
          <w:rFonts w:eastAsia="Calibri"/>
          <w:sz w:val="20"/>
          <w:szCs w:val="20"/>
          <w:u w:val="single"/>
          <w:lang w:val="uk-UA"/>
        </w:rPr>
        <w:t xml:space="preserve">   </w:t>
      </w:r>
    </w:p>
    <w:p w14:paraId="0C0F2246" w14:textId="77777777" w:rsidR="00432D52" w:rsidRPr="00584AB2" w:rsidRDefault="00432D52" w:rsidP="00432D52">
      <w:pPr>
        <w:jc w:val="center"/>
        <w:rPr>
          <w:rFonts w:eastAsia="Calibri"/>
          <w:sz w:val="20"/>
          <w:szCs w:val="20"/>
          <w:u w:val="single"/>
          <w:lang w:val="uk-UA"/>
        </w:rPr>
      </w:pPr>
      <w:r w:rsidRPr="00584AB2">
        <w:rPr>
          <w:rFonts w:eastAsia="Calibri"/>
          <w:sz w:val="20"/>
          <w:szCs w:val="20"/>
          <w:lang w:val="uk-UA"/>
        </w:rPr>
        <w:t xml:space="preserve">                                                                                                                                             тис. грн</w:t>
      </w:r>
      <w:r w:rsidRPr="00584AB2">
        <w:rPr>
          <w:rFonts w:eastAsia="Calibri"/>
          <w:sz w:val="20"/>
          <w:szCs w:val="20"/>
          <w:u w:val="single"/>
          <w:lang w:val="uk-UA"/>
        </w:rPr>
        <w:t>.</w:t>
      </w:r>
    </w:p>
    <w:tbl>
      <w:tblPr>
        <w:tblW w:w="10279"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1134"/>
        <w:gridCol w:w="5093"/>
        <w:gridCol w:w="1271"/>
        <w:gridCol w:w="1291"/>
        <w:gridCol w:w="1134"/>
      </w:tblGrid>
      <w:tr w:rsidR="00432D52" w:rsidRPr="00CF2B90" w14:paraId="76870694" w14:textId="77777777" w:rsidTr="001D1ED0">
        <w:trPr>
          <w:gridBefore w:val="1"/>
          <w:wBefore w:w="356" w:type="dxa"/>
          <w:trHeight w:val="378"/>
        </w:trPr>
        <w:tc>
          <w:tcPr>
            <w:tcW w:w="1134" w:type="dxa"/>
          </w:tcPr>
          <w:p w14:paraId="3BA28E81" w14:textId="77777777" w:rsidR="00432D52" w:rsidRPr="00584AB2" w:rsidRDefault="00432D52" w:rsidP="00432D52">
            <w:pPr>
              <w:jc w:val="center"/>
              <w:rPr>
                <w:rFonts w:eastAsia="Calibri"/>
                <w:bCs/>
                <w:sz w:val="16"/>
                <w:szCs w:val="16"/>
                <w:lang w:val="uk-UA"/>
              </w:rPr>
            </w:pPr>
            <w:r w:rsidRPr="00584AB2">
              <w:rPr>
                <w:rFonts w:eastAsia="Calibri"/>
                <w:bCs/>
                <w:sz w:val="16"/>
                <w:szCs w:val="16"/>
                <w:lang w:val="uk-UA"/>
              </w:rPr>
              <w:t>КБК</w:t>
            </w:r>
          </w:p>
        </w:tc>
        <w:tc>
          <w:tcPr>
            <w:tcW w:w="5093" w:type="dxa"/>
          </w:tcPr>
          <w:p w14:paraId="6641C8BD" w14:textId="77777777" w:rsidR="00432D52" w:rsidRPr="00584AB2" w:rsidRDefault="00432D52" w:rsidP="00432D52">
            <w:pPr>
              <w:jc w:val="center"/>
              <w:rPr>
                <w:rFonts w:eastAsia="Calibri"/>
                <w:bCs/>
                <w:sz w:val="16"/>
                <w:szCs w:val="16"/>
                <w:lang w:val="uk-UA"/>
              </w:rPr>
            </w:pPr>
            <w:r w:rsidRPr="00584AB2">
              <w:rPr>
                <w:rFonts w:eastAsia="Calibri"/>
                <w:bCs/>
                <w:sz w:val="16"/>
                <w:szCs w:val="16"/>
                <w:lang w:val="uk-UA"/>
              </w:rPr>
              <w:t xml:space="preserve">Найменування </w:t>
            </w:r>
          </w:p>
        </w:tc>
        <w:tc>
          <w:tcPr>
            <w:tcW w:w="1271" w:type="dxa"/>
          </w:tcPr>
          <w:p w14:paraId="04BEDC12" w14:textId="688B86A1" w:rsidR="00432D52" w:rsidRPr="00584AB2" w:rsidRDefault="00432D52" w:rsidP="00584AB2">
            <w:pPr>
              <w:jc w:val="center"/>
              <w:rPr>
                <w:rFonts w:eastAsia="Calibri"/>
                <w:bCs/>
                <w:sz w:val="16"/>
                <w:szCs w:val="16"/>
                <w:lang w:val="uk-UA"/>
              </w:rPr>
            </w:pPr>
            <w:r w:rsidRPr="00584AB2">
              <w:rPr>
                <w:rFonts w:eastAsia="Calibri"/>
                <w:bCs/>
                <w:sz w:val="16"/>
                <w:szCs w:val="16"/>
                <w:lang w:val="uk-UA"/>
              </w:rPr>
              <w:t>Планові показники  за</w:t>
            </w:r>
            <w:r w:rsidRPr="00584AB2">
              <w:rPr>
                <w:sz w:val="16"/>
                <w:szCs w:val="16"/>
                <w:lang w:val="uk-UA"/>
              </w:rPr>
              <w:t xml:space="preserve">  </w:t>
            </w:r>
            <w:r w:rsidRPr="00584AB2">
              <w:rPr>
                <w:rFonts w:eastAsia="Calibri"/>
                <w:bCs/>
                <w:sz w:val="16"/>
                <w:szCs w:val="16"/>
                <w:lang w:val="uk-UA"/>
              </w:rPr>
              <w:t xml:space="preserve">  </w:t>
            </w:r>
            <w:r w:rsidR="0091527B" w:rsidRPr="00584AB2">
              <w:rPr>
                <w:rFonts w:eastAsia="Calibri"/>
                <w:bCs/>
                <w:sz w:val="16"/>
                <w:szCs w:val="16"/>
                <w:lang w:val="uk-UA"/>
              </w:rPr>
              <w:t xml:space="preserve">1 </w:t>
            </w:r>
            <w:r w:rsidR="00584AB2" w:rsidRPr="00584AB2">
              <w:rPr>
                <w:rFonts w:eastAsia="Calibri"/>
                <w:bCs/>
                <w:sz w:val="16"/>
                <w:szCs w:val="16"/>
                <w:lang w:val="uk-UA"/>
              </w:rPr>
              <w:t>півріччя</w:t>
            </w:r>
            <w:r w:rsidR="00E167F3" w:rsidRPr="00584AB2">
              <w:rPr>
                <w:rFonts w:eastAsia="Calibri"/>
                <w:bCs/>
                <w:sz w:val="16"/>
                <w:szCs w:val="16"/>
                <w:lang w:val="uk-UA"/>
              </w:rPr>
              <w:t xml:space="preserve"> </w:t>
            </w:r>
            <w:r w:rsidRPr="00584AB2">
              <w:rPr>
                <w:rFonts w:eastAsia="Calibri"/>
                <w:bCs/>
                <w:sz w:val="16"/>
                <w:szCs w:val="16"/>
                <w:lang w:val="uk-UA"/>
              </w:rPr>
              <w:t>202</w:t>
            </w:r>
            <w:r w:rsidR="0091527B" w:rsidRPr="00584AB2">
              <w:rPr>
                <w:rFonts w:eastAsia="Calibri"/>
                <w:bCs/>
                <w:sz w:val="16"/>
                <w:szCs w:val="16"/>
                <w:lang w:val="uk-UA"/>
              </w:rPr>
              <w:t>4</w:t>
            </w:r>
            <w:r w:rsidRPr="00584AB2">
              <w:rPr>
                <w:rFonts w:eastAsia="Calibri"/>
                <w:bCs/>
                <w:sz w:val="16"/>
                <w:szCs w:val="16"/>
                <w:lang w:val="uk-UA"/>
              </w:rPr>
              <w:t xml:space="preserve"> року</w:t>
            </w:r>
          </w:p>
        </w:tc>
        <w:tc>
          <w:tcPr>
            <w:tcW w:w="1291" w:type="dxa"/>
          </w:tcPr>
          <w:p w14:paraId="290D571D" w14:textId="7252296B" w:rsidR="00432D52" w:rsidRPr="00584AB2" w:rsidRDefault="00432D52" w:rsidP="00584AB2">
            <w:pPr>
              <w:jc w:val="center"/>
              <w:rPr>
                <w:rFonts w:eastAsia="Calibri"/>
                <w:bCs/>
                <w:sz w:val="16"/>
                <w:szCs w:val="16"/>
                <w:lang w:val="uk-UA"/>
              </w:rPr>
            </w:pPr>
            <w:r w:rsidRPr="00584AB2">
              <w:rPr>
                <w:rFonts w:eastAsia="Calibri"/>
                <w:bCs/>
                <w:sz w:val="16"/>
                <w:szCs w:val="16"/>
                <w:lang w:val="uk-UA"/>
              </w:rPr>
              <w:t xml:space="preserve">Фактично надійшло </w:t>
            </w:r>
            <w:r w:rsidR="00025855" w:rsidRPr="00584AB2">
              <w:rPr>
                <w:rFonts w:eastAsia="Calibri"/>
                <w:bCs/>
                <w:sz w:val="16"/>
                <w:szCs w:val="16"/>
                <w:lang w:val="uk-UA"/>
              </w:rPr>
              <w:t>за</w:t>
            </w:r>
            <w:r w:rsidR="00025855" w:rsidRPr="00584AB2">
              <w:rPr>
                <w:sz w:val="16"/>
                <w:szCs w:val="16"/>
                <w:lang w:val="uk-UA"/>
              </w:rPr>
              <w:t xml:space="preserve">  </w:t>
            </w:r>
            <w:r w:rsidR="00025855" w:rsidRPr="00584AB2">
              <w:rPr>
                <w:rFonts w:eastAsia="Calibri"/>
                <w:bCs/>
                <w:sz w:val="16"/>
                <w:szCs w:val="16"/>
                <w:lang w:val="uk-UA"/>
              </w:rPr>
              <w:t xml:space="preserve">  </w:t>
            </w:r>
            <w:r w:rsidR="0091527B" w:rsidRPr="00584AB2">
              <w:rPr>
                <w:rFonts w:eastAsia="Calibri"/>
                <w:bCs/>
                <w:sz w:val="16"/>
                <w:szCs w:val="16"/>
                <w:lang w:val="uk-UA"/>
              </w:rPr>
              <w:t xml:space="preserve">1 </w:t>
            </w:r>
            <w:r w:rsidR="00584AB2" w:rsidRPr="00584AB2">
              <w:rPr>
                <w:rFonts w:eastAsia="Calibri"/>
                <w:bCs/>
                <w:sz w:val="16"/>
                <w:szCs w:val="16"/>
                <w:lang w:val="uk-UA"/>
              </w:rPr>
              <w:t>півріччя</w:t>
            </w:r>
            <w:r w:rsidR="00025855" w:rsidRPr="00584AB2">
              <w:rPr>
                <w:rFonts w:eastAsia="Calibri"/>
                <w:bCs/>
                <w:sz w:val="16"/>
                <w:szCs w:val="16"/>
                <w:lang w:val="uk-UA"/>
              </w:rPr>
              <w:t xml:space="preserve"> 202</w:t>
            </w:r>
            <w:r w:rsidR="0091527B" w:rsidRPr="00584AB2">
              <w:rPr>
                <w:rFonts w:eastAsia="Calibri"/>
                <w:bCs/>
                <w:sz w:val="16"/>
                <w:szCs w:val="16"/>
                <w:lang w:val="uk-UA"/>
              </w:rPr>
              <w:t>4</w:t>
            </w:r>
            <w:r w:rsidR="00025855" w:rsidRPr="00584AB2">
              <w:rPr>
                <w:rFonts w:eastAsia="Calibri"/>
                <w:bCs/>
                <w:sz w:val="16"/>
                <w:szCs w:val="16"/>
                <w:lang w:val="uk-UA"/>
              </w:rPr>
              <w:t xml:space="preserve"> року</w:t>
            </w:r>
          </w:p>
        </w:tc>
        <w:tc>
          <w:tcPr>
            <w:tcW w:w="1134" w:type="dxa"/>
          </w:tcPr>
          <w:p w14:paraId="7FD3AC54" w14:textId="55939C0C" w:rsidR="00432D52" w:rsidRPr="00584AB2" w:rsidRDefault="00432D52" w:rsidP="00947A99">
            <w:pPr>
              <w:jc w:val="center"/>
              <w:rPr>
                <w:rFonts w:eastAsia="Calibri"/>
                <w:bCs/>
                <w:sz w:val="16"/>
                <w:szCs w:val="16"/>
                <w:lang w:val="uk-UA"/>
              </w:rPr>
            </w:pPr>
            <w:r w:rsidRPr="00584AB2">
              <w:rPr>
                <w:rFonts w:eastAsia="Calibri"/>
                <w:bCs/>
                <w:sz w:val="16"/>
                <w:szCs w:val="16"/>
                <w:lang w:val="uk-UA"/>
              </w:rPr>
              <w:t xml:space="preserve">Відхилення </w:t>
            </w:r>
            <w:r w:rsidR="00D35CD9" w:rsidRPr="00584AB2">
              <w:rPr>
                <w:rFonts w:eastAsia="Calibri"/>
                <w:bCs/>
                <w:sz w:val="16"/>
                <w:szCs w:val="16"/>
                <w:lang w:val="uk-UA"/>
              </w:rPr>
              <w:t>д</w:t>
            </w:r>
            <w:r w:rsidRPr="00584AB2">
              <w:rPr>
                <w:rFonts w:eastAsia="Calibri"/>
                <w:bCs/>
                <w:sz w:val="16"/>
                <w:szCs w:val="16"/>
                <w:lang w:val="uk-UA"/>
              </w:rPr>
              <w:t>о уточненого плану відповідного періоду</w:t>
            </w:r>
          </w:p>
        </w:tc>
      </w:tr>
      <w:tr w:rsidR="0091527B" w:rsidRPr="00CF2B90" w14:paraId="43B6DD9E" w14:textId="77777777" w:rsidTr="001D1ED0">
        <w:trPr>
          <w:gridBefore w:val="1"/>
          <w:wBefore w:w="356" w:type="dxa"/>
          <w:trHeight w:val="636"/>
        </w:trPr>
        <w:tc>
          <w:tcPr>
            <w:tcW w:w="1134" w:type="dxa"/>
          </w:tcPr>
          <w:p w14:paraId="3514438B" w14:textId="77777777" w:rsidR="0091527B" w:rsidRPr="00735B1B" w:rsidRDefault="0091527B" w:rsidP="0091527B">
            <w:pPr>
              <w:jc w:val="center"/>
              <w:rPr>
                <w:rFonts w:eastAsia="Calibri"/>
                <w:bCs/>
                <w:sz w:val="18"/>
                <w:szCs w:val="18"/>
                <w:lang w:val="uk-UA"/>
              </w:rPr>
            </w:pPr>
            <w:r w:rsidRPr="00735B1B">
              <w:rPr>
                <w:rFonts w:eastAsia="Calibri"/>
                <w:bCs/>
                <w:sz w:val="18"/>
                <w:szCs w:val="18"/>
                <w:lang w:val="uk-UA"/>
              </w:rPr>
              <w:t>11010100</w:t>
            </w:r>
          </w:p>
        </w:tc>
        <w:tc>
          <w:tcPr>
            <w:tcW w:w="5093" w:type="dxa"/>
            <w:vAlign w:val="bottom"/>
          </w:tcPr>
          <w:p w14:paraId="656FF500" w14:textId="19C0F8B3" w:rsidR="0091527B" w:rsidRPr="00735B1B" w:rsidRDefault="0091527B" w:rsidP="0091527B">
            <w:pPr>
              <w:widowControl/>
              <w:autoSpaceDE/>
              <w:autoSpaceDN/>
              <w:adjustRightInd/>
              <w:ind w:firstLine="0"/>
              <w:jc w:val="left"/>
              <w:rPr>
                <w:rFonts w:eastAsia="Calibri"/>
                <w:b/>
                <w:sz w:val="18"/>
                <w:szCs w:val="18"/>
                <w:u w:val="single"/>
                <w:lang w:val="uk-UA"/>
              </w:rPr>
            </w:pPr>
            <w:r w:rsidRPr="00735B1B">
              <w:rPr>
                <w:sz w:val="18"/>
                <w:szCs w:val="18"/>
              </w:rPr>
              <w:t>Податок на доходи фізичних осіб, що сплачується податковими агентами, із доходів платника податку у вигляді заробітної плати</w:t>
            </w:r>
          </w:p>
        </w:tc>
        <w:tc>
          <w:tcPr>
            <w:tcW w:w="1271" w:type="dxa"/>
            <w:vAlign w:val="bottom"/>
          </w:tcPr>
          <w:p w14:paraId="1316E21C" w14:textId="4E143D6A" w:rsidR="0091527B" w:rsidRPr="00584AB2" w:rsidRDefault="00584AB2" w:rsidP="0091527B">
            <w:pPr>
              <w:jc w:val="center"/>
              <w:rPr>
                <w:rFonts w:eastAsia="Calibri"/>
                <w:bCs/>
                <w:sz w:val="20"/>
                <w:szCs w:val="20"/>
                <w:lang w:val="uk-UA"/>
              </w:rPr>
            </w:pPr>
            <w:r>
              <w:rPr>
                <w:rFonts w:eastAsia="Calibri"/>
                <w:bCs/>
                <w:sz w:val="20"/>
                <w:szCs w:val="20"/>
                <w:lang w:val="uk-UA"/>
              </w:rPr>
              <w:t>32827,6</w:t>
            </w:r>
          </w:p>
        </w:tc>
        <w:tc>
          <w:tcPr>
            <w:tcW w:w="1291" w:type="dxa"/>
            <w:vAlign w:val="bottom"/>
          </w:tcPr>
          <w:p w14:paraId="6FED0F3B" w14:textId="30B6BD24" w:rsidR="0091527B" w:rsidRPr="00584AB2" w:rsidRDefault="00584AB2" w:rsidP="0091527B">
            <w:pPr>
              <w:jc w:val="center"/>
              <w:rPr>
                <w:rFonts w:eastAsia="Calibri"/>
                <w:bCs/>
                <w:sz w:val="20"/>
                <w:szCs w:val="20"/>
                <w:lang w:val="uk-UA"/>
              </w:rPr>
            </w:pPr>
            <w:r>
              <w:rPr>
                <w:rFonts w:eastAsia="Calibri"/>
                <w:bCs/>
                <w:sz w:val="20"/>
                <w:szCs w:val="20"/>
                <w:lang w:val="uk-UA"/>
              </w:rPr>
              <w:t>36646,0</w:t>
            </w:r>
          </w:p>
        </w:tc>
        <w:tc>
          <w:tcPr>
            <w:tcW w:w="1134" w:type="dxa"/>
            <w:vAlign w:val="bottom"/>
          </w:tcPr>
          <w:p w14:paraId="746E3A13" w14:textId="56C8E9AB" w:rsidR="0091527B" w:rsidRPr="00584AB2" w:rsidRDefault="00584AB2" w:rsidP="0091527B">
            <w:pPr>
              <w:jc w:val="center"/>
              <w:rPr>
                <w:rFonts w:eastAsia="Calibri"/>
                <w:bCs/>
                <w:sz w:val="20"/>
                <w:szCs w:val="20"/>
                <w:lang w:val="uk-UA"/>
              </w:rPr>
            </w:pPr>
            <w:r>
              <w:rPr>
                <w:rFonts w:eastAsia="Calibri"/>
                <w:bCs/>
                <w:sz w:val="20"/>
                <w:szCs w:val="20"/>
                <w:lang w:val="uk-UA"/>
              </w:rPr>
              <w:t>3818,4</w:t>
            </w:r>
          </w:p>
        </w:tc>
      </w:tr>
      <w:tr w:rsidR="0091527B" w:rsidRPr="00CF2B90" w14:paraId="2A881866" w14:textId="77777777" w:rsidTr="001D1ED0">
        <w:trPr>
          <w:gridBefore w:val="1"/>
          <w:wBefore w:w="356" w:type="dxa"/>
          <w:trHeight w:val="696"/>
        </w:trPr>
        <w:tc>
          <w:tcPr>
            <w:tcW w:w="1134" w:type="dxa"/>
          </w:tcPr>
          <w:p w14:paraId="725A45D1" w14:textId="77777777" w:rsidR="0091527B" w:rsidRPr="00735B1B" w:rsidRDefault="0091527B" w:rsidP="0091527B">
            <w:pPr>
              <w:jc w:val="center"/>
              <w:rPr>
                <w:rFonts w:eastAsia="Calibri"/>
                <w:bCs/>
                <w:sz w:val="18"/>
                <w:szCs w:val="18"/>
                <w:lang w:val="uk-UA"/>
              </w:rPr>
            </w:pPr>
            <w:r w:rsidRPr="00735B1B">
              <w:rPr>
                <w:rFonts w:eastAsia="Calibri"/>
                <w:bCs/>
                <w:sz w:val="18"/>
                <w:szCs w:val="18"/>
                <w:lang w:val="uk-UA"/>
              </w:rPr>
              <w:t>11010400</w:t>
            </w:r>
          </w:p>
        </w:tc>
        <w:tc>
          <w:tcPr>
            <w:tcW w:w="5093" w:type="dxa"/>
            <w:vAlign w:val="bottom"/>
          </w:tcPr>
          <w:p w14:paraId="0C355917" w14:textId="1FDDF7C1" w:rsidR="0091527B" w:rsidRPr="00735B1B" w:rsidRDefault="0091527B" w:rsidP="0091527B">
            <w:pPr>
              <w:widowControl/>
              <w:autoSpaceDE/>
              <w:autoSpaceDN/>
              <w:adjustRightInd/>
              <w:ind w:firstLine="0"/>
              <w:jc w:val="left"/>
              <w:rPr>
                <w:rFonts w:eastAsia="Calibri"/>
                <w:b/>
                <w:sz w:val="18"/>
                <w:szCs w:val="18"/>
                <w:u w:val="single"/>
                <w:lang w:val="uk-UA"/>
              </w:rPr>
            </w:pPr>
            <w:r w:rsidRPr="00735B1B">
              <w:rPr>
                <w:sz w:val="18"/>
                <w:szCs w:val="18"/>
              </w:rPr>
              <w:t>Податок на доходи фізичних осіб, що сплачується податковими агентами, із доходів платника податку інших ніж заробітна плата</w:t>
            </w:r>
          </w:p>
        </w:tc>
        <w:tc>
          <w:tcPr>
            <w:tcW w:w="1271" w:type="dxa"/>
            <w:vAlign w:val="bottom"/>
          </w:tcPr>
          <w:p w14:paraId="75A78C10" w14:textId="7631B310" w:rsidR="0091527B" w:rsidRPr="00584AB2" w:rsidRDefault="00584AB2" w:rsidP="0091527B">
            <w:pPr>
              <w:jc w:val="center"/>
              <w:rPr>
                <w:rFonts w:eastAsia="Calibri"/>
                <w:bCs/>
                <w:sz w:val="20"/>
                <w:szCs w:val="20"/>
                <w:lang w:val="uk-UA"/>
              </w:rPr>
            </w:pPr>
            <w:r>
              <w:rPr>
                <w:rFonts w:eastAsia="Calibri"/>
                <w:bCs/>
                <w:sz w:val="20"/>
                <w:szCs w:val="20"/>
                <w:lang w:val="uk-UA"/>
              </w:rPr>
              <w:t>1565,6</w:t>
            </w:r>
          </w:p>
        </w:tc>
        <w:tc>
          <w:tcPr>
            <w:tcW w:w="1291" w:type="dxa"/>
            <w:vAlign w:val="bottom"/>
          </w:tcPr>
          <w:p w14:paraId="37B5314E" w14:textId="54861A05" w:rsidR="0091527B" w:rsidRPr="00584AB2" w:rsidRDefault="00584AB2" w:rsidP="0091527B">
            <w:pPr>
              <w:jc w:val="center"/>
              <w:rPr>
                <w:rFonts w:eastAsia="Calibri"/>
                <w:bCs/>
                <w:sz w:val="20"/>
                <w:szCs w:val="20"/>
                <w:lang w:val="uk-UA"/>
              </w:rPr>
            </w:pPr>
            <w:r>
              <w:rPr>
                <w:rFonts w:eastAsia="Calibri"/>
                <w:bCs/>
                <w:sz w:val="20"/>
                <w:szCs w:val="20"/>
                <w:lang w:val="uk-UA"/>
              </w:rPr>
              <w:t>1902,5</w:t>
            </w:r>
          </w:p>
        </w:tc>
        <w:tc>
          <w:tcPr>
            <w:tcW w:w="1134" w:type="dxa"/>
            <w:vAlign w:val="bottom"/>
          </w:tcPr>
          <w:p w14:paraId="3D3161F7" w14:textId="4F8623C0" w:rsidR="0091527B" w:rsidRPr="00584AB2" w:rsidRDefault="00584AB2" w:rsidP="0091527B">
            <w:pPr>
              <w:jc w:val="center"/>
              <w:rPr>
                <w:rFonts w:eastAsia="Calibri"/>
                <w:bCs/>
                <w:sz w:val="20"/>
                <w:szCs w:val="20"/>
                <w:lang w:val="uk-UA"/>
              </w:rPr>
            </w:pPr>
            <w:r>
              <w:rPr>
                <w:rFonts w:eastAsia="Calibri"/>
                <w:bCs/>
                <w:sz w:val="20"/>
                <w:szCs w:val="20"/>
                <w:lang w:val="uk-UA"/>
              </w:rPr>
              <w:t>336,9</w:t>
            </w:r>
          </w:p>
        </w:tc>
      </w:tr>
      <w:tr w:rsidR="0091527B" w:rsidRPr="00CF2B90" w14:paraId="1D347C07" w14:textId="77777777" w:rsidTr="001D1ED0">
        <w:trPr>
          <w:gridBefore w:val="1"/>
          <w:wBefore w:w="356" w:type="dxa"/>
          <w:trHeight w:val="336"/>
        </w:trPr>
        <w:tc>
          <w:tcPr>
            <w:tcW w:w="1134" w:type="dxa"/>
          </w:tcPr>
          <w:p w14:paraId="421CC876" w14:textId="77777777" w:rsidR="0091527B" w:rsidRPr="00735B1B" w:rsidRDefault="0091527B" w:rsidP="0091527B">
            <w:pPr>
              <w:jc w:val="center"/>
              <w:rPr>
                <w:rFonts w:eastAsia="Calibri"/>
                <w:bCs/>
                <w:sz w:val="18"/>
                <w:szCs w:val="18"/>
                <w:lang w:val="uk-UA"/>
              </w:rPr>
            </w:pPr>
            <w:r w:rsidRPr="00735B1B">
              <w:rPr>
                <w:rFonts w:eastAsia="Calibri"/>
                <w:bCs/>
                <w:sz w:val="18"/>
                <w:szCs w:val="18"/>
                <w:lang w:val="uk-UA"/>
              </w:rPr>
              <w:t>11010500</w:t>
            </w:r>
          </w:p>
        </w:tc>
        <w:tc>
          <w:tcPr>
            <w:tcW w:w="5093" w:type="dxa"/>
            <w:vAlign w:val="bottom"/>
          </w:tcPr>
          <w:p w14:paraId="654334AD" w14:textId="56BFEA88" w:rsidR="0091527B" w:rsidRPr="00735B1B" w:rsidRDefault="0091527B" w:rsidP="0091527B">
            <w:pPr>
              <w:widowControl/>
              <w:autoSpaceDE/>
              <w:autoSpaceDN/>
              <w:adjustRightInd/>
              <w:ind w:firstLine="0"/>
              <w:jc w:val="left"/>
              <w:rPr>
                <w:rFonts w:eastAsia="Calibri"/>
                <w:b/>
                <w:sz w:val="18"/>
                <w:szCs w:val="18"/>
                <w:u w:val="single"/>
                <w:lang w:val="uk-UA"/>
              </w:rPr>
            </w:pPr>
            <w:r w:rsidRPr="00735B1B">
              <w:rPr>
                <w:sz w:val="18"/>
                <w:szCs w:val="18"/>
              </w:rPr>
              <w:t>Податок на доходи фізичних осіб, що сплачується фізичними особами за результатами річного декларування</w:t>
            </w:r>
          </w:p>
        </w:tc>
        <w:tc>
          <w:tcPr>
            <w:tcW w:w="1271" w:type="dxa"/>
            <w:vAlign w:val="bottom"/>
          </w:tcPr>
          <w:p w14:paraId="5E48BA92" w14:textId="685B73BD" w:rsidR="0091527B" w:rsidRPr="00584AB2" w:rsidRDefault="00584AB2" w:rsidP="0091527B">
            <w:pPr>
              <w:jc w:val="center"/>
              <w:rPr>
                <w:rFonts w:eastAsia="Calibri"/>
                <w:bCs/>
                <w:sz w:val="20"/>
                <w:szCs w:val="20"/>
                <w:lang w:val="uk-UA"/>
              </w:rPr>
            </w:pPr>
            <w:r>
              <w:rPr>
                <w:rFonts w:eastAsia="Calibri"/>
                <w:bCs/>
                <w:sz w:val="20"/>
                <w:szCs w:val="20"/>
                <w:lang w:val="uk-UA"/>
              </w:rPr>
              <w:t>2172,3</w:t>
            </w:r>
          </w:p>
        </w:tc>
        <w:tc>
          <w:tcPr>
            <w:tcW w:w="1291" w:type="dxa"/>
            <w:vAlign w:val="bottom"/>
          </w:tcPr>
          <w:p w14:paraId="272A5832" w14:textId="2FC48A48" w:rsidR="0091527B" w:rsidRPr="00584AB2" w:rsidRDefault="00584AB2" w:rsidP="0091527B">
            <w:pPr>
              <w:jc w:val="center"/>
              <w:rPr>
                <w:rFonts w:eastAsia="Calibri"/>
                <w:bCs/>
                <w:sz w:val="20"/>
                <w:szCs w:val="20"/>
                <w:lang w:val="uk-UA"/>
              </w:rPr>
            </w:pPr>
            <w:r>
              <w:rPr>
                <w:rFonts w:eastAsia="Calibri"/>
                <w:bCs/>
                <w:sz w:val="20"/>
                <w:szCs w:val="20"/>
                <w:lang w:val="uk-UA"/>
              </w:rPr>
              <w:t>2701,8</w:t>
            </w:r>
          </w:p>
        </w:tc>
        <w:tc>
          <w:tcPr>
            <w:tcW w:w="1134" w:type="dxa"/>
            <w:vAlign w:val="bottom"/>
          </w:tcPr>
          <w:p w14:paraId="1E8631E2" w14:textId="39CAA268" w:rsidR="0091527B" w:rsidRPr="00584AB2" w:rsidRDefault="00584AB2" w:rsidP="0091527B">
            <w:pPr>
              <w:jc w:val="center"/>
              <w:rPr>
                <w:rFonts w:eastAsia="Calibri"/>
                <w:bCs/>
                <w:sz w:val="20"/>
                <w:szCs w:val="20"/>
                <w:lang w:val="uk-UA"/>
              </w:rPr>
            </w:pPr>
            <w:r>
              <w:rPr>
                <w:rFonts w:eastAsia="Calibri"/>
                <w:bCs/>
                <w:sz w:val="20"/>
                <w:szCs w:val="20"/>
                <w:lang w:val="uk-UA"/>
              </w:rPr>
              <w:t>529,5</w:t>
            </w:r>
          </w:p>
        </w:tc>
      </w:tr>
      <w:tr w:rsidR="0091527B" w:rsidRPr="00CF2B90" w14:paraId="7AB0A1D4" w14:textId="77777777" w:rsidTr="001D1ED0">
        <w:trPr>
          <w:gridBefore w:val="1"/>
          <w:wBefore w:w="356" w:type="dxa"/>
          <w:trHeight w:val="336"/>
        </w:trPr>
        <w:tc>
          <w:tcPr>
            <w:tcW w:w="1134" w:type="dxa"/>
          </w:tcPr>
          <w:p w14:paraId="020EFCD1" w14:textId="3191972F" w:rsidR="0091527B" w:rsidRPr="00735B1B" w:rsidRDefault="0091527B" w:rsidP="0091527B">
            <w:pPr>
              <w:jc w:val="center"/>
              <w:rPr>
                <w:rFonts w:eastAsia="Calibri"/>
                <w:bCs/>
                <w:sz w:val="18"/>
                <w:szCs w:val="18"/>
                <w:lang w:val="uk-UA"/>
              </w:rPr>
            </w:pPr>
            <w:r w:rsidRPr="00735B1B">
              <w:rPr>
                <w:rFonts w:eastAsia="Calibri"/>
                <w:bCs/>
                <w:sz w:val="18"/>
                <w:szCs w:val="18"/>
                <w:lang w:val="uk-UA"/>
              </w:rPr>
              <w:t>11011300</w:t>
            </w:r>
          </w:p>
        </w:tc>
        <w:tc>
          <w:tcPr>
            <w:tcW w:w="5093" w:type="dxa"/>
            <w:vAlign w:val="bottom"/>
          </w:tcPr>
          <w:p w14:paraId="14058E7B" w14:textId="1B954C75" w:rsidR="0091527B" w:rsidRPr="00735B1B" w:rsidRDefault="0091527B" w:rsidP="0091527B">
            <w:pPr>
              <w:widowControl/>
              <w:autoSpaceDE/>
              <w:autoSpaceDN/>
              <w:adjustRightInd/>
              <w:ind w:firstLine="0"/>
              <w:jc w:val="left"/>
              <w:rPr>
                <w:sz w:val="18"/>
                <w:szCs w:val="18"/>
                <w:lang w:val="uk-UA"/>
              </w:rPr>
            </w:pPr>
            <w:r w:rsidRPr="00735B1B">
              <w:rPr>
                <w:sz w:val="18"/>
                <w:szCs w:val="18"/>
              </w:rPr>
              <w:t>Податок на доходи фізичних осіб у вигляді мінімального податкового зобов’язання, що підлягає сплаті фізичними особами</w:t>
            </w:r>
          </w:p>
        </w:tc>
        <w:tc>
          <w:tcPr>
            <w:tcW w:w="1271" w:type="dxa"/>
            <w:vAlign w:val="bottom"/>
          </w:tcPr>
          <w:p w14:paraId="3437D323" w14:textId="2D95FBA1" w:rsidR="0091527B" w:rsidRPr="00584AB2" w:rsidRDefault="0091527B" w:rsidP="0091527B">
            <w:pPr>
              <w:jc w:val="center"/>
              <w:rPr>
                <w:rFonts w:eastAsia="Calibri"/>
                <w:bCs/>
                <w:sz w:val="20"/>
                <w:szCs w:val="20"/>
                <w:lang w:val="uk-UA"/>
              </w:rPr>
            </w:pPr>
          </w:p>
        </w:tc>
        <w:tc>
          <w:tcPr>
            <w:tcW w:w="1291" w:type="dxa"/>
            <w:vAlign w:val="bottom"/>
          </w:tcPr>
          <w:p w14:paraId="5CABB703" w14:textId="3AEEC643" w:rsidR="0091527B" w:rsidRPr="00584AB2" w:rsidRDefault="00584AB2" w:rsidP="0091527B">
            <w:pPr>
              <w:jc w:val="center"/>
              <w:rPr>
                <w:rFonts w:eastAsia="Calibri"/>
                <w:bCs/>
                <w:sz w:val="20"/>
                <w:szCs w:val="20"/>
                <w:lang w:val="uk-UA"/>
              </w:rPr>
            </w:pPr>
            <w:r>
              <w:rPr>
                <w:rFonts w:eastAsia="Calibri"/>
                <w:bCs/>
                <w:sz w:val="20"/>
                <w:szCs w:val="20"/>
                <w:lang w:val="uk-UA"/>
              </w:rPr>
              <w:t>109,6</w:t>
            </w:r>
          </w:p>
        </w:tc>
        <w:tc>
          <w:tcPr>
            <w:tcW w:w="1134" w:type="dxa"/>
            <w:vAlign w:val="bottom"/>
          </w:tcPr>
          <w:p w14:paraId="4298CB00" w14:textId="67716834" w:rsidR="0091527B" w:rsidRPr="00584AB2" w:rsidRDefault="00584AB2" w:rsidP="0091527B">
            <w:pPr>
              <w:jc w:val="center"/>
              <w:rPr>
                <w:rFonts w:eastAsia="Calibri"/>
                <w:bCs/>
                <w:sz w:val="20"/>
                <w:szCs w:val="20"/>
                <w:lang w:val="uk-UA"/>
              </w:rPr>
            </w:pPr>
            <w:r>
              <w:rPr>
                <w:rFonts w:eastAsia="Calibri"/>
                <w:bCs/>
                <w:sz w:val="20"/>
                <w:szCs w:val="20"/>
                <w:lang w:val="uk-UA"/>
              </w:rPr>
              <w:t>109,6</w:t>
            </w:r>
          </w:p>
        </w:tc>
      </w:tr>
      <w:tr w:rsidR="00584AB2" w:rsidRPr="00CF2B90" w14:paraId="37BE8FAF" w14:textId="77777777" w:rsidTr="001D1ED0">
        <w:trPr>
          <w:gridBefore w:val="1"/>
          <w:wBefore w:w="356" w:type="dxa"/>
          <w:trHeight w:val="284"/>
        </w:trPr>
        <w:tc>
          <w:tcPr>
            <w:tcW w:w="1134" w:type="dxa"/>
          </w:tcPr>
          <w:p w14:paraId="0186D29E" w14:textId="77777777" w:rsidR="00584AB2" w:rsidRPr="00584AB2" w:rsidRDefault="00584AB2" w:rsidP="00584AB2">
            <w:pPr>
              <w:jc w:val="center"/>
              <w:rPr>
                <w:rFonts w:eastAsia="Calibri"/>
                <w:b/>
                <w:bCs/>
                <w:sz w:val="20"/>
                <w:szCs w:val="20"/>
                <w:lang w:val="uk-UA"/>
              </w:rPr>
            </w:pPr>
            <w:r w:rsidRPr="00584AB2">
              <w:rPr>
                <w:rFonts w:eastAsia="Calibri"/>
                <w:b/>
                <w:bCs/>
                <w:sz w:val="20"/>
                <w:szCs w:val="20"/>
                <w:lang w:val="uk-UA"/>
              </w:rPr>
              <w:t>11010000</w:t>
            </w:r>
          </w:p>
        </w:tc>
        <w:tc>
          <w:tcPr>
            <w:tcW w:w="5093" w:type="dxa"/>
          </w:tcPr>
          <w:p w14:paraId="2C4AA21C" w14:textId="77777777" w:rsidR="00584AB2" w:rsidRPr="00584AB2" w:rsidRDefault="00584AB2" w:rsidP="00584AB2">
            <w:pPr>
              <w:widowControl/>
              <w:autoSpaceDE/>
              <w:autoSpaceDN/>
              <w:adjustRightInd/>
              <w:ind w:firstLine="0"/>
              <w:jc w:val="left"/>
              <w:rPr>
                <w:sz w:val="20"/>
                <w:szCs w:val="20"/>
                <w:lang w:val="uk-UA"/>
              </w:rPr>
            </w:pPr>
            <w:r w:rsidRPr="00584AB2">
              <w:rPr>
                <w:b/>
                <w:bCs/>
                <w:sz w:val="20"/>
                <w:szCs w:val="20"/>
                <w:lang w:val="uk-UA"/>
              </w:rPr>
              <w:t>Податок та збір на доходи фізичних осіб</w:t>
            </w:r>
          </w:p>
        </w:tc>
        <w:tc>
          <w:tcPr>
            <w:tcW w:w="1271" w:type="dxa"/>
          </w:tcPr>
          <w:p w14:paraId="4639D42E" w14:textId="4C69B907" w:rsidR="00584AB2" w:rsidRPr="00584AB2" w:rsidRDefault="00584AB2" w:rsidP="00584AB2">
            <w:pPr>
              <w:jc w:val="center"/>
              <w:rPr>
                <w:rFonts w:eastAsia="Calibri"/>
                <w:b/>
                <w:sz w:val="20"/>
                <w:szCs w:val="20"/>
                <w:highlight w:val="yellow"/>
                <w:lang w:val="uk-UA"/>
              </w:rPr>
            </w:pPr>
            <w:r w:rsidRPr="00584AB2">
              <w:rPr>
                <w:b/>
                <w:sz w:val="20"/>
                <w:szCs w:val="20"/>
                <w:lang w:val="uk-UA"/>
              </w:rPr>
              <w:t>33585,1</w:t>
            </w:r>
          </w:p>
        </w:tc>
        <w:tc>
          <w:tcPr>
            <w:tcW w:w="1291" w:type="dxa"/>
          </w:tcPr>
          <w:p w14:paraId="338DBD0B" w14:textId="142541CB" w:rsidR="00584AB2" w:rsidRPr="00584AB2" w:rsidRDefault="00584AB2" w:rsidP="00584AB2">
            <w:pPr>
              <w:ind w:firstLine="0"/>
              <w:jc w:val="center"/>
              <w:rPr>
                <w:rFonts w:eastAsia="Calibri"/>
                <w:b/>
                <w:sz w:val="20"/>
                <w:szCs w:val="20"/>
                <w:highlight w:val="yellow"/>
                <w:lang w:val="uk-UA"/>
              </w:rPr>
            </w:pPr>
            <w:r w:rsidRPr="00584AB2">
              <w:rPr>
                <w:b/>
                <w:sz w:val="20"/>
                <w:szCs w:val="20"/>
                <w:lang w:val="uk-UA"/>
              </w:rPr>
              <w:t>41360,0</w:t>
            </w:r>
          </w:p>
        </w:tc>
        <w:tc>
          <w:tcPr>
            <w:tcW w:w="1134" w:type="dxa"/>
          </w:tcPr>
          <w:p w14:paraId="5F9A265C" w14:textId="31576B3A" w:rsidR="00584AB2" w:rsidRPr="00584AB2" w:rsidRDefault="00584AB2" w:rsidP="00584AB2">
            <w:pPr>
              <w:jc w:val="center"/>
              <w:rPr>
                <w:rFonts w:eastAsia="Calibri"/>
                <w:b/>
                <w:sz w:val="20"/>
                <w:szCs w:val="20"/>
                <w:highlight w:val="yellow"/>
                <w:lang w:val="uk-UA"/>
              </w:rPr>
            </w:pPr>
            <w:r w:rsidRPr="00584AB2">
              <w:rPr>
                <w:b/>
                <w:sz w:val="20"/>
                <w:szCs w:val="20"/>
                <w:lang w:val="uk-UA"/>
              </w:rPr>
              <w:t>7774,9</w:t>
            </w:r>
          </w:p>
        </w:tc>
      </w:tr>
      <w:tr w:rsidR="00E167F3" w:rsidRPr="00CF2B90" w14:paraId="73A91AC7" w14:textId="77777777" w:rsidTr="001D1E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10"/>
        </w:trPr>
        <w:tc>
          <w:tcPr>
            <w:tcW w:w="10279" w:type="dxa"/>
            <w:gridSpan w:val="6"/>
            <w:tcBorders>
              <w:top w:val="nil"/>
              <w:left w:val="nil"/>
              <w:bottom w:val="nil"/>
              <w:right w:val="nil"/>
            </w:tcBorders>
            <w:shd w:val="clear" w:color="auto" w:fill="auto"/>
            <w:noWrap/>
            <w:vAlign w:val="bottom"/>
            <w:hideMark/>
          </w:tcPr>
          <w:p w14:paraId="69BE102C" w14:textId="77777777" w:rsidR="00991B9A" w:rsidRPr="00CF2B90" w:rsidRDefault="00991B9A" w:rsidP="00E167F3">
            <w:pPr>
              <w:tabs>
                <w:tab w:val="left" w:pos="567"/>
              </w:tabs>
              <w:jc w:val="center"/>
              <w:rPr>
                <w:rFonts w:eastAsia="Calibri"/>
                <w:b/>
                <w:highlight w:val="yellow"/>
                <w:lang w:val="uk-UA"/>
              </w:rPr>
            </w:pPr>
          </w:p>
          <w:p w14:paraId="6EA1FC3B" w14:textId="6C613F16" w:rsidR="00E167F3" w:rsidRPr="00584AB2" w:rsidRDefault="00E167F3" w:rsidP="00E167F3">
            <w:pPr>
              <w:tabs>
                <w:tab w:val="left" w:pos="567"/>
              </w:tabs>
              <w:jc w:val="center"/>
              <w:rPr>
                <w:rFonts w:eastAsia="Calibri"/>
                <w:b/>
                <w:sz w:val="20"/>
                <w:szCs w:val="20"/>
                <w:lang w:val="uk-UA"/>
              </w:rPr>
            </w:pPr>
            <w:r w:rsidRPr="00584AB2">
              <w:rPr>
                <w:rFonts w:eastAsia="Calibri"/>
                <w:b/>
                <w:sz w:val="20"/>
                <w:szCs w:val="20"/>
                <w:lang w:val="uk-UA"/>
              </w:rPr>
              <w:t xml:space="preserve">Динаміка надходження </w:t>
            </w:r>
          </w:p>
          <w:p w14:paraId="57564B35" w14:textId="25F40C0B" w:rsidR="00E167F3" w:rsidRPr="00584AB2" w:rsidRDefault="00E167F3" w:rsidP="00E167F3">
            <w:pPr>
              <w:tabs>
                <w:tab w:val="left" w:pos="567"/>
              </w:tabs>
              <w:jc w:val="center"/>
              <w:rPr>
                <w:b/>
                <w:sz w:val="20"/>
                <w:szCs w:val="20"/>
                <w:lang w:val="uk-UA"/>
              </w:rPr>
            </w:pPr>
            <w:r w:rsidRPr="00584AB2">
              <w:rPr>
                <w:rFonts w:eastAsia="Calibri"/>
                <w:b/>
                <w:sz w:val="20"/>
                <w:szCs w:val="20"/>
                <w:lang w:val="uk-UA"/>
              </w:rPr>
              <w:t xml:space="preserve">податку на доходи фізичних осіб за </w:t>
            </w:r>
            <w:r w:rsidR="0091527B" w:rsidRPr="00584AB2">
              <w:rPr>
                <w:b/>
                <w:sz w:val="20"/>
                <w:szCs w:val="20"/>
                <w:lang w:val="uk-UA"/>
              </w:rPr>
              <w:t xml:space="preserve">1 </w:t>
            </w:r>
            <w:r w:rsidR="00584AB2" w:rsidRPr="00584AB2">
              <w:rPr>
                <w:b/>
                <w:sz w:val="20"/>
                <w:szCs w:val="20"/>
                <w:lang w:val="uk-UA"/>
              </w:rPr>
              <w:t>півріччя</w:t>
            </w:r>
            <w:r w:rsidRPr="00584AB2">
              <w:rPr>
                <w:b/>
                <w:sz w:val="20"/>
                <w:szCs w:val="20"/>
                <w:lang w:val="uk-UA"/>
              </w:rPr>
              <w:t xml:space="preserve">  202</w:t>
            </w:r>
            <w:r w:rsidR="0091527B" w:rsidRPr="00584AB2">
              <w:rPr>
                <w:b/>
                <w:sz w:val="20"/>
                <w:szCs w:val="20"/>
                <w:lang w:val="uk-UA"/>
              </w:rPr>
              <w:t>4</w:t>
            </w:r>
            <w:r w:rsidRPr="00584AB2">
              <w:rPr>
                <w:b/>
                <w:sz w:val="20"/>
                <w:szCs w:val="20"/>
                <w:lang w:val="uk-UA"/>
              </w:rPr>
              <w:t xml:space="preserve"> року</w:t>
            </w:r>
            <w:r w:rsidR="00E32B65" w:rsidRPr="00584AB2">
              <w:rPr>
                <w:b/>
                <w:sz w:val="20"/>
                <w:szCs w:val="20"/>
                <w:lang w:val="uk-UA"/>
              </w:rPr>
              <w:t xml:space="preserve"> </w:t>
            </w:r>
            <w:r w:rsidRPr="00584AB2">
              <w:rPr>
                <w:b/>
                <w:sz w:val="20"/>
                <w:szCs w:val="20"/>
                <w:lang w:val="uk-UA"/>
              </w:rPr>
              <w:t xml:space="preserve">в порівняні з відповідним періодом минулого року </w:t>
            </w:r>
          </w:p>
          <w:p w14:paraId="24902020" w14:textId="77777777" w:rsidR="00E167F3" w:rsidRPr="00F21377" w:rsidRDefault="00E167F3" w:rsidP="00E167F3">
            <w:pPr>
              <w:jc w:val="right"/>
              <w:rPr>
                <w:rFonts w:eastAsia="Calibri"/>
                <w:sz w:val="20"/>
                <w:szCs w:val="20"/>
                <w:lang w:val="uk-UA"/>
              </w:rPr>
            </w:pPr>
            <w:r w:rsidRPr="00F21377">
              <w:rPr>
                <w:rFonts w:eastAsia="Calibri"/>
                <w:sz w:val="20"/>
                <w:szCs w:val="20"/>
                <w:lang w:val="uk-UA"/>
              </w:rPr>
              <w:t>тис. грн.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693"/>
              <w:gridCol w:w="2410"/>
              <w:gridCol w:w="2442"/>
            </w:tblGrid>
            <w:tr w:rsidR="00584AB2" w:rsidRPr="00CF2B90" w14:paraId="64DF00C4" w14:textId="77777777" w:rsidTr="001D1ED0">
              <w:tc>
                <w:tcPr>
                  <w:tcW w:w="2628" w:type="dxa"/>
                </w:tcPr>
                <w:p w14:paraId="3A5F52B9" w14:textId="77777777" w:rsidR="00584AB2" w:rsidRPr="00705947" w:rsidRDefault="00584AB2" w:rsidP="00584AB2">
                  <w:pPr>
                    <w:jc w:val="center"/>
                    <w:rPr>
                      <w:sz w:val="16"/>
                      <w:szCs w:val="16"/>
                      <w:lang w:val="uk-UA"/>
                    </w:rPr>
                  </w:pPr>
                  <w:r w:rsidRPr="00705947">
                    <w:rPr>
                      <w:sz w:val="16"/>
                      <w:szCs w:val="16"/>
                      <w:lang w:val="uk-UA"/>
                    </w:rPr>
                    <w:t xml:space="preserve">1 півріччя 2023 року </w:t>
                  </w:r>
                </w:p>
                <w:p w14:paraId="0725CD94" w14:textId="75F55D58" w:rsidR="00584AB2" w:rsidRPr="00705947" w:rsidRDefault="00584AB2" w:rsidP="00584AB2">
                  <w:pPr>
                    <w:ind w:firstLine="0"/>
                    <w:jc w:val="center"/>
                    <w:rPr>
                      <w:rFonts w:eastAsia="Calibri"/>
                      <w:sz w:val="16"/>
                      <w:szCs w:val="16"/>
                      <w:lang w:val="uk-UA"/>
                    </w:rPr>
                  </w:pPr>
                  <w:r w:rsidRPr="00705947">
                    <w:rPr>
                      <w:sz w:val="16"/>
                      <w:szCs w:val="16"/>
                      <w:lang w:val="uk-UA"/>
                    </w:rPr>
                    <w:t>(тис .грн.)</w:t>
                  </w:r>
                </w:p>
              </w:tc>
              <w:tc>
                <w:tcPr>
                  <w:tcW w:w="2693" w:type="dxa"/>
                </w:tcPr>
                <w:p w14:paraId="19B38AC7" w14:textId="7A3A1F01" w:rsidR="00584AB2" w:rsidRPr="00705947" w:rsidRDefault="00584AB2" w:rsidP="00584AB2">
                  <w:pPr>
                    <w:ind w:firstLine="0"/>
                    <w:jc w:val="center"/>
                    <w:rPr>
                      <w:rFonts w:eastAsia="Calibri"/>
                      <w:sz w:val="16"/>
                      <w:szCs w:val="16"/>
                      <w:lang w:val="uk-UA"/>
                    </w:rPr>
                  </w:pPr>
                  <w:r w:rsidRPr="00705947">
                    <w:rPr>
                      <w:sz w:val="16"/>
                      <w:szCs w:val="16"/>
                      <w:lang w:val="uk-UA"/>
                    </w:rPr>
                    <w:t>1 півріччя 2024 року (тис. грн.)</w:t>
                  </w:r>
                </w:p>
              </w:tc>
              <w:tc>
                <w:tcPr>
                  <w:tcW w:w="2410" w:type="dxa"/>
                </w:tcPr>
                <w:p w14:paraId="17DFC3B8" w14:textId="754D93EA" w:rsidR="00584AB2" w:rsidRPr="00705947" w:rsidRDefault="00584AB2" w:rsidP="00584AB2">
                  <w:pPr>
                    <w:ind w:firstLine="0"/>
                    <w:jc w:val="center"/>
                    <w:rPr>
                      <w:rFonts w:eastAsia="Calibri"/>
                      <w:sz w:val="16"/>
                      <w:szCs w:val="16"/>
                      <w:lang w:val="uk-UA"/>
                    </w:rPr>
                  </w:pPr>
                  <w:r w:rsidRPr="00705947">
                    <w:rPr>
                      <w:rFonts w:eastAsia="Calibri"/>
                      <w:bCs/>
                      <w:sz w:val="16"/>
                      <w:szCs w:val="16"/>
                      <w:lang w:val="uk-UA"/>
                    </w:rPr>
                    <w:t>Відхилення (-/+)2024 року до 2023 року</w:t>
                  </w:r>
                </w:p>
              </w:tc>
              <w:tc>
                <w:tcPr>
                  <w:tcW w:w="2442" w:type="dxa"/>
                </w:tcPr>
                <w:p w14:paraId="7E6431FF" w14:textId="011FC18C" w:rsidR="00584AB2" w:rsidRPr="00705947" w:rsidRDefault="00584AB2" w:rsidP="00584AB2">
                  <w:pPr>
                    <w:ind w:firstLine="0"/>
                    <w:jc w:val="center"/>
                    <w:rPr>
                      <w:rFonts w:eastAsia="Calibri"/>
                      <w:bCs/>
                      <w:sz w:val="16"/>
                      <w:szCs w:val="16"/>
                      <w:lang w:val="uk-UA"/>
                    </w:rPr>
                  </w:pPr>
                  <w:r w:rsidRPr="00705947">
                    <w:rPr>
                      <w:rFonts w:eastAsia="Calibri"/>
                      <w:bCs/>
                      <w:sz w:val="16"/>
                      <w:szCs w:val="16"/>
                      <w:lang w:val="uk-UA"/>
                    </w:rPr>
                    <w:t>Темп росту до 2023 року (%)</w:t>
                  </w:r>
                </w:p>
              </w:tc>
            </w:tr>
            <w:tr w:rsidR="00E167F3" w:rsidRPr="00CF2B90" w14:paraId="2EA75E9F" w14:textId="77777777" w:rsidTr="001D1ED0">
              <w:tc>
                <w:tcPr>
                  <w:tcW w:w="2628" w:type="dxa"/>
                </w:tcPr>
                <w:p w14:paraId="5A2D463A" w14:textId="181568DD" w:rsidR="00E167F3" w:rsidRPr="00584AB2" w:rsidRDefault="00E167F3" w:rsidP="00E167F3">
                  <w:pPr>
                    <w:ind w:firstLine="0"/>
                    <w:jc w:val="center"/>
                    <w:rPr>
                      <w:rFonts w:eastAsia="Calibri"/>
                      <w:sz w:val="20"/>
                      <w:szCs w:val="20"/>
                      <w:lang w:val="uk-UA"/>
                    </w:rPr>
                  </w:pPr>
                  <w:r w:rsidRPr="00584AB2">
                    <w:rPr>
                      <w:rFonts w:eastAsia="Calibri"/>
                      <w:sz w:val="20"/>
                      <w:szCs w:val="20"/>
                      <w:lang w:val="uk-UA"/>
                    </w:rPr>
                    <w:t>1</w:t>
                  </w:r>
                </w:p>
              </w:tc>
              <w:tc>
                <w:tcPr>
                  <w:tcW w:w="2693" w:type="dxa"/>
                </w:tcPr>
                <w:p w14:paraId="15EC15E9" w14:textId="086496FE" w:rsidR="00E167F3" w:rsidRPr="00584AB2" w:rsidRDefault="00E167F3" w:rsidP="00E167F3">
                  <w:pPr>
                    <w:ind w:firstLine="0"/>
                    <w:jc w:val="center"/>
                    <w:rPr>
                      <w:rFonts w:eastAsia="Calibri"/>
                      <w:sz w:val="20"/>
                      <w:szCs w:val="20"/>
                      <w:lang w:val="uk-UA"/>
                    </w:rPr>
                  </w:pPr>
                  <w:r w:rsidRPr="00584AB2">
                    <w:rPr>
                      <w:rFonts w:eastAsia="Calibri"/>
                      <w:sz w:val="20"/>
                      <w:szCs w:val="20"/>
                      <w:lang w:val="uk-UA"/>
                    </w:rPr>
                    <w:t>2</w:t>
                  </w:r>
                </w:p>
              </w:tc>
              <w:tc>
                <w:tcPr>
                  <w:tcW w:w="2410" w:type="dxa"/>
                </w:tcPr>
                <w:p w14:paraId="1D114245" w14:textId="1601444D" w:rsidR="00E167F3" w:rsidRPr="00584AB2" w:rsidRDefault="00E167F3" w:rsidP="00E167F3">
                  <w:pPr>
                    <w:ind w:firstLine="0"/>
                    <w:jc w:val="center"/>
                    <w:rPr>
                      <w:rFonts w:eastAsia="Calibri"/>
                      <w:sz w:val="20"/>
                      <w:szCs w:val="20"/>
                      <w:lang w:val="uk-UA"/>
                    </w:rPr>
                  </w:pPr>
                  <w:r w:rsidRPr="00584AB2">
                    <w:rPr>
                      <w:rFonts w:eastAsia="Calibri"/>
                      <w:sz w:val="20"/>
                      <w:szCs w:val="20"/>
                      <w:lang w:val="uk-UA"/>
                    </w:rPr>
                    <w:t>3</w:t>
                  </w:r>
                </w:p>
              </w:tc>
              <w:tc>
                <w:tcPr>
                  <w:tcW w:w="2442" w:type="dxa"/>
                </w:tcPr>
                <w:p w14:paraId="3A281481" w14:textId="49A5F006" w:rsidR="00E167F3" w:rsidRPr="00584AB2" w:rsidRDefault="00E167F3" w:rsidP="00E167F3">
                  <w:pPr>
                    <w:ind w:firstLine="0"/>
                    <w:jc w:val="center"/>
                    <w:rPr>
                      <w:rFonts w:eastAsia="Calibri"/>
                      <w:sz w:val="20"/>
                      <w:szCs w:val="20"/>
                      <w:lang w:val="uk-UA"/>
                    </w:rPr>
                  </w:pPr>
                  <w:r w:rsidRPr="00584AB2">
                    <w:rPr>
                      <w:rFonts w:eastAsia="Calibri"/>
                      <w:sz w:val="20"/>
                      <w:szCs w:val="20"/>
                      <w:lang w:val="uk-UA"/>
                    </w:rPr>
                    <w:t>4</w:t>
                  </w:r>
                </w:p>
              </w:tc>
            </w:tr>
            <w:tr w:rsidR="00584AB2" w:rsidRPr="00CF2B90" w14:paraId="65E74AB8" w14:textId="77777777" w:rsidTr="001D1ED0">
              <w:tc>
                <w:tcPr>
                  <w:tcW w:w="2628" w:type="dxa"/>
                </w:tcPr>
                <w:p w14:paraId="65E5D7B8" w14:textId="09455CA9" w:rsidR="00584AB2" w:rsidRPr="00CF2B90" w:rsidRDefault="00584AB2" w:rsidP="00584AB2">
                  <w:pPr>
                    <w:ind w:firstLine="0"/>
                    <w:jc w:val="center"/>
                    <w:rPr>
                      <w:rFonts w:eastAsia="Calibri"/>
                      <w:sz w:val="22"/>
                      <w:szCs w:val="22"/>
                      <w:highlight w:val="yellow"/>
                      <w:lang w:val="uk-UA"/>
                    </w:rPr>
                  </w:pPr>
                  <w:r>
                    <w:rPr>
                      <w:sz w:val="20"/>
                      <w:szCs w:val="20"/>
                      <w:lang w:val="uk-UA"/>
                    </w:rPr>
                    <w:t>33585,1</w:t>
                  </w:r>
                </w:p>
              </w:tc>
              <w:tc>
                <w:tcPr>
                  <w:tcW w:w="2693" w:type="dxa"/>
                </w:tcPr>
                <w:p w14:paraId="3D91A581" w14:textId="404BC3C4" w:rsidR="00584AB2" w:rsidRPr="00CF2B90" w:rsidRDefault="00584AB2" w:rsidP="00584AB2">
                  <w:pPr>
                    <w:ind w:firstLine="0"/>
                    <w:jc w:val="center"/>
                    <w:rPr>
                      <w:rFonts w:eastAsia="Calibri"/>
                      <w:sz w:val="22"/>
                      <w:szCs w:val="22"/>
                      <w:highlight w:val="yellow"/>
                      <w:lang w:val="uk-UA"/>
                    </w:rPr>
                  </w:pPr>
                  <w:r w:rsidRPr="00451C15">
                    <w:rPr>
                      <w:sz w:val="20"/>
                      <w:szCs w:val="20"/>
                      <w:lang w:val="uk-UA"/>
                    </w:rPr>
                    <w:t>41360,0</w:t>
                  </w:r>
                </w:p>
              </w:tc>
              <w:tc>
                <w:tcPr>
                  <w:tcW w:w="2410" w:type="dxa"/>
                </w:tcPr>
                <w:p w14:paraId="178722C7" w14:textId="1980588B" w:rsidR="00584AB2" w:rsidRPr="00CF2B90" w:rsidRDefault="00584AB2" w:rsidP="00584AB2">
                  <w:pPr>
                    <w:ind w:firstLine="0"/>
                    <w:jc w:val="center"/>
                    <w:rPr>
                      <w:rFonts w:eastAsia="Calibri"/>
                      <w:sz w:val="22"/>
                      <w:szCs w:val="22"/>
                      <w:highlight w:val="yellow"/>
                      <w:lang w:val="uk-UA"/>
                    </w:rPr>
                  </w:pPr>
                  <w:r>
                    <w:rPr>
                      <w:sz w:val="20"/>
                      <w:szCs w:val="20"/>
                      <w:lang w:val="uk-UA"/>
                    </w:rPr>
                    <w:t>7774,9</w:t>
                  </w:r>
                </w:p>
              </w:tc>
              <w:tc>
                <w:tcPr>
                  <w:tcW w:w="2442" w:type="dxa"/>
                </w:tcPr>
                <w:p w14:paraId="364DE8C3" w14:textId="603E1895" w:rsidR="00584AB2" w:rsidRPr="00CF2B90" w:rsidRDefault="00584AB2" w:rsidP="00584AB2">
                  <w:pPr>
                    <w:ind w:firstLine="0"/>
                    <w:jc w:val="center"/>
                    <w:rPr>
                      <w:rFonts w:eastAsia="Calibri"/>
                      <w:sz w:val="22"/>
                      <w:szCs w:val="22"/>
                      <w:highlight w:val="yellow"/>
                      <w:lang w:val="uk-UA"/>
                    </w:rPr>
                  </w:pPr>
                  <w:r>
                    <w:rPr>
                      <w:sz w:val="20"/>
                      <w:szCs w:val="20"/>
                      <w:lang w:val="uk-UA"/>
                    </w:rPr>
                    <w:t>123,1</w:t>
                  </w:r>
                </w:p>
              </w:tc>
            </w:tr>
          </w:tbl>
          <w:p w14:paraId="752A526D" w14:textId="77777777" w:rsidR="00E167F3" w:rsidRPr="00CF2B90" w:rsidRDefault="00E167F3" w:rsidP="00E167F3">
            <w:pPr>
              <w:rPr>
                <w:highlight w:val="yellow"/>
                <w:lang w:val="uk-UA"/>
              </w:rPr>
            </w:pPr>
          </w:p>
        </w:tc>
      </w:tr>
    </w:tbl>
    <w:p w14:paraId="5379C39F" w14:textId="66143FCB" w:rsidR="00AD7463" w:rsidRPr="00CF2B90" w:rsidRDefault="00620232" w:rsidP="00620232">
      <w:pPr>
        <w:rPr>
          <w:bCs/>
          <w:iCs/>
          <w:highlight w:val="yellow"/>
          <w:lang w:val="uk-UA"/>
        </w:rPr>
      </w:pPr>
      <w:r w:rsidRPr="00CF2B90">
        <w:rPr>
          <w:bCs/>
          <w:iCs/>
          <w:highlight w:val="yellow"/>
        </w:rPr>
        <w:t xml:space="preserve">          </w:t>
      </w:r>
      <w:r w:rsidR="00AD7463" w:rsidRPr="00CF2B90">
        <w:rPr>
          <w:bCs/>
          <w:iCs/>
          <w:highlight w:val="yellow"/>
          <w:lang w:val="uk-UA"/>
        </w:rPr>
        <w:t xml:space="preserve"> </w:t>
      </w:r>
    </w:p>
    <w:p w14:paraId="6815A72F" w14:textId="07DEF59F" w:rsidR="00620232" w:rsidRPr="00B22E93" w:rsidRDefault="006C7C46" w:rsidP="00620232">
      <w:pPr>
        <w:rPr>
          <w:bCs/>
          <w:iCs/>
          <w:sz w:val="22"/>
          <w:szCs w:val="22"/>
          <w:lang w:val="uk-UA"/>
        </w:rPr>
      </w:pPr>
      <w:r w:rsidRPr="00B22E93">
        <w:rPr>
          <w:bCs/>
          <w:iCs/>
          <w:sz w:val="22"/>
          <w:szCs w:val="22"/>
          <w:lang w:val="uk-UA"/>
        </w:rPr>
        <w:t>З</w:t>
      </w:r>
      <w:r w:rsidR="00E32B65" w:rsidRPr="00B22E93">
        <w:rPr>
          <w:bCs/>
          <w:iCs/>
          <w:sz w:val="22"/>
          <w:szCs w:val="22"/>
          <w:lang w:val="uk-UA"/>
        </w:rPr>
        <w:t>ростання</w:t>
      </w:r>
      <w:r w:rsidRPr="00B22E93">
        <w:rPr>
          <w:bCs/>
          <w:iCs/>
          <w:sz w:val="22"/>
          <w:szCs w:val="22"/>
          <w:lang w:val="uk-UA"/>
        </w:rPr>
        <w:t xml:space="preserve"> рівня</w:t>
      </w:r>
      <w:r w:rsidR="00620232" w:rsidRPr="00B22E93">
        <w:rPr>
          <w:bCs/>
          <w:iCs/>
          <w:sz w:val="22"/>
          <w:szCs w:val="22"/>
          <w:lang w:val="uk-UA"/>
        </w:rPr>
        <w:t xml:space="preserve"> надходжень податку на доходи фізичних осіб  в звітному періоді 202</w:t>
      </w:r>
      <w:r w:rsidR="0091527B" w:rsidRPr="00B22E93">
        <w:rPr>
          <w:bCs/>
          <w:iCs/>
          <w:sz w:val="22"/>
          <w:szCs w:val="22"/>
          <w:lang w:val="uk-UA"/>
        </w:rPr>
        <w:t>4</w:t>
      </w:r>
      <w:r w:rsidR="00620232" w:rsidRPr="00B22E93">
        <w:rPr>
          <w:bCs/>
          <w:iCs/>
          <w:sz w:val="22"/>
          <w:szCs w:val="22"/>
          <w:lang w:val="uk-UA"/>
        </w:rPr>
        <w:t xml:space="preserve"> року до  аналогічного періоду минулого  року складає </w:t>
      </w:r>
      <w:r w:rsidR="00E32B65" w:rsidRPr="00B22E93">
        <w:rPr>
          <w:bCs/>
          <w:iCs/>
          <w:sz w:val="22"/>
          <w:szCs w:val="22"/>
          <w:lang w:val="uk-UA"/>
        </w:rPr>
        <w:t>+</w:t>
      </w:r>
      <w:r w:rsidR="0091527B" w:rsidRPr="00B22E93">
        <w:rPr>
          <w:bCs/>
          <w:iCs/>
          <w:sz w:val="22"/>
          <w:szCs w:val="22"/>
          <w:lang w:val="uk-UA"/>
        </w:rPr>
        <w:t>2</w:t>
      </w:r>
      <w:r w:rsidR="00B22E93" w:rsidRPr="00B22E93">
        <w:rPr>
          <w:bCs/>
          <w:iCs/>
          <w:sz w:val="22"/>
          <w:szCs w:val="22"/>
          <w:lang w:val="uk-UA"/>
        </w:rPr>
        <w:t>3</w:t>
      </w:r>
      <w:r w:rsidR="0091527B" w:rsidRPr="00B22E93">
        <w:rPr>
          <w:bCs/>
          <w:iCs/>
          <w:sz w:val="22"/>
          <w:szCs w:val="22"/>
          <w:lang w:val="uk-UA"/>
        </w:rPr>
        <w:t>,</w:t>
      </w:r>
      <w:r w:rsidR="00B22E93" w:rsidRPr="00B22E93">
        <w:rPr>
          <w:bCs/>
          <w:iCs/>
          <w:sz w:val="22"/>
          <w:szCs w:val="22"/>
          <w:lang w:val="uk-UA"/>
        </w:rPr>
        <w:t>1</w:t>
      </w:r>
      <w:r w:rsidRPr="00B22E93">
        <w:rPr>
          <w:bCs/>
          <w:iCs/>
          <w:sz w:val="22"/>
          <w:szCs w:val="22"/>
          <w:lang w:val="uk-UA"/>
        </w:rPr>
        <w:t>% (</w:t>
      </w:r>
      <w:r w:rsidR="00E32B65" w:rsidRPr="00B22E93">
        <w:rPr>
          <w:bCs/>
          <w:iCs/>
          <w:sz w:val="22"/>
          <w:szCs w:val="22"/>
          <w:lang w:val="uk-UA"/>
        </w:rPr>
        <w:t>+</w:t>
      </w:r>
      <w:r w:rsidR="00B22E93" w:rsidRPr="00B22E93">
        <w:rPr>
          <w:bCs/>
          <w:iCs/>
          <w:sz w:val="22"/>
          <w:szCs w:val="22"/>
          <w:lang w:val="uk-UA"/>
        </w:rPr>
        <w:t>7774,9</w:t>
      </w:r>
      <w:r w:rsidR="008D3949" w:rsidRPr="00B22E93">
        <w:rPr>
          <w:sz w:val="22"/>
          <w:szCs w:val="22"/>
          <w:lang w:val="uk-UA"/>
        </w:rPr>
        <w:t xml:space="preserve"> </w:t>
      </w:r>
      <w:r w:rsidR="00620232" w:rsidRPr="00B22E93">
        <w:rPr>
          <w:bCs/>
          <w:iCs/>
          <w:sz w:val="22"/>
          <w:szCs w:val="22"/>
          <w:lang w:val="uk-UA"/>
        </w:rPr>
        <w:t>тис.</w:t>
      </w:r>
      <w:r w:rsidR="00FD30E3" w:rsidRPr="00B22E93">
        <w:rPr>
          <w:bCs/>
          <w:iCs/>
          <w:sz w:val="22"/>
          <w:szCs w:val="22"/>
          <w:lang w:val="uk-UA"/>
        </w:rPr>
        <w:t xml:space="preserve"> </w:t>
      </w:r>
      <w:r w:rsidR="00620232" w:rsidRPr="00B22E93">
        <w:rPr>
          <w:bCs/>
          <w:iCs/>
          <w:sz w:val="22"/>
          <w:szCs w:val="22"/>
          <w:lang w:val="uk-UA"/>
        </w:rPr>
        <w:t xml:space="preserve">грн. </w:t>
      </w:r>
      <w:r w:rsidR="00B22E93" w:rsidRPr="00B22E93">
        <w:rPr>
          <w:bCs/>
          <w:iCs/>
          <w:sz w:val="22"/>
          <w:szCs w:val="22"/>
          <w:lang w:val="uk-UA"/>
        </w:rPr>
        <w:t>при</w:t>
      </w:r>
      <w:r w:rsidR="00620232" w:rsidRPr="00B22E93">
        <w:rPr>
          <w:bCs/>
          <w:iCs/>
          <w:sz w:val="22"/>
          <w:szCs w:val="22"/>
          <w:lang w:val="uk-UA"/>
        </w:rPr>
        <w:t xml:space="preserve"> 64% відрахувань).</w:t>
      </w:r>
    </w:p>
    <w:p w14:paraId="36361708" w14:textId="6CCCBB14" w:rsidR="00620232" w:rsidRPr="00B22E93" w:rsidRDefault="00620232" w:rsidP="00620232">
      <w:pPr>
        <w:rPr>
          <w:bCs/>
          <w:sz w:val="22"/>
          <w:szCs w:val="22"/>
          <w:lang w:val="uk-UA"/>
        </w:rPr>
      </w:pPr>
      <w:r w:rsidRPr="00B22E93">
        <w:rPr>
          <w:bCs/>
          <w:sz w:val="22"/>
          <w:szCs w:val="22"/>
          <w:lang w:val="uk-UA"/>
        </w:rPr>
        <w:t xml:space="preserve">           На  </w:t>
      </w:r>
      <w:r w:rsidR="00E32B65" w:rsidRPr="00B22E93">
        <w:rPr>
          <w:bCs/>
          <w:sz w:val="22"/>
          <w:szCs w:val="22"/>
          <w:lang w:val="uk-UA"/>
        </w:rPr>
        <w:t>позитивну</w:t>
      </w:r>
      <w:r w:rsidRPr="00B22E93">
        <w:rPr>
          <w:bCs/>
          <w:sz w:val="22"/>
          <w:szCs w:val="22"/>
          <w:lang w:val="uk-UA"/>
        </w:rPr>
        <w:t xml:space="preserve"> тенденцію змін даного показника   мали  вплив наступні фактори:</w:t>
      </w:r>
    </w:p>
    <w:p w14:paraId="567984FA" w14:textId="764909DB" w:rsidR="00E132EE" w:rsidRPr="00B22E93" w:rsidRDefault="00E32B65" w:rsidP="005C7A51">
      <w:pPr>
        <w:pStyle w:val="a3"/>
        <w:numPr>
          <w:ilvl w:val="0"/>
          <w:numId w:val="3"/>
        </w:numPr>
        <w:tabs>
          <w:tab w:val="clear" w:pos="720"/>
          <w:tab w:val="num" w:pos="0"/>
        </w:tabs>
        <w:ind w:left="0" w:firstLine="567"/>
        <w:jc w:val="both"/>
        <w:rPr>
          <w:sz w:val="22"/>
          <w:szCs w:val="22"/>
          <w:lang w:val="uk-UA"/>
        </w:rPr>
      </w:pPr>
      <w:r w:rsidRPr="00B22E93">
        <w:rPr>
          <w:sz w:val="22"/>
          <w:szCs w:val="22"/>
          <w:lang w:val="uk-UA"/>
        </w:rPr>
        <w:t>протягом тривалої дії</w:t>
      </w:r>
      <w:r w:rsidR="00E132EE" w:rsidRPr="00B22E93">
        <w:rPr>
          <w:sz w:val="22"/>
          <w:szCs w:val="22"/>
          <w:lang w:val="uk-UA"/>
        </w:rPr>
        <w:t xml:space="preserve"> воєнного стану,</w:t>
      </w:r>
      <w:r w:rsidRPr="00B22E93">
        <w:rPr>
          <w:sz w:val="22"/>
          <w:szCs w:val="22"/>
          <w:lang w:val="uk-UA"/>
        </w:rPr>
        <w:t xml:space="preserve">стабілізувалась </w:t>
      </w:r>
      <w:r w:rsidR="00E132EE" w:rsidRPr="00B22E93">
        <w:rPr>
          <w:sz w:val="22"/>
          <w:szCs w:val="22"/>
          <w:lang w:val="uk-UA"/>
        </w:rPr>
        <w:t xml:space="preserve">економічна активність суб’єктів господарювання,  що здійснюють виробничу діяльність в громаді, також </w:t>
      </w:r>
      <w:r w:rsidRPr="00B22E93">
        <w:rPr>
          <w:sz w:val="22"/>
          <w:szCs w:val="22"/>
          <w:lang w:val="uk-UA"/>
        </w:rPr>
        <w:t>проводиться робота з платниками податків щодо забезпечення державних гарантій при виплаті заробітної плати</w:t>
      </w:r>
      <w:r w:rsidR="00E132EE" w:rsidRPr="00B22E93">
        <w:rPr>
          <w:sz w:val="22"/>
          <w:szCs w:val="22"/>
          <w:lang w:val="uk-UA"/>
        </w:rPr>
        <w:t xml:space="preserve">. </w:t>
      </w:r>
    </w:p>
    <w:p w14:paraId="2EF3C253" w14:textId="11028A51" w:rsidR="006D48AF" w:rsidRPr="00B22E93" w:rsidRDefault="006D48AF" w:rsidP="005C7A51">
      <w:pPr>
        <w:ind w:firstLine="567"/>
        <w:rPr>
          <w:bCs/>
          <w:sz w:val="22"/>
          <w:szCs w:val="22"/>
          <w:lang w:val="uk-UA"/>
        </w:rPr>
      </w:pPr>
      <w:r w:rsidRPr="00B22E93">
        <w:rPr>
          <w:sz w:val="22"/>
          <w:szCs w:val="22"/>
          <w:lang w:val="uk-UA"/>
        </w:rPr>
        <w:t xml:space="preserve">- </w:t>
      </w:r>
      <w:r w:rsidR="00D26ECE" w:rsidRPr="00B22E93">
        <w:rPr>
          <w:sz w:val="22"/>
          <w:szCs w:val="22"/>
          <w:lang w:val="uk-UA"/>
        </w:rPr>
        <w:t xml:space="preserve">    </w:t>
      </w:r>
      <w:r w:rsidRPr="00B22E93">
        <w:rPr>
          <w:sz w:val="22"/>
          <w:szCs w:val="22"/>
          <w:lang w:val="uk-UA"/>
        </w:rPr>
        <w:t xml:space="preserve">підвищення рівня мінімальної заробітної плати та </w:t>
      </w:r>
      <w:r w:rsidRPr="00B22E93">
        <w:rPr>
          <w:bCs/>
          <w:sz w:val="22"/>
          <w:szCs w:val="22"/>
          <w:lang w:val="uk-UA"/>
        </w:rPr>
        <w:t>зростання рівня прожиткового мінімуму доходів громадян, ставки єдиної тарифної сітки</w:t>
      </w:r>
      <w:r w:rsidR="00D26ECE" w:rsidRPr="00B22E93">
        <w:rPr>
          <w:bCs/>
          <w:sz w:val="22"/>
          <w:szCs w:val="22"/>
          <w:lang w:val="uk-UA"/>
        </w:rPr>
        <w:t>,</w:t>
      </w:r>
      <w:r w:rsidRPr="00B22E93">
        <w:rPr>
          <w:bCs/>
          <w:sz w:val="22"/>
          <w:szCs w:val="22"/>
          <w:lang w:val="uk-UA"/>
        </w:rPr>
        <w:t xml:space="preserve"> відповідно до якої нараховується заробітна плата  працівникам бюджетної сфери  в 202</w:t>
      </w:r>
      <w:r w:rsidR="0091527B" w:rsidRPr="00B22E93">
        <w:rPr>
          <w:bCs/>
          <w:sz w:val="22"/>
          <w:szCs w:val="22"/>
          <w:lang w:val="uk-UA"/>
        </w:rPr>
        <w:t>4</w:t>
      </w:r>
      <w:r w:rsidR="00D26ECE" w:rsidRPr="00B22E93">
        <w:rPr>
          <w:bCs/>
          <w:sz w:val="22"/>
          <w:szCs w:val="22"/>
          <w:lang w:val="uk-UA"/>
        </w:rPr>
        <w:t xml:space="preserve"> році.</w:t>
      </w:r>
    </w:p>
    <w:p w14:paraId="2439A770" w14:textId="77777777" w:rsidR="00742F0A" w:rsidRPr="00B22E93" w:rsidRDefault="00742F0A" w:rsidP="00D26ECE">
      <w:pPr>
        <w:ind w:firstLine="0"/>
        <w:rPr>
          <w:bCs/>
          <w:lang w:val="uk-UA"/>
        </w:rPr>
      </w:pPr>
    </w:p>
    <w:p w14:paraId="2C53EC37" w14:textId="1DDB1256" w:rsidR="00742F0A" w:rsidRPr="00B22E93" w:rsidRDefault="00742F0A" w:rsidP="00910587">
      <w:pPr>
        <w:ind w:firstLine="0"/>
        <w:jc w:val="center"/>
        <w:rPr>
          <w:b/>
          <w:bCs/>
          <w:sz w:val="20"/>
          <w:szCs w:val="20"/>
          <w:lang w:val="uk-UA"/>
        </w:rPr>
      </w:pPr>
      <w:r w:rsidRPr="00B22E93">
        <w:rPr>
          <w:b/>
          <w:bCs/>
          <w:sz w:val="20"/>
          <w:szCs w:val="20"/>
          <w:lang w:val="uk-UA"/>
        </w:rPr>
        <w:t>Найбільні платники податку</w:t>
      </w:r>
      <w:r w:rsidR="00910587" w:rsidRPr="00B22E93">
        <w:rPr>
          <w:b/>
          <w:bCs/>
          <w:sz w:val="20"/>
          <w:szCs w:val="20"/>
          <w:lang w:val="uk-UA"/>
        </w:rPr>
        <w:t xml:space="preserve"> </w:t>
      </w:r>
      <w:r w:rsidR="00910587" w:rsidRPr="00B22E93">
        <w:rPr>
          <w:rFonts w:eastAsia="Calibri"/>
          <w:b/>
          <w:sz w:val="20"/>
          <w:szCs w:val="20"/>
          <w:lang w:val="uk-UA"/>
        </w:rPr>
        <w:t>на  доходи фізичних осіб</w:t>
      </w:r>
    </w:p>
    <w:p w14:paraId="123A7E67" w14:textId="77777777" w:rsidR="00742F0A" w:rsidRPr="00CF2B90" w:rsidRDefault="00742F0A" w:rsidP="00D26ECE">
      <w:pPr>
        <w:ind w:firstLine="0"/>
        <w:rPr>
          <w:bCs/>
          <w:highlight w:val="yellow"/>
          <w:lang w:val="uk-UA"/>
        </w:rPr>
      </w:pPr>
    </w:p>
    <w:tbl>
      <w:tblPr>
        <w:tblStyle w:val="a6"/>
        <w:tblW w:w="0" w:type="auto"/>
        <w:tblInd w:w="-5" w:type="dxa"/>
        <w:tblLook w:val="04A0" w:firstRow="1" w:lastRow="0" w:firstColumn="1" w:lastColumn="0" w:noHBand="0" w:noVBand="1"/>
      </w:tblPr>
      <w:tblGrid>
        <w:gridCol w:w="1245"/>
        <w:gridCol w:w="6246"/>
        <w:gridCol w:w="1860"/>
      </w:tblGrid>
      <w:tr w:rsidR="00742F0A" w:rsidRPr="00CF2B90" w14:paraId="05D34D0D" w14:textId="77777777" w:rsidTr="00742F0A">
        <w:tc>
          <w:tcPr>
            <w:tcW w:w="1276" w:type="dxa"/>
          </w:tcPr>
          <w:p w14:paraId="2D815437" w14:textId="77777777" w:rsidR="00742F0A" w:rsidRPr="00BC6968" w:rsidRDefault="00742F0A" w:rsidP="000B6B54">
            <w:pPr>
              <w:ind w:firstLine="0"/>
              <w:jc w:val="center"/>
              <w:rPr>
                <w:b/>
                <w:bCs/>
                <w:sz w:val="16"/>
                <w:szCs w:val="16"/>
              </w:rPr>
            </w:pPr>
            <w:r w:rsidRPr="00BC6968">
              <w:rPr>
                <w:bCs/>
                <w:sz w:val="16"/>
                <w:szCs w:val="16"/>
              </w:rPr>
              <w:t>КОД ЄДРПОУ</w:t>
            </w:r>
          </w:p>
        </w:tc>
        <w:tc>
          <w:tcPr>
            <w:tcW w:w="6804" w:type="dxa"/>
          </w:tcPr>
          <w:p w14:paraId="558890A7" w14:textId="77777777" w:rsidR="00742F0A" w:rsidRPr="00BC6968" w:rsidRDefault="00742F0A" w:rsidP="000B6B54">
            <w:pPr>
              <w:ind w:firstLine="0"/>
              <w:jc w:val="center"/>
              <w:rPr>
                <w:bCs/>
                <w:sz w:val="16"/>
                <w:szCs w:val="16"/>
              </w:rPr>
            </w:pPr>
            <w:r w:rsidRPr="00BC6968">
              <w:rPr>
                <w:bCs/>
                <w:sz w:val="16"/>
                <w:szCs w:val="16"/>
              </w:rPr>
              <w:t>Найменування підприємства</w:t>
            </w:r>
          </w:p>
        </w:tc>
        <w:tc>
          <w:tcPr>
            <w:tcW w:w="1953" w:type="dxa"/>
            <w:vAlign w:val="center"/>
          </w:tcPr>
          <w:p w14:paraId="73224C3A" w14:textId="77777777" w:rsidR="00742F0A" w:rsidRPr="00BC6968" w:rsidRDefault="00742F0A" w:rsidP="000B6B54">
            <w:pPr>
              <w:ind w:firstLine="0"/>
              <w:jc w:val="center"/>
              <w:rPr>
                <w:b/>
                <w:bCs/>
                <w:sz w:val="16"/>
                <w:szCs w:val="16"/>
              </w:rPr>
            </w:pPr>
            <w:r w:rsidRPr="00BC6968">
              <w:rPr>
                <w:bCs/>
                <w:sz w:val="16"/>
                <w:szCs w:val="16"/>
              </w:rPr>
              <w:t>Податкові надходження до бюджету (тис. грн.)</w:t>
            </w:r>
          </w:p>
        </w:tc>
      </w:tr>
      <w:tr w:rsidR="00BC6968" w:rsidRPr="00CF2B90" w14:paraId="2DCB08BE" w14:textId="77777777" w:rsidTr="00BC6968">
        <w:trPr>
          <w:trHeight w:val="174"/>
        </w:trPr>
        <w:tc>
          <w:tcPr>
            <w:tcW w:w="1276" w:type="dxa"/>
            <w:vAlign w:val="bottom"/>
          </w:tcPr>
          <w:p w14:paraId="163FA87E" w14:textId="1A33ED6D" w:rsidR="00BC6968" w:rsidRPr="003B649D" w:rsidRDefault="00BC6968" w:rsidP="00BC6968">
            <w:pPr>
              <w:rPr>
                <w:sz w:val="18"/>
                <w:szCs w:val="18"/>
              </w:rPr>
            </w:pPr>
            <w:r w:rsidRPr="003B649D">
              <w:rPr>
                <w:sz w:val="18"/>
                <w:szCs w:val="18"/>
              </w:rPr>
              <w:t>00131713</w:t>
            </w:r>
          </w:p>
        </w:tc>
        <w:tc>
          <w:tcPr>
            <w:tcW w:w="6804" w:type="dxa"/>
            <w:vAlign w:val="bottom"/>
          </w:tcPr>
          <w:p w14:paraId="232FA92A" w14:textId="7EEC8D5D" w:rsidR="00BC6968" w:rsidRPr="003B649D" w:rsidRDefault="00BC6968" w:rsidP="00BC6968">
            <w:pPr>
              <w:rPr>
                <w:sz w:val="18"/>
                <w:szCs w:val="18"/>
              </w:rPr>
            </w:pPr>
            <w:r w:rsidRPr="003B649D">
              <w:rPr>
                <w:sz w:val="18"/>
                <w:szCs w:val="18"/>
              </w:rPr>
              <w:t>АТ "ДТЕК ОДЕСЬКІ ЕЛЕКТРОМЕРЕЖІ"</w:t>
            </w:r>
          </w:p>
        </w:tc>
        <w:tc>
          <w:tcPr>
            <w:tcW w:w="1953" w:type="dxa"/>
            <w:vAlign w:val="bottom"/>
          </w:tcPr>
          <w:p w14:paraId="76797D5B" w14:textId="77664551" w:rsidR="00BC6968" w:rsidRPr="00BC6968" w:rsidRDefault="00BC6968" w:rsidP="00BC6968">
            <w:pPr>
              <w:jc w:val="center"/>
              <w:rPr>
                <w:sz w:val="20"/>
                <w:szCs w:val="20"/>
                <w:lang w:val="uk-UA"/>
              </w:rPr>
            </w:pPr>
            <w:r w:rsidRPr="00BC6968">
              <w:rPr>
                <w:sz w:val="20"/>
                <w:szCs w:val="20"/>
                <w:lang w:val="uk-UA"/>
              </w:rPr>
              <w:t>13929,7</w:t>
            </w:r>
          </w:p>
        </w:tc>
      </w:tr>
      <w:tr w:rsidR="00BC6968" w:rsidRPr="00CF2B90" w14:paraId="6F60BC0D" w14:textId="77777777" w:rsidTr="00DD4913">
        <w:tc>
          <w:tcPr>
            <w:tcW w:w="1276" w:type="dxa"/>
            <w:vAlign w:val="bottom"/>
          </w:tcPr>
          <w:p w14:paraId="611B1E17" w14:textId="09FA50A7" w:rsidR="00BC6968" w:rsidRPr="003B649D" w:rsidRDefault="00BC6968" w:rsidP="00BC6968">
            <w:pPr>
              <w:rPr>
                <w:sz w:val="18"/>
                <w:szCs w:val="18"/>
                <w:highlight w:val="yellow"/>
              </w:rPr>
            </w:pPr>
            <w:r w:rsidRPr="003B649D">
              <w:rPr>
                <w:sz w:val="18"/>
                <w:szCs w:val="18"/>
              </w:rPr>
              <w:t>30487219</w:t>
            </w:r>
          </w:p>
        </w:tc>
        <w:tc>
          <w:tcPr>
            <w:tcW w:w="6804" w:type="dxa"/>
            <w:vAlign w:val="bottom"/>
          </w:tcPr>
          <w:p w14:paraId="685E339E" w14:textId="67209AE6" w:rsidR="00BC6968" w:rsidRPr="003B649D" w:rsidRDefault="00BC6968" w:rsidP="00BC6968">
            <w:pPr>
              <w:rPr>
                <w:sz w:val="18"/>
                <w:szCs w:val="18"/>
                <w:highlight w:val="yellow"/>
              </w:rPr>
            </w:pPr>
            <w:r w:rsidRPr="003B649D">
              <w:rPr>
                <w:sz w:val="18"/>
                <w:szCs w:val="18"/>
              </w:rPr>
              <w:t>ТОВ"АТБ-маркет"</w:t>
            </w:r>
          </w:p>
        </w:tc>
        <w:tc>
          <w:tcPr>
            <w:tcW w:w="1953" w:type="dxa"/>
            <w:vAlign w:val="bottom"/>
          </w:tcPr>
          <w:p w14:paraId="00EF1762" w14:textId="095499AD" w:rsidR="00BC6968" w:rsidRPr="00BC6968" w:rsidRDefault="00BC6968" w:rsidP="00BC6968">
            <w:pPr>
              <w:jc w:val="center"/>
              <w:rPr>
                <w:sz w:val="20"/>
                <w:szCs w:val="20"/>
                <w:lang w:val="uk-UA"/>
              </w:rPr>
            </w:pPr>
            <w:r w:rsidRPr="00BC6968">
              <w:rPr>
                <w:sz w:val="20"/>
                <w:szCs w:val="20"/>
                <w:lang w:val="uk-UA"/>
              </w:rPr>
              <w:t>2266,1</w:t>
            </w:r>
          </w:p>
        </w:tc>
      </w:tr>
      <w:tr w:rsidR="00BC6968" w:rsidRPr="00CF2B90" w14:paraId="38F7CEFD" w14:textId="77777777" w:rsidTr="00DD4913">
        <w:tc>
          <w:tcPr>
            <w:tcW w:w="1276" w:type="dxa"/>
            <w:vAlign w:val="bottom"/>
          </w:tcPr>
          <w:p w14:paraId="6D1B3A6E" w14:textId="1DEE8D99" w:rsidR="00BC6968" w:rsidRPr="003B649D" w:rsidRDefault="00BC6968" w:rsidP="00BC6968">
            <w:pPr>
              <w:rPr>
                <w:sz w:val="18"/>
                <w:szCs w:val="18"/>
                <w:highlight w:val="yellow"/>
              </w:rPr>
            </w:pPr>
            <w:r w:rsidRPr="003B649D">
              <w:rPr>
                <w:sz w:val="18"/>
                <w:szCs w:val="18"/>
              </w:rPr>
              <w:t>35679295</w:t>
            </w:r>
          </w:p>
        </w:tc>
        <w:tc>
          <w:tcPr>
            <w:tcW w:w="6804" w:type="dxa"/>
            <w:vAlign w:val="bottom"/>
          </w:tcPr>
          <w:p w14:paraId="489D6F25" w14:textId="120D05F8" w:rsidR="00BC6968" w:rsidRPr="003B649D" w:rsidRDefault="00BC6968" w:rsidP="00BC6968">
            <w:pPr>
              <w:rPr>
                <w:sz w:val="18"/>
                <w:szCs w:val="18"/>
                <w:highlight w:val="yellow"/>
              </w:rPr>
            </w:pPr>
            <w:r w:rsidRPr="003B649D">
              <w:rPr>
                <w:sz w:val="18"/>
                <w:szCs w:val="18"/>
              </w:rPr>
              <w:t>ТОВ "ЛЕРУА МЕРЛЕН УКРАЇНА"</w:t>
            </w:r>
          </w:p>
        </w:tc>
        <w:tc>
          <w:tcPr>
            <w:tcW w:w="1953" w:type="dxa"/>
            <w:vAlign w:val="bottom"/>
          </w:tcPr>
          <w:p w14:paraId="5ABDA88B" w14:textId="2CB5D554" w:rsidR="00BC6968" w:rsidRPr="00BC6968" w:rsidRDefault="00BC6968" w:rsidP="00BC6968">
            <w:pPr>
              <w:jc w:val="center"/>
              <w:rPr>
                <w:sz w:val="20"/>
                <w:szCs w:val="20"/>
                <w:lang w:val="uk-UA"/>
              </w:rPr>
            </w:pPr>
            <w:r w:rsidRPr="00BC6968">
              <w:rPr>
                <w:sz w:val="20"/>
                <w:szCs w:val="20"/>
                <w:lang w:val="uk-UA"/>
              </w:rPr>
              <w:t>1598,1</w:t>
            </w:r>
          </w:p>
        </w:tc>
      </w:tr>
      <w:tr w:rsidR="00BC6968" w:rsidRPr="00CF2B90" w14:paraId="57618D4F" w14:textId="77777777" w:rsidTr="00DD4913">
        <w:tc>
          <w:tcPr>
            <w:tcW w:w="1276" w:type="dxa"/>
            <w:vAlign w:val="bottom"/>
          </w:tcPr>
          <w:p w14:paraId="15CC885E" w14:textId="577209D9" w:rsidR="00BC6968" w:rsidRPr="003B649D" w:rsidRDefault="00BC6968" w:rsidP="00BC6968">
            <w:pPr>
              <w:rPr>
                <w:sz w:val="18"/>
                <w:szCs w:val="18"/>
                <w:highlight w:val="yellow"/>
              </w:rPr>
            </w:pPr>
            <w:r w:rsidRPr="003B649D">
              <w:rPr>
                <w:sz w:val="18"/>
                <w:szCs w:val="18"/>
              </w:rPr>
              <w:t>30728887</w:t>
            </w:r>
          </w:p>
        </w:tc>
        <w:tc>
          <w:tcPr>
            <w:tcW w:w="6804" w:type="dxa"/>
            <w:vAlign w:val="bottom"/>
          </w:tcPr>
          <w:p w14:paraId="62984A6C" w14:textId="45E6791D" w:rsidR="00BC6968" w:rsidRPr="003B649D" w:rsidRDefault="00BC6968" w:rsidP="00BC6968">
            <w:pPr>
              <w:rPr>
                <w:sz w:val="18"/>
                <w:szCs w:val="18"/>
                <w:highlight w:val="yellow"/>
              </w:rPr>
            </w:pPr>
            <w:r w:rsidRPr="003B649D">
              <w:rPr>
                <w:sz w:val="18"/>
                <w:szCs w:val="18"/>
              </w:rPr>
              <w:t>ПрАТ "Нова Лінія"</w:t>
            </w:r>
          </w:p>
        </w:tc>
        <w:tc>
          <w:tcPr>
            <w:tcW w:w="1953" w:type="dxa"/>
            <w:vAlign w:val="bottom"/>
          </w:tcPr>
          <w:p w14:paraId="076C0DFE" w14:textId="476CF826" w:rsidR="00BC6968" w:rsidRPr="00BC6968" w:rsidRDefault="00BC6968" w:rsidP="00BC6968">
            <w:pPr>
              <w:jc w:val="center"/>
              <w:rPr>
                <w:sz w:val="20"/>
                <w:szCs w:val="20"/>
                <w:lang w:val="uk-UA"/>
              </w:rPr>
            </w:pPr>
            <w:r w:rsidRPr="00BC6968">
              <w:rPr>
                <w:sz w:val="20"/>
                <w:szCs w:val="20"/>
                <w:lang w:val="uk-UA"/>
              </w:rPr>
              <w:t>826,7</w:t>
            </w:r>
          </w:p>
        </w:tc>
      </w:tr>
      <w:tr w:rsidR="00BC6968" w:rsidRPr="00CF2B90" w14:paraId="60F65412" w14:textId="77777777" w:rsidTr="00DD4913">
        <w:tc>
          <w:tcPr>
            <w:tcW w:w="1276" w:type="dxa"/>
            <w:vAlign w:val="bottom"/>
          </w:tcPr>
          <w:p w14:paraId="5476E6D7" w14:textId="475A6E08" w:rsidR="00BC6968" w:rsidRPr="003B649D" w:rsidRDefault="00BC6968" w:rsidP="00BC6968">
            <w:pPr>
              <w:rPr>
                <w:sz w:val="18"/>
                <w:szCs w:val="18"/>
                <w:highlight w:val="yellow"/>
              </w:rPr>
            </w:pPr>
            <w:r w:rsidRPr="003B649D">
              <w:rPr>
                <w:sz w:val="18"/>
                <w:szCs w:val="18"/>
              </w:rPr>
              <w:t>35442481</w:t>
            </w:r>
          </w:p>
        </w:tc>
        <w:tc>
          <w:tcPr>
            <w:tcW w:w="6804" w:type="dxa"/>
            <w:vAlign w:val="bottom"/>
          </w:tcPr>
          <w:p w14:paraId="7082A975" w14:textId="6078C89A" w:rsidR="00BC6968" w:rsidRPr="003B649D" w:rsidRDefault="00BC6968" w:rsidP="00BC6968">
            <w:pPr>
              <w:rPr>
                <w:sz w:val="18"/>
                <w:szCs w:val="18"/>
                <w:highlight w:val="yellow"/>
              </w:rPr>
            </w:pPr>
            <w:r w:rsidRPr="003B649D">
              <w:rPr>
                <w:sz w:val="18"/>
                <w:szCs w:val="18"/>
              </w:rPr>
              <w:t>ТОВ "Ашан Україна Гіпермаркет"</w:t>
            </w:r>
          </w:p>
        </w:tc>
        <w:tc>
          <w:tcPr>
            <w:tcW w:w="1953" w:type="dxa"/>
            <w:vAlign w:val="bottom"/>
          </w:tcPr>
          <w:p w14:paraId="5FABE829" w14:textId="120BDA6A" w:rsidR="00BC6968" w:rsidRPr="00BC6968" w:rsidRDefault="00BC6968" w:rsidP="00BC6968">
            <w:pPr>
              <w:jc w:val="center"/>
              <w:rPr>
                <w:sz w:val="20"/>
                <w:szCs w:val="20"/>
                <w:lang w:val="uk-UA"/>
              </w:rPr>
            </w:pPr>
            <w:r w:rsidRPr="00BC6968">
              <w:rPr>
                <w:sz w:val="20"/>
                <w:szCs w:val="20"/>
                <w:lang w:val="uk-UA"/>
              </w:rPr>
              <w:t>1211,1</w:t>
            </w:r>
          </w:p>
        </w:tc>
      </w:tr>
      <w:tr w:rsidR="00BC6968" w:rsidRPr="00CF2B90" w14:paraId="512F71DD" w14:textId="77777777" w:rsidTr="00DD4913">
        <w:tc>
          <w:tcPr>
            <w:tcW w:w="1276" w:type="dxa"/>
            <w:vAlign w:val="bottom"/>
          </w:tcPr>
          <w:p w14:paraId="650414F2" w14:textId="1F258B17" w:rsidR="00BC6968" w:rsidRPr="003B649D" w:rsidRDefault="00BC6968" w:rsidP="00BC6968">
            <w:pPr>
              <w:rPr>
                <w:sz w:val="18"/>
                <w:szCs w:val="18"/>
                <w:highlight w:val="yellow"/>
              </w:rPr>
            </w:pPr>
            <w:r w:rsidRPr="003B649D">
              <w:rPr>
                <w:sz w:val="18"/>
                <w:szCs w:val="18"/>
              </w:rPr>
              <w:t>37607278</w:t>
            </w:r>
          </w:p>
        </w:tc>
        <w:tc>
          <w:tcPr>
            <w:tcW w:w="6804" w:type="dxa"/>
            <w:vAlign w:val="bottom"/>
          </w:tcPr>
          <w:p w14:paraId="68A48305" w14:textId="37FD2167" w:rsidR="00BC6968" w:rsidRPr="003B649D" w:rsidRDefault="00BC6968" w:rsidP="00BC6968">
            <w:pPr>
              <w:rPr>
                <w:sz w:val="18"/>
                <w:szCs w:val="18"/>
                <w:highlight w:val="yellow"/>
              </w:rPr>
            </w:pPr>
            <w:r w:rsidRPr="003B649D">
              <w:rPr>
                <w:sz w:val="18"/>
                <w:szCs w:val="18"/>
              </w:rPr>
              <w:t>ТОВ "ТМ СТРАЖ"</w:t>
            </w:r>
          </w:p>
        </w:tc>
        <w:tc>
          <w:tcPr>
            <w:tcW w:w="1953" w:type="dxa"/>
            <w:vAlign w:val="bottom"/>
          </w:tcPr>
          <w:p w14:paraId="0A43415E" w14:textId="2A35DB1B" w:rsidR="00BC6968" w:rsidRPr="00BC6968" w:rsidRDefault="00BC6968" w:rsidP="00BC6968">
            <w:pPr>
              <w:jc w:val="center"/>
              <w:rPr>
                <w:sz w:val="20"/>
                <w:szCs w:val="20"/>
                <w:lang w:val="uk-UA"/>
              </w:rPr>
            </w:pPr>
            <w:r w:rsidRPr="00BC6968">
              <w:rPr>
                <w:sz w:val="20"/>
                <w:szCs w:val="20"/>
                <w:lang w:val="uk-UA"/>
              </w:rPr>
              <w:t>825,0</w:t>
            </w:r>
          </w:p>
        </w:tc>
      </w:tr>
      <w:tr w:rsidR="00BC6968" w:rsidRPr="00CF2B90" w14:paraId="008FA8AD" w14:textId="77777777" w:rsidTr="00DD4913">
        <w:tc>
          <w:tcPr>
            <w:tcW w:w="1276" w:type="dxa"/>
            <w:vAlign w:val="bottom"/>
          </w:tcPr>
          <w:p w14:paraId="24300666" w14:textId="7046B8E0" w:rsidR="00BC6968" w:rsidRPr="003B649D" w:rsidRDefault="00BC6968" w:rsidP="00BC6968">
            <w:pPr>
              <w:rPr>
                <w:sz w:val="18"/>
                <w:szCs w:val="18"/>
                <w:highlight w:val="yellow"/>
              </w:rPr>
            </w:pPr>
            <w:r w:rsidRPr="003B649D">
              <w:rPr>
                <w:sz w:val="18"/>
                <w:szCs w:val="18"/>
              </w:rPr>
              <w:t>23744453</w:t>
            </w:r>
          </w:p>
        </w:tc>
        <w:tc>
          <w:tcPr>
            <w:tcW w:w="6804" w:type="dxa"/>
            <w:vAlign w:val="bottom"/>
          </w:tcPr>
          <w:p w14:paraId="61724C19" w14:textId="054C1A0F" w:rsidR="00BC6968" w:rsidRPr="003B649D" w:rsidRDefault="00BC6968" w:rsidP="00BC6968">
            <w:pPr>
              <w:rPr>
                <w:sz w:val="18"/>
                <w:szCs w:val="18"/>
                <w:highlight w:val="yellow"/>
              </w:rPr>
            </w:pPr>
            <w:r w:rsidRPr="003B649D">
              <w:rPr>
                <w:sz w:val="18"/>
                <w:szCs w:val="18"/>
              </w:rPr>
              <w:t>ПІІ "МакДональдз Юкрейн Лтд."</w:t>
            </w:r>
          </w:p>
        </w:tc>
        <w:tc>
          <w:tcPr>
            <w:tcW w:w="1953" w:type="dxa"/>
            <w:vAlign w:val="bottom"/>
          </w:tcPr>
          <w:p w14:paraId="78DE3B23" w14:textId="00F81AAA" w:rsidR="00BC6968" w:rsidRPr="00BC6968" w:rsidRDefault="00BC6968" w:rsidP="00BC6968">
            <w:pPr>
              <w:jc w:val="center"/>
              <w:rPr>
                <w:sz w:val="20"/>
                <w:szCs w:val="20"/>
                <w:lang w:val="uk-UA"/>
              </w:rPr>
            </w:pPr>
            <w:r w:rsidRPr="00BC6968">
              <w:rPr>
                <w:sz w:val="20"/>
                <w:szCs w:val="20"/>
                <w:lang w:val="uk-UA"/>
              </w:rPr>
              <w:t>704,7</w:t>
            </w:r>
          </w:p>
        </w:tc>
      </w:tr>
      <w:tr w:rsidR="00BC6968" w:rsidRPr="00CF2B90" w14:paraId="54858113" w14:textId="77777777" w:rsidTr="00DD4913">
        <w:tc>
          <w:tcPr>
            <w:tcW w:w="1276" w:type="dxa"/>
            <w:vAlign w:val="bottom"/>
          </w:tcPr>
          <w:p w14:paraId="2246AB2C" w14:textId="1FEA806D" w:rsidR="00BC6968" w:rsidRPr="003B649D" w:rsidRDefault="00BC6968" w:rsidP="00BC6968">
            <w:pPr>
              <w:rPr>
                <w:sz w:val="18"/>
                <w:szCs w:val="18"/>
                <w:highlight w:val="yellow"/>
              </w:rPr>
            </w:pPr>
            <w:r w:rsidRPr="003B649D">
              <w:rPr>
                <w:sz w:val="18"/>
                <w:szCs w:val="18"/>
              </w:rPr>
              <w:t>37678707</w:t>
            </w:r>
          </w:p>
        </w:tc>
        <w:tc>
          <w:tcPr>
            <w:tcW w:w="6804" w:type="dxa"/>
            <w:vAlign w:val="bottom"/>
          </w:tcPr>
          <w:p w14:paraId="0C2184EA" w14:textId="79E3A24F" w:rsidR="00BC6968" w:rsidRPr="003B649D" w:rsidRDefault="00BC6968" w:rsidP="00BC6968">
            <w:pPr>
              <w:rPr>
                <w:sz w:val="18"/>
                <w:szCs w:val="18"/>
                <w:highlight w:val="yellow"/>
              </w:rPr>
            </w:pPr>
            <w:r w:rsidRPr="003B649D">
              <w:rPr>
                <w:sz w:val="18"/>
                <w:szCs w:val="18"/>
              </w:rPr>
              <w:t>ТОВ "КОПІЙКА-ЦЕНТР"</w:t>
            </w:r>
          </w:p>
        </w:tc>
        <w:tc>
          <w:tcPr>
            <w:tcW w:w="1953" w:type="dxa"/>
            <w:vAlign w:val="bottom"/>
          </w:tcPr>
          <w:p w14:paraId="7CF4C063" w14:textId="17D52409" w:rsidR="00BC6968" w:rsidRPr="00BC6968" w:rsidRDefault="00BC6968" w:rsidP="00BC6968">
            <w:pPr>
              <w:jc w:val="center"/>
              <w:rPr>
                <w:sz w:val="20"/>
                <w:szCs w:val="20"/>
                <w:lang w:val="uk-UA"/>
              </w:rPr>
            </w:pPr>
            <w:r w:rsidRPr="00BC6968">
              <w:rPr>
                <w:sz w:val="20"/>
                <w:szCs w:val="20"/>
                <w:lang w:val="uk-UA"/>
              </w:rPr>
              <w:t>583,8</w:t>
            </w:r>
          </w:p>
        </w:tc>
      </w:tr>
      <w:tr w:rsidR="00FA6E38" w:rsidRPr="00CF2B90" w14:paraId="3B788A9C" w14:textId="77777777" w:rsidTr="00DD4913">
        <w:tc>
          <w:tcPr>
            <w:tcW w:w="1276" w:type="dxa"/>
            <w:vAlign w:val="bottom"/>
          </w:tcPr>
          <w:p w14:paraId="20B595BD" w14:textId="02A5C28D" w:rsidR="00FA6E38" w:rsidRPr="003B649D" w:rsidRDefault="00FA6E38" w:rsidP="00FA6E38">
            <w:pPr>
              <w:rPr>
                <w:sz w:val="18"/>
                <w:szCs w:val="18"/>
              </w:rPr>
            </w:pPr>
            <w:r w:rsidRPr="003B649D">
              <w:rPr>
                <w:sz w:val="18"/>
                <w:szCs w:val="18"/>
              </w:rPr>
              <w:t>05523553</w:t>
            </w:r>
          </w:p>
        </w:tc>
        <w:tc>
          <w:tcPr>
            <w:tcW w:w="6804" w:type="dxa"/>
            <w:vAlign w:val="bottom"/>
          </w:tcPr>
          <w:p w14:paraId="713E3359" w14:textId="30400412" w:rsidR="00FA6E38" w:rsidRPr="003B649D" w:rsidRDefault="00FA6E38" w:rsidP="00FA6E38">
            <w:pPr>
              <w:rPr>
                <w:sz w:val="18"/>
                <w:szCs w:val="18"/>
              </w:rPr>
            </w:pPr>
            <w:r w:rsidRPr="003B649D">
              <w:rPr>
                <w:sz w:val="18"/>
                <w:szCs w:val="18"/>
              </w:rPr>
              <w:t>ТОВ ПТ</w:t>
            </w:r>
          </w:p>
        </w:tc>
        <w:tc>
          <w:tcPr>
            <w:tcW w:w="1953" w:type="dxa"/>
            <w:vAlign w:val="bottom"/>
          </w:tcPr>
          <w:p w14:paraId="7A44C64E" w14:textId="58894A13" w:rsidR="00FA6E38" w:rsidRPr="00EC34BF" w:rsidRDefault="00EC34BF" w:rsidP="00FA6E38">
            <w:pPr>
              <w:jc w:val="center"/>
              <w:rPr>
                <w:sz w:val="20"/>
                <w:szCs w:val="20"/>
                <w:lang w:val="uk-UA"/>
              </w:rPr>
            </w:pPr>
            <w:r w:rsidRPr="00EC34BF">
              <w:rPr>
                <w:sz w:val="20"/>
                <w:szCs w:val="20"/>
                <w:lang w:val="uk-UA"/>
              </w:rPr>
              <w:t>608,4</w:t>
            </w:r>
          </w:p>
        </w:tc>
      </w:tr>
      <w:tr w:rsidR="00EC34BF" w:rsidRPr="00CF2B90" w14:paraId="5C03CB7C" w14:textId="77777777" w:rsidTr="00EC34BF">
        <w:trPr>
          <w:trHeight w:val="70"/>
        </w:trPr>
        <w:tc>
          <w:tcPr>
            <w:tcW w:w="1276" w:type="dxa"/>
            <w:vAlign w:val="bottom"/>
          </w:tcPr>
          <w:p w14:paraId="1A6A4848" w14:textId="443232A3" w:rsidR="00EC34BF" w:rsidRPr="003B649D" w:rsidRDefault="00EC34BF" w:rsidP="00EC34BF">
            <w:pPr>
              <w:rPr>
                <w:sz w:val="18"/>
                <w:szCs w:val="18"/>
              </w:rPr>
            </w:pPr>
            <w:r w:rsidRPr="003B649D">
              <w:rPr>
                <w:sz w:val="18"/>
                <w:szCs w:val="18"/>
              </w:rPr>
              <w:t>25036281</w:t>
            </w:r>
          </w:p>
        </w:tc>
        <w:tc>
          <w:tcPr>
            <w:tcW w:w="6804" w:type="dxa"/>
            <w:vAlign w:val="bottom"/>
          </w:tcPr>
          <w:p w14:paraId="7A63C22D" w14:textId="66929D96" w:rsidR="00EC34BF" w:rsidRPr="003B649D" w:rsidRDefault="00EC34BF" w:rsidP="00EC34BF">
            <w:pPr>
              <w:rPr>
                <w:sz w:val="18"/>
                <w:szCs w:val="18"/>
              </w:rPr>
            </w:pPr>
            <w:r w:rsidRPr="003B649D">
              <w:rPr>
                <w:sz w:val="18"/>
                <w:szCs w:val="18"/>
              </w:rPr>
              <w:t>ПП фірма "Гармаш"</w:t>
            </w:r>
          </w:p>
        </w:tc>
        <w:tc>
          <w:tcPr>
            <w:tcW w:w="1953" w:type="dxa"/>
            <w:vAlign w:val="bottom"/>
          </w:tcPr>
          <w:p w14:paraId="601D3840" w14:textId="650F1A0A" w:rsidR="00EC34BF" w:rsidRPr="00EC34BF" w:rsidRDefault="00EC34BF" w:rsidP="00EC34BF">
            <w:pPr>
              <w:jc w:val="center"/>
              <w:rPr>
                <w:sz w:val="20"/>
                <w:szCs w:val="20"/>
                <w:lang w:val="uk-UA"/>
              </w:rPr>
            </w:pPr>
            <w:r w:rsidRPr="00EC34BF">
              <w:rPr>
                <w:sz w:val="20"/>
                <w:szCs w:val="20"/>
                <w:lang w:val="uk-UA"/>
              </w:rPr>
              <w:t>539,9</w:t>
            </w:r>
          </w:p>
        </w:tc>
      </w:tr>
    </w:tbl>
    <w:p w14:paraId="66F05888" w14:textId="77777777" w:rsidR="00742F0A" w:rsidRPr="00CF2B90" w:rsidRDefault="00742F0A" w:rsidP="00D26ECE">
      <w:pPr>
        <w:ind w:firstLine="0"/>
        <w:rPr>
          <w:highlight w:val="yellow"/>
          <w:lang w:val="uk-UA"/>
        </w:rPr>
      </w:pPr>
    </w:p>
    <w:p w14:paraId="2E53E4E4" w14:textId="23B28437" w:rsidR="00432D52" w:rsidRPr="00B22E93" w:rsidRDefault="00432D52" w:rsidP="00C10866">
      <w:pPr>
        <w:ind w:firstLine="0"/>
        <w:jc w:val="center"/>
        <w:rPr>
          <w:rFonts w:eastAsia="Calibri"/>
          <w:b/>
          <w:sz w:val="20"/>
          <w:szCs w:val="20"/>
          <w:lang w:val="uk-UA"/>
        </w:rPr>
      </w:pPr>
      <w:r w:rsidRPr="00B22E93">
        <w:rPr>
          <w:rFonts w:eastAsia="Calibri"/>
          <w:b/>
          <w:sz w:val="20"/>
          <w:szCs w:val="20"/>
          <w:lang w:val="uk-UA"/>
        </w:rPr>
        <w:t>Податок на прибуток підприємств та фінансових установ  комунальної власності</w:t>
      </w:r>
    </w:p>
    <w:p w14:paraId="62547C67" w14:textId="77777777" w:rsidR="004A5779" w:rsidRPr="00CF2B90" w:rsidRDefault="004A5779" w:rsidP="00432D52">
      <w:pPr>
        <w:pStyle w:val="a3"/>
        <w:spacing w:after="200"/>
        <w:ind w:left="720"/>
        <w:contextualSpacing/>
        <w:jc w:val="center"/>
        <w:rPr>
          <w:rFonts w:eastAsia="Calibri"/>
          <w:b/>
          <w:sz w:val="24"/>
          <w:szCs w:val="24"/>
          <w:highlight w:val="yellow"/>
          <w:lang w:val="uk-UA"/>
        </w:rPr>
      </w:pPr>
    </w:p>
    <w:p w14:paraId="5F27BF42" w14:textId="734B273C" w:rsidR="00432D52" w:rsidRPr="00DD2C09" w:rsidRDefault="00432D52" w:rsidP="004A5779">
      <w:pPr>
        <w:pStyle w:val="a3"/>
        <w:spacing w:after="200"/>
        <w:ind w:left="0" w:firstLine="709"/>
        <w:contextualSpacing/>
        <w:jc w:val="both"/>
        <w:rPr>
          <w:b/>
          <w:sz w:val="22"/>
          <w:szCs w:val="22"/>
          <w:lang w:val="uk-UA"/>
        </w:rPr>
      </w:pPr>
      <w:r w:rsidRPr="00DD2C09">
        <w:rPr>
          <w:rFonts w:eastAsia="Calibri"/>
          <w:sz w:val="22"/>
          <w:szCs w:val="22"/>
          <w:lang w:val="uk-UA"/>
        </w:rPr>
        <w:t xml:space="preserve">Податок на прибуток підприємств та фінансових установ комунальної власності зараховується до загального фонду  бюджету громади. При плані звітного періоду затвердженому в сумі </w:t>
      </w:r>
      <w:r w:rsidR="00DD2C09" w:rsidRPr="00DD2C09">
        <w:rPr>
          <w:rFonts w:eastAsia="Calibri"/>
          <w:sz w:val="22"/>
          <w:szCs w:val="22"/>
          <w:lang w:val="uk-UA"/>
        </w:rPr>
        <w:t>25,4</w:t>
      </w:r>
      <w:r w:rsidRPr="00DD2C09">
        <w:rPr>
          <w:rFonts w:eastAsia="Calibri"/>
          <w:sz w:val="22"/>
          <w:szCs w:val="22"/>
          <w:lang w:val="uk-UA"/>
        </w:rPr>
        <w:t xml:space="preserve"> тис. грн.  виконання склало  в сумі </w:t>
      </w:r>
      <w:r w:rsidR="00FA2BBA" w:rsidRPr="00DD2C09">
        <w:rPr>
          <w:rFonts w:eastAsia="Calibri"/>
          <w:sz w:val="22"/>
          <w:szCs w:val="22"/>
          <w:lang w:val="uk-UA"/>
        </w:rPr>
        <w:t>25,4</w:t>
      </w:r>
      <w:r w:rsidRPr="00DD2C09">
        <w:rPr>
          <w:rFonts w:eastAsia="Calibri"/>
          <w:sz w:val="22"/>
          <w:szCs w:val="22"/>
          <w:lang w:val="uk-UA"/>
        </w:rPr>
        <w:t xml:space="preserve"> тис. грн., або </w:t>
      </w:r>
      <w:r w:rsidR="00DD2C09" w:rsidRPr="00DD2C09">
        <w:rPr>
          <w:rFonts w:eastAsia="Calibri"/>
          <w:sz w:val="22"/>
          <w:szCs w:val="22"/>
          <w:lang w:val="uk-UA"/>
        </w:rPr>
        <w:t>100,0</w:t>
      </w:r>
      <w:r w:rsidRPr="00DD2C09">
        <w:rPr>
          <w:rFonts w:eastAsia="Calibri"/>
          <w:sz w:val="22"/>
          <w:szCs w:val="22"/>
          <w:lang w:val="uk-UA"/>
        </w:rPr>
        <w:t xml:space="preserve"> %.</w:t>
      </w:r>
      <w:r w:rsidRPr="00DD2C09">
        <w:rPr>
          <w:rFonts w:eastAsia="Calibri"/>
          <w:bCs/>
          <w:sz w:val="22"/>
          <w:szCs w:val="22"/>
          <w:lang w:val="uk-UA"/>
        </w:rPr>
        <w:t xml:space="preserve"> </w:t>
      </w:r>
    </w:p>
    <w:p w14:paraId="12E1404A" w14:textId="5F40D2F2" w:rsidR="00432D52" w:rsidRPr="00CA775F" w:rsidRDefault="00432D52" w:rsidP="00432D52">
      <w:pPr>
        <w:jc w:val="center"/>
        <w:rPr>
          <w:b/>
          <w:sz w:val="20"/>
          <w:szCs w:val="20"/>
          <w:lang w:val="uk-UA"/>
        </w:rPr>
      </w:pPr>
      <w:r w:rsidRPr="00CA775F">
        <w:rPr>
          <w:b/>
          <w:sz w:val="20"/>
          <w:szCs w:val="20"/>
          <w:lang w:val="uk-UA"/>
        </w:rPr>
        <w:lastRenderedPageBreak/>
        <w:t xml:space="preserve">Інформація щодо платників  податку на прибуток підприємств  та фінансових установ комунальної власності за  </w:t>
      </w:r>
      <w:r w:rsidR="00FA2BBA" w:rsidRPr="00CA775F">
        <w:rPr>
          <w:b/>
          <w:sz w:val="20"/>
          <w:szCs w:val="20"/>
          <w:lang w:val="uk-UA"/>
        </w:rPr>
        <w:t xml:space="preserve">1 </w:t>
      </w:r>
      <w:r w:rsidR="001D7122" w:rsidRPr="00CA775F">
        <w:rPr>
          <w:b/>
          <w:sz w:val="20"/>
          <w:szCs w:val="20"/>
          <w:lang w:val="uk-UA"/>
        </w:rPr>
        <w:t>півріччя</w:t>
      </w:r>
      <w:r w:rsidR="00FA2BBA" w:rsidRPr="00CA775F">
        <w:rPr>
          <w:b/>
          <w:sz w:val="20"/>
          <w:szCs w:val="20"/>
          <w:lang w:val="uk-UA"/>
        </w:rPr>
        <w:t>л</w:t>
      </w:r>
      <w:r w:rsidRPr="00CA775F">
        <w:rPr>
          <w:b/>
          <w:sz w:val="20"/>
          <w:szCs w:val="20"/>
          <w:lang w:val="uk-UA"/>
        </w:rPr>
        <w:t xml:space="preserve"> 202</w:t>
      </w:r>
      <w:r w:rsidR="00FA2BBA" w:rsidRPr="00CA775F">
        <w:rPr>
          <w:b/>
          <w:sz w:val="20"/>
          <w:szCs w:val="20"/>
          <w:lang w:val="uk-UA"/>
        </w:rPr>
        <w:t>4</w:t>
      </w:r>
      <w:r w:rsidRPr="00CA775F">
        <w:rPr>
          <w:b/>
          <w:sz w:val="20"/>
          <w:szCs w:val="20"/>
          <w:lang w:val="uk-UA"/>
        </w:rPr>
        <w:t xml:space="preserve"> року   </w:t>
      </w:r>
    </w:p>
    <w:p w14:paraId="666C0D47" w14:textId="77777777" w:rsidR="00432D52" w:rsidRPr="00DD2C09" w:rsidRDefault="00432D52" w:rsidP="00432D52">
      <w:pPr>
        <w:jc w:val="right"/>
        <w:rPr>
          <w:vertAlign w:val="subscript"/>
          <w:lang w:val="uk-UA"/>
        </w:rPr>
      </w:pPr>
      <w:r w:rsidRPr="00DD2C09">
        <w:rPr>
          <w:vertAlign w:val="subscript"/>
          <w:lang w:val="uk-UA"/>
        </w:rPr>
        <w:t>(тис. грн)</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2439"/>
        <w:gridCol w:w="2268"/>
        <w:gridCol w:w="1842"/>
      </w:tblGrid>
      <w:tr w:rsidR="001D7122" w:rsidRPr="00CF2B90" w14:paraId="75194D86" w14:textId="77777777" w:rsidTr="001D1ED0">
        <w:tc>
          <w:tcPr>
            <w:tcW w:w="3232" w:type="dxa"/>
          </w:tcPr>
          <w:p w14:paraId="5A46580C" w14:textId="77777777" w:rsidR="001D7122" w:rsidRPr="00DD2C09" w:rsidRDefault="001D7122" w:rsidP="001D7122">
            <w:pPr>
              <w:ind w:left="-101" w:firstLine="183"/>
              <w:jc w:val="center"/>
              <w:rPr>
                <w:sz w:val="18"/>
                <w:szCs w:val="18"/>
                <w:lang w:val="uk-UA"/>
              </w:rPr>
            </w:pPr>
            <w:r w:rsidRPr="00DD2C09">
              <w:rPr>
                <w:sz w:val="18"/>
                <w:szCs w:val="18"/>
                <w:lang w:val="uk-UA"/>
              </w:rPr>
              <w:t xml:space="preserve">Найменування підприємств- платників </w:t>
            </w:r>
          </w:p>
        </w:tc>
        <w:tc>
          <w:tcPr>
            <w:tcW w:w="2439" w:type="dxa"/>
          </w:tcPr>
          <w:p w14:paraId="57ACBCD8" w14:textId="41EC33C7" w:rsidR="001D7122" w:rsidRPr="00DD2C09" w:rsidRDefault="001D7122" w:rsidP="001D7122">
            <w:pPr>
              <w:jc w:val="center"/>
              <w:rPr>
                <w:rFonts w:eastAsia="Calibri"/>
                <w:bCs/>
                <w:sz w:val="18"/>
                <w:szCs w:val="18"/>
                <w:lang w:val="uk-UA"/>
              </w:rPr>
            </w:pPr>
            <w:r w:rsidRPr="00DD2C09">
              <w:rPr>
                <w:rFonts w:eastAsia="Calibri"/>
                <w:bCs/>
                <w:sz w:val="16"/>
                <w:szCs w:val="16"/>
                <w:lang w:val="uk-UA"/>
              </w:rPr>
              <w:t>Планові показники  за</w:t>
            </w:r>
            <w:r w:rsidRPr="00DD2C09">
              <w:rPr>
                <w:sz w:val="16"/>
                <w:szCs w:val="16"/>
                <w:lang w:val="uk-UA"/>
              </w:rPr>
              <w:t xml:space="preserve">  </w:t>
            </w:r>
            <w:r w:rsidRPr="00DD2C09">
              <w:rPr>
                <w:rFonts w:eastAsia="Calibri"/>
                <w:bCs/>
                <w:sz w:val="16"/>
                <w:szCs w:val="16"/>
                <w:lang w:val="uk-UA"/>
              </w:rPr>
              <w:t xml:space="preserve">  1 півріччя 2024 року</w:t>
            </w:r>
          </w:p>
        </w:tc>
        <w:tc>
          <w:tcPr>
            <w:tcW w:w="2268" w:type="dxa"/>
          </w:tcPr>
          <w:p w14:paraId="18D5874F" w14:textId="7F387C67" w:rsidR="001D7122" w:rsidRPr="00DD2C09" w:rsidRDefault="001D7122" w:rsidP="001D7122">
            <w:pPr>
              <w:jc w:val="center"/>
              <w:rPr>
                <w:rFonts w:eastAsia="Calibri"/>
                <w:bCs/>
                <w:sz w:val="18"/>
                <w:szCs w:val="18"/>
                <w:lang w:val="uk-UA"/>
              </w:rPr>
            </w:pPr>
            <w:r w:rsidRPr="00DD2C09">
              <w:rPr>
                <w:rFonts w:eastAsia="Calibri"/>
                <w:bCs/>
                <w:sz w:val="16"/>
                <w:szCs w:val="16"/>
                <w:lang w:val="uk-UA"/>
              </w:rPr>
              <w:t>Фактично надійшло за</w:t>
            </w:r>
            <w:r w:rsidRPr="00DD2C09">
              <w:rPr>
                <w:sz w:val="16"/>
                <w:szCs w:val="16"/>
                <w:lang w:val="uk-UA"/>
              </w:rPr>
              <w:t xml:space="preserve">  </w:t>
            </w:r>
            <w:r w:rsidRPr="00DD2C09">
              <w:rPr>
                <w:rFonts w:eastAsia="Calibri"/>
                <w:bCs/>
                <w:sz w:val="16"/>
                <w:szCs w:val="16"/>
                <w:lang w:val="uk-UA"/>
              </w:rPr>
              <w:t xml:space="preserve">  1 півріччя 2024 року</w:t>
            </w:r>
          </w:p>
        </w:tc>
        <w:tc>
          <w:tcPr>
            <w:tcW w:w="1842" w:type="dxa"/>
          </w:tcPr>
          <w:p w14:paraId="52B49732" w14:textId="44A2397F" w:rsidR="001D7122" w:rsidRPr="00DD2C09" w:rsidRDefault="001D7122" w:rsidP="001D7122">
            <w:pPr>
              <w:jc w:val="center"/>
              <w:rPr>
                <w:rFonts w:eastAsia="Calibri"/>
                <w:bCs/>
                <w:sz w:val="18"/>
                <w:szCs w:val="18"/>
                <w:lang w:val="uk-UA"/>
              </w:rPr>
            </w:pPr>
            <w:r w:rsidRPr="00DD2C09">
              <w:rPr>
                <w:rFonts w:eastAsia="Calibri"/>
                <w:bCs/>
                <w:sz w:val="16"/>
                <w:szCs w:val="16"/>
                <w:lang w:val="uk-UA"/>
              </w:rPr>
              <w:t>Відхилення до уточненого плану відповідного періоду</w:t>
            </w:r>
          </w:p>
        </w:tc>
      </w:tr>
      <w:tr w:rsidR="005D71EB" w:rsidRPr="00CF2B90" w14:paraId="3CBB6016" w14:textId="77777777" w:rsidTr="001D1ED0">
        <w:tc>
          <w:tcPr>
            <w:tcW w:w="3232" w:type="dxa"/>
          </w:tcPr>
          <w:p w14:paraId="4A2F1E13" w14:textId="1E4C1C31" w:rsidR="005D71EB" w:rsidRPr="00DD2C09" w:rsidRDefault="00C212E3" w:rsidP="00432D52">
            <w:pPr>
              <w:jc w:val="center"/>
              <w:rPr>
                <w:sz w:val="20"/>
                <w:szCs w:val="20"/>
                <w:lang w:val="uk-UA"/>
              </w:rPr>
            </w:pPr>
            <w:r w:rsidRPr="00DD2C09">
              <w:rPr>
                <w:sz w:val="20"/>
                <w:szCs w:val="20"/>
                <w:lang w:val="uk-UA"/>
              </w:rPr>
              <w:t>КП  «</w:t>
            </w:r>
            <w:r w:rsidR="005D71EB" w:rsidRPr="00DD2C09">
              <w:rPr>
                <w:sz w:val="20"/>
                <w:szCs w:val="20"/>
                <w:lang w:val="uk-UA"/>
              </w:rPr>
              <w:t xml:space="preserve"> Ритуальна служба»</w:t>
            </w:r>
          </w:p>
        </w:tc>
        <w:tc>
          <w:tcPr>
            <w:tcW w:w="2439" w:type="dxa"/>
          </w:tcPr>
          <w:p w14:paraId="0CA1ADBA" w14:textId="4DEDF3D6" w:rsidR="005D71EB" w:rsidRPr="00DD2C09" w:rsidRDefault="00DD2C09" w:rsidP="00432D52">
            <w:pPr>
              <w:jc w:val="center"/>
              <w:rPr>
                <w:sz w:val="20"/>
                <w:szCs w:val="20"/>
                <w:lang w:val="uk-UA"/>
              </w:rPr>
            </w:pPr>
            <w:r w:rsidRPr="00DD2C09">
              <w:rPr>
                <w:sz w:val="20"/>
                <w:szCs w:val="20"/>
                <w:lang w:val="uk-UA"/>
              </w:rPr>
              <w:t>25,4</w:t>
            </w:r>
          </w:p>
        </w:tc>
        <w:tc>
          <w:tcPr>
            <w:tcW w:w="2268" w:type="dxa"/>
          </w:tcPr>
          <w:p w14:paraId="31925E7C" w14:textId="284E9C71" w:rsidR="005D71EB" w:rsidRPr="00DD2C09" w:rsidRDefault="00FA2BBA" w:rsidP="0040716C">
            <w:pPr>
              <w:jc w:val="center"/>
              <w:rPr>
                <w:sz w:val="20"/>
                <w:szCs w:val="20"/>
                <w:lang w:val="uk-UA"/>
              </w:rPr>
            </w:pPr>
            <w:r w:rsidRPr="00DD2C09">
              <w:rPr>
                <w:sz w:val="20"/>
                <w:szCs w:val="20"/>
                <w:lang w:val="uk-UA"/>
              </w:rPr>
              <w:t>25,4</w:t>
            </w:r>
          </w:p>
        </w:tc>
        <w:tc>
          <w:tcPr>
            <w:tcW w:w="1842" w:type="dxa"/>
          </w:tcPr>
          <w:p w14:paraId="573F9170" w14:textId="50AAB8AD" w:rsidR="005D71EB" w:rsidRPr="00DD2C09" w:rsidRDefault="00DD2C09" w:rsidP="00432D52">
            <w:pPr>
              <w:jc w:val="center"/>
              <w:rPr>
                <w:sz w:val="20"/>
                <w:szCs w:val="20"/>
                <w:lang w:val="uk-UA"/>
              </w:rPr>
            </w:pPr>
            <w:r w:rsidRPr="00DD2C09">
              <w:rPr>
                <w:sz w:val="20"/>
                <w:szCs w:val="20"/>
                <w:lang w:val="uk-UA"/>
              </w:rPr>
              <w:t>0</w:t>
            </w:r>
          </w:p>
        </w:tc>
      </w:tr>
      <w:tr w:rsidR="00FA2BBA" w:rsidRPr="00CF2B90" w14:paraId="17B4C398" w14:textId="77777777" w:rsidTr="001D1ED0">
        <w:tc>
          <w:tcPr>
            <w:tcW w:w="3232" w:type="dxa"/>
          </w:tcPr>
          <w:p w14:paraId="6F803DAC" w14:textId="77777777" w:rsidR="00FA2BBA" w:rsidRPr="00DD2C09" w:rsidRDefault="00FA2BBA" w:rsidP="00FA2BBA">
            <w:pPr>
              <w:jc w:val="center"/>
              <w:rPr>
                <w:b/>
                <w:sz w:val="20"/>
                <w:szCs w:val="20"/>
                <w:lang w:val="uk-UA"/>
              </w:rPr>
            </w:pPr>
            <w:r w:rsidRPr="00DD2C09">
              <w:rPr>
                <w:b/>
                <w:sz w:val="20"/>
                <w:szCs w:val="20"/>
                <w:lang w:val="uk-UA"/>
              </w:rPr>
              <w:t>Всього</w:t>
            </w:r>
          </w:p>
        </w:tc>
        <w:tc>
          <w:tcPr>
            <w:tcW w:w="2439" w:type="dxa"/>
          </w:tcPr>
          <w:p w14:paraId="25CAE007" w14:textId="2C6C59BC" w:rsidR="00FA2BBA" w:rsidRPr="00DD2C09" w:rsidRDefault="00DD2C09" w:rsidP="00FA2BBA">
            <w:pPr>
              <w:jc w:val="center"/>
              <w:rPr>
                <w:b/>
                <w:sz w:val="20"/>
                <w:szCs w:val="20"/>
                <w:lang w:val="uk-UA"/>
              </w:rPr>
            </w:pPr>
            <w:r w:rsidRPr="00DD2C09">
              <w:rPr>
                <w:b/>
                <w:sz w:val="20"/>
                <w:szCs w:val="20"/>
                <w:lang w:val="uk-UA"/>
              </w:rPr>
              <w:t>25,4</w:t>
            </w:r>
          </w:p>
        </w:tc>
        <w:tc>
          <w:tcPr>
            <w:tcW w:w="2268" w:type="dxa"/>
          </w:tcPr>
          <w:p w14:paraId="73013FC9" w14:textId="28405F04" w:rsidR="00FA2BBA" w:rsidRPr="00DD2C09" w:rsidRDefault="00FA2BBA" w:rsidP="00FA2BBA">
            <w:pPr>
              <w:jc w:val="center"/>
              <w:rPr>
                <w:b/>
                <w:sz w:val="20"/>
                <w:szCs w:val="20"/>
                <w:lang w:val="uk-UA"/>
              </w:rPr>
            </w:pPr>
            <w:r w:rsidRPr="00DD2C09">
              <w:rPr>
                <w:b/>
                <w:sz w:val="20"/>
                <w:szCs w:val="20"/>
                <w:lang w:val="uk-UA"/>
              </w:rPr>
              <w:t>25,4</w:t>
            </w:r>
          </w:p>
        </w:tc>
        <w:tc>
          <w:tcPr>
            <w:tcW w:w="1842" w:type="dxa"/>
          </w:tcPr>
          <w:p w14:paraId="11F8FAA8" w14:textId="64D39175" w:rsidR="00FA2BBA" w:rsidRPr="00DD2C09" w:rsidRDefault="00DD2C09" w:rsidP="00FA2BBA">
            <w:pPr>
              <w:jc w:val="center"/>
              <w:rPr>
                <w:b/>
                <w:sz w:val="20"/>
                <w:szCs w:val="20"/>
                <w:lang w:val="uk-UA"/>
              </w:rPr>
            </w:pPr>
            <w:r w:rsidRPr="00DD2C09">
              <w:rPr>
                <w:b/>
                <w:sz w:val="20"/>
                <w:szCs w:val="20"/>
                <w:lang w:val="uk-UA"/>
              </w:rPr>
              <w:t>0</w:t>
            </w:r>
          </w:p>
        </w:tc>
      </w:tr>
    </w:tbl>
    <w:p w14:paraId="4A84A06F" w14:textId="77777777" w:rsidR="009B0F8B" w:rsidRPr="00CF2B90" w:rsidRDefault="009B0F8B" w:rsidP="00432D52">
      <w:pPr>
        <w:tabs>
          <w:tab w:val="left" w:pos="567"/>
        </w:tabs>
        <w:jc w:val="center"/>
        <w:rPr>
          <w:rFonts w:eastAsia="Calibri"/>
          <w:b/>
          <w:sz w:val="20"/>
          <w:szCs w:val="20"/>
          <w:highlight w:val="yellow"/>
          <w:lang w:val="uk-UA"/>
        </w:rPr>
      </w:pPr>
    </w:p>
    <w:p w14:paraId="4A32FE04" w14:textId="453983DD" w:rsidR="00432D52" w:rsidRPr="00811E92" w:rsidRDefault="00432D52" w:rsidP="00432D52">
      <w:pPr>
        <w:tabs>
          <w:tab w:val="left" w:pos="567"/>
        </w:tabs>
        <w:jc w:val="center"/>
        <w:rPr>
          <w:rFonts w:eastAsia="Calibri"/>
          <w:b/>
          <w:sz w:val="20"/>
          <w:szCs w:val="20"/>
          <w:lang w:val="uk-UA"/>
        </w:rPr>
      </w:pPr>
      <w:r w:rsidRPr="00811E92">
        <w:rPr>
          <w:rFonts w:eastAsia="Calibri"/>
          <w:b/>
          <w:sz w:val="20"/>
          <w:szCs w:val="20"/>
          <w:lang w:val="uk-UA"/>
        </w:rPr>
        <w:t xml:space="preserve">Динаміка надходження </w:t>
      </w:r>
    </w:p>
    <w:p w14:paraId="6C92A267" w14:textId="77777777" w:rsidR="007C2748" w:rsidRPr="00811E92" w:rsidRDefault="00432D52" w:rsidP="00432D52">
      <w:pPr>
        <w:tabs>
          <w:tab w:val="left" w:pos="567"/>
        </w:tabs>
        <w:jc w:val="center"/>
        <w:rPr>
          <w:rFonts w:eastAsia="Calibri"/>
          <w:b/>
          <w:sz w:val="20"/>
          <w:szCs w:val="20"/>
          <w:lang w:val="uk-UA"/>
        </w:rPr>
      </w:pPr>
      <w:r w:rsidRPr="00811E92">
        <w:rPr>
          <w:rFonts w:eastAsia="Calibri"/>
          <w:b/>
          <w:sz w:val="20"/>
          <w:szCs w:val="20"/>
          <w:lang w:val="uk-UA"/>
        </w:rPr>
        <w:t>податку на прибуток підприємств та фінансових установ  комунальної власності за</w:t>
      </w:r>
    </w:p>
    <w:p w14:paraId="2147B65F" w14:textId="14CD0ED9" w:rsidR="00432D52" w:rsidRPr="00811E92" w:rsidRDefault="00432D52" w:rsidP="00432D52">
      <w:pPr>
        <w:tabs>
          <w:tab w:val="left" w:pos="567"/>
        </w:tabs>
        <w:jc w:val="center"/>
        <w:rPr>
          <w:b/>
          <w:lang w:val="uk-UA"/>
        </w:rPr>
      </w:pPr>
      <w:r w:rsidRPr="00811E92">
        <w:rPr>
          <w:rFonts w:eastAsia="Calibri"/>
          <w:b/>
          <w:sz w:val="20"/>
          <w:szCs w:val="20"/>
          <w:lang w:val="uk-UA"/>
        </w:rPr>
        <w:t xml:space="preserve"> </w:t>
      </w:r>
      <w:r w:rsidR="00FA2BBA" w:rsidRPr="00811E92">
        <w:rPr>
          <w:b/>
          <w:sz w:val="20"/>
          <w:szCs w:val="20"/>
          <w:lang w:val="uk-UA"/>
        </w:rPr>
        <w:t xml:space="preserve">1 </w:t>
      </w:r>
      <w:r w:rsidR="00811E92" w:rsidRPr="00811E92">
        <w:rPr>
          <w:b/>
          <w:sz w:val="20"/>
          <w:szCs w:val="20"/>
          <w:lang w:val="uk-UA"/>
        </w:rPr>
        <w:t>півріччя</w:t>
      </w:r>
      <w:r w:rsidR="00492C91" w:rsidRPr="00811E92">
        <w:rPr>
          <w:b/>
          <w:sz w:val="20"/>
          <w:szCs w:val="20"/>
          <w:lang w:val="uk-UA"/>
        </w:rPr>
        <w:t xml:space="preserve"> </w:t>
      </w:r>
      <w:r w:rsidRPr="00811E92">
        <w:rPr>
          <w:rFonts w:eastAsia="Calibri"/>
          <w:b/>
          <w:sz w:val="20"/>
          <w:szCs w:val="20"/>
          <w:lang w:val="uk-UA"/>
        </w:rPr>
        <w:t>202</w:t>
      </w:r>
      <w:r w:rsidR="00FA2BBA" w:rsidRPr="00811E92">
        <w:rPr>
          <w:rFonts w:eastAsia="Calibri"/>
          <w:b/>
          <w:sz w:val="20"/>
          <w:szCs w:val="20"/>
          <w:lang w:val="uk-UA"/>
        </w:rPr>
        <w:t>4</w:t>
      </w:r>
      <w:r w:rsidRPr="00811E92">
        <w:rPr>
          <w:rFonts w:eastAsia="Calibri"/>
          <w:b/>
          <w:sz w:val="20"/>
          <w:szCs w:val="20"/>
          <w:lang w:val="uk-UA"/>
        </w:rPr>
        <w:t xml:space="preserve"> року</w:t>
      </w:r>
      <w:r w:rsidRPr="00811E92">
        <w:rPr>
          <w:b/>
          <w:sz w:val="20"/>
          <w:szCs w:val="20"/>
          <w:lang w:val="uk-UA"/>
        </w:rPr>
        <w:t xml:space="preserve"> в порівняні з відповідним періодом минулого року</w:t>
      </w:r>
      <w:r w:rsidRPr="00811E92">
        <w:rPr>
          <w:b/>
          <w:lang w:val="uk-UA"/>
        </w:rPr>
        <w:t xml:space="preserve"> </w:t>
      </w:r>
    </w:p>
    <w:p w14:paraId="572C28F6" w14:textId="77777777" w:rsidR="00432D52" w:rsidRPr="00811E92" w:rsidRDefault="00432D52" w:rsidP="00432D52">
      <w:pPr>
        <w:jc w:val="right"/>
        <w:rPr>
          <w:rFonts w:eastAsia="Calibri"/>
          <w:lang w:val="uk-UA"/>
        </w:rPr>
      </w:pPr>
      <w:r w:rsidRPr="00811E92">
        <w:rPr>
          <w:rFonts w:eastAsia="Calibri"/>
          <w:lang w:val="uk-UA"/>
        </w:rPr>
        <w:t>тис. грн.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389"/>
        <w:gridCol w:w="2801"/>
        <w:gridCol w:w="2524"/>
      </w:tblGrid>
      <w:tr w:rsidR="00811E92" w:rsidRPr="00811E92" w14:paraId="18AFFC85" w14:textId="77777777" w:rsidTr="001D1ED0">
        <w:tc>
          <w:tcPr>
            <w:tcW w:w="2062" w:type="dxa"/>
          </w:tcPr>
          <w:p w14:paraId="1CC6C46A" w14:textId="77777777" w:rsidR="00811E92" w:rsidRPr="00811E92" w:rsidRDefault="00811E92" w:rsidP="00811E92">
            <w:pPr>
              <w:jc w:val="center"/>
              <w:rPr>
                <w:sz w:val="16"/>
                <w:szCs w:val="16"/>
                <w:lang w:val="uk-UA"/>
              </w:rPr>
            </w:pPr>
            <w:r w:rsidRPr="00811E92">
              <w:rPr>
                <w:sz w:val="16"/>
                <w:szCs w:val="16"/>
                <w:lang w:val="uk-UA"/>
              </w:rPr>
              <w:t xml:space="preserve">1 півріччя 2023 року </w:t>
            </w:r>
          </w:p>
          <w:p w14:paraId="41873A28" w14:textId="1069DCDE" w:rsidR="00811E92" w:rsidRPr="00811E92" w:rsidRDefault="00811E92" w:rsidP="00811E92">
            <w:pPr>
              <w:ind w:firstLine="0"/>
              <w:jc w:val="center"/>
              <w:rPr>
                <w:rFonts w:eastAsia="Calibri"/>
                <w:sz w:val="16"/>
                <w:szCs w:val="16"/>
                <w:lang w:val="uk-UA"/>
              </w:rPr>
            </w:pPr>
            <w:r w:rsidRPr="00811E92">
              <w:rPr>
                <w:sz w:val="16"/>
                <w:szCs w:val="16"/>
                <w:lang w:val="uk-UA"/>
              </w:rPr>
              <w:t>(тис .грн.)</w:t>
            </w:r>
          </w:p>
        </w:tc>
        <w:tc>
          <w:tcPr>
            <w:tcW w:w="2389" w:type="dxa"/>
          </w:tcPr>
          <w:p w14:paraId="4D3B6216" w14:textId="7F576C2D" w:rsidR="00811E92" w:rsidRPr="00811E92" w:rsidRDefault="00811E92" w:rsidP="00811E92">
            <w:pPr>
              <w:ind w:firstLine="0"/>
              <w:jc w:val="center"/>
              <w:rPr>
                <w:rFonts w:eastAsia="Calibri"/>
                <w:sz w:val="16"/>
                <w:szCs w:val="16"/>
                <w:lang w:val="uk-UA"/>
              </w:rPr>
            </w:pPr>
            <w:r w:rsidRPr="00811E92">
              <w:rPr>
                <w:sz w:val="16"/>
                <w:szCs w:val="16"/>
                <w:lang w:val="uk-UA"/>
              </w:rPr>
              <w:t>1 півріччя 2024 року (тис. грн.)</w:t>
            </w:r>
          </w:p>
        </w:tc>
        <w:tc>
          <w:tcPr>
            <w:tcW w:w="2801" w:type="dxa"/>
          </w:tcPr>
          <w:p w14:paraId="7ACA9A6A" w14:textId="77777777" w:rsidR="00811E92" w:rsidRPr="00811E92" w:rsidRDefault="00811E92" w:rsidP="00811E92">
            <w:pPr>
              <w:jc w:val="center"/>
              <w:rPr>
                <w:sz w:val="16"/>
                <w:szCs w:val="16"/>
                <w:lang w:val="uk-UA"/>
              </w:rPr>
            </w:pPr>
            <w:r w:rsidRPr="00811E92">
              <w:rPr>
                <w:sz w:val="16"/>
                <w:szCs w:val="16"/>
                <w:lang w:val="uk-UA"/>
              </w:rPr>
              <w:t>Відхилення</w:t>
            </w:r>
          </w:p>
          <w:p w14:paraId="7A2ECA9E" w14:textId="57DE009E" w:rsidR="00811E92" w:rsidRPr="00811E92" w:rsidRDefault="00811E92" w:rsidP="00811E92">
            <w:pPr>
              <w:ind w:firstLine="0"/>
              <w:jc w:val="center"/>
              <w:rPr>
                <w:rFonts w:eastAsia="Calibri"/>
                <w:sz w:val="16"/>
                <w:szCs w:val="16"/>
                <w:lang w:val="uk-UA"/>
              </w:rPr>
            </w:pPr>
          </w:p>
        </w:tc>
        <w:tc>
          <w:tcPr>
            <w:tcW w:w="2524" w:type="dxa"/>
          </w:tcPr>
          <w:p w14:paraId="70200D6D" w14:textId="229DA8EE" w:rsidR="00811E92" w:rsidRPr="00811E92" w:rsidRDefault="00811E92" w:rsidP="00811E92">
            <w:pPr>
              <w:ind w:firstLine="0"/>
              <w:jc w:val="center"/>
              <w:rPr>
                <w:rFonts w:eastAsia="Calibri"/>
                <w:bCs/>
                <w:sz w:val="16"/>
                <w:szCs w:val="16"/>
                <w:lang w:val="uk-UA"/>
              </w:rPr>
            </w:pPr>
            <w:r w:rsidRPr="00811E92">
              <w:rPr>
                <w:sz w:val="16"/>
                <w:szCs w:val="16"/>
                <w:lang w:val="uk-UA"/>
              </w:rPr>
              <w:t xml:space="preserve">Темп росту до минулого року </w:t>
            </w:r>
          </w:p>
        </w:tc>
      </w:tr>
      <w:tr w:rsidR="009C3238" w:rsidRPr="00811E92" w14:paraId="24B746FD" w14:textId="77777777" w:rsidTr="001D1ED0">
        <w:tc>
          <w:tcPr>
            <w:tcW w:w="2062" w:type="dxa"/>
          </w:tcPr>
          <w:p w14:paraId="32773FC7" w14:textId="2857C6E6" w:rsidR="009C3238" w:rsidRPr="00811E92" w:rsidRDefault="009C3238" w:rsidP="009C3238">
            <w:pPr>
              <w:ind w:firstLine="0"/>
              <w:jc w:val="center"/>
              <w:rPr>
                <w:rFonts w:eastAsia="Calibri"/>
                <w:b/>
                <w:sz w:val="16"/>
                <w:szCs w:val="16"/>
                <w:u w:val="single"/>
                <w:lang w:val="uk-UA"/>
              </w:rPr>
            </w:pPr>
            <w:r w:rsidRPr="00811E92">
              <w:rPr>
                <w:rFonts w:eastAsia="Calibri"/>
                <w:sz w:val="16"/>
                <w:szCs w:val="16"/>
                <w:lang w:val="uk-UA"/>
              </w:rPr>
              <w:t>1</w:t>
            </w:r>
          </w:p>
        </w:tc>
        <w:tc>
          <w:tcPr>
            <w:tcW w:w="2389" w:type="dxa"/>
          </w:tcPr>
          <w:p w14:paraId="23D67762" w14:textId="4A762A6A" w:rsidR="009C3238" w:rsidRPr="00811E92" w:rsidRDefault="009C3238" w:rsidP="009C3238">
            <w:pPr>
              <w:ind w:firstLine="0"/>
              <w:jc w:val="center"/>
              <w:rPr>
                <w:rFonts w:eastAsia="Calibri"/>
                <w:b/>
                <w:sz w:val="16"/>
                <w:szCs w:val="16"/>
                <w:u w:val="single"/>
                <w:lang w:val="uk-UA"/>
              </w:rPr>
            </w:pPr>
            <w:r w:rsidRPr="00811E92">
              <w:rPr>
                <w:rFonts w:eastAsia="Calibri"/>
                <w:sz w:val="16"/>
                <w:szCs w:val="16"/>
                <w:lang w:val="uk-UA"/>
              </w:rPr>
              <w:t>2</w:t>
            </w:r>
          </w:p>
        </w:tc>
        <w:tc>
          <w:tcPr>
            <w:tcW w:w="2801" w:type="dxa"/>
          </w:tcPr>
          <w:p w14:paraId="75AEA604" w14:textId="3245FB93" w:rsidR="009C3238" w:rsidRPr="00811E92" w:rsidRDefault="009C3238" w:rsidP="009C3238">
            <w:pPr>
              <w:ind w:firstLine="0"/>
              <w:jc w:val="center"/>
              <w:rPr>
                <w:rFonts w:eastAsia="Calibri"/>
                <w:b/>
                <w:sz w:val="16"/>
                <w:szCs w:val="16"/>
                <w:u w:val="single"/>
                <w:lang w:val="uk-UA"/>
              </w:rPr>
            </w:pPr>
            <w:r w:rsidRPr="00811E92">
              <w:rPr>
                <w:rFonts w:eastAsia="Calibri"/>
                <w:sz w:val="16"/>
                <w:szCs w:val="16"/>
                <w:lang w:val="uk-UA"/>
              </w:rPr>
              <w:t>3</w:t>
            </w:r>
          </w:p>
        </w:tc>
        <w:tc>
          <w:tcPr>
            <w:tcW w:w="2524" w:type="dxa"/>
          </w:tcPr>
          <w:p w14:paraId="4823E93B" w14:textId="41D112CA" w:rsidR="009C3238" w:rsidRPr="00811E92" w:rsidRDefault="009C3238" w:rsidP="009C3238">
            <w:pPr>
              <w:ind w:firstLine="0"/>
              <w:jc w:val="center"/>
              <w:rPr>
                <w:rFonts w:eastAsia="Calibri"/>
                <w:b/>
                <w:sz w:val="16"/>
                <w:szCs w:val="16"/>
                <w:u w:val="single"/>
                <w:lang w:val="uk-UA"/>
              </w:rPr>
            </w:pPr>
            <w:r w:rsidRPr="00811E92">
              <w:rPr>
                <w:rFonts w:eastAsia="Calibri"/>
                <w:sz w:val="16"/>
                <w:szCs w:val="16"/>
                <w:lang w:val="uk-UA"/>
              </w:rPr>
              <w:t>4</w:t>
            </w:r>
          </w:p>
        </w:tc>
      </w:tr>
      <w:tr w:rsidR="00811E92" w:rsidRPr="00811E92" w14:paraId="3688EAE5" w14:textId="77777777" w:rsidTr="001D1ED0">
        <w:tc>
          <w:tcPr>
            <w:tcW w:w="2062" w:type="dxa"/>
          </w:tcPr>
          <w:p w14:paraId="262B277C" w14:textId="21F29DCA" w:rsidR="00811E92" w:rsidRPr="00811E92" w:rsidRDefault="00811E92" w:rsidP="00811E92">
            <w:pPr>
              <w:ind w:firstLine="0"/>
              <w:jc w:val="center"/>
              <w:rPr>
                <w:rFonts w:eastAsia="Calibri"/>
                <w:sz w:val="16"/>
                <w:szCs w:val="16"/>
                <w:lang w:val="uk-UA"/>
              </w:rPr>
            </w:pPr>
            <w:r w:rsidRPr="00811E92">
              <w:rPr>
                <w:sz w:val="20"/>
                <w:szCs w:val="20"/>
                <w:lang w:val="uk-UA"/>
              </w:rPr>
              <w:t>35,1</w:t>
            </w:r>
          </w:p>
        </w:tc>
        <w:tc>
          <w:tcPr>
            <w:tcW w:w="2389" w:type="dxa"/>
          </w:tcPr>
          <w:p w14:paraId="60969623" w14:textId="45B48B74" w:rsidR="00811E92" w:rsidRPr="00811E92" w:rsidRDefault="00811E92" w:rsidP="00811E92">
            <w:pPr>
              <w:ind w:firstLine="0"/>
              <w:jc w:val="center"/>
              <w:rPr>
                <w:rFonts w:eastAsia="Calibri"/>
                <w:sz w:val="16"/>
                <w:szCs w:val="16"/>
                <w:lang w:val="uk-UA"/>
              </w:rPr>
            </w:pPr>
            <w:r w:rsidRPr="00811E92">
              <w:rPr>
                <w:sz w:val="20"/>
                <w:szCs w:val="20"/>
                <w:lang w:val="uk-UA"/>
              </w:rPr>
              <w:t>25,4</w:t>
            </w:r>
          </w:p>
        </w:tc>
        <w:tc>
          <w:tcPr>
            <w:tcW w:w="2801" w:type="dxa"/>
          </w:tcPr>
          <w:p w14:paraId="0C0AB19B" w14:textId="2A3958E9" w:rsidR="00811E92" w:rsidRPr="00811E92" w:rsidRDefault="00811E92" w:rsidP="00811E92">
            <w:pPr>
              <w:ind w:firstLine="0"/>
              <w:jc w:val="center"/>
              <w:rPr>
                <w:rFonts w:eastAsia="Calibri"/>
                <w:sz w:val="16"/>
                <w:szCs w:val="16"/>
                <w:lang w:val="uk-UA"/>
              </w:rPr>
            </w:pPr>
            <w:r w:rsidRPr="00811E92">
              <w:rPr>
                <w:sz w:val="20"/>
                <w:szCs w:val="20"/>
                <w:lang w:val="uk-UA"/>
              </w:rPr>
              <w:t>-9,7</w:t>
            </w:r>
          </w:p>
        </w:tc>
        <w:tc>
          <w:tcPr>
            <w:tcW w:w="2524" w:type="dxa"/>
          </w:tcPr>
          <w:p w14:paraId="114C4893" w14:textId="3761B4CA" w:rsidR="00811E92" w:rsidRPr="00811E92" w:rsidRDefault="00811E92" w:rsidP="00811E92">
            <w:pPr>
              <w:ind w:firstLine="0"/>
              <w:jc w:val="center"/>
              <w:rPr>
                <w:rFonts w:eastAsia="Calibri"/>
                <w:sz w:val="16"/>
                <w:szCs w:val="16"/>
                <w:lang w:val="uk-UA"/>
              </w:rPr>
            </w:pPr>
            <w:r w:rsidRPr="00811E92">
              <w:rPr>
                <w:sz w:val="20"/>
                <w:szCs w:val="20"/>
                <w:lang w:val="uk-UA"/>
              </w:rPr>
              <w:t>72,4</w:t>
            </w:r>
          </w:p>
        </w:tc>
      </w:tr>
    </w:tbl>
    <w:p w14:paraId="3DA83593" w14:textId="77777777" w:rsidR="00432D52" w:rsidRPr="00811E92" w:rsidRDefault="00432D52" w:rsidP="00432D52">
      <w:pPr>
        <w:pStyle w:val="a3"/>
        <w:spacing w:after="200"/>
        <w:ind w:left="720"/>
        <w:contextualSpacing/>
        <w:jc w:val="center"/>
        <w:rPr>
          <w:rFonts w:eastAsia="Calibri"/>
          <w:b/>
          <w:sz w:val="16"/>
          <w:szCs w:val="16"/>
          <w:lang w:val="uk-UA"/>
        </w:rPr>
      </w:pPr>
    </w:p>
    <w:p w14:paraId="791C0ED5" w14:textId="77777777" w:rsidR="00432D52" w:rsidRPr="007D382E" w:rsidRDefault="00432D52" w:rsidP="00432D52">
      <w:pPr>
        <w:pStyle w:val="a3"/>
        <w:spacing w:after="200"/>
        <w:ind w:left="720"/>
        <w:contextualSpacing/>
        <w:jc w:val="center"/>
        <w:rPr>
          <w:rFonts w:eastAsia="Calibri"/>
          <w:b/>
          <w:lang w:val="uk-UA"/>
        </w:rPr>
      </w:pPr>
      <w:r w:rsidRPr="007D382E">
        <w:rPr>
          <w:rFonts w:eastAsia="Calibri"/>
          <w:b/>
          <w:lang w:val="uk-UA"/>
        </w:rPr>
        <w:t>Акцизний податок</w:t>
      </w:r>
    </w:p>
    <w:p w14:paraId="02D507C6" w14:textId="04553550" w:rsidR="00432D52" w:rsidRPr="001D677F" w:rsidRDefault="00432D52" w:rsidP="00C03B4D">
      <w:pPr>
        <w:widowControl/>
        <w:autoSpaceDE/>
        <w:autoSpaceDN/>
        <w:adjustRightInd/>
        <w:ind w:firstLine="0"/>
        <w:rPr>
          <w:rFonts w:eastAsia="Calibri"/>
          <w:sz w:val="22"/>
          <w:szCs w:val="22"/>
          <w:lang w:val="uk-UA"/>
        </w:rPr>
      </w:pPr>
      <w:r w:rsidRPr="007D382E">
        <w:rPr>
          <w:bCs/>
          <w:sz w:val="22"/>
          <w:szCs w:val="22"/>
          <w:shd w:val="clear" w:color="auto" w:fill="FFFFFF"/>
          <w:lang w:val="uk-UA"/>
        </w:rPr>
        <w:t xml:space="preserve">        </w:t>
      </w:r>
      <w:r w:rsidRPr="007D382E">
        <w:rPr>
          <w:sz w:val="22"/>
          <w:szCs w:val="22"/>
          <w:shd w:val="clear" w:color="auto" w:fill="FFFFFF"/>
          <w:lang w:val="uk-UA"/>
        </w:rPr>
        <w:t xml:space="preserve">         Реалізація реформи місцевого самоврядування сприяла появі нових стимулів для розвитку громад за рахунок податків. Зокрема, акциз із виробленого в Україні та ввезеного на її митну територію пального є загальнодержавним податком, частка якого в 202</w:t>
      </w:r>
      <w:r w:rsidR="00FA2BBA" w:rsidRPr="007D382E">
        <w:rPr>
          <w:sz w:val="22"/>
          <w:szCs w:val="22"/>
          <w:shd w:val="clear" w:color="auto" w:fill="FFFFFF"/>
          <w:lang w:val="uk-UA"/>
        </w:rPr>
        <w:t>4</w:t>
      </w:r>
      <w:r w:rsidR="00090442" w:rsidRPr="007D382E">
        <w:rPr>
          <w:sz w:val="22"/>
          <w:szCs w:val="22"/>
          <w:shd w:val="clear" w:color="auto" w:fill="FFFFFF"/>
          <w:lang w:val="uk-UA"/>
        </w:rPr>
        <w:t xml:space="preserve"> </w:t>
      </w:r>
      <w:r w:rsidRPr="007D382E">
        <w:rPr>
          <w:sz w:val="22"/>
          <w:szCs w:val="22"/>
          <w:shd w:val="clear" w:color="auto" w:fill="FFFFFF"/>
          <w:lang w:val="uk-UA"/>
        </w:rPr>
        <w:t>році зараховується до місцевих бюджетів за місцем його реалізації. Відповідно до ст. 64 Бюджетного кодексу  </w:t>
      </w:r>
      <w:r w:rsidRPr="007D382E">
        <w:rPr>
          <w:sz w:val="22"/>
          <w:szCs w:val="22"/>
          <w:lang w:val="uk-UA" w:eastAsia="uk-UA"/>
        </w:rPr>
        <w:t xml:space="preserve">до доходів загального фонду бюджетів сільських, селищних, міських територіальних громад належить, зокрема, 13,44 % акцизного податку з виробленого в Україні пального. </w:t>
      </w:r>
      <w:r w:rsidRPr="007D382E">
        <w:rPr>
          <w:sz w:val="22"/>
          <w:szCs w:val="22"/>
          <w:shd w:val="clear" w:color="auto" w:fill="FFFFFF"/>
          <w:lang w:val="uk-UA"/>
        </w:rPr>
        <w:t xml:space="preserve">Постановою КМУ від </w:t>
      </w:r>
      <w:r w:rsidR="00116B98" w:rsidRPr="007D382E">
        <w:rPr>
          <w:sz w:val="22"/>
          <w:szCs w:val="22"/>
          <w:shd w:val="clear" w:color="auto" w:fill="FFFFFF"/>
          <w:lang w:val="uk-UA"/>
        </w:rPr>
        <w:t>23.12.2022</w:t>
      </w:r>
      <w:r w:rsidRPr="007D382E">
        <w:rPr>
          <w:sz w:val="22"/>
          <w:szCs w:val="22"/>
          <w:shd w:val="clear" w:color="auto" w:fill="FFFFFF"/>
          <w:lang w:val="uk-UA"/>
        </w:rPr>
        <w:t xml:space="preserve"> року № </w:t>
      </w:r>
      <w:r w:rsidR="00116B98" w:rsidRPr="007D382E">
        <w:rPr>
          <w:sz w:val="22"/>
          <w:szCs w:val="22"/>
          <w:shd w:val="clear" w:color="auto" w:fill="FFFFFF"/>
          <w:lang w:val="uk-UA"/>
        </w:rPr>
        <w:t>1427</w:t>
      </w:r>
      <w:r w:rsidRPr="007D382E">
        <w:rPr>
          <w:sz w:val="22"/>
          <w:szCs w:val="22"/>
          <w:shd w:val="clear" w:color="auto" w:fill="FFFFFF"/>
          <w:lang w:val="uk-UA"/>
        </w:rPr>
        <w:t xml:space="preserve"> «</w:t>
      </w:r>
      <w:r w:rsidRPr="007D382E">
        <w:rPr>
          <w:bCs/>
          <w:sz w:val="22"/>
          <w:szCs w:val="22"/>
          <w:shd w:val="clear" w:color="auto" w:fill="FFFFFF"/>
          <w:lang w:val="uk-UA"/>
        </w:rPr>
        <w:t>Деякі питання зарахування частини акцизного податку з виробленого в Україні та ввезеного на митну територію України пального до загального фонду відповідних бюджетів місцевого самоврядування»</w:t>
      </w:r>
      <w:r w:rsidRPr="007D382E">
        <w:rPr>
          <w:sz w:val="22"/>
          <w:szCs w:val="22"/>
          <w:shd w:val="clear" w:color="auto" w:fill="FFFFFF"/>
          <w:lang w:val="uk-UA"/>
        </w:rPr>
        <w:t xml:space="preserve"> </w:t>
      </w:r>
      <w:r w:rsidRPr="007D382E">
        <w:rPr>
          <w:sz w:val="22"/>
          <w:szCs w:val="22"/>
          <w:lang w:val="uk-UA" w:eastAsia="uk-UA"/>
        </w:rPr>
        <w:t xml:space="preserve">розмір акцизного податку, що підлягає зарахуванню до того чи іншого місцевого бюджету, визначають як добуток 13,44 і частки, визначеної для конкретного бюджету, що характеризує обсяг реалізованого суб’єктами господарювання роздрібної </w:t>
      </w:r>
      <w:r w:rsidRPr="001D677F">
        <w:rPr>
          <w:sz w:val="22"/>
          <w:szCs w:val="22"/>
          <w:lang w:val="uk-UA" w:eastAsia="uk-UA"/>
        </w:rPr>
        <w:t xml:space="preserve">торгівлі пального на відповідній території в загальному обсязі такого реалізованого пального загалом в Україні. </w:t>
      </w:r>
      <w:r w:rsidR="00C03B4D">
        <w:rPr>
          <w:sz w:val="22"/>
          <w:szCs w:val="22"/>
          <w:lang w:val="uk-UA" w:eastAsia="uk-UA"/>
        </w:rPr>
        <w:t xml:space="preserve"> </w:t>
      </w:r>
      <w:r w:rsidRPr="001D677F">
        <w:rPr>
          <w:rFonts w:eastAsia="Calibri"/>
          <w:sz w:val="22"/>
          <w:szCs w:val="22"/>
          <w:lang w:val="uk-UA"/>
        </w:rPr>
        <w:t xml:space="preserve">    За </w:t>
      </w:r>
      <w:r w:rsidR="00116B98" w:rsidRPr="001D677F">
        <w:rPr>
          <w:rFonts w:eastAsia="Calibri"/>
          <w:sz w:val="22"/>
          <w:szCs w:val="22"/>
          <w:lang w:val="uk-UA"/>
        </w:rPr>
        <w:t xml:space="preserve">1 </w:t>
      </w:r>
      <w:r w:rsidR="007D382E" w:rsidRPr="001D677F">
        <w:rPr>
          <w:rFonts w:eastAsia="Calibri"/>
          <w:sz w:val="22"/>
          <w:szCs w:val="22"/>
          <w:lang w:val="uk-UA"/>
        </w:rPr>
        <w:t>півріччя</w:t>
      </w:r>
      <w:r w:rsidRPr="001D677F">
        <w:rPr>
          <w:rFonts w:eastAsia="Calibri"/>
          <w:sz w:val="22"/>
          <w:szCs w:val="22"/>
          <w:lang w:val="uk-UA"/>
        </w:rPr>
        <w:t xml:space="preserve"> 202</w:t>
      </w:r>
      <w:r w:rsidR="00116B98" w:rsidRPr="001D677F">
        <w:rPr>
          <w:rFonts w:eastAsia="Calibri"/>
          <w:sz w:val="22"/>
          <w:szCs w:val="22"/>
          <w:lang w:val="uk-UA"/>
        </w:rPr>
        <w:t>4</w:t>
      </w:r>
      <w:r w:rsidRPr="001D677F">
        <w:rPr>
          <w:rFonts w:eastAsia="Calibri"/>
          <w:sz w:val="22"/>
          <w:szCs w:val="22"/>
          <w:lang w:val="uk-UA"/>
        </w:rPr>
        <w:t xml:space="preserve"> року  виконання склало  в сумі </w:t>
      </w:r>
      <w:r w:rsidR="001D677F" w:rsidRPr="001D677F">
        <w:rPr>
          <w:sz w:val="22"/>
          <w:szCs w:val="22"/>
          <w:lang w:val="uk-UA"/>
        </w:rPr>
        <w:t>26160,9</w:t>
      </w:r>
      <w:r w:rsidR="007C2748" w:rsidRPr="001D677F">
        <w:rPr>
          <w:sz w:val="22"/>
          <w:szCs w:val="22"/>
          <w:lang w:val="uk-UA"/>
        </w:rPr>
        <w:t xml:space="preserve"> </w:t>
      </w:r>
      <w:r w:rsidRPr="001D677F">
        <w:rPr>
          <w:rFonts w:eastAsia="Calibri"/>
          <w:sz w:val="22"/>
          <w:szCs w:val="22"/>
          <w:lang w:val="uk-UA"/>
        </w:rPr>
        <w:t xml:space="preserve">тис. грн., при плані звітного періоду затвердженому в сумі  </w:t>
      </w:r>
      <w:r w:rsidR="001D677F" w:rsidRPr="001D677F">
        <w:rPr>
          <w:sz w:val="22"/>
          <w:szCs w:val="22"/>
          <w:lang w:val="uk-UA"/>
        </w:rPr>
        <w:t>18121,1</w:t>
      </w:r>
      <w:r w:rsidR="007C2748" w:rsidRPr="001D677F">
        <w:rPr>
          <w:sz w:val="22"/>
          <w:szCs w:val="22"/>
          <w:lang w:val="uk-UA"/>
        </w:rPr>
        <w:t xml:space="preserve"> </w:t>
      </w:r>
      <w:r w:rsidRPr="001D677F">
        <w:rPr>
          <w:rFonts w:eastAsia="Calibri"/>
          <w:sz w:val="22"/>
          <w:szCs w:val="22"/>
          <w:lang w:val="uk-UA"/>
        </w:rPr>
        <w:t xml:space="preserve">тис. грн., або виконання склало </w:t>
      </w:r>
      <w:r w:rsidR="001D677F" w:rsidRPr="001D677F">
        <w:rPr>
          <w:rFonts w:eastAsia="Calibri"/>
          <w:sz w:val="22"/>
          <w:szCs w:val="22"/>
          <w:lang w:val="uk-UA"/>
        </w:rPr>
        <w:t>144,4</w:t>
      </w:r>
      <w:r w:rsidRPr="001D677F">
        <w:rPr>
          <w:rFonts w:eastAsia="Calibri"/>
          <w:sz w:val="22"/>
          <w:szCs w:val="22"/>
          <w:lang w:val="uk-UA"/>
        </w:rPr>
        <w:t xml:space="preserve"> % </w:t>
      </w:r>
      <w:r w:rsidR="00BD4BE5" w:rsidRPr="001D677F">
        <w:rPr>
          <w:rFonts w:eastAsia="Calibri"/>
          <w:sz w:val="22"/>
          <w:szCs w:val="22"/>
          <w:lang w:val="uk-UA"/>
        </w:rPr>
        <w:t xml:space="preserve">, </w:t>
      </w:r>
      <w:r w:rsidR="00D3523E" w:rsidRPr="001D677F">
        <w:rPr>
          <w:rFonts w:eastAsia="Calibri"/>
          <w:sz w:val="22"/>
          <w:szCs w:val="22"/>
          <w:lang w:val="uk-UA"/>
        </w:rPr>
        <w:t xml:space="preserve">додатково </w:t>
      </w:r>
      <w:r w:rsidR="00BD4BE5" w:rsidRPr="001D677F">
        <w:rPr>
          <w:rFonts w:eastAsia="Calibri"/>
          <w:sz w:val="22"/>
          <w:szCs w:val="22"/>
          <w:lang w:val="uk-UA"/>
        </w:rPr>
        <w:t xml:space="preserve">отримано до плану </w:t>
      </w:r>
      <w:r w:rsidR="001D677F" w:rsidRPr="001D677F">
        <w:rPr>
          <w:rFonts w:eastAsia="Calibri"/>
          <w:sz w:val="22"/>
          <w:szCs w:val="22"/>
          <w:lang w:val="uk-UA"/>
        </w:rPr>
        <w:t>8</w:t>
      </w:r>
      <w:r w:rsidR="001D677F" w:rsidRPr="001D677F">
        <w:rPr>
          <w:sz w:val="22"/>
          <w:szCs w:val="22"/>
          <w:lang w:val="uk-UA"/>
        </w:rPr>
        <w:t>039,8</w:t>
      </w:r>
      <w:r w:rsidR="009C09E9" w:rsidRPr="001D677F">
        <w:rPr>
          <w:b/>
          <w:sz w:val="22"/>
          <w:szCs w:val="22"/>
          <w:lang w:val="uk-UA"/>
        </w:rPr>
        <w:t xml:space="preserve"> </w:t>
      </w:r>
      <w:r w:rsidRPr="001D677F">
        <w:rPr>
          <w:rFonts w:eastAsia="Calibri"/>
          <w:sz w:val="22"/>
          <w:szCs w:val="22"/>
          <w:lang w:val="uk-UA"/>
        </w:rPr>
        <w:t xml:space="preserve">тис. грн.. </w:t>
      </w:r>
      <w:r w:rsidRPr="001D677F">
        <w:rPr>
          <w:rFonts w:eastAsia="Calibri"/>
          <w:bCs/>
          <w:sz w:val="22"/>
          <w:szCs w:val="22"/>
          <w:lang w:val="uk-UA"/>
        </w:rPr>
        <w:t>Акцизний податок</w:t>
      </w:r>
      <w:r w:rsidRPr="001D677F">
        <w:rPr>
          <w:rFonts w:eastAsia="Calibri"/>
          <w:sz w:val="22"/>
          <w:szCs w:val="22"/>
          <w:lang w:val="uk-UA"/>
        </w:rPr>
        <w:t xml:space="preserve">  </w:t>
      </w:r>
      <w:r w:rsidR="00E2145E" w:rsidRPr="001D677F">
        <w:rPr>
          <w:rFonts w:eastAsia="Calibri"/>
          <w:sz w:val="22"/>
          <w:szCs w:val="22"/>
          <w:lang w:val="uk-UA"/>
        </w:rPr>
        <w:t xml:space="preserve">є </w:t>
      </w:r>
      <w:r w:rsidRPr="001D677F">
        <w:rPr>
          <w:rFonts w:eastAsia="Calibri"/>
          <w:sz w:val="22"/>
          <w:szCs w:val="22"/>
          <w:lang w:val="uk-UA"/>
        </w:rPr>
        <w:t xml:space="preserve">джерелом  доходів загального фонду сільського бюджету, питома вага якого у фактичних надходженнях загального фонду  без урахування трансфертів складає </w:t>
      </w:r>
      <w:r w:rsidR="001D677F" w:rsidRPr="001D677F">
        <w:rPr>
          <w:rFonts w:eastAsia="Calibri"/>
          <w:sz w:val="22"/>
          <w:szCs w:val="22"/>
          <w:lang w:val="uk-UA"/>
        </w:rPr>
        <w:t>19,5</w:t>
      </w:r>
      <w:r w:rsidRPr="001D677F">
        <w:rPr>
          <w:rFonts w:eastAsia="Calibri"/>
          <w:i/>
          <w:sz w:val="22"/>
          <w:szCs w:val="22"/>
          <w:lang w:val="uk-UA"/>
        </w:rPr>
        <w:t xml:space="preserve"> </w:t>
      </w:r>
      <w:r w:rsidRPr="001D677F">
        <w:rPr>
          <w:rFonts w:eastAsia="Calibri"/>
          <w:sz w:val="22"/>
          <w:szCs w:val="22"/>
          <w:lang w:val="uk-UA"/>
        </w:rPr>
        <w:t>% .</w:t>
      </w:r>
    </w:p>
    <w:p w14:paraId="01FC2373" w14:textId="77777777" w:rsidR="0015571A" w:rsidRPr="001D677F" w:rsidRDefault="0015571A" w:rsidP="00433CFB">
      <w:pPr>
        <w:ind w:firstLine="0"/>
        <w:rPr>
          <w:rFonts w:eastAsia="Calibri"/>
          <w:bCs/>
          <w:i/>
          <w:sz w:val="22"/>
          <w:szCs w:val="22"/>
          <w:lang w:val="uk-UA"/>
        </w:rPr>
      </w:pPr>
    </w:p>
    <w:p w14:paraId="4197E4F0" w14:textId="68A2DE97" w:rsidR="00432D52" w:rsidRPr="007D382E" w:rsidRDefault="00432D52" w:rsidP="00432D52">
      <w:pPr>
        <w:pStyle w:val="a3"/>
        <w:spacing w:after="200"/>
        <w:ind w:left="0"/>
        <w:contextualSpacing/>
        <w:jc w:val="center"/>
        <w:rPr>
          <w:b/>
          <w:lang w:val="uk-UA"/>
        </w:rPr>
      </w:pPr>
      <w:r w:rsidRPr="007D382E">
        <w:rPr>
          <w:b/>
          <w:lang w:val="uk-UA"/>
        </w:rPr>
        <w:t xml:space="preserve">Інформація щодо  джерел надходжень , які формують внутрішні податки  на товари та послуги за </w:t>
      </w:r>
      <w:r w:rsidR="00094BFE" w:rsidRPr="007D382E">
        <w:rPr>
          <w:b/>
          <w:lang w:val="uk-UA"/>
        </w:rPr>
        <w:t xml:space="preserve">1 </w:t>
      </w:r>
      <w:r w:rsidR="007D382E" w:rsidRPr="007D382E">
        <w:rPr>
          <w:b/>
          <w:lang w:val="uk-UA"/>
        </w:rPr>
        <w:t>півріччя</w:t>
      </w:r>
      <w:r w:rsidR="0091392A" w:rsidRPr="007D382E">
        <w:rPr>
          <w:b/>
          <w:lang w:val="uk-UA"/>
        </w:rPr>
        <w:t xml:space="preserve"> </w:t>
      </w:r>
      <w:r w:rsidRPr="007D382E">
        <w:rPr>
          <w:b/>
          <w:lang w:val="uk-UA"/>
        </w:rPr>
        <w:t xml:space="preserve"> 202</w:t>
      </w:r>
      <w:r w:rsidR="00094BFE" w:rsidRPr="007D382E">
        <w:rPr>
          <w:b/>
          <w:lang w:val="uk-UA"/>
        </w:rPr>
        <w:t>4</w:t>
      </w:r>
      <w:r w:rsidRPr="007D382E">
        <w:rPr>
          <w:b/>
          <w:lang w:val="uk-UA"/>
        </w:rPr>
        <w:t xml:space="preserve"> року  </w:t>
      </w:r>
    </w:p>
    <w:p w14:paraId="7B3692E5" w14:textId="77777777" w:rsidR="00432D52" w:rsidRPr="007D382E" w:rsidRDefault="00432D52" w:rsidP="00432D52">
      <w:pPr>
        <w:pStyle w:val="a3"/>
        <w:spacing w:after="200"/>
        <w:ind w:left="0"/>
        <w:contextualSpacing/>
        <w:jc w:val="right"/>
        <w:rPr>
          <w:b/>
          <w:sz w:val="22"/>
          <w:szCs w:val="22"/>
          <w:lang w:val="uk-UA"/>
        </w:rPr>
      </w:pPr>
      <w:r w:rsidRPr="007D382E">
        <w:rPr>
          <w:rFonts w:eastAsia="Calibri"/>
          <w:lang w:val="uk-UA"/>
        </w:rPr>
        <w:t>тис. грн</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386"/>
        <w:gridCol w:w="1276"/>
        <w:gridCol w:w="1276"/>
        <w:gridCol w:w="1134"/>
      </w:tblGrid>
      <w:tr w:rsidR="007D382E" w:rsidRPr="00CF2B90" w14:paraId="5C19FE4A" w14:textId="77777777" w:rsidTr="001D1ED0">
        <w:tc>
          <w:tcPr>
            <w:tcW w:w="1135" w:type="dxa"/>
          </w:tcPr>
          <w:p w14:paraId="77AE4583" w14:textId="77777777" w:rsidR="007D382E" w:rsidRPr="007D382E" w:rsidRDefault="007D382E" w:rsidP="007D382E">
            <w:pPr>
              <w:jc w:val="left"/>
              <w:rPr>
                <w:sz w:val="16"/>
                <w:szCs w:val="16"/>
                <w:lang w:val="uk-UA"/>
              </w:rPr>
            </w:pPr>
            <w:r w:rsidRPr="007D382E">
              <w:rPr>
                <w:sz w:val="16"/>
                <w:szCs w:val="16"/>
                <w:lang w:val="uk-UA"/>
              </w:rPr>
              <w:t>КБК</w:t>
            </w:r>
          </w:p>
        </w:tc>
        <w:tc>
          <w:tcPr>
            <w:tcW w:w="5386" w:type="dxa"/>
          </w:tcPr>
          <w:p w14:paraId="73ADA933" w14:textId="77777777" w:rsidR="007D382E" w:rsidRPr="007D382E" w:rsidRDefault="007D382E" w:rsidP="007D382E">
            <w:pPr>
              <w:jc w:val="left"/>
              <w:rPr>
                <w:sz w:val="16"/>
                <w:szCs w:val="16"/>
                <w:lang w:val="uk-UA"/>
              </w:rPr>
            </w:pPr>
            <w:r w:rsidRPr="007D382E">
              <w:rPr>
                <w:sz w:val="16"/>
                <w:szCs w:val="16"/>
                <w:lang w:val="uk-UA"/>
              </w:rPr>
              <w:t>Назва податку</w:t>
            </w:r>
          </w:p>
        </w:tc>
        <w:tc>
          <w:tcPr>
            <w:tcW w:w="1276" w:type="dxa"/>
          </w:tcPr>
          <w:p w14:paraId="6840F80B" w14:textId="2F5030E1" w:rsidR="007D382E" w:rsidRPr="00CF2B90" w:rsidRDefault="007D382E" w:rsidP="007D382E">
            <w:pPr>
              <w:jc w:val="center"/>
              <w:rPr>
                <w:rFonts w:eastAsia="Calibri"/>
                <w:bCs/>
                <w:sz w:val="16"/>
                <w:szCs w:val="16"/>
                <w:highlight w:val="yellow"/>
                <w:lang w:val="uk-UA"/>
              </w:rPr>
            </w:pPr>
            <w:r w:rsidRPr="00DD2C09">
              <w:rPr>
                <w:rFonts w:eastAsia="Calibri"/>
                <w:bCs/>
                <w:sz w:val="16"/>
                <w:szCs w:val="16"/>
                <w:lang w:val="uk-UA"/>
              </w:rPr>
              <w:t>Планові показники  за</w:t>
            </w:r>
            <w:r w:rsidRPr="00DD2C09">
              <w:rPr>
                <w:sz w:val="16"/>
                <w:szCs w:val="16"/>
                <w:lang w:val="uk-UA"/>
              </w:rPr>
              <w:t xml:space="preserve">  </w:t>
            </w:r>
            <w:r w:rsidRPr="00DD2C09">
              <w:rPr>
                <w:rFonts w:eastAsia="Calibri"/>
                <w:bCs/>
                <w:sz w:val="16"/>
                <w:szCs w:val="16"/>
                <w:lang w:val="uk-UA"/>
              </w:rPr>
              <w:t xml:space="preserve">  1 півріччя 2024 року</w:t>
            </w:r>
          </w:p>
        </w:tc>
        <w:tc>
          <w:tcPr>
            <w:tcW w:w="1276" w:type="dxa"/>
          </w:tcPr>
          <w:p w14:paraId="1F78BB34" w14:textId="0C97CC59" w:rsidR="007D382E" w:rsidRPr="00CF2B90" w:rsidRDefault="007D382E" w:rsidP="007D382E">
            <w:pPr>
              <w:jc w:val="center"/>
              <w:rPr>
                <w:rFonts w:eastAsia="Calibri"/>
                <w:bCs/>
                <w:sz w:val="16"/>
                <w:szCs w:val="16"/>
                <w:highlight w:val="yellow"/>
                <w:lang w:val="uk-UA"/>
              </w:rPr>
            </w:pPr>
            <w:r w:rsidRPr="00DD2C09">
              <w:rPr>
                <w:rFonts w:eastAsia="Calibri"/>
                <w:bCs/>
                <w:sz w:val="16"/>
                <w:szCs w:val="16"/>
                <w:lang w:val="uk-UA"/>
              </w:rPr>
              <w:t>Фактично надійшло за</w:t>
            </w:r>
            <w:r w:rsidRPr="00DD2C09">
              <w:rPr>
                <w:sz w:val="16"/>
                <w:szCs w:val="16"/>
                <w:lang w:val="uk-UA"/>
              </w:rPr>
              <w:t xml:space="preserve">  </w:t>
            </w:r>
            <w:r w:rsidRPr="00DD2C09">
              <w:rPr>
                <w:rFonts w:eastAsia="Calibri"/>
                <w:bCs/>
                <w:sz w:val="16"/>
                <w:szCs w:val="16"/>
                <w:lang w:val="uk-UA"/>
              </w:rPr>
              <w:t xml:space="preserve">  1 півріччя 2024 року</w:t>
            </w:r>
          </w:p>
        </w:tc>
        <w:tc>
          <w:tcPr>
            <w:tcW w:w="1134" w:type="dxa"/>
          </w:tcPr>
          <w:p w14:paraId="75B2815F" w14:textId="7AEA5A8C" w:rsidR="007D382E" w:rsidRPr="00CF2B90" w:rsidRDefault="007D382E" w:rsidP="007D382E">
            <w:pPr>
              <w:jc w:val="center"/>
              <w:rPr>
                <w:rFonts w:eastAsia="Calibri"/>
                <w:bCs/>
                <w:sz w:val="16"/>
                <w:szCs w:val="16"/>
                <w:highlight w:val="yellow"/>
                <w:lang w:val="uk-UA"/>
              </w:rPr>
            </w:pPr>
            <w:r w:rsidRPr="00DD2C09">
              <w:rPr>
                <w:rFonts w:eastAsia="Calibri"/>
                <w:bCs/>
                <w:sz w:val="16"/>
                <w:szCs w:val="16"/>
                <w:lang w:val="uk-UA"/>
              </w:rPr>
              <w:t>Відхилення до уточненого плану відповідного періоду</w:t>
            </w:r>
          </w:p>
        </w:tc>
      </w:tr>
      <w:tr w:rsidR="00E45362" w:rsidRPr="00CF2B90" w14:paraId="6012C57D" w14:textId="77777777" w:rsidTr="001D1ED0">
        <w:tc>
          <w:tcPr>
            <w:tcW w:w="1135" w:type="dxa"/>
          </w:tcPr>
          <w:p w14:paraId="6C3D428F" w14:textId="77777777" w:rsidR="00E45362" w:rsidRPr="007D382E" w:rsidRDefault="00E45362" w:rsidP="00E45362">
            <w:pPr>
              <w:rPr>
                <w:sz w:val="20"/>
                <w:szCs w:val="20"/>
                <w:lang w:val="uk-UA"/>
              </w:rPr>
            </w:pPr>
            <w:r w:rsidRPr="007D382E">
              <w:rPr>
                <w:sz w:val="20"/>
                <w:szCs w:val="20"/>
                <w:lang w:val="uk-UA"/>
              </w:rPr>
              <w:t xml:space="preserve">14021900 </w:t>
            </w:r>
          </w:p>
        </w:tc>
        <w:tc>
          <w:tcPr>
            <w:tcW w:w="5386" w:type="dxa"/>
          </w:tcPr>
          <w:p w14:paraId="052F5473" w14:textId="77777777" w:rsidR="00E45362" w:rsidRPr="00735B1B" w:rsidRDefault="00E45362" w:rsidP="00E45362">
            <w:pPr>
              <w:rPr>
                <w:sz w:val="18"/>
                <w:szCs w:val="18"/>
                <w:lang w:val="uk-UA"/>
              </w:rPr>
            </w:pPr>
            <w:r w:rsidRPr="00735B1B">
              <w:rPr>
                <w:sz w:val="18"/>
                <w:szCs w:val="18"/>
                <w:lang w:val="uk-UA"/>
              </w:rPr>
              <w:t xml:space="preserve">Пальне </w:t>
            </w:r>
          </w:p>
        </w:tc>
        <w:tc>
          <w:tcPr>
            <w:tcW w:w="1276" w:type="dxa"/>
            <w:vAlign w:val="bottom"/>
          </w:tcPr>
          <w:p w14:paraId="03C773DB" w14:textId="5F74FD18" w:rsidR="00E45362" w:rsidRPr="001D677F" w:rsidRDefault="001D677F" w:rsidP="00E45362">
            <w:pPr>
              <w:ind w:firstLine="0"/>
              <w:jc w:val="center"/>
              <w:rPr>
                <w:sz w:val="20"/>
                <w:szCs w:val="20"/>
                <w:lang w:val="uk-UA"/>
              </w:rPr>
            </w:pPr>
            <w:r>
              <w:rPr>
                <w:sz w:val="20"/>
                <w:szCs w:val="20"/>
                <w:lang w:val="uk-UA"/>
              </w:rPr>
              <w:t>2372,0</w:t>
            </w:r>
          </w:p>
        </w:tc>
        <w:tc>
          <w:tcPr>
            <w:tcW w:w="1276" w:type="dxa"/>
            <w:vAlign w:val="bottom"/>
          </w:tcPr>
          <w:p w14:paraId="15B45541" w14:textId="145E3309" w:rsidR="00E45362" w:rsidRPr="001D677F" w:rsidRDefault="001D677F" w:rsidP="00E4530A">
            <w:pPr>
              <w:jc w:val="center"/>
              <w:rPr>
                <w:sz w:val="20"/>
                <w:szCs w:val="20"/>
                <w:lang w:val="uk-UA"/>
              </w:rPr>
            </w:pPr>
            <w:r>
              <w:rPr>
                <w:sz w:val="20"/>
                <w:szCs w:val="20"/>
                <w:lang w:val="uk-UA"/>
              </w:rPr>
              <w:t>2321,0</w:t>
            </w:r>
          </w:p>
        </w:tc>
        <w:tc>
          <w:tcPr>
            <w:tcW w:w="1134" w:type="dxa"/>
            <w:vAlign w:val="bottom"/>
          </w:tcPr>
          <w:p w14:paraId="42375709" w14:textId="1975ABA7" w:rsidR="00E45362" w:rsidRPr="001D677F" w:rsidRDefault="001D677F" w:rsidP="00E45362">
            <w:pPr>
              <w:jc w:val="center"/>
              <w:rPr>
                <w:sz w:val="20"/>
                <w:szCs w:val="20"/>
                <w:lang w:val="uk-UA"/>
              </w:rPr>
            </w:pPr>
            <w:r>
              <w:rPr>
                <w:sz w:val="20"/>
                <w:szCs w:val="20"/>
                <w:lang w:val="uk-UA"/>
              </w:rPr>
              <w:t>-51,0</w:t>
            </w:r>
          </w:p>
        </w:tc>
      </w:tr>
      <w:tr w:rsidR="00E45362" w:rsidRPr="00CF2B90" w14:paraId="5DA0011B" w14:textId="77777777" w:rsidTr="001D1ED0">
        <w:tc>
          <w:tcPr>
            <w:tcW w:w="1135" w:type="dxa"/>
          </w:tcPr>
          <w:p w14:paraId="4B2F48B7" w14:textId="77777777" w:rsidR="00E45362" w:rsidRPr="007D382E" w:rsidRDefault="00E45362" w:rsidP="00E45362">
            <w:pPr>
              <w:rPr>
                <w:sz w:val="20"/>
                <w:szCs w:val="20"/>
                <w:lang w:val="uk-UA"/>
              </w:rPr>
            </w:pPr>
            <w:r w:rsidRPr="007D382E">
              <w:rPr>
                <w:sz w:val="20"/>
                <w:szCs w:val="20"/>
                <w:lang w:val="uk-UA"/>
              </w:rPr>
              <w:t>14031900</w:t>
            </w:r>
          </w:p>
        </w:tc>
        <w:tc>
          <w:tcPr>
            <w:tcW w:w="5386" w:type="dxa"/>
          </w:tcPr>
          <w:p w14:paraId="70057B6E" w14:textId="77777777" w:rsidR="00E45362" w:rsidRPr="00735B1B" w:rsidRDefault="00E45362" w:rsidP="00E45362">
            <w:pPr>
              <w:rPr>
                <w:sz w:val="18"/>
                <w:szCs w:val="18"/>
                <w:lang w:val="uk-UA"/>
              </w:rPr>
            </w:pPr>
            <w:r w:rsidRPr="00735B1B">
              <w:rPr>
                <w:sz w:val="18"/>
                <w:szCs w:val="18"/>
                <w:lang w:val="uk-UA"/>
              </w:rPr>
              <w:t xml:space="preserve">Пальне </w:t>
            </w:r>
          </w:p>
        </w:tc>
        <w:tc>
          <w:tcPr>
            <w:tcW w:w="1276" w:type="dxa"/>
            <w:vAlign w:val="bottom"/>
          </w:tcPr>
          <w:p w14:paraId="1D5D1AD5" w14:textId="42CC31AF" w:rsidR="00E45362" w:rsidRPr="001D677F" w:rsidRDefault="001D677F" w:rsidP="00E45362">
            <w:pPr>
              <w:ind w:firstLine="0"/>
              <w:jc w:val="center"/>
              <w:rPr>
                <w:sz w:val="20"/>
                <w:szCs w:val="20"/>
                <w:lang w:val="uk-UA"/>
              </w:rPr>
            </w:pPr>
            <w:r>
              <w:rPr>
                <w:sz w:val="20"/>
                <w:szCs w:val="20"/>
                <w:lang w:val="uk-UA"/>
              </w:rPr>
              <w:t>10850,0</w:t>
            </w:r>
          </w:p>
        </w:tc>
        <w:tc>
          <w:tcPr>
            <w:tcW w:w="1276" w:type="dxa"/>
            <w:vAlign w:val="bottom"/>
          </w:tcPr>
          <w:p w14:paraId="17DB1833" w14:textId="18E63EAD" w:rsidR="00E45362" w:rsidRPr="001D677F" w:rsidRDefault="001D677F" w:rsidP="00E4530A">
            <w:pPr>
              <w:jc w:val="center"/>
              <w:rPr>
                <w:sz w:val="20"/>
                <w:szCs w:val="20"/>
                <w:lang w:val="uk-UA"/>
              </w:rPr>
            </w:pPr>
            <w:r>
              <w:rPr>
                <w:sz w:val="20"/>
                <w:szCs w:val="20"/>
                <w:lang w:val="uk-UA"/>
              </w:rPr>
              <w:t>12820,7</w:t>
            </w:r>
          </w:p>
        </w:tc>
        <w:tc>
          <w:tcPr>
            <w:tcW w:w="1134" w:type="dxa"/>
            <w:vAlign w:val="bottom"/>
          </w:tcPr>
          <w:p w14:paraId="4B3C268E" w14:textId="5FA684CC" w:rsidR="00E45362" w:rsidRPr="001D677F" w:rsidRDefault="001D677F" w:rsidP="00E45362">
            <w:pPr>
              <w:jc w:val="center"/>
              <w:rPr>
                <w:sz w:val="20"/>
                <w:szCs w:val="20"/>
                <w:lang w:val="uk-UA"/>
              </w:rPr>
            </w:pPr>
            <w:r>
              <w:rPr>
                <w:sz w:val="20"/>
                <w:szCs w:val="20"/>
                <w:lang w:val="uk-UA"/>
              </w:rPr>
              <w:t>1970,7</w:t>
            </w:r>
          </w:p>
        </w:tc>
      </w:tr>
      <w:tr w:rsidR="00E45362" w:rsidRPr="00CF2B90" w14:paraId="3CDEBE9A" w14:textId="77777777" w:rsidTr="001D1ED0">
        <w:tc>
          <w:tcPr>
            <w:tcW w:w="1135" w:type="dxa"/>
          </w:tcPr>
          <w:p w14:paraId="39CE7B12" w14:textId="4CC2C9DA" w:rsidR="00E45362" w:rsidRPr="007D382E" w:rsidRDefault="00E45362" w:rsidP="00E45362">
            <w:pPr>
              <w:rPr>
                <w:sz w:val="20"/>
                <w:szCs w:val="20"/>
                <w:lang w:val="uk-UA"/>
              </w:rPr>
            </w:pPr>
            <w:r w:rsidRPr="007D382E">
              <w:rPr>
                <w:sz w:val="20"/>
                <w:szCs w:val="20"/>
                <w:lang w:val="uk-UA"/>
              </w:rPr>
              <w:t>14040100</w:t>
            </w:r>
          </w:p>
        </w:tc>
        <w:tc>
          <w:tcPr>
            <w:tcW w:w="5386" w:type="dxa"/>
          </w:tcPr>
          <w:p w14:paraId="415424C0" w14:textId="45D02CB0" w:rsidR="00E45362" w:rsidRPr="00735B1B" w:rsidRDefault="00E45362" w:rsidP="00E45362">
            <w:pPr>
              <w:ind w:firstLine="62"/>
              <w:jc w:val="left"/>
              <w:rPr>
                <w:sz w:val="18"/>
                <w:szCs w:val="18"/>
                <w:lang w:val="uk-UA"/>
              </w:rPr>
            </w:pPr>
            <w:r w:rsidRPr="00735B1B">
              <w:rPr>
                <w:sz w:val="18"/>
                <w:szCs w:val="18"/>
                <w:shd w:val="clear" w:color="auto" w:fill="FFFFFF"/>
                <w:lang w:val="uk-UA"/>
              </w:rPr>
              <w:t>Акцизний податок з реалізації виробниками та/або імпортерами, у тому числі в роздрібній торгівлі тютюнових виробів, тютюну та промислових замінників тютюну, рідин, що використовуються в електронних сигаретах, що оподатковується згідно з</w:t>
            </w:r>
            <w:r w:rsidRPr="00735B1B">
              <w:rPr>
                <w:sz w:val="18"/>
                <w:szCs w:val="18"/>
                <w:shd w:val="clear" w:color="auto" w:fill="FFFFFF"/>
              </w:rPr>
              <w:t> </w:t>
            </w:r>
            <w:hyperlink r:id="rId8" w:anchor="n20318" w:tgtFrame="_blank" w:history="1">
              <w:r w:rsidRPr="00735B1B">
                <w:rPr>
                  <w:rStyle w:val="ac"/>
                  <w:color w:val="auto"/>
                  <w:sz w:val="18"/>
                  <w:szCs w:val="18"/>
                  <w:shd w:val="clear" w:color="auto" w:fill="FFFFFF"/>
                  <w:lang w:val="uk-UA"/>
                </w:rPr>
                <w:t>підпунктом 213.1.14</w:t>
              </w:r>
            </w:hyperlink>
            <w:r w:rsidRPr="00735B1B">
              <w:rPr>
                <w:sz w:val="18"/>
                <w:szCs w:val="18"/>
                <w:shd w:val="clear" w:color="auto" w:fill="FFFFFF"/>
              </w:rPr>
              <w:t> </w:t>
            </w:r>
            <w:r w:rsidRPr="00735B1B">
              <w:rPr>
                <w:sz w:val="18"/>
                <w:szCs w:val="18"/>
                <w:shd w:val="clear" w:color="auto" w:fill="FFFFFF"/>
                <w:lang w:val="uk-UA"/>
              </w:rPr>
              <w:t>пункту 213.1 статті 213 Податкового кодексу України</w:t>
            </w:r>
          </w:p>
        </w:tc>
        <w:tc>
          <w:tcPr>
            <w:tcW w:w="1276" w:type="dxa"/>
            <w:vAlign w:val="bottom"/>
          </w:tcPr>
          <w:p w14:paraId="5412B0F7" w14:textId="3CC9365E" w:rsidR="00E45362" w:rsidRPr="001D677F" w:rsidRDefault="001D677F" w:rsidP="00E45362">
            <w:pPr>
              <w:ind w:firstLine="0"/>
              <w:jc w:val="center"/>
              <w:rPr>
                <w:sz w:val="20"/>
                <w:szCs w:val="20"/>
                <w:lang w:val="uk-UA"/>
              </w:rPr>
            </w:pPr>
            <w:r>
              <w:rPr>
                <w:sz w:val="20"/>
                <w:szCs w:val="20"/>
                <w:lang w:val="uk-UA"/>
              </w:rPr>
              <w:t>4675,0</w:t>
            </w:r>
          </w:p>
        </w:tc>
        <w:tc>
          <w:tcPr>
            <w:tcW w:w="1276" w:type="dxa"/>
            <w:vAlign w:val="bottom"/>
          </w:tcPr>
          <w:p w14:paraId="6C1BDE0D" w14:textId="0009AB92" w:rsidR="00E45362" w:rsidRPr="001D677F" w:rsidRDefault="001D677F" w:rsidP="00E4530A">
            <w:pPr>
              <w:jc w:val="center"/>
              <w:rPr>
                <w:sz w:val="20"/>
                <w:szCs w:val="20"/>
                <w:lang w:val="uk-UA"/>
              </w:rPr>
            </w:pPr>
            <w:r>
              <w:rPr>
                <w:sz w:val="20"/>
                <w:szCs w:val="20"/>
                <w:lang w:val="uk-UA"/>
              </w:rPr>
              <w:t>5515,1</w:t>
            </w:r>
          </w:p>
        </w:tc>
        <w:tc>
          <w:tcPr>
            <w:tcW w:w="1134" w:type="dxa"/>
            <w:vAlign w:val="bottom"/>
          </w:tcPr>
          <w:p w14:paraId="04228F43" w14:textId="1683AB2A" w:rsidR="00E45362" w:rsidRPr="001D677F" w:rsidRDefault="001D677F" w:rsidP="00E45362">
            <w:pPr>
              <w:jc w:val="center"/>
              <w:rPr>
                <w:sz w:val="20"/>
                <w:szCs w:val="20"/>
                <w:lang w:val="uk-UA"/>
              </w:rPr>
            </w:pPr>
            <w:r>
              <w:rPr>
                <w:sz w:val="20"/>
                <w:szCs w:val="20"/>
                <w:lang w:val="uk-UA"/>
              </w:rPr>
              <w:t>840,1</w:t>
            </w:r>
          </w:p>
        </w:tc>
      </w:tr>
      <w:tr w:rsidR="00E45362" w:rsidRPr="00CF2B90" w14:paraId="79BC1E57" w14:textId="77777777" w:rsidTr="001D1ED0">
        <w:tc>
          <w:tcPr>
            <w:tcW w:w="1135" w:type="dxa"/>
          </w:tcPr>
          <w:p w14:paraId="5E575BBF" w14:textId="7B42DCDC" w:rsidR="00E45362" w:rsidRPr="007D382E" w:rsidRDefault="00E45362" w:rsidP="00E45362">
            <w:pPr>
              <w:rPr>
                <w:sz w:val="20"/>
                <w:szCs w:val="20"/>
                <w:lang w:val="uk-UA"/>
              </w:rPr>
            </w:pPr>
            <w:r w:rsidRPr="007D382E">
              <w:rPr>
                <w:sz w:val="20"/>
                <w:szCs w:val="20"/>
                <w:lang w:val="uk-UA"/>
              </w:rPr>
              <w:t>14040200</w:t>
            </w:r>
          </w:p>
        </w:tc>
        <w:tc>
          <w:tcPr>
            <w:tcW w:w="5386" w:type="dxa"/>
          </w:tcPr>
          <w:p w14:paraId="5867A0A7" w14:textId="26952209" w:rsidR="00E45362" w:rsidRPr="00735B1B" w:rsidRDefault="00E45362" w:rsidP="00E45362">
            <w:pPr>
              <w:jc w:val="left"/>
              <w:rPr>
                <w:sz w:val="18"/>
                <w:szCs w:val="18"/>
                <w:lang w:val="uk-UA"/>
              </w:rPr>
            </w:pPr>
            <w:r w:rsidRPr="00735B1B">
              <w:rPr>
                <w:sz w:val="18"/>
                <w:szCs w:val="18"/>
                <w:shd w:val="clear" w:color="auto" w:fill="FFFFFF"/>
                <w:lang w:val="uk-UA"/>
              </w:rPr>
              <w:t>Акцизний податок з реалізації суб'єктами господарювання роздрібної торгівлі підакцизних товарів (крім тих, що оподатковуються згідно з</w:t>
            </w:r>
            <w:r w:rsidRPr="00735B1B">
              <w:rPr>
                <w:sz w:val="18"/>
                <w:szCs w:val="18"/>
                <w:shd w:val="clear" w:color="auto" w:fill="FFFFFF"/>
              </w:rPr>
              <w:t> </w:t>
            </w:r>
            <w:hyperlink r:id="rId9" w:anchor="n20318" w:tgtFrame="_blank" w:history="1">
              <w:r w:rsidRPr="00735B1B">
                <w:rPr>
                  <w:rStyle w:val="ac"/>
                  <w:color w:val="auto"/>
                  <w:sz w:val="18"/>
                  <w:szCs w:val="18"/>
                  <w:shd w:val="clear" w:color="auto" w:fill="FFFFFF"/>
                  <w:lang w:val="uk-UA"/>
                </w:rPr>
                <w:t>підпунктом 213.1.14</w:t>
              </w:r>
            </w:hyperlink>
            <w:r w:rsidRPr="00735B1B">
              <w:rPr>
                <w:sz w:val="18"/>
                <w:szCs w:val="18"/>
                <w:shd w:val="clear" w:color="auto" w:fill="FFFFFF"/>
              </w:rPr>
              <w:t> </w:t>
            </w:r>
            <w:r w:rsidRPr="00735B1B">
              <w:rPr>
                <w:sz w:val="18"/>
                <w:szCs w:val="18"/>
                <w:shd w:val="clear" w:color="auto" w:fill="FFFFFF"/>
                <w:lang w:val="uk-UA"/>
              </w:rPr>
              <w:t>пункту 213.1 статті 213 Податкового кодексу України)</w:t>
            </w:r>
          </w:p>
        </w:tc>
        <w:tc>
          <w:tcPr>
            <w:tcW w:w="1276" w:type="dxa"/>
            <w:vAlign w:val="bottom"/>
          </w:tcPr>
          <w:p w14:paraId="1A8B0096" w14:textId="5FFC9A08" w:rsidR="00E45362" w:rsidRPr="001D677F" w:rsidRDefault="001D677F" w:rsidP="00E45362">
            <w:pPr>
              <w:ind w:firstLine="0"/>
              <w:jc w:val="center"/>
              <w:rPr>
                <w:sz w:val="20"/>
                <w:szCs w:val="20"/>
                <w:lang w:val="uk-UA"/>
              </w:rPr>
            </w:pPr>
            <w:r>
              <w:rPr>
                <w:sz w:val="20"/>
                <w:szCs w:val="20"/>
                <w:lang w:val="uk-UA"/>
              </w:rPr>
              <w:t>4810,0</w:t>
            </w:r>
          </w:p>
        </w:tc>
        <w:tc>
          <w:tcPr>
            <w:tcW w:w="1276" w:type="dxa"/>
            <w:vAlign w:val="bottom"/>
          </w:tcPr>
          <w:p w14:paraId="61A22CC4" w14:textId="39504ECC" w:rsidR="00E45362" w:rsidRPr="001D677F" w:rsidRDefault="001D677F" w:rsidP="00E4530A">
            <w:pPr>
              <w:jc w:val="center"/>
              <w:rPr>
                <w:sz w:val="20"/>
                <w:szCs w:val="20"/>
                <w:lang w:val="uk-UA"/>
              </w:rPr>
            </w:pPr>
            <w:r>
              <w:rPr>
                <w:sz w:val="20"/>
                <w:szCs w:val="20"/>
                <w:lang w:val="uk-UA"/>
              </w:rPr>
              <w:t>5504,1</w:t>
            </w:r>
          </w:p>
        </w:tc>
        <w:tc>
          <w:tcPr>
            <w:tcW w:w="1134" w:type="dxa"/>
            <w:vAlign w:val="bottom"/>
          </w:tcPr>
          <w:p w14:paraId="259C56D6" w14:textId="016EDFF2" w:rsidR="00E45362" w:rsidRPr="001D677F" w:rsidRDefault="001D677F" w:rsidP="00E45362">
            <w:pPr>
              <w:jc w:val="center"/>
              <w:rPr>
                <w:sz w:val="20"/>
                <w:szCs w:val="20"/>
                <w:lang w:val="uk-UA"/>
              </w:rPr>
            </w:pPr>
            <w:r>
              <w:rPr>
                <w:sz w:val="20"/>
                <w:szCs w:val="20"/>
                <w:lang w:val="uk-UA"/>
              </w:rPr>
              <w:t>694,1</w:t>
            </w:r>
          </w:p>
        </w:tc>
      </w:tr>
      <w:tr w:rsidR="001D677F" w:rsidRPr="00CF2B90" w14:paraId="293C90A1" w14:textId="77777777" w:rsidTr="001D1ED0">
        <w:tc>
          <w:tcPr>
            <w:tcW w:w="1135" w:type="dxa"/>
          </w:tcPr>
          <w:p w14:paraId="40E4DE33" w14:textId="5E5A292F" w:rsidR="001D677F" w:rsidRPr="007D382E" w:rsidRDefault="001D677F" w:rsidP="001D677F">
            <w:pPr>
              <w:rPr>
                <w:b/>
                <w:sz w:val="20"/>
                <w:szCs w:val="20"/>
                <w:lang w:val="uk-UA"/>
              </w:rPr>
            </w:pPr>
          </w:p>
        </w:tc>
        <w:tc>
          <w:tcPr>
            <w:tcW w:w="5386" w:type="dxa"/>
          </w:tcPr>
          <w:p w14:paraId="272D2844" w14:textId="49DC1F0D" w:rsidR="001D677F" w:rsidRPr="007D382E" w:rsidRDefault="001D677F" w:rsidP="001D677F">
            <w:pPr>
              <w:rPr>
                <w:b/>
                <w:sz w:val="20"/>
                <w:szCs w:val="20"/>
                <w:lang w:val="uk-UA"/>
              </w:rPr>
            </w:pPr>
            <w:r w:rsidRPr="007D382E">
              <w:rPr>
                <w:b/>
                <w:sz w:val="20"/>
                <w:szCs w:val="20"/>
                <w:lang w:val="uk-UA"/>
              </w:rPr>
              <w:t>Разом</w:t>
            </w:r>
          </w:p>
        </w:tc>
        <w:tc>
          <w:tcPr>
            <w:tcW w:w="1276" w:type="dxa"/>
            <w:vAlign w:val="bottom"/>
          </w:tcPr>
          <w:p w14:paraId="0A6E7519" w14:textId="25900471" w:rsidR="001D677F" w:rsidRPr="001D677F" w:rsidRDefault="001D677F" w:rsidP="001D677F">
            <w:pPr>
              <w:ind w:firstLine="0"/>
              <w:jc w:val="center"/>
              <w:rPr>
                <w:b/>
                <w:sz w:val="20"/>
                <w:szCs w:val="20"/>
                <w:highlight w:val="yellow"/>
                <w:lang w:val="uk-UA"/>
              </w:rPr>
            </w:pPr>
            <w:r w:rsidRPr="001D677F">
              <w:rPr>
                <w:b/>
                <w:sz w:val="20"/>
                <w:szCs w:val="20"/>
                <w:lang w:val="uk-UA"/>
              </w:rPr>
              <w:t>22707,0</w:t>
            </w:r>
          </w:p>
        </w:tc>
        <w:tc>
          <w:tcPr>
            <w:tcW w:w="1276" w:type="dxa"/>
          </w:tcPr>
          <w:p w14:paraId="4A8F02FE" w14:textId="2A6AAE86" w:rsidR="001D677F" w:rsidRPr="001D677F" w:rsidRDefault="001D677F" w:rsidP="001D677F">
            <w:pPr>
              <w:jc w:val="center"/>
              <w:rPr>
                <w:b/>
                <w:sz w:val="20"/>
                <w:szCs w:val="20"/>
                <w:highlight w:val="yellow"/>
                <w:lang w:val="uk-UA"/>
              </w:rPr>
            </w:pPr>
            <w:r w:rsidRPr="001D677F">
              <w:rPr>
                <w:b/>
                <w:sz w:val="20"/>
                <w:szCs w:val="20"/>
                <w:lang w:val="uk-UA"/>
              </w:rPr>
              <w:t>26160,9</w:t>
            </w:r>
          </w:p>
        </w:tc>
        <w:tc>
          <w:tcPr>
            <w:tcW w:w="1134" w:type="dxa"/>
            <w:vAlign w:val="bottom"/>
          </w:tcPr>
          <w:p w14:paraId="6B72ABFA" w14:textId="392B7071" w:rsidR="001D677F" w:rsidRPr="001D677F" w:rsidRDefault="001D677F" w:rsidP="001D677F">
            <w:pPr>
              <w:jc w:val="center"/>
              <w:rPr>
                <w:b/>
                <w:sz w:val="20"/>
                <w:szCs w:val="20"/>
                <w:highlight w:val="yellow"/>
                <w:lang w:val="uk-UA"/>
              </w:rPr>
            </w:pPr>
            <w:r w:rsidRPr="001D677F">
              <w:rPr>
                <w:b/>
                <w:sz w:val="20"/>
                <w:szCs w:val="20"/>
                <w:lang w:val="uk-UA"/>
              </w:rPr>
              <w:t>3453,9</w:t>
            </w:r>
          </w:p>
        </w:tc>
      </w:tr>
    </w:tbl>
    <w:p w14:paraId="13853F3E" w14:textId="77777777" w:rsidR="00432D52" w:rsidRPr="00CF2B90" w:rsidRDefault="00432D52" w:rsidP="00432D52">
      <w:pPr>
        <w:tabs>
          <w:tab w:val="left" w:pos="567"/>
        </w:tabs>
        <w:jc w:val="center"/>
        <w:rPr>
          <w:rFonts w:eastAsia="Calibri"/>
          <w:b/>
          <w:sz w:val="20"/>
          <w:szCs w:val="20"/>
          <w:highlight w:val="yellow"/>
          <w:lang w:val="uk-UA"/>
        </w:rPr>
      </w:pPr>
    </w:p>
    <w:p w14:paraId="79D7DD53" w14:textId="1EDCE6E9" w:rsidR="00432D52" w:rsidRPr="001D677F" w:rsidRDefault="00432D52" w:rsidP="00432D52">
      <w:pPr>
        <w:tabs>
          <w:tab w:val="left" w:pos="567"/>
        </w:tabs>
        <w:jc w:val="center"/>
        <w:rPr>
          <w:b/>
          <w:sz w:val="20"/>
          <w:szCs w:val="20"/>
          <w:lang w:val="uk-UA"/>
        </w:rPr>
      </w:pPr>
      <w:r w:rsidRPr="001D677F">
        <w:rPr>
          <w:rFonts w:eastAsia="Calibri"/>
          <w:b/>
          <w:sz w:val="20"/>
          <w:szCs w:val="20"/>
          <w:lang w:val="uk-UA"/>
        </w:rPr>
        <w:t xml:space="preserve">Динаміка надходження </w:t>
      </w:r>
      <w:r w:rsidRPr="001D677F">
        <w:rPr>
          <w:b/>
          <w:sz w:val="20"/>
          <w:szCs w:val="20"/>
          <w:lang w:val="uk-UA"/>
        </w:rPr>
        <w:t>акцизного податку з реалізації суб’єктами господарювання роздрібної торгівлі підакцизних товарів</w:t>
      </w:r>
      <w:r w:rsidRPr="001D677F">
        <w:rPr>
          <w:sz w:val="20"/>
          <w:szCs w:val="20"/>
          <w:lang w:val="uk-UA"/>
        </w:rPr>
        <w:t xml:space="preserve"> </w:t>
      </w:r>
      <w:r w:rsidRPr="001D677F">
        <w:rPr>
          <w:rFonts w:eastAsia="Calibri"/>
          <w:b/>
          <w:sz w:val="20"/>
          <w:szCs w:val="20"/>
          <w:lang w:val="uk-UA"/>
        </w:rPr>
        <w:t xml:space="preserve">за </w:t>
      </w:r>
      <w:r w:rsidR="00E4530A" w:rsidRPr="001D677F">
        <w:rPr>
          <w:b/>
          <w:sz w:val="20"/>
          <w:szCs w:val="20"/>
          <w:lang w:val="uk-UA"/>
        </w:rPr>
        <w:t xml:space="preserve">1 </w:t>
      </w:r>
      <w:r w:rsidR="001D677F" w:rsidRPr="001D677F">
        <w:rPr>
          <w:b/>
          <w:sz w:val="20"/>
          <w:szCs w:val="20"/>
          <w:lang w:val="uk-UA"/>
        </w:rPr>
        <w:t>півріччя</w:t>
      </w:r>
      <w:r w:rsidR="00775ACE" w:rsidRPr="001D677F">
        <w:rPr>
          <w:b/>
          <w:sz w:val="20"/>
          <w:szCs w:val="20"/>
          <w:lang w:val="uk-UA"/>
        </w:rPr>
        <w:t xml:space="preserve"> </w:t>
      </w:r>
      <w:r w:rsidRPr="001D677F">
        <w:rPr>
          <w:rFonts w:eastAsia="Calibri"/>
          <w:b/>
          <w:sz w:val="20"/>
          <w:szCs w:val="20"/>
          <w:lang w:val="uk-UA"/>
        </w:rPr>
        <w:t>202</w:t>
      </w:r>
      <w:r w:rsidR="00E4530A" w:rsidRPr="001D677F">
        <w:rPr>
          <w:rFonts w:eastAsia="Calibri"/>
          <w:b/>
          <w:sz w:val="20"/>
          <w:szCs w:val="20"/>
          <w:lang w:val="uk-UA"/>
        </w:rPr>
        <w:t>4</w:t>
      </w:r>
      <w:r w:rsidRPr="001D677F">
        <w:rPr>
          <w:rFonts w:eastAsia="Calibri"/>
          <w:b/>
          <w:sz w:val="20"/>
          <w:szCs w:val="20"/>
          <w:lang w:val="uk-UA"/>
        </w:rPr>
        <w:t xml:space="preserve"> року</w:t>
      </w:r>
      <w:r w:rsidRPr="001D677F">
        <w:rPr>
          <w:b/>
          <w:sz w:val="20"/>
          <w:szCs w:val="20"/>
          <w:lang w:val="uk-UA"/>
        </w:rPr>
        <w:t xml:space="preserve"> в порівняні з відповідним періодом минулого року </w:t>
      </w:r>
    </w:p>
    <w:p w14:paraId="6952B502" w14:textId="77777777" w:rsidR="00432D52" w:rsidRPr="001D677F" w:rsidRDefault="00432D52" w:rsidP="00432D52">
      <w:pPr>
        <w:jc w:val="right"/>
        <w:rPr>
          <w:rFonts w:eastAsia="Calibri"/>
          <w:sz w:val="20"/>
          <w:szCs w:val="20"/>
          <w:lang w:val="uk-UA"/>
        </w:rPr>
      </w:pPr>
      <w:r w:rsidRPr="001D677F">
        <w:rPr>
          <w:rFonts w:eastAsia="Calibri"/>
          <w:sz w:val="20"/>
          <w:szCs w:val="20"/>
          <w:lang w:val="uk-UA"/>
        </w:rPr>
        <w:t>тис. грн.</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389"/>
        <w:gridCol w:w="2801"/>
        <w:gridCol w:w="2949"/>
      </w:tblGrid>
      <w:tr w:rsidR="00702021" w:rsidRPr="00CF2B90" w14:paraId="3EF4097C" w14:textId="77777777" w:rsidTr="00812F2C">
        <w:tc>
          <w:tcPr>
            <w:tcW w:w="2351" w:type="dxa"/>
          </w:tcPr>
          <w:p w14:paraId="454CD7CF" w14:textId="77777777" w:rsidR="00702021" w:rsidRPr="00702021" w:rsidRDefault="00702021" w:rsidP="00702021">
            <w:pPr>
              <w:jc w:val="center"/>
              <w:rPr>
                <w:sz w:val="16"/>
                <w:szCs w:val="16"/>
                <w:lang w:val="uk-UA"/>
              </w:rPr>
            </w:pPr>
            <w:r w:rsidRPr="00702021">
              <w:rPr>
                <w:sz w:val="16"/>
                <w:szCs w:val="16"/>
                <w:lang w:val="uk-UA"/>
              </w:rPr>
              <w:t xml:space="preserve">1 півріччя 2023 року </w:t>
            </w:r>
          </w:p>
          <w:p w14:paraId="30942689" w14:textId="2FFFF2FF" w:rsidR="00702021" w:rsidRPr="00702021" w:rsidRDefault="00702021" w:rsidP="00702021">
            <w:pPr>
              <w:ind w:firstLine="0"/>
              <w:jc w:val="center"/>
              <w:rPr>
                <w:rFonts w:eastAsia="Calibri"/>
                <w:sz w:val="18"/>
                <w:szCs w:val="18"/>
                <w:lang w:val="uk-UA"/>
              </w:rPr>
            </w:pPr>
            <w:r w:rsidRPr="00702021">
              <w:rPr>
                <w:sz w:val="16"/>
                <w:szCs w:val="16"/>
                <w:lang w:val="uk-UA"/>
              </w:rPr>
              <w:t>(тис .грн.)</w:t>
            </w:r>
          </w:p>
        </w:tc>
        <w:tc>
          <w:tcPr>
            <w:tcW w:w="2389" w:type="dxa"/>
          </w:tcPr>
          <w:p w14:paraId="492CC3CB" w14:textId="43045F01" w:rsidR="00702021" w:rsidRPr="00702021" w:rsidRDefault="00702021" w:rsidP="00702021">
            <w:pPr>
              <w:ind w:firstLine="0"/>
              <w:jc w:val="center"/>
              <w:rPr>
                <w:rFonts w:eastAsia="Calibri"/>
                <w:sz w:val="18"/>
                <w:szCs w:val="18"/>
                <w:lang w:val="uk-UA"/>
              </w:rPr>
            </w:pPr>
            <w:r w:rsidRPr="00702021">
              <w:rPr>
                <w:sz w:val="16"/>
                <w:szCs w:val="16"/>
                <w:lang w:val="uk-UA"/>
              </w:rPr>
              <w:t>1 півріччя 2024 року (тис. грн.)</w:t>
            </w:r>
          </w:p>
        </w:tc>
        <w:tc>
          <w:tcPr>
            <w:tcW w:w="2801" w:type="dxa"/>
          </w:tcPr>
          <w:p w14:paraId="151A622E" w14:textId="77777777" w:rsidR="00702021" w:rsidRPr="00702021" w:rsidRDefault="00702021" w:rsidP="00702021">
            <w:pPr>
              <w:jc w:val="center"/>
              <w:rPr>
                <w:sz w:val="16"/>
                <w:szCs w:val="16"/>
                <w:lang w:val="uk-UA"/>
              </w:rPr>
            </w:pPr>
            <w:r w:rsidRPr="00702021">
              <w:rPr>
                <w:sz w:val="16"/>
                <w:szCs w:val="16"/>
                <w:lang w:val="uk-UA"/>
              </w:rPr>
              <w:t>Відхилення</w:t>
            </w:r>
          </w:p>
          <w:p w14:paraId="5560110C" w14:textId="19BD7ABD" w:rsidR="00702021" w:rsidRPr="00702021" w:rsidRDefault="00702021" w:rsidP="00702021">
            <w:pPr>
              <w:ind w:firstLine="0"/>
              <w:jc w:val="center"/>
              <w:rPr>
                <w:rFonts w:eastAsia="Calibri"/>
                <w:sz w:val="18"/>
                <w:szCs w:val="18"/>
                <w:lang w:val="uk-UA"/>
              </w:rPr>
            </w:pPr>
          </w:p>
        </w:tc>
        <w:tc>
          <w:tcPr>
            <w:tcW w:w="2949" w:type="dxa"/>
          </w:tcPr>
          <w:p w14:paraId="617ACC14" w14:textId="048E04B5" w:rsidR="00702021" w:rsidRPr="00702021" w:rsidRDefault="00702021" w:rsidP="00702021">
            <w:pPr>
              <w:ind w:firstLine="0"/>
              <w:jc w:val="center"/>
              <w:rPr>
                <w:rFonts w:eastAsia="Calibri"/>
                <w:bCs/>
                <w:sz w:val="18"/>
                <w:szCs w:val="18"/>
                <w:lang w:val="uk-UA"/>
              </w:rPr>
            </w:pPr>
            <w:r w:rsidRPr="00702021">
              <w:rPr>
                <w:sz w:val="16"/>
                <w:szCs w:val="16"/>
                <w:lang w:val="uk-UA"/>
              </w:rPr>
              <w:t xml:space="preserve">Темп росту до минулого року </w:t>
            </w:r>
          </w:p>
        </w:tc>
      </w:tr>
      <w:tr w:rsidR="009C3238" w:rsidRPr="00CF2B90" w14:paraId="2D36C9A1" w14:textId="77777777" w:rsidTr="00812F2C">
        <w:tc>
          <w:tcPr>
            <w:tcW w:w="2351" w:type="dxa"/>
          </w:tcPr>
          <w:p w14:paraId="331CBB4E" w14:textId="0EE92337" w:rsidR="009C3238" w:rsidRPr="00702021" w:rsidRDefault="009C3238" w:rsidP="009C3238">
            <w:pPr>
              <w:ind w:firstLine="0"/>
              <w:jc w:val="center"/>
              <w:rPr>
                <w:rFonts w:eastAsia="Calibri"/>
                <w:b/>
                <w:u w:val="single"/>
                <w:lang w:val="uk-UA"/>
              </w:rPr>
            </w:pPr>
            <w:r w:rsidRPr="00702021">
              <w:rPr>
                <w:rFonts w:eastAsia="Calibri"/>
                <w:sz w:val="16"/>
                <w:szCs w:val="16"/>
                <w:lang w:val="uk-UA"/>
              </w:rPr>
              <w:t>1</w:t>
            </w:r>
          </w:p>
        </w:tc>
        <w:tc>
          <w:tcPr>
            <w:tcW w:w="2389" w:type="dxa"/>
          </w:tcPr>
          <w:p w14:paraId="704A7055" w14:textId="20F8AB3B" w:rsidR="009C3238" w:rsidRPr="00702021" w:rsidRDefault="009C3238" w:rsidP="009C3238">
            <w:pPr>
              <w:ind w:firstLine="0"/>
              <w:jc w:val="center"/>
              <w:rPr>
                <w:rFonts w:eastAsia="Calibri"/>
                <w:b/>
                <w:u w:val="single"/>
                <w:lang w:val="uk-UA"/>
              </w:rPr>
            </w:pPr>
            <w:r w:rsidRPr="00702021">
              <w:rPr>
                <w:rFonts w:eastAsia="Calibri"/>
                <w:sz w:val="16"/>
                <w:szCs w:val="16"/>
                <w:lang w:val="uk-UA"/>
              </w:rPr>
              <w:t>2</w:t>
            </w:r>
          </w:p>
        </w:tc>
        <w:tc>
          <w:tcPr>
            <w:tcW w:w="2801" w:type="dxa"/>
          </w:tcPr>
          <w:p w14:paraId="72C45447" w14:textId="7ECDBD63" w:rsidR="009C3238" w:rsidRPr="00702021" w:rsidRDefault="009C3238" w:rsidP="009C3238">
            <w:pPr>
              <w:ind w:firstLine="0"/>
              <w:jc w:val="center"/>
              <w:rPr>
                <w:rFonts w:eastAsia="Calibri"/>
                <w:b/>
                <w:u w:val="single"/>
                <w:lang w:val="uk-UA"/>
              </w:rPr>
            </w:pPr>
            <w:r w:rsidRPr="00702021">
              <w:rPr>
                <w:rFonts w:eastAsia="Calibri"/>
                <w:sz w:val="16"/>
                <w:szCs w:val="16"/>
                <w:lang w:val="uk-UA"/>
              </w:rPr>
              <w:t>3</w:t>
            </w:r>
          </w:p>
        </w:tc>
        <w:tc>
          <w:tcPr>
            <w:tcW w:w="2949" w:type="dxa"/>
          </w:tcPr>
          <w:p w14:paraId="70E21B1B" w14:textId="35E77FB1" w:rsidR="009C3238" w:rsidRPr="00702021" w:rsidRDefault="009C3238" w:rsidP="009C3238">
            <w:pPr>
              <w:ind w:firstLine="0"/>
              <w:jc w:val="center"/>
              <w:rPr>
                <w:rFonts w:eastAsia="Calibri"/>
                <w:b/>
                <w:u w:val="single"/>
                <w:lang w:val="uk-UA"/>
              </w:rPr>
            </w:pPr>
            <w:r w:rsidRPr="00702021">
              <w:rPr>
                <w:rFonts w:eastAsia="Calibri"/>
                <w:sz w:val="16"/>
                <w:szCs w:val="16"/>
                <w:lang w:val="uk-UA"/>
              </w:rPr>
              <w:t>4</w:t>
            </w:r>
          </w:p>
        </w:tc>
      </w:tr>
      <w:tr w:rsidR="00702021" w:rsidRPr="00CF2B90" w14:paraId="0AF91FDC" w14:textId="77777777" w:rsidTr="00812F2C">
        <w:trPr>
          <w:trHeight w:val="325"/>
        </w:trPr>
        <w:tc>
          <w:tcPr>
            <w:tcW w:w="2351" w:type="dxa"/>
          </w:tcPr>
          <w:p w14:paraId="29E1F1D8" w14:textId="4E0D2D30" w:rsidR="00702021" w:rsidRPr="00702021" w:rsidRDefault="00702021" w:rsidP="00702021">
            <w:pPr>
              <w:ind w:firstLine="0"/>
              <w:jc w:val="center"/>
              <w:rPr>
                <w:rFonts w:eastAsia="Calibri"/>
                <w:sz w:val="20"/>
                <w:szCs w:val="20"/>
                <w:lang w:val="uk-UA"/>
              </w:rPr>
            </w:pPr>
            <w:r w:rsidRPr="00702021">
              <w:rPr>
                <w:sz w:val="20"/>
                <w:szCs w:val="20"/>
                <w:lang w:val="uk-UA"/>
              </w:rPr>
              <w:t>18121,1</w:t>
            </w:r>
          </w:p>
        </w:tc>
        <w:tc>
          <w:tcPr>
            <w:tcW w:w="2389" w:type="dxa"/>
          </w:tcPr>
          <w:p w14:paraId="5C07A277" w14:textId="7F22DA04" w:rsidR="00702021" w:rsidRPr="00702021" w:rsidRDefault="00702021" w:rsidP="00702021">
            <w:pPr>
              <w:ind w:firstLine="0"/>
              <w:jc w:val="center"/>
              <w:rPr>
                <w:rFonts w:eastAsia="Calibri"/>
                <w:sz w:val="20"/>
                <w:szCs w:val="20"/>
                <w:lang w:val="uk-UA"/>
              </w:rPr>
            </w:pPr>
            <w:r w:rsidRPr="00702021">
              <w:rPr>
                <w:sz w:val="20"/>
                <w:szCs w:val="20"/>
                <w:lang w:val="uk-UA"/>
              </w:rPr>
              <w:t>26160,9</w:t>
            </w:r>
          </w:p>
        </w:tc>
        <w:tc>
          <w:tcPr>
            <w:tcW w:w="2801" w:type="dxa"/>
          </w:tcPr>
          <w:p w14:paraId="2BF09582" w14:textId="259A8F1C" w:rsidR="00702021" w:rsidRPr="00702021" w:rsidRDefault="00702021" w:rsidP="00702021">
            <w:pPr>
              <w:tabs>
                <w:tab w:val="left" w:pos="567"/>
              </w:tabs>
              <w:jc w:val="center"/>
              <w:rPr>
                <w:rFonts w:eastAsia="Calibri"/>
                <w:sz w:val="20"/>
                <w:szCs w:val="20"/>
                <w:lang w:val="uk-UA"/>
              </w:rPr>
            </w:pPr>
            <w:r w:rsidRPr="00702021">
              <w:rPr>
                <w:sz w:val="20"/>
                <w:szCs w:val="20"/>
                <w:lang w:val="uk-UA"/>
              </w:rPr>
              <w:t>8039,8</w:t>
            </w:r>
          </w:p>
        </w:tc>
        <w:tc>
          <w:tcPr>
            <w:tcW w:w="2949" w:type="dxa"/>
          </w:tcPr>
          <w:p w14:paraId="47A473BE" w14:textId="4875C479" w:rsidR="00702021" w:rsidRPr="00702021" w:rsidRDefault="00702021" w:rsidP="00702021">
            <w:pPr>
              <w:ind w:firstLine="0"/>
              <w:jc w:val="center"/>
              <w:rPr>
                <w:rFonts w:eastAsia="Calibri"/>
                <w:sz w:val="20"/>
                <w:szCs w:val="20"/>
                <w:lang w:val="uk-UA"/>
              </w:rPr>
            </w:pPr>
            <w:r w:rsidRPr="00702021">
              <w:rPr>
                <w:sz w:val="20"/>
                <w:szCs w:val="20"/>
                <w:lang w:val="uk-UA"/>
              </w:rPr>
              <w:t>144,4</w:t>
            </w:r>
          </w:p>
        </w:tc>
      </w:tr>
    </w:tbl>
    <w:p w14:paraId="1247FA9D" w14:textId="77777777" w:rsidR="00432D52" w:rsidRPr="00932099" w:rsidRDefault="00432D52" w:rsidP="00432D52">
      <w:pPr>
        <w:widowControl/>
        <w:shd w:val="clear" w:color="auto" w:fill="FFFFFF"/>
        <w:autoSpaceDE/>
        <w:autoSpaceDN/>
        <w:adjustRightInd/>
        <w:ind w:firstLine="0"/>
        <w:jc w:val="center"/>
        <w:rPr>
          <w:b/>
          <w:u w:val="single"/>
          <w:lang w:val="uk-UA"/>
        </w:rPr>
      </w:pPr>
    </w:p>
    <w:p w14:paraId="6E661BA5" w14:textId="11339495" w:rsidR="00432D52" w:rsidRPr="00FD04B2" w:rsidRDefault="00432D52" w:rsidP="00432D52">
      <w:pPr>
        <w:jc w:val="center"/>
        <w:rPr>
          <w:b/>
          <w:sz w:val="20"/>
          <w:szCs w:val="20"/>
          <w:lang w:val="uk-UA"/>
        </w:rPr>
      </w:pPr>
      <w:r w:rsidRPr="00FD04B2">
        <w:rPr>
          <w:b/>
          <w:sz w:val="20"/>
          <w:szCs w:val="20"/>
          <w:lang w:val="uk-UA"/>
        </w:rPr>
        <w:t>Місцеві податки і збори</w:t>
      </w:r>
      <w:r w:rsidR="007F0D04" w:rsidRPr="00FD04B2">
        <w:rPr>
          <w:b/>
          <w:sz w:val="20"/>
          <w:szCs w:val="20"/>
          <w:lang w:val="uk-UA"/>
        </w:rPr>
        <w:t xml:space="preserve"> </w:t>
      </w:r>
    </w:p>
    <w:p w14:paraId="79ECEC56" w14:textId="77777777" w:rsidR="007F0D04" w:rsidRPr="00FD04B2" w:rsidRDefault="007F0D04" w:rsidP="00432D52">
      <w:pPr>
        <w:jc w:val="center"/>
        <w:rPr>
          <w:b/>
          <w:lang w:val="uk-UA"/>
        </w:rPr>
      </w:pPr>
    </w:p>
    <w:p w14:paraId="5E3F7523" w14:textId="1F15D850" w:rsidR="00432D52" w:rsidRPr="00A41332" w:rsidRDefault="00432D52" w:rsidP="00F20EE2">
      <w:pPr>
        <w:ind w:firstLine="0"/>
        <w:rPr>
          <w:sz w:val="22"/>
          <w:szCs w:val="22"/>
          <w:lang w:val="uk-UA"/>
        </w:rPr>
      </w:pPr>
      <w:r w:rsidRPr="00A41332">
        <w:rPr>
          <w:sz w:val="22"/>
          <w:szCs w:val="22"/>
          <w:lang w:val="uk-UA"/>
        </w:rPr>
        <w:t xml:space="preserve"> </w:t>
      </w:r>
      <w:r w:rsidR="00F20EE2" w:rsidRPr="00A41332">
        <w:rPr>
          <w:sz w:val="22"/>
          <w:szCs w:val="22"/>
          <w:lang w:val="uk-UA"/>
        </w:rPr>
        <w:t xml:space="preserve"> </w:t>
      </w:r>
      <w:r w:rsidRPr="00A41332">
        <w:rPr>
          <w:sz w:val="22"/>
          <w:szCs w:val="22"/>
          <w:lang w:val="uk-UA"/>
        </w:rPr>
        <w:t>В структурі надходжень загального фонду бюджету громади (без трансфертів</w:t>
      </w:r>
      <w:r w:rsidR="00142441" w:rsidRPr="00A41332">
        <w:rPr>
          <w:sz w:val="22"/>
          <w:szCs w:val="22"/>
          <w:lang w:val="uk-UA"/>
        </w:rPr>
        <w:t xml:space="preserve">) </w:t>
      </w:r>
      <w:r w:rsidRPr="00A41332">
        <w:rPr>
          <w:sz w:val="22"/>
          <w:szCs w:val="22"/>
          <w:lang w:val="uk-UA"/>
        </w:rPr>
        <w:t xml:space="preserve"> </w:t>
      </w:r>
      <w:r w:rsidRPr="00A41332">
        <w:rPr>
          <w:b/>
          <w:bCs/>
          <w:sz w:val="22"/>
          <w:szCs w:val="22"/>
          <w:lang w:val="uk-UA"/>
        </w:rPr>
        <w:t>місцеві податки і збори</w:t>
      </w:r>
      <w:r w:rsidRPr="00A41332">
        <w:rPr>
          <w:sz w:val="22"/>
          <w:szCs w:val="22"/>
          <w:lang w:val="uk-UA"/>
        </w:rPr>
        <w:t xml:space="preserve"> </w:t>
      </w:r>
      <w:r w:rsidR="00142441" w:rsidRPr="00A41332">
        <w:rPr>
          <w:sz w:val="22"/>
          <w:szCs w:val="22"/>
          <w:lang w:val="uk-UA"/>
        </w:rPr>
        <w:t>займають</w:t>
      </w:r>
      <w:r w:rsidRPr="00A41332">
        <w:rPr>
          <w:sz w:val="22"/>
          <w:szCs w:val="22"/>
          <w:lang w:val="uk-UA"/>
        </w:rPr>
        <w:t xml:space="preserve"> </w:t>
      </w:r>
      <w:r w:rsidR="00C0277A" w:rsidRPr="00A41332">
        <w:rPr>
          <w:sz w:val="22"/>
          <w:szCs w:val="22"/>
          <w:lang w:val="uk-UA"/>
        </w:rPr>
        <w:t>45,2</w:t>
      </w:r>
      <w:r w:rsidR="00866DCC" w:rsidRPr="00A41332">
        <w:rPr>
          <w:sz w:val="22"/>
          <w:szCs w:val="22"/>
          <w:lang w:val="uk-UA"/>
        </w:rPr>
        <w:t xml:space="preserve"> </w:t>
      </w:r>
      <w:r w:rsidR="005F0EBA" w:rsidRPr="00A41332">
        <w:rPr>
          <w:sz w:val="22"/>
          <w:szCs w:val="22"/>
          <w:lang w:val="uk-UA"/>
        </w:rPr>
        <w:t>%</w:t>
      </w:r>
      <w:r w:rsidRPr="00A41332">
        <w:rPr>
          <w:sz w:val="22"/>
          <w:szCs w:val="22"/>
          <w:lang w:val="uk-UA"/>
        </w:rPr>
        <w:t xml:space="preserve"> зокрема:</w:t>
      </w:r>
    </w:p>
    <w:p w14:paraId="1EF5299A" w14:textId="00891215" w:rsidR="00FD04B2" w:rsidRPr="00FD04B2" w:rsidRDefault="00FD04B2" w:rsidP="00FD04B2">
      <w:pPr>
        <w:ind w:left="709" w:firstLine="0"/>
        <w:jc w:val="left"/>
        <w:rPr>
          <w:sz w:val="22"/>
          <w:szCs w:val="22"/>
        </w:rPr>
      </w:pPr>
      <w:r>
        <w:rPr>
          <w:lang w:val="uk-UA"/>
        </w:rPr>
        <w:t>-</w:t>
      </w:r>
      <w:r w:rsidRPr="00FD04B2">
        <w:rPr>
          <w:sz w:val="22"/>
          <w:szCs w:val="22"/>
        </w:rPr>
        <w:t xml:space="preserve">податок на майно (в т.ч. податок на нерухоме майно відмінне від </w:t>
      </w:r>
      <w:proofErr w:type="gramStart"/>
      <w:r w:rsidRPr="00FD04B2">
        <w:rPr>
          <w:sz w:val="22"/>
          <w:szCs w:val="22"/>
        </w:rPr>
        <w:t>земельної  ділянки</w:t>
      </w:r>
      <w:proofErr w:type="gramEnd"/>
      <w:r w:rsidRPr="00FD04B2">
        <w:rPr>
          <w:sz w:val="22"/>
          <w:szCs w:val="22"/>
        </w:rPr>
        <w:t xml:space="preserve">,  </w:t>
      </w:r>
    </w:p>
    <w:p w14:paraId="3E49B7F6" w14:textId="578CE1FD" w:rsidR="00FD04B2" w:rsidRPr="00561BCB" w:rsidRDefault="00FD04B2" w:rsidP="00FD04B2">
      <w:pPr>
        <w:tabs>
          <w:tab w:val="left" w:pos="709"/>
        </w:tabs>
        <w:ind w:left="709" w:firstLine="0"/>
        <w:jc w:val="left"/>
        <w:rPr>
          <w:sz w:val="22"/>
          <w:szCs w:val="22"/>
        </w:rPr>
      </w:pPr>
      <w:r>
        <w:rPr>
          <w:sz w:val="22"/>
          <w:szCs w:val="22"/>
          <w:lang w:val="uk-UA"/>
        </w:rPr>
        <w:t>-</w:t>
      </w:r>
      <w:r w:rsidRPr="00FD04B2">
        <w:rPr>
          <w:sz w:val="22"/>
          <w:szCs w:val="22"/>
        </w:rPr>
        <w:t>плата за землю, транспортний</w:t>
      </w:r>
      <w:r w:rsidRPr="00561BCB">
        <w:rPr>
          <w:sz w:val="22"/>
          <w:szCs w:val="22"/>
        </w:rPr>
        <w:t xml:space="preserve"> податок) – </w:t>
      </w:r>
      <w:r w:rsidRPr="00561BCB">
        <w:rPr>
          <w:sz w:val="22"/>
          <w:szCs w:val="22"/>
          <w:lang w:val="uk-UA"/>
        </w:rPr>
        <w:t>28,7</w:t>
      </w:r>
      <w:r w:rsidRPr="00561BCB">
        <w:rPr>
          <w:sz w:val="22"/>
          <w:szCs w:val="22"/>
        </w:rPr>
        <w:t xml:space="preserve"> %, або в абсолютній сумі складає </w:t>
      </w:r>
      <w:r w:rsidRPr="00561BCB">
        <w:rPr>
          <w:sz w:val="22"/>
          <w:szCs w:val="22"/>
          <w:lang w:val="uk-UA"/>
        </w:rPr>
        <w:t>38400,0</w:t>
      </w:r>
      <w:r w:rsidRPr="00561BCB">
        <w:rPr>
          <w:sz w:val="22"/>
          <w:szCs w:val="22"/>
        </w:rPr>
        <w:t xml:space="preserve"> тис.грн.</w:t>
      </w:r>
      <w:r w:rsidRPr="00561BCB">
        <w:rPr>
          <w:sz w:val="22"/>
          <w:szCs w:val="22"/>
          <w:lang w:val="uk-UA"/>
        </w:rPr>
        <w:t xml:space="preserve"> ; </w:t>
      </w:r>
      <w:r>
        <w:rPr>
          <w:sz w:val="22"/>
          <w:szCs w:val="22"/>
          <w:lang w:val="uk-UA"/>
        </w:rPr>
        <w:t>-</w:t>
      </w:r>
      <w:r w:rsidRPr="00561BCB">
        <w:rPr>
          <w:sz w:val="22"/>
          <w:szCs w:val="22"/>
        </w:rPr>
        <w:t xml:space="preserve">єдиний податок – </w:t>
      </w:r>
      <w:r w:rsidRPr="00561BCB">
        <w:rPr>
          <w:sz w:val="22"/>
          <w:szCs w:val="22"/>
          <w:lang w:val="uk-UA"/>
        </w:rPr>
        <w:t>16,5</w:t>
      </w:r>
      <w:r w:rsidRPr="00561BCB">
        <w:rPr>
          <w:sz w:val="22"/>
          <w:szCs w:val="22"/>
        </w:rPr>
        <w:t xml:space="preserve"> %, або в абсолютній сумі складає</w:t>
      </w:r>
      <w:r w:rsidRPr="00561BCB">
        <w:rPr>
          <w:sz w:val="22"/>
          <w:szCs w:val="22"/>
          <w:lang w:val="uk-UA"/>
        </w:rPr>
        <w:t xml:space="preserve"> 22082,8</w:t>
      </w:r>
      <w:r w:rsidRPr="00561BCB">
        <w:rPr>
          <w:sz w:val="22"/>
          <w:szCs w:val="22"/>
        </w:rPr>
        <w:t xml:space="preserve"> тис.грн.</w:t>
      </w:r>
    </w:p>
    <w:p w14:paraId="67C08962" w14:textId="6F79F8C2" w:rsidR="00432D52" w:rsidRPr="00FD04B2" w:rsidRDefault="00432D52" w:rsidP="00C346AF">
      <w:pPr>
        <w:ind w:firstLine="709"/>
        <w:outlineLvl w:val="0"/>
        <w:rPr>
          <w:sz w:val="22"/>
          <w:szCs w:val="22"/>
          <w:lang w:val="uk-UA"/>
        </w:rPr>
      </w:pPr>
      <w:r w:rsidRPr="00FD04B2">
        <w:rPr>
          <w:sz w:val="22"/>
          <w:szCs w:val="22"/>
          <w:lang w:val="uk-UA"/>
        </w:rPr>
        <w:t xml:space="preserve">Законом України № 2120-ІХ «Про внесення змін до Податкового кодексу України та інших законодавчих актів України щодо дії норм на період дії воєнного стану» змінено встановлений Податковим кодексом України порядок справляння податку на нерухоме майно та плати за землю. Який передбачає, що тимчасово, на період з 1 березня 2022 року по 31 грудня року, наступного за роком, у якому припинено або скасовано воєнний час, не нараховується та не сплачується податок на нерухоме майно та плата за землю , що розташовані на територіях, на яких ведуться (велися) бойові дії, або на територіях, тимчасово окупованих збройними формуваннями Російської Федерації. Перелік територій, на яких ведуться (велися) бойові дії або тимчасово окупованих збройними формуваннями Російської Федерації, визначається Кабінетом Міністрів України. </w:t>
      </w:r>
    </w:p>
    <w:p w14:paraId="44988DBC" w14:textId="77777777" w:rsidR="00F21377" w:rsidRDefault="00432D52" w:rsidP="00432D52">
      <w:pPr>
        <w:rPr>
          <w:sz w:val="22"/>
          <w:szCs w:val="22"/>
          <w:lang w:val="uk-UA"/>
        </w:rPr>
      </w:pPr>
      <w:r w:rsidRPr="00FD04B2">
        <w:rPr>
          <w:sz w:val="22"/>
          <w:szCs w:val="22"/>
          <w:lang w:val="uk-UA"/>
        </w:rPr>
        <w:t xml:space="preserve">                                                   </w:t>
      </w:r>
    </w:p>
    <w:p w14:paraId="5D0A139E" w14:textId="2B8246B5" w:rsidR="00432D52" w:rsidRPr="00FD04B2" w:rsidRDefault="00432D52" w:rsidP="00F21377">
      <w:pPr>
        <w:jc w:val="center"/>
        <w:rPr>
          <w:rFonts w:eastAsia="Calibri"/>
          <w:b/>
          <w:sz w:val="22"/>
          <w:szCs w:val="22"/>
          <w:lang w:val="uk-UA"/>
        </w:rPr>
      </w:pPr>
      <w:r w:rsidRPr="00FD04B2">
        <w:rPr>
          <w:rFonts w:eastAsia="Calibri"/>
          <w:b/>
          <w:sz w:val="22"/>
          <w:szCs w:val="22"/>
          <w:lang w:val="uk-UA"/>
        </w:rPr>
        <w:t>Податок на нерухоме майно</w:t>
      </w:r>
    </w:p>
    <w:p w14:paraId="7D58AD07" w14:textId="77777777" w:rsidR="00C346AF" w:rsidRPr="00696640" w:rsidRDefault="00C346AF" w:rsidP="00432D52">
      <w:pPr>
        <w:rPr>
          <w:rFonts w:eastAsia="Calibri"/>
          <w:b/>
          <w:sz w:val="22"/>
          <w:szCs w:val="22"/>
          <w:lang w:val="uk-UA"/>
        </w:rPr>
      </w:pPr>
    </w:p>
    <w:p w14:paraId="36FC3D1F" w14:textId="24BB6499" w:rsidR="00742AFE" w:rsidRPr="00696640" w:rsidRDefault="00432D52" w:rsidP="00E35F80">
      <w:pPr>
        <w:outlineLvl w:val="0"/>
        <w:rPr>
          <w:rFonts w:eastAsia="Calibri"/>
          <w:bCs/>
          <w:sz w:val="22"/>
          <w:szCs w:val="22"/>
          <w:lang w:val="uk-UA"/>
        </w:rPr>
      </w:pPr>
      <w:r w:rsidRPr="00696640">
        <w:rPr>
          <w:sz w:val="22"/>
          <w:szCs w:val="22"/>
          <w:lang w:val="uk-UA"/>
        </w:rPr>
        <w:t xml:space="preserve">       </w:t>
      </w:r>
      <w:r w:rsidRPr="00696640">
        <w:rPr>
          <w:rFonts w:eastAsia="Calibri"/>
          <w:sz w:val="22"/>
          <w:szCs w:val="22"/>
          <w:lang w:val="uk-UA"/>
        </w:rPr>
        <w:t xml:space="preserve">За </w:t>
      </w:r>
      <w:r w:rsidR="00543D3C" w:rsidRPr="00696640">
        <w:rPr>
          <w:rFonts w:eastAsia="Calibri"/>
          <w:sz w:val="22"/>
          <w:szCs w:val="22"/>
          <w:lang w:val="uk-UA"/>
        </w:rPr>
        <w:t xml:space="preserve">1 </w:t>
      </w:r>
      <w:r w:rsidR="00FD04B2" w:rsidRPr="00696640">
        <w:rPr>
          <w:rFonts w:eastAsia="Calibri"/>
          <w:sz w:val="22"/>
          <w:szCs w:val="22"/>
          <w:lang w:val="uk-UA"/>
        </w:rPr>
        <w:t>півріччя</w:t>
      </w:r>
      <w:r w:rsidRPr="00696640">
        <w:rPr>
          <w:rFonts w:eastAsia="Calibri"/>
          <w:sz w:val="22"/>
          <w:szCs w:val="22"/>
          <w:lang w:val="uk-UA"/>
        </w:rPr>
        <w:t xml:space="preserve"> 202</w:t>
      </w:r>
      <w:r w:rsidR="00543D3C" w:rsidRPr="00696640">
        <w:rPr>
          <w:rFonts w:eastAsia="Calibri"/>
          <w:sz w:val="22"/>
          <w:szCs w:val="22"/>
          <w:lang w:val="uk-UA"/>
        </w:rPr>
        <w:t>4</w:t>
      </w:r>
      <w:r w:rsidRPr="00696640">
        <w:rPr>
          <w:rFonts w:eastAsia="Calibri"/>
          <w:sz w:val="22"/>
          <w:szCs w:val="22"/>
          <w:lang w:val="uk-UA"/>
        </w:rPr>
        <w:t xml:space="preserve"> року  виконання склало  в сумі </w:t>
      </w:r>
      <w:r w:rsidR="00696640" w:rsidRPr="00696640">
        <w:rPr>
          <w:sz w:val="22"/>
          <w:szCs w:val="22"/>
          <w:lang w:val="uk-UA"/>
        </w:rPr>
        <w:t>13924,8</w:t>
      </w:r>
      <w:r w:rsidR="001710D9" w:rsidRPr="00696640">
        <w:rPr>
          <w:sz w:val="22"/>
          <w:szCs w:val="22"/>
          <w:lang w:val="uk-UA"/>
        </w:rPr>
        <w:t xml:space="preserve"> </w:t>
      </w:r>
      <w:r w:rsidRPr="00696640">
        <w:rPr>
          <w:rFonts w:eastAsia="Calibri"/>
          <w:sz w:val="22"/>
          <w:szCs w:val="22"/>
          <w:lang w:val="uk-UA"/>
        </w:rPr>
        <w:t xml:space="preserve">тис. грн., при плані звітного періоду затвердженому в сумі  </w:t>
      </w:r>
      <w:r w:rsidR="00696640" w:rsidRPr="00696640">
        <w:rPr>
          <w:rFonts w:eastAsia="Calibri"/>
          <w:sz w:val="22"/>
          <w:szCs w:val="22"/>
          <w:lang w:val="uk-UA"/>
        </w:rPr>
        <w:t>12900,4</w:t>
      </w:r>
      <w:r w:rsidRPr="00696640">
        <w:rPr>
          <w:rFonts w:eastAsia="Calibri"/>
          <w:sz w:val="22"/>
          <w:szCs w:val="22"/>
          <w:lang w:val="uk-UA"/>
        </w:rPr>
        <w:t xml:space="preserve"> тис. грн., або виконання склало </w:t>
      </w:r>
      <w:r w:rsidR="00696640" w:rsidRPr="00696640">
        <w:rPr>
          <w:rFonts w:eastAsia="Calibri"/>
          <w:sz w:val="22"/>
          <w:szCs w:val="22"/>
          <w:lang w:val="uk-UA"/>
        </w:rPr>
        <w:t>107,9</w:t>
      </w:r>
      <w:r w:rsidRPr="00696640">
        <w:rPr>
          <w:rFonts w:eastAsia="Calibri"/>
          <w:sz w:val="22"/>
          <w:szCs w:val="22"/>
          <w:lang w:val="uk-UA"/>
        </w:rPr>
        <w:t xml:space="preserve"> % </w:t>
      </w:r>
      <w:r w:rsidR="00A779B7" w:rsidRPr="00696640">
        <w:rPr>
          <w:rFonts w:eastAsia="Calibri"/>
          <w:sz w:val="22"/>
          <w:szCs w:val="22"/>
          <w:lang w:val="uk-UA"/>
        </w:rPr>
        <w:t xml:space="preserve"> перев</w:t>
      </w:r>
      <w:r w:rsidRPr="00696640">
        <w:rPr>
          <w:rFonts w:eastAsia="Calibri"/>
          <w:sz w:val="22"/>
          <w:szCs w:val="22"/>
          <w:lang w:val="uk-UA"/>
        </w:rPr>
        <w:t xml:space="preserve">иконання склало </w:t>
      </w:r>
      <w:r w:rsidR="00696640" w:rsidRPr="00696640">
        <w:rPr>
          <w:rFonts w:eastAsia="Calibri"/>
          <w:sz w:val="22"/>
          <w:szCs w:val="22"/>
          <w:lang w:val="uk-UA"/>
        </w:rPr>
        <w:t>1024,4</w:t>
      </w:r>
      <w:r w:rsidRPr="00696640">
        <w:rPr>
          <w:rFonts w:eastAsia="Calibri"/>
          <w:sz w:val="22"/>
          <w:szCs w:val="22"/>
          <w:lang w:val="uk-UA"/>
        </w:rPr>
        <w:t xml:space="preserve"> тис.</w:t>
      </w:r>
      <w:r w:rsidR="009C3238" w:rsidRPr="00696640">
        <w:rPr>
          <w:rFonts w:eastAsia="Calibri"/>
          <w:sz w:val="22"/>
          <w:szCs w:val="22"/>
          <w:lang w:val="uk-UA"/>
        </w:rPr>
        <w:t xml:space="preserve"> </w:t>
      </w:r>
      <w:r w:rsidRPr="00696640">
        <w:rPr>
          <w:rFonts w:eastAsia="Calibri"/>
          <w:sz w:val="22"/>
          <w:szCs w:val="22"/>
          <w:lang w:val="uk-UA"/>
        </w:rPr>
        <w:t>грн..</w:t>
      </w:r>
      <w:r w:rsidRPr="00696640">
        <w:rPr>
          <w:rFonts w:eastAsia="Calibri"/>
          <w:bCs/>
          <w:sz w:val="22"/>
          <w:szCs w:val="22"/>
          <w:lang w:val="uk-UA"/>
        </w:rPr>
        <w:t xml:space="preserve"> </w:t>
      </w:r>
    </w:p>
    <w:p w14:paraId="0FB090AD" w14:textId="5D883F0E" w:rsidR="00432D52" w:rsidRPr="00FD04B2" w:rsidRDefault="00432D52" w:rsidP="00432D52">
      <w:pPr>
        <w:jc w:val="center"/>
        <w:rPr>
          <w:b/>
          <w:sz w:val="20"/>
          <w:szCs w:val="20"/>
          <w:lang w:val="uk-UA"/>
        </w:rPr>
      </w:pPr>
      <w:r w:rsidRPr="00FD04B2">
        <w:rPr>
          <w:b/>
          <w:sz w:val="20"/>
          <w:szCs w:val="20"/>
          <w:lang w:val="uk-UA"/>
        </w:rPr>
        <w:t xml:space="preserve">Інформація щодо  надходження  податку  на нерухоме майно за  </w:t>
      </w:r>
      <w:r w:rsidR="00543D3C" w:rsidRPr="00FD04B2">
        <w:rPr>
          <w:b/>
          <w:sz w:val="20"/>
          <w:szCs w:val="20"/>
          <w:lang w:val="uk-UA"/>
        </w:rPr>
        <w:t xml:space="preserve">1 </w:t>
      </w:r>
      <w:r w:rsidR="00FD04B2">
        <w:rPr>
          <w:b/>
          <w:sz w:val="20"/>
          <w:szCs w:val="20"/>
          <w:lang w:val="uk-UA"/>
        </w:rPr>
        <w:t>півріччя</w:t>
      </w:r>
      <w:r w:rsidRPr="00FD04B2">
        <w:rPr>
          <w:b/>
          <w:sz w:val="20"/>
          <w:szCs w:val="20"/>
          <w:lang w:val="uk-UA"/>
        </w:rPr>
        <w:t xml:space="preserve"> 202</w:t>
      </w:r>
      <w:r w:rsidR="00543D3C" w:rsidRPr="00FD04B2">
        <w:rPr>
          <w:b/>
          <w:sz w:val="20"/>
          <w:szCs w:val="20"/>
          <w:lang w:val="uk-UA"/>
        </w:rPr>
        <w:t>4</w:t>
      </w:r>
      <w:r w:rsidRPr="00FD04B2">
        <w:rPr>
          <w:b/>
          <w:sz w:val="20"/>
          <w:szCs w:val="20"/>
          <w:lang w:val="uk-UA"/>
        </w:rPr>
        <w:t xml:space="preserve"> року</w:t>
      </w:r>
    </w:p>
    <w:p w14:paraId="03AB00D0" w14:textId="33D8D520" w:rsidR="00432D52" w:rsidRPr="00FD04B2" w:rsidRDefault="00432D52" w:rsidP="00FD04B2">
      <w:pPr>
        <w:jc w:val="left"/>
        <w:rPr>
          <w:sz w:val="20"/>
          <w:szCs w:val="20"/>
          <w:lang w:val="uk-UA"/>
        </w:rPr>
      </w:pPr>
      <w:r w:rsidRPr="00FD04B2">
        <w:rPr>
          <w:sz w:val="20"/>
          <w:szCs w:val="20"/>
          <w:lang w:val="uk-UA"/>
        </w:rPr>
        <w:t xml:space="preserve">                                                                                                                                             </w:t>
      </w:r>
      <w:r w:rsidR="00FD04B2" w:rsidRPr="00FD04B2">
        <w:rPr>
          <w:sz w:val="20"/>
          <w:szCs w:val="20"/>
          <w:lang w:val="uk-UA"/>
        </w:rPr>
        <w:tab/>
        <w:t xml:space="preserve">       </w:t>
      </w:r>
      <w:r w:rsidRPr="00FD04B2">
        <w:rPr>
          <w:sz w:val="20"/>
          <w:szCs w:val="20"/>
          <w:lang w:val="uk-UA"/>
        </w:rPr>
        <w:t>(тис грн.)</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4961"/>
        <w:gridCol w:w="1417"/>
        <w:gridCol w:w="1134"/>
        <w:gridCol w:w="992"/>
      </w:tblGrid>
      <w:tr w:rsidR="00FD04B2" w:rsidRPr="00CF2B90" w14:paraId="2FBC1255" w14:textId="77777777" w:rsidTr="001D1ED0">
        <w:tc>
          <w:tcPr>
            <w:tcW w:w="1135" w:type="dxa"/>
          </w:tcPr>
          <w:p w14:paraId="524AD55F" w14:textId="77777777" w:rsidR="00FD04B2" w:rsidRPr="00FD04B2" w:rsidRDefault="00FD04B2" w:rsidP="00FD04B2">
            <w:pPr>
              <w:spacing w:line="276" w:lineRule="auto"/>
              <w:ind w:left="360" w:firstLine="0"/>
              <w:rPr>
                <w:sz w:val="16"/>
                <w:szCs w:val="16"/>
                <w:lang w:val="uk-UA"/>
              </w:rPr>
            </w:pPr>
          </w:p>
        </w:tc>
        <w:tc>
          <w:tcPr>
            <w:tcW w:w="4961" w:type="dxa"/>
          </w:tcPr>
          <w:p w14:paraId="1BE884FD" w14:textId="77777777" w:rsidR="00FD04B2" w:rsidRPr="00FD04B2" w:rsidRDefault="00FD04B2" w:rsidP="00FD04B2">
            <w:pPr>
              <w:spacing w:line="276" w:lineRule="auto"/>
              <w:rPr>
                <w:sz w:val="16"/>
                <w:szCs w:val="16"/>
                <w:lang w:val="uk-UA"/>
              </w:rPr>
            </w:pPr>
            <w:r w:rsidRPr="00FD04B2">
              <w:rPr>
                <w:sz w:val="16"/>
                <w:szCs w:val="16"/>
                <w:lang w:val="uk-UA"/>
              </w:rPr>
              <w:t>Назва  податку</w:t>
            </w:r>
          </w:p>
        </w:tc>
        <w:tc>
          <w:tcPr>
            <w:tcW w:w="1417" w:type="dxa"/>
          </w:tcPr>
          <w:p w14:paraId="4242B1D4" w14:textId="0AF559D1" w:rsidR="00FD04B2" w:rsidRPr="00FD04B2" w:rsidRDefault="00FD04B2" w:rsidP="00FD04B2">
            <w:pPr>
              <w:jc w:val="center"/>
              <w:rPr>
                <w:rFonts w:eastAsia="Calibri"/>
                <w:bCs/>
                <w:sz w:val="16"/>
                <w:szCs w:val="16"/>
                <w:lang w:val="uk-UA"/>
              </w:rPr>
            </w:pPr>
            <w:r w:rsidRPr="00FD04B2">
              <w:rPr>
                <w:rFonts w:eastAsia="Calibri"/>
                <w:bCs/>
                <w:sz w:val="16"/>
                <w:szCs w:val="16"/>
                <w:lang w:val="uk-UA"/>
              </w:rPr>
              <w:t>Планові показники  за</w:t>
            </w:r>
            <w:r w:rsidRPr="00FD04B2">
              <w:rPr>
                <w:sz w:val="16"/>
                <w:szCs w:val="16"/>
                <w:lang w:val="uk-UA"/>
              </w:rPr>
              <w:t xml:space="preserve">  </w:t>
            </w:r>
            <w:r w:rsidRPr="00FD04B2">
              <w:rPr>
                <w:rFonts w:eastAsia="Calibri"/>
                <w:bCs/>
                <w:sz w:val="16"/>
                <w:szCs w:val="16"/>
                <w:lang w:val="uk-UA"/>
              </w:rPr>
              <w:t xml:space="preserve">  1 півріччя 2024 року</w:t>
            </w:r>
          </w:p>
        </w:tc>
        <w:tc>
          <w:tcPr>
            <w:tcW w:w="1134" w:type="dxa"/>
          </w:tcPr>
          <w:p w14:paraId="13ACFCA4" w14:textId="26557CEC" w:rsidR="00FD04B2" w:rsidRPr="00FD04B2" w:rsidRDefault="00FD04B2" w:rsidP="00FD04B2">
            <w:pPr>
              <w:jc w:val="center"/>
              <w:rPr>
                <w:rFonts w:eastAsia="Calibri"/>
                <w:bCs/>
                <w:sz w:val="16"/>
                <w:szCs w:val="16"/>
                <w:lang w:val="uk-UA"/>
              </w:rPr>
            </w:pPr>
            <w:r w:rsidRPr="00FD04B2">
              <w:rPr>
                <w:rFonts w:eastAsia="Calibri"/>
                <w:bCs/>
                <w:sz w:val="16"/>
                <w:szCs w:val="16"/>
                <w:lang w:val="uk-UA"/>
              </w:rPr>
              <w:t>Фактично надійшло за</w:t>
            </w:r>
            <w:r w:rsidRPr="00FD04B2">
              <w:rPr>
                <w:sz w:val="16"/>
                <w:szCs w:val="16"/>
                <w:lang w:val="uk-UA"/>
              </w:rPr>
              <w:t xml:space="preserve">  </w:t>
            </w:r>
            <w:r w:rsidRPr="00FD04B2">
              <w:rPr>
                <w:rFonts w:eastAsia="Calibri"/>
                <w:bCs/>
                <w:sz w:val="16"/>
                <w:szCs w:val="16"/>
                <w:lang w:val="uk-UA"/>
              </w:rPr>
              <w:t xml:space="preserve">  1 півріччя 2024 року</w:t>
            </w:r>
          </w:p>
        </w:tc>
        <w:tc>
          <w:tcPr>
            <w:tcW w:w="992" w:type="dxa"/>
          </w:tcPr>
          <w:p w14:paraId="6E64E542" w14:textId="589BB3B4" w:rsidR="00FD04B2" w:rsidRPr="00FD04B2" w:rsidRDefault="00FD04B2" w:rsidP="00FD04B2">
            <w:pPr>
              <w:jc w:val="center"/>
              <w:rPr>
                <w:rFonts w:eastAsia="Calibri"/>
                <w:bCs/>
                <w:sz w:val="16"/>
                <w:szCs w:val="16"/>
                <w:lang w:val="uk-UA"/>
              </w:rPr>
            </w:pPr>
            <w:r w:rsidRPr="00FD04B2">
              <w:rPr>
                <w:rFonts w:eastAsia="Calibri"/>
                <w:bCs/>
                <w:sz w:val="16"/>
                <w:szCs w:val="16"/>
                <w:lang w:val="uk-UA"/>
              </w:rPr>
              <w:t>Відхилення до уточненого плану відповідного періоду</w:t>
            </w:r>
          </w:p>
        </w:tc>
      </w:tr>
      <w:tr w:rsidR="00543D3C" w:rsidRPr="00CF2B90" w14:paraId="545602FD" w14:textId="77777777" w:rsidTr="001D1ED0">
        <w:trPr>
          <w:trHeight w:val="617"/>
        </w:trPr>
        <w:tc>
          <w:tcPr>
            <w:tcW w:w="1135" w:type="dxa"/>
          </w:tcPr>
          <w:p w14:paraId="5D181C5F" w14:textId="77777777" w:rsidR="00543D3C" w:rsidRPr="00FD04B2" w:rsidRDefault="00543D3C" w:rsidP="00543D3C">
            <w:pPr>
              <w:spacing w:line="276" w:lineRule="auto"/>
              <w:rPr>
                <w:sz w:val="20"/>
                <w:szCs w:val="20"/>
                <w:lang w:val="uk-UA"/>
              </w:rPr>
            </w:pPr>
            <w:r w:rsidRPr="00FD04B2">
              <w:rPr>
                <w:sz w:val="20"/>
                <w:szCs w:val="20"/>
                <w:lang w:val="uk-UA"/>
              </w:rPr>
              <w:t>18010100</w:t>
            </w:r>
          </w:p>
        </w:tc>
        <w:tc>
          <w:tcPr>
            <w:tcW w:w="4961" w:type="dxa"/>
          </w:tcPr>
          <w:p w14:paraId="01054C05" w14:textId="77777777" w:rsidR="00543D3C" w:rsidRPr="00735B1B" w:rsidRDefault="00543D3C" w:rsidP="00543D3C">
            <w:pPr>
              <w:rPr>
                <w:sz w:val="18"/>
                <w:szCs w:val="18"/>
                <w:lang w:val="uk-UA"/>
              </w:rPr>
            </w:pPr>
            <w:r w:rsidRPr="00735B1B">
              <w:rPr>
                <w:sz w:val="18"/>
                <w:szCs w:val="18"/>
                <w:lang w:val="uk-UA"/>
              </w:rPr>
              <w:t xml:space="preserve">Податок на нерухоме майно, відмінне від земельної ділянки, сплачений юридичними особами, які є власниками об’єктів житлової нерухомості </w:t>
            </w:r>
          </w:p>
        </w:tc>
        <w:tc>
          <w:tcPr>
            <w:tcW w:w="1417" w:type="dxa"/>
            <w:vAlign w:val="bottom"/>
          </w:tcPr>
          <w:p w14:paraId="434217AF" w14:textId="0B53D4D3" w:rsidR="00543D3C" w:rsidRPr="00FD04B2" w:rsidRDefault="000C4B24" w:rsidP="00543D3C">
            <w:pPr>
              <w:spacing w:line="276" w:lineRule="auto"/>
              <w:jc w:val="center"/>
              <w:rPr>
                <w:sz w:val="20"/>
                <w:szCs w:val="20"/>
                <w:lang w:val="uk-UA"/>
              </w:rPr>
            </w:pPr>
            <w:r>
              <w:rPr>
                <w:sz w:val="20"/>
                <w:szCs w:val="20"/>
                <w:lang w:val="uk-UA"/>
              </w:rPr>
              <w:t>126,5</w:t>
            </w:r>
          </w:p>
        </w:tc>
        <w:tc>
          <w:tcPr>
            <w:tcW w:w="1134" w:type="dxa"/>
            <w:vAlign w:val="bottom"/>
          </w:tcPr>
          <w:p w14:paraId="5993736F" w14:textId="007342B2" w:rsidR="00543D3C" w:rsidRPr="00FD04B2" w:rsidRDefault="000C4B24" w:rsidP="00543D3C">
            <w:pPr>
              <w:spacing w:line="276" w:lineRule="auto"/>
              <w:jc w:val="center"/>
              <w:rPr>
                <w:sz w:val="20"/>
                <w:szCs w:val="20"/>
                <w:lang w:val="uk-UA"/>
              </w:rPr>
            </w:pPr>
            <w:r>
              <w:rPr>
                <w:sz w:val="20"/>
                <w:szCs w:val="20"/>
                <w:lang w:val="uk-UA"/>
              </w:rPr>
              <w:t>116,1</w:t>
            </w:r>
          </w:p>
        </w:tc>
        <w:tc>
          <w:tcPr>
            <w:tcW w:w="992" w:type="dxa"/>
          </w:tcPr>
          <w:p w14:paraId="79F43581" w14:textId="77777777" w:rsidR="000C4B24" w:rsidRDefault="000C4B24" w:rsidP="00543D3C">
            <w:pPr>
              <w:spacing w:line="276" w:lineRule="auto"/>
              <w:jc w:val="center"/>
              <w:rPr>
                <w:sz w:val="20"/>
                <w:szCs w:val="20"/>
                <w:lang w:val="uk-UA"/>
              </w:rPr>
            </w:pPr>
          </w:p>
          <w:p w14:paraId="08C04CFC" w14:textId="4DDB87C3" w:rsidR="00543D3C" w:rsidRPr="00FD04B2" w:rsidRDefault="000C4B24" w:rsidP="00543D3C">
            <w:pPr>
              <w:spacing w:line="276" w:lineRule="auto"/>
              <w:jc w:val="center"/>
              <w:rPr>
                <w:sz w:val="20"/>
                <w:szCs w:val="20"/>
                <w:lang w:val="uk-UA"/>
              </w:rPr>
            </w:pPr>
            <w:r>
              <w:rPr>
                <w:sz w:val="20"/>
                <w:szCs w:val="20"/>
                <w:lang w:val="uk-UA"/>
              </w:rPr>
              <w:t>-10,4</w:t>
            </w:r>
          </w:p>
        </w:tc>
      </w:tr>
      <w:tr w:rsidR="00543D3C" w:rsidRPr="00CF2B90" w14:paraId="5CE61F36" w14:textId="77777777" w:rsidTr="001D1ED0">
        <w:tc>
          <w:tcPr>
            <w:tcW w:w="1135" w:type="dxa"/>
          </w:tcPr>
          <w:p w14:paraId="02BD7A88" w14:textId="77777777" w:rsidR="00543D3C" w:rsidRPr="00FD04B2" w:rsidRDefault="00543D3C" w:rsidP="00543D3C">
            <w:pPr>
              <w:spacing w:line="276" w:lineRule="auto"/>
              <w:rPr>
                <w:sz w:val="20"/>
                <w:szCs w:val="20"/>
                <w:lang w:val="uk-UA"/>
              </w:rPr>
            </w:pPr>
            <w:r w:rsidRPr="00FD04B2">
              <w:rPr>
                <w:sz w:val="20"/>
                <w:szCs w:val="20"/>
                <w:lang w:val="uk-UA"/>
              </w:rPr>
              <w:t>18010200</w:t>
            </w:r>
          </w:p>
        </w:tc>
        <w:tc>
          <w:tcPr>
            <w:tcW w:w="4961" w:type="dxa"/>
          </w:tcPr>
          <w:p w14:paraId="3A1265FC" w14:textId="77777777" w:rsidR="00543D3C" w:rsidRPr="00735B1B" w:rsidRDefault="00543D3C" w:rsidP="00543D3C">
            <w:pPr>
              <w:rPr>
                <w:sz w:val="18"/>
                <w:szCs w:val="18"/>
                <w:lang w:val="uk-UA"/>
              </w:rPr>
            </w:pPr>
            <w:r w:rsidRPr="00735B1B">
              <w:rPr>
                <w:sz w:val="18"/>
                <w:szCs w:val="18"/>
                <w:lang w:val="uk-UA"/>
              </w:rPr>
              <w:t>Податок на нерухоме майно, відмінне від земельної ділянки, сплачений фізичними особами, які є власниками об’єктів житлової нерухомості</w:t>
            </w:r>
          </w:p>
        </w:tc>
        <w:tc>
          <w:tcPr>
            <w:tcW w:w="1417" w:type="dxa"/>
            <w:vAlign w:val="bottom"/>
          </w:tcPr>
          <w:p w14:paraId="6EDF3F53" w14:textId="45A4202E" w:rsidR="00543D3C" w:rsidRPr="00FD04B2" w:rsidRDefault="0057011D" w:rsidP="00543D3C">
            <w:pPr>
              <w:spacing w:line="276" w:lineRule="auto"/>
              <w:jc w:val="center"/>
              <w:rPr>
                <w:sz w:val="20"/>
                <w:szCs w:val="20"/>
                <w:lang w:val="uk-UA"/>
              </w:rPr>
            </w:pPr>
            <w:r>
              <w:rPr>
                <w:sz w:val="20"/>
                <w:szCs w:val="20"/>
                <w:lang w:val="uk-UA"/>
              </w:rPr>
              <w:t>2445,3</w:t>
            </w:r>
          </w:p>
        </w:tc>
        <w:tc>
          <w:tcPr>
            <w:tcW w:w="1134" w:type="dxa"/>
            <w:vAlign w:val="bottom"/>
          </w:tcPr>
          <w:p w14:paraId="058D4EA3" w14:textId="780394E2" w:rsidR="00543D3C" w:rsidRPr="00FD04B2" w:rsidRDefault="0057011D" w:rsidP="00543D3C">
            <w:pPr>
              <w:spacing w:line="276" w:lineRule="auto"/>
              <w:jc w:val="center"/>
              <w:rPr>
                <w:sz w:val="20"/>
                <w:szCs w:val="20"/>
                <w:lang w:val="uk-UA"/>
              </w:rPr>
            </w:pPr>
            <w:r>
              <w:rPr>
                <w:sz w:val="20"/>
                <w:szCs w:val="20"/>
                <w:lang w:val="uk-UA"/>
              </w:rPr>
              <w:t>3178,3</w:t>
            </w:r>
          </w:p>
        </w:tc>
        <w:tc>
          <w:tcPr>
            <w:tcW w:w="992" w:type="dxa"/>
          </w:tcPr>
          <w:p w14:paraId="3BDB7403" w14:textId="77777777" w:rsidR="00543D3C" w:rsidRDefault="00543D3C" w:rsidP="00543D3C">
            <w:pPr>
              <w:spacing w:line="276" w:lineRule="auto"/>
              <w:jc w:val="center"/>
              <w:rPr>
                <w:sz w:val="20"/>
                <w:szCs w:val="20"/>
                <w:lang w:val="uk-UA"/>
              </w:rPr>
            </w:pPr>
          </w:p>
          <w:p w14:paraId="190E83E1" w14:textId="4AB45B2B" w:rsidR="0057011D" w:rsidRPr="00FD04B2" w:rsidRDefault="0057011D" w:rsidP="00543D3C">
            <w:pPr>
              <w:spacing w:line="276" w:lineRule="auto"/>
              <w:jc w:val="center"/>
              <w:rPr>
                <w:sz w:val="20"/>
                <w:szCs w:val="20"/>
                <w:lang w:val="uk-UA"/>
              </w:rPr>
            </w:pPr>
            <w:r>
              <w:rPr>
                <w:sz w:val="20"/>
                <w:szCs w:val="20"/>
                <w:lang w:val="uk-UA"/>
              </w:rPr>
              <w:t>733,0</w:t>
            </w:r>
          </w:p>
        </w:tc>
      </w:tr>
      <w:tr w:rsidR="00543D3C" w:rsidRPr="00CF2B90" w14:paraId="5BAE86A3" w14:textId="77777777" w:rsidTr="001D1ED0">
        <w:tc>
          <w:tcPr>
            <w:tcW w:w="1135" w:type="dxa"/>
          </w:tcPr>
          <w:p w14:paraId="0348379B" w14:textId="77777777" w:rsidR="00543D3C" w:rsidRPr="00FD04B2" w:rsidRDefault="00543D3C" w:rsidP="00543D3C">
            <w:pPr>
              <w:spacing w:line="276" w:lineRule="auto"/>
              <w:rPr>
                <w:sz w:val="20"/>
                <w:szCs w:val="20"/>
                <w:lang w:val="uk-UA"/>
              </w:rPr>
            </w:pPr>
            <w:r w:rsidRPr="00FD04B2">
              <w:rPr>
                <w:sz w:val="20"/>
                <w:szCs w:val="20"/>
                <w:lang w:val="uk-UA"/>
              </w:rPr>
              <w:t>18010300</w:t>
            </w:r>
          </w:p>
        </w:tc>
        <w:tc>
          <w:tcPr>
            <w:tcW w:w="4961" w:type="dxa"/>
          </w:tcPr>
          <w:p w14:paraId="0489F8BF" w14:textId="77777777" w:rsidR="00543D3C" w:rsidRPr="00735B1B" w:rsidRDefault="00543D3C" w:rsidP="00543D3C">
            <w:pPr>
              <w:rPr>
                <w:sz w:val="18"/>
                <w:szCs w:val="18"/>
                <w:lang w:val="uk-UA"/>
              </w:rPr>
            </w:pPr>
            <w:r w:rsidRPr="00735B1B">
              <w:rPr>
                <w:sz w:val="18"/>
                <w:szCs w:val="18"/>
                <w:lang w:val="uk-UA"/>
              </w:rPr>
              <w:t>Податок на нерухоме майно, відмінне від земельної ділянки, сплачений фізичними особами, які є власниками об’єктів нежитлової нерухомості</w:t>
            </w:r>
          </w:p>
        </w:tc>
        <w:tc>
          <w:tcPr>
            <w:tcW w:w="1417" w:type="dxa"/>
            <w:vAlign w:val="bottom"/>
          </w:tcPr>
          <w:p w14:paraId="3C187D26" w14:textId="0EA7832B" w:rsidR="00543D3C" w:rsidRPr="00FD04B2" w:rsidRDefault="0057011D" w:rsidP="00543D3C">
            <w:pPr>
              <w:spacing w:line="276" w:lineRule="auto"/>
              <w:ind w:firstLine="0"/>
              <w:jc w:val="center"/>
              <w:rPr>
                <w:sz w:val="20"/>
                <w:szCs w:val="20"/>
                <w:lang w:val="uk-UA"/>
              </w:rPr>
            </w:pPr>
            <w:r>
              <w:rPr>
                <w:sz w:val="20"/>
                <w:szCs w:val="20"/>
                <w:lang w:val="uk-UA"/>
              </w:rPr>
              <w:t>1228,0</w:t>
            </w:r>
          </w:p>
        </w:tc>
        <w:tc>
          <w:tcPr>
            <w:tcW w:w="1134" w:type="dxa"/>
            <w:vAlign w:val="bottom"/>
          </w:tcPr>
          <w:p w14:paraId="1285E966" w14:textId="745C05D1" w:rsidR="00543D3C" w:rsidRPr="00FD04B2" w:rsidRDefault="0057011D" w:rsidP="00543D3C">
            <w:pPr>
              <w:spacing w:line="276" w:lineRule="auto"/>
              <w:jc w:val="center"/>
              <w:rPr>
                <w:sz w:val="20"/>
                <w:szCs w:val="20"/>
                <w:lang w:val="uk-UA"/>
              </w:rPr>
            </w:pPr>
            <w:r>
              <w:rPr>
                <w:sz w:val="20"/>
                <w:szCs w:val="20"/>
                <w:lang w:val="uk-UA"/>
              </w:rPr>
              <w:t>1975,2</w:t>
            </w:r>
          </w:p>
        </w:tc>
        <w:tc>
          <w:tcPr>
            <w:tcW w:w="992" w:type="dxa"/>
          </w:tcPr>
          <w:p w14:paraId="1650EED7" w14:textId="77777777" w:rsidR="00543D3C" w:rsidRDefault="00543D3C" w:rsidP="00543D3C">
            <w:pPr>
              <w:spacing w:line="276" w:lineRule="auto"/>
              <w:jc w:val="center"/>
              <w:rPr>
                <w:sz w:val="20"/>
                <w:szCs w:val="20"/>
                <w:lang w:val="uk-UA"/>
              </w:rPr>
            </w:pPr>
          </w:p>
          <w:p w14:paraId="3657A700" w14:textId="41F99796" w:rsidR="0057011D" w:rsidRPr="00FD04B2" w:rsidRDefault="0057011D" w:rsidP="00543D3C">
            <w:pPr>
              <w:spacing w:line="276" w:lineRule="auto"/>
              <w:jc w:val="center"/>
              <w:rPr>
                <w:sz w:val="20"/>
                <w:szCs w:val="20"/>
                <w:lang w:val="uk-UA"/>
              </w:rPr>
            </w:pPr>
            <w:r>
              <w:rPr>
                <w:sz w:val="20"/>
                <w:szCs w:val="20"/>
                <w:lang w:val="uk-UA"/>
              </w:rPr>
              <w:t>747,2</w:t>
            </w:r>
          </w:p>
        </w:tc>
      </w:tr>
      <w:tr w:rsidR="00543D3C" w:rsidRPr="00CF2B90" w14:paraId="4D71B519" w14:textId="77777777" w:rsidTr="001D1ED0">
        <w:tc>
          <w:tcPr>
            <w:tcW w:w="1135" w:type="dxa"/>
          </w:tcPr>
          <w:p w14:paraId="516FFAAC" w14:textId="77777777" w:rsidR="00543D3C" w:rsidRPr="00FD04B2" w:rsidRDefault="00543D3C" w:rsidP="00543D3C">
            <w:pPr>
              <w:spacing w:line="276" w:lineRule="auto"/>
              <w:rPr>
                <w:sz w:val="20"/>
                <w:szCs w:val="20"/>
                <w:lang w:val="uk-UA"/>
              </w:rPr>
            </w:pPr>
            <w:r w:rsidRPr="00FD04B2">
              <w:rPr>
                <w:sz w:val="20"/>
                <w:szCs w:val="20"/>
                <w:lang w:val="uk-UA"/>
              </w:rPr>
              <w:t>18010400</w:t>
            </w:r>
          </w:p>
        </w:tc>
        <w:tc>
          <w:tcPr>
            <w:tcW w:w="4961" w:type="dxa"/>
          </w:tcPr>
          <w:p w14:paraId="4FF0820F" w14:textId="77777777" w:rsidR="00543D3C" w:rsidRPr="00735B1B" w:rsidRDefault="00543D3C" w:rsidP="00543D3C">
            <w:pPr>
              <w:rPr>
                <w:sz w:val="18"/>
                <w:szCs w:val="18"/>
                <w:lang w:val="uk-UA"/>
              </w:rPr>
            </w:pPr>
            <w:r w:rsidRPr="00735B1B">
              <w:rPr>
                <w:sz w:val="18"/>
                <w:szCs w:val="18"/>
                <w:lang w:val="uk-UA"/>
              </w:rPr>
              <w:t>Податок на нерухоме майно, відмінне від земельної ділянки, сплачений юридичними особами, які є власниками об’єктів нежитлової нерухомості</w:t>
            </w:r>
          </w:p>
        </w:tc>
        <w:tc>
          <w:tcPr>
            <w:tcW w:w="1417" w:type="dxa"/>
            <w:vAlign w:val="bottom"/>
          </w:tcPr>
          <w:p w14:paraId="58BA50AA" w14:textId="226545BF" w:rsidR="00543D3C" w:rsidRPr="00FD04B2" w:rsidRDefault="0057011D" w:rsidP="00543D3C">
            <w:pPr>
              <w:spacing w:line="276" w:lineRule="auto"/>
              <w:jc w:val="center"/>
              <w:rPr>
                <w:sz w:val="20"/>
                <w:szCs w:val="20"/>
                <w:lang w:val="uk-UA"/>
              </w:rPr>
            </w:pPr>
            <w:r>
              <w:rPr>
                <w:sz w:val="20"/>
                <w:szCs w:val="20"/>
                <w:lang w:val="uk-UA"/>
              </w:rPr>
              <w:t>9100,5</w:t>
            </w:r>
          </w:p>
        </w:tc>
        <w:tc>
          <w:tcPr>
            <w:tcW w:w="1134" w:type="dxa"/>
            <w:vAlign w:val="bottom"/>
          </w:tcPr>
          <w:p w14:paraId="7EB57414" w14:textId="11F3DCF2" w:rsidR="00543D3C" w:rsidRPr="00FD04B2" w:rsidRDefault="0057011D" w:rsidP="00543D3C">
            <w:pPr>
              <w:spacing w:line="276" w:lineRule="auto"/>
              <w:jc w:val="center"/>
              <w:rPr>
                <w:sz w:val="20"/>
                <w:szCs w:val="20"/>
                <w:lang w:val="uk-UA"/>
              </w:rPr>
            </w:pPr>
            <w:r>
              <w:rPr>
                <w:sz w:val="20"/>
                <w:szCs w:val="20"/>
                <w:lang w:val="uk-UA"/>
              </w:rPr>
              <w:t>8655,1</w:t>
            </w:r>
          </w:p>
        </w:tc>
        <w:tc>
          <w:tcPr>
            <w:tcW w:w="992" w:type="dxa"/>
          </w:tcPr>
          <w:p w14:paraId="083F3050" w14:textId="77777777" w:rsidR="00543D3C" w:rsidRDefault="00543D3C" w:rsidP="00543D3C">
            <w:pPr>
              <w:spacing w:line="276" w:lineRule="auto"/>
              <w:jc w:val="center"/>
              <w:rPr>
                <w:sz w:val="20"/>
                <w:szCs w:val="20"/>
                <w:lang w:val="uk-UA"/>
              </w:rPr>
            </w:pPr>
          </w:p>
          <w:p w14:paraId="123319CE" w14:textId="5915C461" w:rsidR="0057011D" w:rsidRPr="00FD04B2" w:rsidRDefault="0057011D" w:rsidP="00543D3C">
            <w:pPr>
              <w:spacing w:line="276" w:lineRule="auto"/>
              <w:jc w:val="center"/>
              <w:rPr>
                <w:sz w:val="20"/>
                <w:szCs w:val="20"/>
                <w:lang w:val="uk-UA"/>
              </w:rPr>
            </w:pPr>
            <w:r>
              <w:rPr>
                <w:sz w:val="20"/>
                <w:szCs w:val="20"/>
                <w:lang w:val="uk-UA"/>
              </w:rPr>
              <w:t>-445,4</w:t>
            </w:r>
          </w:p>
        </w:tc>
      </w:tr>
      <w:tr w:rsidR="00FD04B2" w:rsidRPr="00CF2B90" w14:paraId="37577B7B" w14:textId="77777777" w:rsidTr="001D1ED0">
        <w:trPr>
          <w:trHeight w:val="212"/>
        </w:trPr>
        <w:tc>
          <w:tcPr>
            <w:tcW w:w="1135" w:type="dxa"/>
          </w:tcPr>
          <w:p w14:paraId="1E3D61F1" w14:textId="77777777" w:rsidR="00FD04B2" w:rsidRPr="00FD04B2" w:rsidRDefault="00FD04B2" w:rsidP="00FD04B2">
            <w:pPr>
              <w:spacing w:line="276" w:lineRule="auto"/>
              <w:rPr>
                <w:sz w:val="20"/>
                <w:szCs w:val="20"/>
                <w:lang w:val="uk-UA"/>
              </w:rPr>
            </w:pPr>
          </w:p>
        </w:tc>
        <w:tc>
          <w:tcPr>
            <w:tcW w:w="4961" w:type="dxa"/>
          </w:tcPr>
          <w:p w14:paraId="33E31692" w14:textId="77777777" w:rsidR="00FD04B2" w:rsidRPr="00FD04B2" w:rsidRDefault="00FD04B2" w:rsidP="00FD04B2">
            <w:pPr>
              <w:spacing w:line="276" w:lineRule="auto"/>
              <w:rPr>
                <w:b/>
                <w:sz w:val="20"/>
                <w:szCs w:val="20"/>
                <w:lang w:val="uk-UA"/>
              </w:rPr>
            </w:pPr>
            <w:r w:rsidRPr="00FD04B2">
              <w:rPr>
                <w:b/>
                <w:sz w:val="20"/>
                <w:szCs w:val="20"/>
                <w:lang w:val="uk-UA"/>
              </w:rPr>
              <w:t>Разом</w:t>
            </w:r>
          </w:p>
        </w:tc>
        <w:tc>
          <w:tcPr>
            <w:tcW w:w="1417" w:type="dxa"/>
            <w:vAlign w:val="bottom"/>
          </w:tcPr>
          <w:p w14:paraId="29E5A579" w14:textId="784BEE2B" w:rsidR="00FD04B2" w:rsidRPr="00FD04B2" w:rsidRDefault="00FD04B2" w:rsidP="00FD04B2">
            <w:pPr>
              <w:spacing w:line="276" w:lineRule="auto"/>
              <w:jc w:val="center"/>
              <w:rPr>
                <w:b/>
                <w:sz w:val="20"/>
                <w:szCs w:val="20"/>
                <w:lang w:val="uk-UA"/>
              </w:rPr>
            </w:pPr>
            <w:r w:rsidRPr="00FD04B2">
              <w:rPr>
                <w:b/>
                <w:sz w:val="20"/>
                <w:szCs w:val="20"/>
                <w:lang w:val="uk-UA"/>
              </w:rPr>
              <w:t>12900,4</w:t>
            </w:r>
          </w:p>
        </w:tc>
        <w:tc>
          <w:tcPr>
            <w:tcW w:w="1134" w:type="dxa"/>
          </w:tcPr>
          <w:p w14:paraId="6A09E2E7" w14:textId="64FDC1F0" w:rsidR="00FD04B2" w:rsidRPr="00FD04B2" w:rsidRDefault="00FD04B2" w:rsidP="00FD04B2">
            <w:pPr>
              <w:spacing w:line="276" w:lineRule="auto"/>
              <w:jc w:val="center"/>
              <w:rPr>
                <w:b/>
                <w:sz w:val="20"/>
                <w:szCs w:val="20"/>
                <w:lang w:val="uk-UA"/>
              </w:rPr>
            </w:pPr>
            <w:r w:rsidRPr="00FD04B2">
              <w:rPr>
                <w:b/>
                <w:sz w:val="20"/>
                <w:szCs w:val="20"/>
                <w:lang w:val="uk-UA"/>
              </w:rPr>
              <w:t>13924,8</w:t>
            </w:r>
          </w:p>
        </w:tc>
        <w:tc>
          <w:tcPr>
            <w:tcW w:w="992" w:type="dxa"/>
          </w:tcPr>
          <w:p w14:paraId="1852B0DB" w14:textId="5D94A830" w:rsidR="00FD04B2" w:rsidRPr="00FD04B2" w:rsidRDefault="00FD04B2" w:rsidP="00FD04B2">
            <w:pPr>
              <w:spacing w:line="276" w:lineRule="auto"/>
              <w:jc w:val="center"/>
              <w:rPr>
                <w:b/>
                <w:sz w:val="20"/>
                <w:szCs w:val="20"/>
                <w:lang w:val="uk-UA"/>
              </w:rPr>
            </w:pPr>
            <w:r w:rsidRPr="00FD04B2">
              <w:rPr>
                <w:b/>
                <w:sz w:val="20"/>
                <w:szCs w:val="20"/>
                <w:lang w:val="uk-UA"/>
              </w:rPr>
              <w:t>1024,4</w:t>
            </w:r>
          </w:p>
        </w:tc>
      </w:tr>
    </w:tbl>
    <w:p w14:paraId="3228E0D2" w14:textId="77777777" w:rsidR="00432D52" w:rsidRPr="00A44C7E" w:rsidRDefault="00432D52" w:rsidP="00432D52">
      <w:pPr>
        <w:jc w:val="center"/>
        <w:rPr>
          <w:rFonts w:eastAsia="Calibri"/>
          <w:b/>
          <w:sz w:val="20"/>
          <w:szCs w:val="20"/>
          <w:lang w:val="uk-UA"/>
        </w:rPr>
      </w:pPr>
      <w:bookmarkStart w:id="2" w:name="_Hlk260723"/>
    </w:p>
    <w:p w14:paraId="6545A889" w14:textId="372DE8DA" w:rsidR="00432D52" w:rsidRPr="00A44C7E" w:rsidRDefault="00432D52" w:rsidP="00432D52">
      <w:pPr>
        <w:tabs>
          <w:tab w:val="left" w:pos="567"/>
        </w:tabs>
        <w:jc w:val="center"/>
        <w:rPr>
          <w:b/>
          <w:sz w:val="20"/>
          <w:szCs w:val="20"/>
          <w:lang w:val="uk-UA"/>
        </w:rPr>
      </w:pPr>
      <w:r w:rsidRPr="00A44C7E">
        <w:rPr>
          <w:rFonts w:eastAsia="Calibri"/>
          <w:b/>
          <w:sz w:val="20"/>
          <w:szCs w:val="20"/>
          <w:lang w:val="uk-UA"/>
        </w:rPr>
        <w:t xml:space="preserve">Динаміка надходження </w:t>
      </w:r>
      <w:r w:rsidRPr="00A44C7E">
        <w:rPr>
          <w:b/>
          <w:sz w:val="20"/>
          <w:szCs w:val="20"/>
          <w:lang w:val="uk-UA"/>
        </w:rPr>
        <w:t xml:space="preserve">податку  на нерухоме </w:t>
      </w:r>
      <w:r w:rsidR="00E33FF9" w:rsidRPr="00A44C7E">
        <w:rPr>
          <w:rFonts w:eastAsia="Calibri"/>
          <w:b/>
          <w:sz w:val="20"/>
          <w:szCs w:val="20"/>
          <w:lang w:val="uk-UA"/>
        </w:rPr>
        <w:t xml:space="preserve">за </w:t>
      </w:r>
      <w:r w:rsidR="00543D3C" w:rsidRPr="00A44C7E">
        <w:rPr>
          <w:b/>
          <w:sz w:val="20"/>
          <w:szCs w:val="20"/>
          <w:lang w:val="uk-UA"/>
        </w:rPr>
        <w:t xml:space="preserve">1 </w:t>
      </w:r>
      <w:r w:rsidR="00A44C7E" w:rsidRPr="00A44C7E">
        <w:rPr>
          <w:b/>
          <w:sz w:val="20"/>
          <w:szCs w:val="20"/>
          <w:lang w:val="uk-UA"/>
        </w:rPr>
        <w:t>півріччя</w:t>
      </w:r>
      <w:r w:rsidR="00E33FF9" w:rsidRPr="00A44C7E">
        <w:rPr>
          <w:b/>
          <w:sz w:val="20"/>
          <w:szCs w:val="20"/>
          <w:lang w:val="uk-UA"/>
        </w:rPr>
        <w:t xml:space="preserve"> </w:t>
      </w:r>
      <w:r w:rsidR="00E33FF9" w:rsidRPr="00A44C7E">
        <w:rPr>
          <w:rFonts w:eastAsia="Calibri"/>
          <w:b/>
          <w:sz w:val="20"/>
          <w:szCs w:val="20"/>
          <w:lang w:val="uk-UA"/>
        </w:rPr>
        <w:t>202</w:t>
      </w:r>
      <w:r w:rsidR="00543D3C" w:rsidRPr="00A44C7E">
        <w:rPr>
          <w:rFonts w:eastAsia="Calibri"/>
          <w:b/>
          <w:sz w:val="20"/>
          <w:szCs w:val="20"/>
          <w:lang w:val="uk-UA"/>
        </w:rPr>
        <w:t>4</w:t>
      </w:r>
      <w:r w:rsidR="00E33FF9" w:rsidRPr="00A44C7E">
        <w:rPr>
          <w:rFonts w:eastAsia="Calibri"/>
          <w:b/>
          <w:sz w:val="20"/>
          <w:szCs w:val="20"/>
          <w:lang w:val="uk-UA"/>
        </w:rPr>
        <w:t xml:space="preserve"> року</w:t>
      </w:r>
      <w:r w:rsidR="00E33FF9" w:rsidRPr="00A44C7E">
        <w:rPr>
          <w:b/>
          <w:sz w:val="20"/>
          <w:szCs w:val="20"/>
          <w:lang w:val="uk-UA"/>
        </w:rPr>
        <w:t xml:space="preserve"> </w:t>
      </w:r>
      <w:r w:rsidRPr="00A44C7E">
        <w:rPr>
          <w:b/>
          <w:sz w:val="20"/>
          <w:szCs w:val="20"/>
          <w:lang w:val="uk-UA"/>
        </w:rPr>
        <w:t xml:space="preserve">в порівняні з відповідним періодом минулого року </w:t>
      </w:r>
    </w:p>
    <w:p w14:paraId="3C5F7E37" w14:textId="77777777" w:rsidR="00432D52" w:rsidRPr="00A44C7E" w:rsidRDefault="00432D52" w:rsidP="00432D52">
      <w:pPr>
        <w:jc w:val="right"/>
        <w:rPr>
          <w:rFonts w:eastAsia="Calibri"/>
          <w:sz w:val="16"/>
          <w:szCs w:val="16"/>
          <w:u w:val="single"/>
          <w:lang w:val="uk-UA"/>
        </w:rPr>
      </w:pPr>
      <w:r w:rsidRPr="00A44C7E">
        <w:rPr>
          <w:rFonts w:eastAsia="Calibri"/>
          <w:sz w:val="16"/>
          <w:szCs w:val="16"/>
          <w:lang w:val="uk-UA"/>
        </w:rPr>
        <w:t>тис. грн.</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10"/>
        <w:gridCol w:w="2410"/>
        <w:gridCol w:w="1984"/>
      </w:tblGrid>
      <w:tr w:rsidR="00A44C7E" w:rsidRPr="00A44C7E" w14:paraId="1CC4774D" w14:textId="77777777" w:rsidTr="001D1ED0">
        <w:tc>
          <w:tcPr>
            <w:tcW w:w="2977" w:type="dxa"/>
          </w:tcPr>
          <w:bookmarkEnd w:id="2"/>
          <w:p w14:paraId="72266844" w14:textId="77777777" w:rsidR="00A44C7E" w:rsidRPr="00A44C7E" w:rsidRDefault="00A44C7E" w:rsidP="00A44C7E">
            <w:pPr>
              <w:jc w:val="center"/>
              <w:rPr>
                <w:sz w:val="16"/>
                <w:szCs w:val="16"/>
                <w:lang w:val="uk-UA"/>
              </w:rPr>
            </w:pPr>
            <w:r w:rsidRPr="00A44C7E">
              <w:rPr>
                <w:sz w:val="16"/>
                <w:szCs w:val="16"/>
                <w:lang w:val="uk-UA"/>
              </w:rPr>
              <w:t xml:space="preserve">1 півріччя 2023 року </w:t>
            </w:r>
          </w:p>
          <w:p w14:paraId="7ABE644A" w14:textId="467AF815" w:rsidR="00A44C7E" w:rsidRPr="00A44C7E" w:rsidRDefault="00A44C7E" w:rsidP="00A44C7E">
            <w:pPr>
              <w:ind w:firstLine="0"/>
              <w:jc w:val="center"/>
              <w:rPr>
                <w:rFonts w:eastAsia="Calibri"/>
                <w:sz w:val="18"/>
                <w:szCs w:val="18"/>
                <w:lang w:val="uk-UA"/>
              </w:rPr>
            </w:pPr>
            <w:r w:rsidRPr="00A44C7E">
              <w:rPr>
                <w:sz w:val="16"/>
                <w:szCs w:val="16"/>
                <w:lang w:val="uk-UA"/>
              </w:rPr>
              <w:t>(тис .грн.)</w:t>
            </w:r>
          </w:p>
        </w:tc>
        <w:tc>
          <w:tcPr>
            <w:tcW w:w="2410" w:type="dxa"/>
          </w:tcPr>
          <w:p w14:paraId="0DFEA59C" w14:textId="7636B63B" w:rsidR="00A44C7E" w:rsidRPr="00A44C7E" w:rsidRDefault="00A44C7E" w:rsidP="00A44C7E">
            <w:pPr>
              <w:ind w:firstLine="0"/>
              <w:jc w:val="center"/>
              <w:rPr>
                <w:rFonts w:eastAsia="Calibri"/>
                <w:sz w:val="18"/>
                <w:szCs w:val="18"/>
                <w:lang w:val="uk-UA"/>
              </w:rPr>
            </w:pPr>
            <w:r w:rsidRPr="00A44C7E">
              <w:rPr>
                <w:sz w:val="16"/>
                <w:szCs w:val="16"/>
                <w:lang w:val="uk-UA"/>
              </w:rPr>
              <w:t>1 півріччя 2024 року (тис. грн.)</w:t>
            </w:r>
          </w:p>
        </w:tc>
        <w:tc>
          <w:tcPr>
            <w:tcW w:w="2410" w:type="dxa"/>
          </w:tcPr>
          <w:p w14:paraId="2CFB5ADD" w14:textId="77777777" w:rsidR="00A44C7E" w:rsidRPr="00A44C7E" w:rsidRDefault="00A44C7E" w:rsidP="00A44C7E">
            <w:pPr>
              <w:jc w:val="center"/>
              <w:rPr>
                <w:sz w:val="16"/>
                <w:szCs w:val="16"/>
                <w:lang w:val="uk-UA"/>
              </w:rPr>
            </w:pPr>
            <w:r w:rsidRPr="00A44C7E">
              <w:rPr>
                <w:sz w:val="16"/>
                <w:szCs w:val="16"/>
                <w:lang w:val="uk-UA"/>
              </w:rPr>
              <w:t>Відхилення</w:t>
            </w:r>
          </w:p>
          <w:p w14:paraId="7D2409A4" w14:textId="2BF9E60D" w:rsidR="00A44C7E" w:rsidRPr="00A44C7E" w:rsidRDefault="00A44C7E" w:rsidP="00A44C7E">
            <w:pPr>
              <w:ind w:firstLine="0"/>
              <w:jc w:val="center"/>
              <w:rPr>
                <w:rFonts w:eastAsia="Calibri"/>
                <w:sz w:val="18"/>
                <w:szCs w:val="18"/>
                <w:lang w:val="uk-UA"/>
              </w:rPr>
            </w:pPr>
          </w:p>
        </w:tc>
        <w:tc>
          <w:tcPr>
            <w:tcW w:w="1984" w:type="dxa"/>
          </w:tcPr>
          <w:p w14:paraId="6A92CCB7" w14:textId="53949F80" w:rsidR="00A44C7E" w:rsidRPr="00A44C7E" w:rsidRDefault="00A44C7E" w:rsidP="00A44C7E">
            <w:pPr>
              <w:ind w:firstLine="0"/>
              <w:jc w:val="center"/>
              <w:rPr>
                <w:rFonts w:eastAsia="Calibri"/>
                <w:bCs/>
                <w:sz w:val="18"/>
                <w:szCs w:val="18"/>
                <w:lang w:val="uk-UA"/>
              </w:rPr>
            </w:pPr>
            <w:r w:rsidRPr="00A44C7E">
              <w:rPr>
                <w:sz w:val="16"/>
                <w:szCs w:val="16"/>
                <w:lang w:val="uk-UA"/>
              </w:rPr>
              <w:t xml:space="preserve">Темп росту до минулого року </w:t>
            </w:r>
          </w:p>
        </w:tc>
      </w:tr>
      <w:tr w:rsidR="009C3238" w:rsidRPr="00CF2B90" w14:paraId="0CF460BA" w14:textId="77777777" w:rsidTr="001D1ED0">
        <w:tc>
          <w:tcPr>
            <w:tcW w:w="2977" w:type="dxa"/>
          </w:tcPr>
          <w:p w14:paraId="38219140" w14:textId="151DB05D" w:rsidR="009C3238" w:rsidRPr="00A44C7E" w:rsidRDefault="009C3238" w:rsidP="009C3238">
            <w:pPr>
              <w:ind w:firstLine="0"/>
              <w:jc w:val="center"/>
              <w:rPr>
                <w:rFonts w:eastAsia="Calibri"/>
                <w:b/>
                <w:sz w:val="20"/>
                <w:szCs w:val="20"/>
                <w:u w:val="single"/>
                <w:lang w:val="uk-UA"/>
              </w:rPr>
            </w:pPr>
            <w:r w:rsidRPr="00A44C7E">
              <w:rPr>
                <w:rFonts w:eastAsia="Calibri"/>
                <w:sz w:val="20"/>
                <w:szCs w:val="20"/>
                <w:lang w:val="uk-UA"/>
              </w:rPr>
              <w:t>1</w:t>
            </w:r>
          </w:p>
        </w:tc>
        <w:tc>
          <w:tcPr>
            <w:tcW w:w="2410" w:type="dxa"/>
          </w:tcPr>
          <w:p w14:paraId="7ACE1AA4" w14:textId="2F0397D5" w:rsidR="009C3238" w:rsidRPr="00A44C7E" w:rsidRDefault="009C3238" w:rsidP="009C3238">
            <w:pPr>
              <w:ind w:firstLine="0"/>
              <w:jc w:val="center"/>
              <w:rPr>
                <w:rFonts w:eastAsia="Calibri"/>
                <w:b/>
                <w:sz w:val="20"/>
                <w:szCs w:val="20"/>
                <w:u w:val="single"/>
                <w:lang w:val="uk-UA"/>
              </w:rPr>
            </w:pPr>
            <w:r w:rsidRPr="00A44C7E">
              <w:rPr>
                <w:rFonts w:eastAsia="Calibri"/>
                <w:sz w:val="20"/>
                <w:szCs w:val="20"/>
                <w:lang w:val="uk-UA"/>
              </w:rPr>
              <w:t>2</w:t>
            </w:r>
          </w:p>
        </w:tc>
        <w:tc>
          <w:tcPr>
            <w:tcW w:w="2410" w:type="dxa"/>
          </w:tcPr>
          <w:p w14:paraId="4FE0EFFA" w14:textId="37E49B20" w:rsidR="009C3238" w:rsidRPr="00A44C7E" w:rsidRDefault="009C3238" w:rsidP="009C3238">
            <w:pPr>
              <w:ind w:firstLine="0"/>
              <w:jc w:val="center"/>
              <w:rPr>
                <w:rFonts w:eastAsia="Calibri"/>
                <w:b/>
                <w:sz w:val="20"/>
                <w:szCs w:val="20"/>
                <w:u w:val="single"/>
                <w:lang w:val="uk-UA"/>
              </w:rPr>
            </w:pPr>
            <w:r w:rsidRPr="00A44C7E">
              <w:rPr>
                <w:rFonts w:eastAsia="Calibri"/>
                <w:sz w:val="20"/>
                <w:szCs w:val="20"/>
                <w:lang w:val="uk-UA"/>
              </w:rPr>
              <w:t>3</w:t>
            </w:r>
          </w:p>
        </w:tc>
        <w:tc>
          <w:tcPr>
            <w:tcW w:w="1984" w:type="dxa"/>
          </w:tcPr>
          <w:p w14:paraId="036320F7" w14:textId="581FDECF" w:rsidR="009C3238" w:rsidRPr="00A44C7E" w:rsidRDefault="009C3238" w:rsidP="009C3238">
            <w:pPr>
              <w:ind w:firstLine="0"/>
              <w:jc w:val="center"/>
              <w:rPr>
                <w:rFonts w:eastAsia="Calibri"/>
                <w:b/>
                <w:sz w:val="20"/>
                <w:szCs w:val="20"/>
                <w:u w:val="single"/>
                <w:lang w:val="uk-UA"/>
              </w:rPr>
            </w:pPr>
            <w:r w:rsidRPr="00A44C7E">
              <w:rPr>
                <w:rFonts w:eastAsia="Calibri"/>
                <w:sz w:val="20"/>
                <w:szCs w:val="20"/>
                <w:lang w:val="uk-UA"/>
              </w:rPr>
              <w:t>4</w:t>
            </w:r>
          </w:p>
        </w:tc>
      </w:tr>
      <w:tr w:rsidR="00A44C7E" w:rsidRPr="00CF2B90" w14:paraId="25B57E69" w14:textId="77777777" w:rsidTr="001D1ED0">
        <w:tc>
          <w:tcPr>
            <w:tcW w:w="2977" w:type="dxa"/>
            <w:tcBorders>
              <w:top w:val="single" w:sz="4" w:space="0" w:color="auto"/>
              <w:left w:val="single" w:sz="4" w:space="0" w:color="auto"/>
              <w:bottom w:val="single" w:sz="4" w:space="0" w:color="auto"/>
              <w:right w:val="single" w:sz="4" w:space="0" w:color="auto"/>
            </w:tcBorders>
          </w:tcPr>
          <w:p w14:paraId="78E9E7B6" w14:textId="7162F4D7" w:rsidR="00A44C7E" w:rsidRPr="00CF2B90" w:rsidRDefault="00A44C7E" w:rsidP="00A44C7E">
            <w:pPr>
              <w:ind w:firstLine="0"/>
              <w:jc w:val="center"/>
              <w:rPr>
                <w:rFonts w:eastAsia="Calibri"/>
                <w:sz w:val="20"/>
                <w:szCs w:val="20"/>
                <w:highlight w:val="yellow"/>
                <w:lang w:val="uk-UA"/>
              </w:rPr>
            </w:pPr>
            <w:r>
              <w:rPr>
                <w:sz w:val="20"/>
                <w:szCs w:val="20"/>
                <w:lang w:val="uk-UA"/>
              </w:rPr>
              <w:t>9690,1</w:t>
            </w:r>
          </w:p>
        </w:tc>
        <w:tc>
          <w:tcPr>
            <w:tcW w:w="2410" w:type="dxa"/>
            <w:tcBorders>
              <w:top w:val="single" w:sz="4" w:space="0" w:color="auto"/>
              <w:left w:val="single" w:sz="4" w:space="0" w:color="auto"/>
              <w:bottom w:val="single" w:sz="4" w:space="0" w:color="auto"/>
              <w:right w:val="single" w:sz="4" w:space="0" w:color="auto"/>
            </w:tcBorders>
          </w:tcPr>
          <w:p w14:paraId="406B16DF" w14:textId="4EEE3400" w:rsidR="00A44C7E" w:rsidRPr="00CF2B90" w:rsidRDefault="00A44C7E" w:rsidP="00A44C7E">
            <w:pPr>
              <w:ind w:firstLine="0"/>
              <w:jc w:val="center"/>
              <w:rPr>
                <w:rFonts w:eastAsia="Calibri"/>
                <w:sz w:val="20"/>
                <w:szCs w:val="20"/>
                <w:highlight w:val="yellow"/>
                <w:lang w:val="uk-UA"/>
              </w:rPr>
            </w:pPr>
            <w:r w:rsidRPr="00451C15">
              <w:rPr>
                <w:sz w:val="20"/>
                <w:szCs w:val="20"/>
                <w:lang w:val="uk-UA"/>
              </w:rPr>
              <w:t>13924,8</w:t>
            </w:r>
          </w:p>
        </w:tc>
        <w:tc>
          <w:tcPr>
            <w:tcW w:w="2410" w:type="dxa"/>
            <w:tcBorders>
              <w:top w:val="single" w:sz="4" w:space="0" w:color="auto"/>
              <w:left w:val="single" w:sz="4" w:space="0" w:color="auto"/>
              <w:bottom w:val="single" w:sz="4" w:space="0" w:color="auto"/>
              <w:right w:val="single" w:sz="4" w:space="0" w:color="auto"/>
            </w:tcBorders>
          </w:tcPr>
          <w:p w14:paraId="67593643" w14:textId="7AAC196D" w:rsidR="00A44C7E" w:rsidRPr="00CF2B90" w:rsidRDefault="00A44C7E" w:rsidP="00A44C7E">
            <w:pPr>
              <w:ind w:firstLine="0"/>
              <w:jc w:val="center"/>
              <w:rPr>
                <w:rFonts w:eastAsia="Calibri"/>
                <w:sz w:val="20"/>
                <w:szCs w:val="20"/>
                <w:highlight w:val="yellow"/>
                <w:lang w:val="uk-UA"/>
              </w:rPr>
            </w:pPr>
            <w:r>
              <w:rPr>
                <w:sz w:val="20"/>
                <w:szCs w:val="20"/>
                <w:lang w:val="uk-UA"/>
              </w:rPr>
              <w:t>4234,7</w:t>
            </w:r>
          </w:p>
        </w:tc>
        <w:tc>
          <w:tcPr>
            <w:tcW w:w="1984" w:type="dxa"/>
            <w:tcBorders>
              <w:top w:val="single" w:sz="4" w:space="0" w:color="auto"/>
              <w:left w:val="single" w:sz="4" w:space="0" w:color="auto"/>
              <w:bottom w:val="single" w:sz="4" w:space="0" w:color="auto"/>
              <w:right w:val="single" w:sz="4" w:space="0" w:color="auto"/>
            </w:tcBorders>
          </w:tcPr>
          <w:p w14:paraId="64838C98" w14:textId="55A4509E" w:rsidR="00A44C7E" w:rsidRPr="00CF2B90" w:rsidRDefault="00A44C7E" w:rsidP="00A44C7E">
            <w:pPr>
              <w:ind w:firstLine="0"/>
              <w:jc w:val="center"/>
              <w:rPr>
                <w:rFonts w:eastAsia="Calibri"/>
                <w:sz w:val="20"/>
                <w:szCs w:val="20"/>
                <w:highlight w:val="yellow"/>
                <w:lang w:val="uk-UA"/>
              </w:rPr>
            </w:pPr>
            <w:r>
              <w:rPr>
                <w:sz w:val="20"/>
                <w:szCs w:val="20"/>
                <w:lang w:val="uk-UA"/>
              </w:rPr>
              <w:t>143,7</w:t>
            </w:r>
          </w:p>
        </w:tc>
      </w:tr>
    </w:tbl>
    <w:p w14:paraId="7BC9C8F8" w14:textId="7620DB2D" w:rsidR="00E33FF9" w:rsidRPr="00A44C7E" w:rsidRDefault="00E33FF9" w:rsidP="00432D52">
      <w:pPr>
        <w:jc w:val="center"/>
        <w:rPr>
          <w:rFonts w:eastAsia="Calibri"/>
          <w:b/>
          <w:lang w:val="uk-UA"/>
        </w:rPr>
      </w:pPr>
    </w:p>
    <w:p w14:paraId="58411369" w14:textId="71BA7F2C" w:rsidR="00EF5EDA" w:rsidRPr="00A44C7E" w:rsidRDefault="00EF5EDA" w:rsidP="00EF5EDA">
      <w:pPr>
        <w:jc w:val="center"/>
        <w:rPr>
          <w:b/>
          <w:sz w:val="20"/>
          <w:szCs w:val="20"/>
          <w:lang w:val="uk-UA"/>
        </w:rPr>
      </w:pPr>
      <w:r w:rsidRPr="00A44C7E">
        <w:rPr>
          <w:b/>
          <w:sz w:val="20"/>
          <w:szCs w:val="20"/>
          <w:lang w:val="uk-UA"/>
        </w:rPr>
        <w:t>Найдільші платники податку - податок на нерухоме майно, відмінне від земельної ділянки, сплачений  юридичними особами</w:t>
      </w:r>
    </w:p>
    <w:p w14:paraId="53928C0B" w14:textId="77777777" w:rsidR="00EF5EDA" w:rsidRPr="00CF2B90" w:rsidRDefault="00EF5EDA" w:rsidP="00EF5EDA">
      <w:pPr>
        <w:jc w:val="center"/>
        <w:rPr>
          <w:b/>
          <w:highlight w:val="yellow"/>
          <w:lang w:val="uk-UA"/>
        </w:rPr>
      </w:pPr>
    </w:p>
    <w:tbl>
      <w:tblPr>
        <w:tblStyle w:val="a6"/>
        <w:tblW w:w="0" w:type="auto"/>
        <w:tblInd w:w="-5" w:type="dxa"/>
        <w:tblLook w:val="04A0" w:firstRow="1" w:lastRow="0" w:firstColumn="1" w:lastColumn="0" w:noHBand="0" w:noVBand="1"/>
      </w:tblPr>
      <w:tblGrid>
        <w:gridCol w:w="1240"/>
        <w:gridCol w:w="6268"/>
        <w:gridCol w:w="1843"/>
      </w:tblGrid>
      <w:tr w:rsidR="00EF5EDA" w:rsidRPr="00CF2B90" w14:paraId="3CFED59A" w14:textId="77777777" w:rsidTr="00705947">
        <w:tc>
          <w:tcPr>
            <w:tcW w:w="1272" w:type="dxa"/>
          </w:tcPr>
          <w:p w14:paraId="3813673A" w14:textId="77777777" w:rsidR="00EF5EDA" w:rsidRPr="00705947" w:rsidRDefault="00EF5EDA" w:rsidP="000B6B54">
            <w:pPr>
              <w:ind w:firstLine="0"/>
              <w:jc w:val="center"/>
              <w:rPr>
                <w:b/>
                <w:bCs/>
                <w:sz w:val="16"/>
                <w:szCs w:val="16"/>
              </w:rPr>
            </w:pPr>
            <w:r w:rsidRPr="00705947">
              <w:rPr>
                <w:bCs/>
                <w:sz w:val="16"/>
                <w:szCs w:val="16"/>
              </w:rPr>
              <w:t>КОД ЄДРПОУ</w:t>
            </w:r>
          </w:p>
        </w:tc>
        <w:tc>
          <w:tcPr>
            <w:tcW w:w="6851" w:type="dxa"/>
          </w:tcPr>
          <w:p w14:paraId="5B6BDEC1" w14:textId="77777777" w:rsidR="00EF5EDA" w:rsidRPr="00705947" w:rsidRDefault="00EF5EDA" w:rsidP="000B6B54">
            <w:pPr>
              <w:ind w:firstLine="0"/>
              <w:jc w:val="center"/>
              <w:rPr>
                <w:bCs/>
                <w:sz w:val="16"/>
                <w:szCs w:val="16"/>
              </w:rPr>
            </w:pPr>
            <w:r w:rsidRPr="00705947">
              <w:rPr>
                <w:bCs/>
                <w:sz w:val="16"/>
                <w:szCs w:val="16"/>
              </w:rPr>
              <w:t>Найменування підприємства</w:t>
            </w:r>
          </w:p>
        </w:tc>
        <w:tc>
          <w:tcPr>
            <w:tcW w:w="1937" w:type="dxa"/>
            <w:vAlign w:val="center"/>
          </w:tcPr>
          <w:p w14:paraId="544D8547" w14:textId="77777777" w:rsidR="00EF5EDA" w:rsidRPr="00705947" w:rsidRDefault="00EF5EDA" w:rsidP="000B6B54">
            <w:pPr>
              <w:ind w:firstLine="0"/>
              <w:jc w:val="center"/>
              <w:rPr>
                <w:b/>
                <w:bCs/>
                <w:sz w:val="16"/>
                <w:szCs w:val="16"/>
              </w:rPr>
            </w:pPr>
            <w:r w:rsidRPr="00705947">
              <w:rPr>
                <w:bCs/>
                <w:sz w:val="16"/>
                <w:szCs w:val="16"/>
              </w:rPr>
              <w:t>Податкові надходження до бюджету (тис. грн.)</w:t>
            </w:r>
          </w:p>
        </w:tc>
      </w:tr>
      <w:tr w:rsidR="00705947" w:rsidRPr="00CF2B90" w14:paraId="2F2C6C46" w14:textId="77777777" w:rsidTr="00705947">
        <w:tc>
          <w:tcPr>
            <w:tcW w:w="1272" w:type="dxa"/>
            <w:vAlign w:val="bottom"/>
          </w:tcPr>
          <w:p w14:paraId="17554280" w14:textId="73AFEC97" w:rsidR="00705947" w:rsidRPr="003B649D" w:rsidRDefault="00705947" w:rsidP="00705947">
            <w:pPr>
              <w:rPr>
                <w:sz w:val="18"/>
                <w:szCs w:val="18"/>
                <w:highlight w:val="yellow"/>
              </w:rPr>
            </w:pPr>
            <w:r w:rsidRPr="003B649D">
              <w:rPr>
                <w:sz w:val="18"/>
                <w:szCs w:val="18"/>
              </w:rPr>
              <w:t>00131713</w:t>
            </w:r>
          </w:p>
        </w:tc>
        <w:tc>
          <w:tcPr>
            <w:tcW w:w="6851" w:type="dxa"/>
            <w:vAlign w:val="bottom"/>
          </w:tcPr>
          <w:p w14:paraId="3CE4DBE7" w14:textId="0976EEE4" w:rsidR="00705947" w:rsidRPr="003B649D" w:rsidRDefault="00705947" w:rsidP="00705947">
            <w:pPr>
              <w:rPr>
                <w:sz w:val="18"/>
                <w:szCs w:val="18"/>
                <w:highlight w:val="yellow"/>
              </w:rPr>
            </w:pPr>
            <w:r w:rsidRPr="003B649D">
              <w:rPr>
                <w:sz w:val="18"/>
                <w:szCs w:val="18"/>
              </w:rPr>
              <w:t>АТ "ДТЕК ОДЕСЬКІ ЕЛЕКТРОМЕРЕЖІ"</w:t>
            </w:r>
          </w:p>
        </w:tc>
        <w:tc>
          <w:tcPr>
            <w:tcW w:w="1937" w:type="dxa"/>
            <w:vAlign w:val="bottom"/>
          </w:tcPr>
          <w:p w14:paraId="32D4F79F" w14:textId="43F76ADD" w:rsidR="00705947" w:rsidRPr="00705947" w:rsidRDefault="00705947" w:rsidP="00705947">
            <w:pPr>
              <w:jc w:val="center"/>
              <w:rPr>
                <w:sz w:val="20"/>
                <w:szCs w:val="20"/>
                <w:highlight w:val="yellow"/>
                <w:lang w:val="uk-UA"/>
              </w:rPr>
            </w:pPr>
            <w:r w:rsidRPr="00705947">
              <w:rPr>
                <w:sz w:val="20"/>
                <w:szCs w:val="20"/>
              </w:rPr>
              <w:t>171</w:t>
            </w:r>
            <w:r>
              <w:rPr>
                <w:sz w:val="20"/>
                <w:szCs w:val="20"/>
                <w:lang w:val="uk-UA"/>
              </w:rPr>
              <w:t>,</w:t>
            </w:r>
            <w:r w:rsidRPr="00705947">
              <w:rPr>
                <w:sz w:val="20"/>
                <w:szCs w:val="20"/>
              </w:rPr>
              <w:t>6</w:t>
            </w:r>
          </w:p>
        </w:tc>
      </w:tr>
      <w:tr w:rsidR="00705947" w:rsidRPr="00CF2B90" w14:paraId="16B4E382" w14:textId="77777777" w:rsidTr="00705947">
        <w:tc>
          <w:tcPr>
            <w:tcW w:w="1272" w:type="dxa"/>
            <w:vAlign w:val="bottom"/>
          </w:tcPr>
          <w:p w14:paraId="56428747" w14:textId="0D76263C" w:rsidR="00705947" w:rsidRPr="003B649D" w:rsidRDefault="00705947" w:rsidP="00705947">
            <w:pPr>
              <w:rPr>
                <w:sz w:val="18"/>
                <w:szCs w:val="18"/>
                <w:highlight w:val="yellow"/>
              </w:rPr>
            </w:pPr>
            <w:r w:rsidRPr="003B649D">
              <w:rPr>
                <w:sz w:val="18"/>
                <w:szCs w:val="18"/>
              </w:rPr>
              <w:t>30914307</w:t>
            </w:r>
          </w:p>
        </w:tc>
        <w:tc>
          <w:tcPr>
            <w:tcW w:w="6851" w:type="dxa"/>
            <w:vAlign w:val="bottom"/>
          </w:tcPr>
          <w:p w14:paraId="514CA46E" w14:textId="0654CDD5" w:rsidR="00705947" w:rsidRPr="003B649D" w:rsidRDefault="00705947" w:rsidP="00705947">
            <w:pPr>
              <w:rPr>
                <w:sz w:val="18"/>
                <w:szCs w:val="18"/>
                <w:highlight w:val="yellow"/>
              </w:rPr>
            </w:pPr>
            <w:r w:rsidRPr="003B649D">
              <w:rPr>
                <w:sz w:val="18"/>
                <w:szCs w:val="18"/>
              </w:rPr>
              <w:t>ТОВ "БЕЛЛ"</w:t>
            </w:r>
          </w:p>
        </w:tc>
        <w:tc>
          <w:tcPr>
            <w:tcW w:w="1937" w:type="dxa"/>
            <w:vAlign w:val="bottom"/>
          </w:tcPr>
          <w:p w14:paraId="044CF08C" w14:textId="33E310D7" w:rsidR="00705947" w:rsidRPr="00705947" w:rsidRDefault="00705947" w:rsidP="00705947">
            <w:pPr>
              <w:jc w:val="center"/>
              <w:rPr>
                <w:sz w:val="20"/>
                <w:szCs w:val="20"/>
                <w:highlight w:val="yellow"/>
              </w:rPr>
            </w:pPr>
            <w:r w:rsidRPr="00705947">
              <w:rPr>
                <w:sz w:val="20"/>
                <w:szCs w:val="20"/>
              </w:rPr>
              <w:t>212</w:t>
            </w:r>
            <w:r>
              <w:rPr>
                <w:sz w:val="20"/>
                <w:szCs w:val="20"/>
                <w:lang w:val="uk-UA"/>
              </w:rPr>
              <w:t>,</w:t>
            </w:r>
            <w:r w:rsidRPr="00705947">
              <w:rPr>
                <w:sz w:val="20"/>
                <w:szCs w:val="20"/>
              </w:rPr>
              <w:t>9</w:t>
            </w:r>
          </w:p>
        </w:tc>
      </w:tr>
      <w:tr w:rsidR="00705947" w:rsidRPr="00CF2B90" w14:paraId="3E8C7972" w14:textId="77777777" w:rsidTr="00705947">
        <w:tc>
          <w:tcPr>
            <w:tcW w:w="1272" w:type="dxa"/>
            <w:vAlign w:val="bottom"/>
          </w:tcPr>
          <w:p w14:paraId="3488B1FE" w14:textId="25A9F9C4" w:rsidR="00705947" w:rsidRPr="003B649D" w:rsidRDefault="00705947" w:rsidP="00705947">
            <w:pPr>
              <w:rPr>
                <w:sz w:val="18"/>
                <w:szCs w:val="18"/>
                <w:highlight w:val="yellow"/>
              </w:rPr>
            </w:pPr>
            <w:r w:rsidRPr="003B649D">
              <w:rPr>
                <w:sz w:val="18"/>
                <w:szCs w:val="18"/>
              </w:rPr>
              <w:t>32010549</w:t>
            </w:r>
          </w:p>
        </w:tc>
        <w:tc>
          <w:tcPr>
            <w:tcW w:w="6851" w:type="dxa"/>
            <w:vAlign w:val="bottom"/>
          </w:tcPr>
          <w:p w14:paraId="7B2126DA" w14:textId="0E95CDB0" w:rsidR="00705947" w:rsidRPr="003B649D" w:rsidRDefault="00705947" w:rsidP="00705947">
            <w:pPr>
              <w:rPr>
                <w:sz w:val="18"/>
                <w:szCs w:val="18"/>
                <w:highlight w:val="yellow"/>
              </w:rPr>
            </w:pPr>
            <w:r w:rsidRPr="003B649D">
              <w:rPr>
                <w:sz w:val="18"/>
                <w:szCs w:val="18"/>
              </w:rPr>
              <w:t>ООО "АТБ-торгстрой"</w:t>
            </w:r>
          </w:p>
        </w:tc>
        <w:tc>
          <w:tcPr>
            <w:tcW w:w="1937" w:type="dxa"/>
            <w:vAlign w:val="bottom"/>
          </w:tcPr>
          <w:p w14:paraId="41DC6145" w14:textId="12D5F1C7" w:rsidR="00705947" w:rsidRPr="00705947" w:rsidRDefault="00705947" w:rsidP="00705947">
            <w:pPr>
              <w:jc w:val="center"/>
              <w:rPr>
                <w:sz w:val="20"/>
                <w:szCs w:val="20"/>
                <w:highlight w:val="yellow"/>
              </w:rPr>
            </w:pPr>
            <w:r w:rsidRPr="00705947">
              <w:rPr>
                <w:sz w:val="20"/>
                <w:szCs w:val="20"/>
              </w:rPr>
              <w:t>165</w:t>
            </w:r>
            <w:r>
              <w:rPr>
                <w:sz w:val="20"/>
                <w:szCs w:val="20"/>
                <w:lang w:val="uk-UA"/>
              </w:rPr>
              <w:t>,1</w:t>
            </w:r>
          </w:p>
        </w:tc>
      </w:tr>
      <w:tr w:rsidR="00705947" w:rsidRPr="00CF2B90" w14:paraId="1EF3F015" w14:textId="77777777" w:rsidTr="00705947">
        <w:tc>
          <w:tcPr>
            <w:tcW w:w="1272" w:type="dxa"/>
            <w:vAlign w:val="bottom"/>
          </w:tcPr>
          <w:p w14:paraId="2E1BDB0A" w14:textId="3CFECA80" w:rsidR="00705947" w:rsidRPr="003B649D" w:rsidRDefault="00705947" w:rsidP="00705947">
            <w:pPr>
              <w:rPr>
                <w:sz w:val="18"/>
                <w:szCs w:val="18"/>
                <w:highlight w:val="yellow"/>
              </w:rPr>
            </w:pPr>
            <w:r w:rsidRPr="003B649D">
              <w:rPr>
                <w:sz w:val="18"/>
                <w:szCs w:val="18"/>
              </w:rPr>
              <w:t>33799175</w:t>
            </w:r>
          </w:p>
        </w:tc>
        <w:tc>
          <w:tcPr>
            <w:tcW w:w="6851" w:type="dxa"/>
            <w:vAlign w:val="bottom"/>
          </w:tcPr>
          <w:p w14:paraId="7DAED330" w14:textId="6C2F7C5F" w:rsidR="00705947" w:rsidRPr="003B649D" w:rsidRDefault="00705947" w:rsidP="00705947">
            <w:pPr>
              <w:rPr>
                <w:sz w:val="18"/>
                <w:szCs w:val="18"/>
                <w:highlight w:val="yellow"/>
              </w:rPr>
            </w:pPr>
            <w:r w:rsidRPr="003B649D">
              <w:rPr>
                <w:sz w:val="18"/>
                <w:szCs w:val="18"/>
              </w:rPr>
              <w:t>ТОВ " РУЗАНА-ПЛЮС"</w:t>
            </w:r>
          </w:p>
        </w:tc>
        <w:tc>
          <w:tcPr>
            <w:tcW w:w="1937" w:type="dxa"/>
            <w:vAlign w:val="bottom"/>
          </w:tcPr>
          <w:p w14:paraId="36E8E05C" w14:textId="2FF05ECC" w:rsidR="00705947" w:rsidRPr="00705947" w:rsidRDefault="00705947" w:rsidP="00705947">
            <w:pPr>
              <w:jc w:val="center"/>
              <w:rPr>
                <w:sz w:val="20"/>
                <w:szCs w:val="20"/>
                <w:highlight w:val="yellow"/>
              </w:rPr>
            </w:pPr>
            <w:r w:rsidRPr="00705947">
              <w:rPr>
                <w:sz w:val="20"/>
                <w:szCs w:val="20"/>
              </w:rPr>
              <w:t>279</w:t>
            </w:r>
            <w:r>
              <w:rPr>
                <w:sz w:val="20"/>
                <w:szCs w:val="20"/>
                <w:lang w:val="uk-UA"/>
              </w:rPr>
              <w:t>,1</w:t>
            </w:r>
          </w:p>
        </w:tc>
      </w:tr>
      <w:tr w:rsidR="00705947" w:rsidRPr="00CF2B90" w14:paraId="43E38EEF" w14:textId="77777777" w:rsidTr="00705947">
        <w:tc>
          <w:tcPr>
            <w:tcW w:w="1272" w:type="dxa"/>
            <w:vAlign w:val="bottom"/>
          </w:tcPr>
          <w:p w14:paraId="0F4E141F" w14:textId="2815FFD7" w:rsidR="00705947" w:rsidRPr="003B649D" w:rsidRDefault="00705947" w:rsidP="00705947">
            <w:pPr>
              <w:rPr>
                <w:sz w:val="18"/>
                <w:szCs w:val="18"/>
                <w:highlight w:val="yellow"/>
              </w:rPr>
            </w:pPr>
            <w:r w:rsidRPr="003B649D">
              <w:rPr>
                <w:sz w:val="18"/>
                <w:szCs w:val="18"/>
              </w:rPr>
              <w:t>34598341</w:t>
            </w:r>
          </w:p>
        </w:tc>
        <w:tc>
          <w:tcPr>
            <w:tcW w:w="6851" w:type="dxa"/>
            <w:vAlign w:val="bottom"/>
          </w:tcPr>
          <w:p w14:paraId="4166AF78" w14:textId="2051341A" w:rsidR="00705947" w:rsidRPr="003B649D" w:rsidRDefault="00705947" w:rsidP="00705947">
            <w:pPr>
              <w:rPr>
                <w:sz w:val="18"/>
                <w:szCs w:val="18"/>
                <w:highlight w:val="yellow"/>
              </w:rPr>
            </w:pPr>
            <w:r w:rsidRPr="003B649D">
              <w:rPr>
                <w:sz w:val="18"/>
                <w:szCs w:val="18"/>
              </w:rPr>
              <w:t>ТОВ "РІТЕЙЛ - СЕРВІС"</w:t>
            </w:r>
          </w:p>
        </w:tc>
        <w:tc>
          <w:tcPr>
            <w:tcW w:w="1937" w:type="dxa"/>
            <w:vAlign w:val="bottom"/>
          </w:tcPr>
          <w:p w14:paraId="1B667001" w14:textId="26239310" w:rsidR="00705947" w:rsidRPr="00705947" w:rsidRDefault="00705947" w:rsidP="00705947">
            <w:pPr>
              <w:jc w:val="center"/>
              <w:rPr>
                <w:sz w:val="20"/>
                <w:szCs w:val="20"/>
                <w:highlight w:val="yellow"/>
              </w:rPr>
            </w:pPr>
            <w:r w:rsidRPr="00705947">
              <w:rPr>
                <w:sz w:val="20"/>
                <w:szCs w:val="20"/>
              </w:rPr>
              <w:t>436</w:t>
            </w:r>
            <w:r>
              <w:rPr>
                <w:sz w:val="20"/>
                <w:szCs w:val="20"/>
                <w:lang w:val="uk-UA"/>
              </w:rPr>
              <w:t>,</w:t>
            </w:r>
            <w:r w:rsidRPr="00705947">
              <w:rPr>
                <w:sz w:val="20"/>
                <w:szCs w:val="20"/>
              </w:rPr>
              <w:t>9</w:t>
            </w:r>
          </w:p>
        </w:tc>
      </w:tr>
      <w:tr w:rsidR="00705947" w:rsidRPr="00CF2B90" w14:paraId="2AA68D52" w14:textId="77777777" w:rsidTr="00705947">
        <w:tc>
          <w:tcPr>
            <w:tcW w:w="1272" w:type="dxa"/>
            <w:vAlign w:val="bottom"/>
          </w:tcPr>
          <w:p w14:paraId="0BEF45FD" w14:textId="117DED6E" w:rsidR="00705947" w:rsidRPr="003B649D" w:rsidRDefault="00705947" w:rsidP="00705947">
            <w:pPr>
              <w:rPr>
                <w:sz w:val="18"/>
                <w:szCs w:val="18"/>
                <w:highlight w:val="yellow"/>
              </w:rPr>
            </w:pPr>
            <w:r w:rsidRPr="003B649D">
              <w:rPr>
                <w:sz w:val="18"/>
                <w:szCs w:val="18"/>
              </w:rPr>
              <w:t>34980457</w:t>
            </w:r>
          </w:p>
        </w:tc>
        <w:tc>
          <w:tcPr>
            <w:tcW w:w="6851" w:type="dxa"/>
            <w:vAlign w:val="bottom"/>
          </w:tcPr>
          <w:p w14:paraId="755CA23F" w14:textId="51027CED" w:rsidR="00705947" w:rsidRPr="003B649D" w:rsidRDefault="00705947" w:rsidP="00705947">
            <w:pPr>
              <w:rPr>
                <w:sz w:val="18"/>
                <w:szCs w:val="18"/>
                <w:highlight w:val="yellow"/>
              </w:rPr>
            </w:pPr>
            <w:r w:rsidRPr="003B649D">
              <w:rPr>
                <w:sz w:val="18"/>
                <w:szCs w:val="18"/>
              </w:rPr>
              <w:t>ТОВ "НОВІ БІЗНЕС ПОГЛЯДИ"</w:t>
            </w:r>
          </w:p>
        </w:tc>
        <w:tc>
          <w:tcPr>
            <w:tcW w:w="1937" w:type="dxa"/>
            <w:vAlign w:val="bottom"/>
          </w:tcPr>
          <w:p w14:paraId="7DC93296" w14:textId="4A8A0373" w:rsidR="00705947" w:rsidRPr="00705947" w:rsidRDefault="00705947" w:rsidP="00705947">
            <w:pPr>
              <w:jc w:val="center"/>
              <w:rPr>
                <w:sz w:val="20"/>
                <w:szCs w:val="20"/>
                <w:highlight w:val="yellow"/>
              </w:rPr>
            </w:pPr>
            <w:r w:rsidRPr="00705947">
              <w:rPr>
                <w:sz w:val="20"/>
                <w:szCs w:val="20"/>
              </w:rPr>
              <w:t>4195</w:t>
            </w:r>
            <w:r>
              <w:rPr>
                <w:sz w:val="20"/>
                <w:szCs w:val="20"/>
                <w:lang w:val="uk-UA"/>
              </w:rPr>
              <w:t>,</w:t>
            </w:r>
            <w:r w:rsidRPr="00705947">
              <w:rPr>
                <w:sz w:val="20"/>
                <w:szCs w:val="20"/>
              </w:rPr>
              <w:t>6</w:t>
            </w:r>
          </w:p>
        </w:tc>
      </w:tr>
      <w:tr w:rsidR="00705947" w:rsidRPr="00CF2B90" w14:paraId="0D2A3719" w14:textId="77777777" w:rsidTr="00705947">
        <w:tc>
          <w:tcPr>
            <w:tcW w:w="1272" w:type="dxa"/>
            <w:vAlign w:val="bottom"/>
          </w:tcPr>
          <w:p w14:paraId="52883AC2" w14:textId="1BFA3EC4" w:rsidR="00705947" w:rsidRPr="003B649D" w:rsidRDefault="00705947" w:rsidP="00705947">
            <w:pPr>
              <w:rPr>
                <w:sz w:val="18"/>
                <w:szCs w:val="18"/>
                <w:highlight w:val="yellow"/>
              </w:rPr>
            </w:pPr>
            <w:r w:rsidRPr="003B649D">
              <w:rPr>
                <w:sz w:val="18"/>
                <w:szCs w:val="18"/>
              </w:rPr>
              <w:t>35503816</w:t>
            </w:r>
          </w:p>
        </w:tc>
        <w:tc>
          <w:tcPr>
            <w:tcW w:w="6851" w:type="dxa"/>
            <w:vAlign w:val="bottom"/>
          </w:tcPr>
          <w:p w14:paraId="4F43189D" w14:textId="32B50D5D" w:rsidR="00705947" w:rsidRPr="003B649D" w:rsidRDefault="00705947" w:rsidP="00705947">
            <w:pPr>
              <w:rPr>
                <w:sz w:val="18"/>
                <w:szCs w:val="18"/>
                <w:highlight w:val="yellow"/>
              </w:rPr>
            </w:pPr>
            <w:r w:rsidRPr="003B649D">
              <w:rPr>
                <w:sz w:val="18"/>
                <w:szCs w:val="18"/>
              </w:rPr>
              <w:t>ТОВ "Е-ТРЕЙД ІНВЕСТ"</w:t>
            </w:r>
          </w:p>
        </w:tc>
        <w:tc>
          <w:tcPr>
            <w:tcW w:w="1937" w:type="dxa"/>
            <w:vAlign w:val="bottom"/>
          </w:tcPr>
          <w:p w14:paraId="5C142DB4" w14:textId="22467E75" w:rsidR="00705947" w:rsidRPr="00705947" w:rsidRDefault="00705947" w:rsidP="00705947">
            <w:pPr>
              <w:jc w:val="center"/>
              <w:rPr>
                <w:sz w:val="20"/>
                <w:szCs w:val="20"/>
                <w:highlight w:val="yellow"/>
              </w:rPr>
            </w:pPr>
            <w:r w:rsidRPr="00705947">
              <w:rPr>
                <w:sz w:val="20"/>
                <w:szCs w:val="20"/>
              </w:rPr>
              <w:t>604</w:t>
            </w:r>
            <w:r>
              <w:rPr>
                <w:sz w:val="20"/>
                <w:szCs w:val="20"/>
                <w:lang w:val="uk-UA"/>
              </w:rPr>
              <w:t>,</w:t>
            </w:r>
            <w:r w:rsidRPr="00705947">
              <w:rPr>
                <w:sz w:val="20"/>
                <w:szCs w:val="20"/>
              </w:rPr>
              <w:t>9</w:t>
            </w:r>
          </w:p>
        </w:tc>
      </w:tr>
      <w:tr w:rsidR="00705947" w:rsidRPr="00CF2B90" w14:paraId="45882472" w14:textId="77777777" w:rsidTr="00705947">
        <w:trPr>
          <w:trHeight w:val="60"/>
        </w:trPr>
        <w:tc>
          <w:tcPr>
            <w:tcW w:w="1272" w:type="dxa"/>
            <w:vAlign w:val="bottom"/>
          </w:tcPr>
          <w:p w14:paraId="2790725B" w14:textId="7D0A72DC" w:rsidR="00705947" w:rsidRPr="003B649D" w:rsidRDefault="00705947" w:rsidP="00705947">
            <w:pPr>
              <w:rPr>
                <w:sz w:val="18"/>
                <w:szCs w:val="18"/>
                <w:highlight w:val="yellow"/>
              </w:rPr>
            </w:pPr>
            <w:r w:rsidRPr="003B649D">
              <w:rPr>
                <w:sz w:val="18"/>
                <w:szCs w:val="18"/>
              </w:rPr>
              <w:t>35725435</w:t>
            </w:r>
          </w:p>
        </w:tc>
        <w:tc>
          <w:tcPr>
            <w:tcW w:w="6851" w:type="dxa"/>
            <w:vAlign w:val="bottom"/>
          </w:tcPr>
          <w:p w14:paraId="6B7FD058" w14:textId="3F317487" w:rsidR="00705947" w:rsidRPr="003B649D" w:rsidRDefault="00705947" w:rsidP="00705947">
            <w:pPr>
              <w:rPr>
                <w:sz w:val="18"/>
                <w:szCs w:val="18"/>
                <w:highlight w:val="yellow"/>
              </w:rPr>
            </w:pPr>
            <w:r w:rsidRPr="003B649D">
              <w:rPr>
                <w:sz w:val="18"/>
                <w:szCs w:val="18"/>
              </w:rPr>
              <w:t>ТОВ "ВП ДЕВЕЛОПМЕНТ"</w:t>
            </w:r>
          </w:p>
        </w:tc>
        <w:tc>
          <w:tcPr>
            <w:tcW w:w="1937" w:type="dxa"/>
            <w:vAlign w:val="bottom"/>
          </w:tcPr>
          <w:p w14:paraId="21689E28" w14:textId="38C5AC80" w:rsidR="00705947" w:rsidRPr="00705947" w:rsidRDefault="00705947" w:rsidP="00705947">
            <w:pPr>
              <w:jc w:val="center"/>
              <w:rPr>
                <w:sz w:val="20"/>
                <w:szCs w:val="20"/>
                <w:highlight w:val="yellow"/>
              </w:rPr>
            </w:pPr>
            <w:r w:rsidRPr="00705947">
              <w:rPr>
                <w:sz w:val="20"/>
                <w:szCs w:val="20"/>
              </w:rPr>
              <w:t>737</w:t>
            </w:r>
            <w:r>
              <w:rPr>
                <w:sz w:val="20"/>
                <w:szCs w:val="20"/>
                <w:lang w:val="uk-UA"/>
              </w:rPr>
              <w:t>,</w:t>
            </w:r>
            <w:r w:rsidRPr="00705947">
              <w:rPr>
                <w:sz w:val="20"/>
                <w:szCs w:val="20"/>
              </w:rPr>
              <w:t>9</w:t>
            </w:r>
          </w:p>
        </w:tc>
      </w:tr>
      <w:tr w:rsidR="00705947" w:rsidRPr="00CF2B90" w14:paraId="23A45D96" w14:textId="77777777" w:rsidTr="00705947">
        <w:tc>
          <w:tcPr>
            <w:tcW w:w="1272" w:type="dxa"/>
            <w:vAlign w:val="bottom"/>
          </w:tcPr>
          <w:p w14:paraId="12EB00EF" w14:textId="3AF1E3F1" w:rsidR="00705947" w:rsidRPr="003B649D" w:rsidRDefault="00705947" w:rsidP="00705947">
            <w:pPr>
              <w:rPr>
                <w:sz w:val="18"/>
                <w:szCs w:val="18"/>
                <w:highlight w:val="yellow"/>
              </w:rPr>
            </w:pPr>
            <w:r w:rsidRPr="003B649D">
              <w:rPr>
                <w:sz w:val="18"/>
                <w:szCs w:val="18"/>
              </w:rPr>
              <w:t>37607278</w:t>
            </w:r>
          </w:p>
        </w:tc>
        <w:tc>
          <w:tcPr>
            <w:tcW w:w="6851" w:type="dxa"/>
            <w:vAlign w:val="bottom"/>
          </w:tcPr>
          <w:p w14:paraId="5C8F8A4B" w14:textId="718BE570" w:rsidR="00705947" w:rsidRPr="003B649D" w:rsidRDefault="00705947" w:rsidP="00705947">
            <w:pPr>
              <w:rPr>
                <w:sz w:val="18"/>
                <w:szCs w:val="18"/>
                <w:highlight w:val="yellow"/>
              </w:rPr>
            </w:pPr>
            <w:r w:rsidRPr="003B649D">
              <w:rPr>
                <w:sz w:val="18"/>
                <w:szCs w:val="18"/>
              </w:rPr>
              <w:t>ТОВ "ТМ СТРАЖ"</w:t>
            </w:r>
          </w:p>
        </w:tc>
        <w:tc>
          <w:tcPr>
            <w:tcW w:w="1937" w:type="dxa"/>
            <w:vAlign w:val="bottom"/>
          </w:tcPr>
          <w:p w14:paraId="09B9454D" w14:textId="60DB8522" w:rsidR="00705947" w:rsidRPr="00705947" w:rsidRDefault="00705947" w:rsidP="00705947">
            <w:pPr>
              <w:jc w:val="center"/>
              <w:rPr>
                <w:sz w:val="20"/>
                <w:szCs w:val="20"/>
                <w:highlight w:val="yellow"/>
              </w:rPr>
            </w:pPr>
            <w:r w:rsidRPr="00705947">
              <w:rPr>
                <w:sz w:val="20"/>
                <w:szCs w:val="20"/>
              </w:rPr>
              <w:t>117</w:t>
            </w:r>
            <w:r>
              <w:rPr>
                <w:sz w:val="20"/>
                <w:szCs w:val="20"/>
                <w:lang w:val="uk-UA"/>
              </w:rPr>
              <w:t>,</w:t>
            </w:r>
            <w:r w:rsidRPr="00705947">
              <w:rPr>
                <w:sz w:val="20"/>
                <w:szCs w:val="20"/>
              </w:rPr>
              <w:t>0</w:t>
            </w:r>
          </w:p>
        </w:tc>
      </w:tr>
      <w:tr w:rsidR="00705947" w:rsidRPr="00CF2B90" w14:paraId="5FD56FFE" w14:textId="77777777" w:rsidTr="00705947">
        <w:tc>
          <w:tcPr>
            <w:tcW w:w="1272" w:type="dxa"/>
            <w:vAlign w:val="bottom"/>
          </w:tcPr>
          <w:p w14:paraId="73A70953" w14:textId="42DBD1ED" w:rsidR="00705947" w:rsidRPr="003B649D" w:rsidRDefault="00705947" w:rsidP="00705947">
            <w:pPr>
              <w:rPr>
                <w:sz w:val="18"/>
                <w:szCs w:val="18"/>
                <w:highlight w:val="yellow"/>
              </w:rPr>
            </w:pPr>
            <w:r w:rsidRPr="003B649D">
              <w:rPr>
                <w:sz w:val="18"/>
                <w:szCs w:val="18"/>
              </w:rPr>
              <w:lastRenderedPageBreak/>
              <w:t>39056181</w:t>
            </w:r>
          </w:p>
        </w:tc>
        <w:tc>
          <w:tcPr>
            <w:tcW w:w="6851" w:type="dxa"/>
            <w:vAlign w:val="bottom"/>
          </w:tcPr>
          <w:p w14:paraId="6A1D9A14" w14:textId="42B6399C" w:rsidR="00705947" w:rsidRPr="003B649D" w:rsidRDefault="00705947" w:rsidP="00705947">
            <w:pPr>
              <w:rPr>
                <w:sz w:val="18"/>
                <w:szCs w:val="18"/>
                <w:highlight w:val="yellow"/>
              </w:rPr>
            </w:pPr>
            <w:r w:rsidRPr="003B649D">
              <w:rPr>
                <w:sz w:val="18"/>
                <w:szCs w:val="18"/>
              </w:rPr>
              <w:t>ТОВ "МЕРКУРІЙ +"</w:t>
            </w:r>
          </w:p>
        </w:tc>
        <w:tc>
          <w:tcPr>
            <w:tcW w:w="1937" w:type="dxa"/>
            <w:vAlign w:val="bottom"/>
          </w:tcPr>
          <w:p w14:paraId="0CACE4E2" w14:textId="4A97947D" w:rsidR="00705947" w:rsidRPr="00705947" w:rsidRDefault="00705947" w:rsidP="00705947">
            <w:pPr>
              <w:jc w:val="center"/>
              <w:rPr>
                <w:sz w:val="20"/>
                <w:szCs w:val="20"/>
                <w:highlight w:val="yellow"/>
              </w:rPr>
            </w:pPr>
            <w:r w:rsidRPr="00705947">
              <w:rPr>
                <w:sz w:val="20"/>
                <w:szCs w:val="20"/>
              </w:rPr>
              <w:t>127</w:t>
            </w:r>
            <w:r>
              <w:rPr>
                <w:sz w:val="20"/>
                <w:szCs w:val="20"/>
                <w:lang w:val="uk-UA"/>
              </w:rPr>
              <w:t>,</w:t>
            </w:r>
            <w:r w:rsidRPr="00705947">
              <w:rPr>
                <w:sz w:val="20"/>
                <w:szCs w:val="20"/>
              </w:rPr>
              <w:t>1</w:t>
            </w:r>
          </w:p>
        </w:tc>
      </w:tr>
    </w:tbl>
    <w:p w14:paraId="1A363E77" w14:textId="77777777" w:rsidR="00EF5EDA" w:rsidRPr="00CF2B90" w:rsidRDefault="00EF5EDA" w:rsidP="00EF5EDA">
      <w:pPr>
        <w:jc w:val="center"/>
        <w:rPr>
          <w:highlight w:val="yellow"/>
          <w:lang w:val="uk-UA"/>
        </w:rPr>
      </w:pPr>
    </w:p>
    <w:p w14:paraId="2E0710E1" w14:textId="082D77BC" w:rsidR="00EF5EDA" w:rsidRDefault="00EF5EDA" w:rsidP="00EF5EDA">
      <w:pPr>
        <w:jc w:val="center"/>
        <w:rPr>
          <w:b/>
          <w:sz w:val="20"/>
          <w:szCs w:val="20"/>
          <w:lang w:val="uk-UA"/>
        </w:rPr>
      </w:pPr>
      <w:r w:rsidRPr="00397700">
        <w:rPr>
          <w:b/>
          <w:sz w:val="20"/>
          <w:szCs w:val="20"/>
          <w:lang w:val="uk-UA"/>
        </w:rPr>
        <w:t>Найдільші платники податку -податок на нерухоме майно, відмінне від земельної ділянки, сплачений фізичними особами</w:t>
      </w:r>
    </w:p>
    <w:p w14:paraId="53570CFC" w14:textId="77777777" w:rsidR="007F7C9E" w:rsidRPr="00397700" w:rsidRDefault="007F7C9E" w:rsidP="00EF5EDA">
      <w:pPr>
        <w:jc w:val="center"/>
        <w:rPr>
          <w:b/>
          <w:sz w:val="20"/>
          <w:szCs w:val="20"/>
          <w:lang w:val="uk-UA"/>
        </w:rPr>
      </w:pPr>
    </w:p>
    <w:tbl>
      <w:tblPr>
        <w:tblStyle w:val="a6"/>
        <w:tblW w:w="0" w:type="auto"/>
        <w:tblInd w:w="-5" w:type="dxa"/>
        <w:tblLook w:val="04A0" w:firstRow="1" w:lastRow="0" w:firstColumn="1" w:lastColumn="0" w:noHBand="0" w:noVBand="1"/>
      </w:tblPr>
      <w:tblGrid>
        <w:gridCol w:w="1440"/>
        <w:gridCol w:w="6057"/>
        <w:gridCol w:w="1854"/>
      </w:tblGrid>
      <w:tr w:rsidR="00EF5EDA" w:rsidRPr="00CF2B90" w14:paraId="504D12DB" w14:textId="77777777" w:rsidTr="00EF5EDA">
        <w:tc>
          <w:tcPr>
            <w:tcW w:w="1476" w:type="dxa"/>
          </w:tcPr>
          <w:p w14:paraId="2F3FB8D1" w14:textId="77777777" w:rsidR="00EF5EDA" w:rsidRPr="007C48F1" w:rsidRDefault="00EF5EDA" w:rsidP="000B6B54">
            <w:pPr>
              <w:ind w:firstLine="0"/>
              <w:jc w:val="center"/>
              <w:rPr>
                <w:b/>
                <w:bCs/>
                <w:sz w:val="16"/>
                <w:szCs w:val="16"/>
              </w:rPr>
            </w:pPr>
            <w:r w:rsidRPr="007C48F1">
              <w:rPr>
                <w:bCs/>
                <w:sz w:val="16"/>
                <w:szCs w:val="16"/>
              </w:rPr>
              <w:t>КОД ЄДРПОУ</w:t>
            </w:r>
          </w:p>
        </w:tc>
        <w:tc>
          <w:tcPr>
            <w:tcW w:w="6604" w:type="dxa"/>
          </w:tcPr>
          <w:p w14:paraId="3AA20304" w14:textId="77777777" w:rsidR="00EF5EDA" w:rsidRPr="007C48F1" w:rsidRDefault="00EF5EDA" w:rsidP="000B6B54">
            <w:pPr>
              <w:ind w:firstLine="0"/>
              <w:jc w:val="center"/>
              <w:rPr>
                <w:bCs/>
                <w:sz w:val="16"/>
                <w:szCs w:val="16"/>
              </w:rPr>
            </w:pPr>
            <w:r w:rsidRPr="007C48F1">
              <w:rPr>
                <w:bCs/>
                <w:sz w:val="16"/>
                <w:szCs w:val="16"/>
              </w:rPr>
              <w:t>Найменування підприємства</w:t>
            </w:r>
          </w:p>
        </w:tc>
        <w:tc>
          <w:tcPr>
            <w:tcW w:w="1953" w:type="dxa"/>
            <w:vAlign w:val="center"/>
          </w:tcPr>
          <w:p w14:paraId="745A892A" w14:textId="77777777" w:rsidR="00EF5EDA" w:rsidRPr="007C48F1" w:rsidRDefault="00EF5EDA" w:rsidP="000B6B54">
            <w:pPr>
              <w:ind w:firstLine="0"/>
              <w:jc w:val="center"/>
              <w:rPr>
                <w:b/>
                <w:bCs/>
                <w:sz w:val="16"/>
                <w:szCs w:val="16"/>
              </w:rPr>
            </w:pPr>
            <w:r w:rsidRPr="007C48F1">
              <w:rPr>
                <w:bCs/>
                <w:sz w:val="16"/>
                <w:szCs w:val="16"/>
              </w:rPr>
              <w:t>Податкові надходження до бюджету (тис. грн.)</w:t>
            </w:r>
          </w:p>
        </w:tc>
      </w:tr>
      <w:tr w:rsidR="007C48F1" w:rsidRPr="00CF2B90" w14:paraId="1CFE92D0" w14:textId="77777777" w:rsidTr="00DD4913">
        <w:tc>
          <w:tcPr>
            <w:tcW w:w="1476" w:type="dxa"/>
            <w:vAlign w:val="bottom"/>
          </w:tcPr>
          <w:p w14:paraId="0CEDE34F" w14:textId="38558B13" w:rsidR="007C48F1" w:rsidRPr="003B649D" w:rsidRDefault="007C48F1" w:rsidP="007C48F1">
            <w:pPr>
              <w:rPr>
                <w:sz w:val="18"/>
                <w:szCs w:val="18"/>
              </w:rPr>
            </w:pPr>
            <w:r w:rsidRPr="003B649D">
              <w:rPr>
                <w:sz w:val="18"/>
                <w:szCs w:val="18"/>
              </w:rPr>
              <w:t>2222901811</w:t>
            </w:r>
          </w:p>
        </w:tc>
        <w:tc>
          <w:tcPr>
            <w:tcW w:w="6604" w:type="dxa"/>
            <w:vAlign w:val="bottom"/>
          </w:tcPr>
          <w:p w14:paraId="1D35F9E9" w14:textId="5D00ACF6" w:rsidR="007C48F1" w:rsidRPr="003B649D" w:rsidRDefault="007C48F1" w:rsidP="007C48F1">
            <w:pPr>
              <w:ind w:firstLine="0"/>
              <w:rPr>
                <w:sz w:val="18"/>
                <w:szCs w:val="18"/>
              </w:rPr>
            </w:pPr>
            <w:r w:rsidRPr="003B649D">
              <w:rPr>
                <w:sz w:val="18"/>
                <w:szCs w:val="18"/>
              </w:rPr>
              <w:t>ФОП МАЗУРЕНКО ВАЛЕНТИН ІВАНОВИЧ</w:t>
            </w:r>
          </w:p>
        </w:tc>
        <w:tc>
          <w:tcPr>
            <w:tcW w:w="1953" w:type="dxa"/>
            <w:vAlign w:val="bottom"/>
          </w:tcPr>
          <w:p w14:paraId="3AC11991" w14:textId="2826E7C9" w:rsidR="007C48F1" w:rsidRPr="007C48F1" w:rsidRDefault="007C48F1" w:rsidP="00A006A3">
            <w:pPr>
              <w:jc w:val="center"/>
              <w:rPr>
                <w:sz w:val="20"/>
                <w:szCs w:val="20"/>
                <w:highlight w:val="yellow"/>
              </w:rPr>
            </w:pPr>
            <w:r w:rsidRPr="007C48F1">
              <w:rPr>
                <w:sz w:val="20"/>
                <w:szCs w:val="20"/>
              </w:rPr>
              <w:t>153</w:t>
            </w:r>
            <w:r w:rsidR="00A006A3">
              <w:rPr>
                <w:sz w:val="20"/>
                <w:szCs w:val="20"/>
                <w:lang w:val="uk-UA"/>
              </w:rPr>
              <w:t>,</w:t>
            </w:r>
            <w:r w:rsidRPr="007C48F1">
              <w:rPr>
                <w:sz w:val="20"/>
                <w:szCs w:val="20"/>
              </w:rPr>
              <w:t>3</w:t>
            </w:r>
          </w:p>
        </w:tc>
      </w:tr>
      <w:tr w:rsidR="007C48F1" w:rsidRPr="00CF2B90" w14:paraId="3C97A666" w14:textId="77777777" w:rsidTr="00DD4913">
        <w:tc>
          <w:tcPr>
            <w:tcW w:w="1476" w:type="dxa"/>
            <w:vAlign w:val="bottom"/>
          </w:tcPr>
          <w:p w14:paraId="6D5305CF" w14:textId="5EC11B02" w:rsidR="007C48F1" w:rsidRPr="003B649D" w:rsidRDefault="007C48F1" w:rsidP="007C48F1">
            <w:pPr>
              <w:rPr>
                <w:sz w:val="18"/>
                <w:szCs w:val="18"/>
              </w:rPr>
            </w:pPr>
            <w:r w:rsidRPr="003B649D">
              <w:rPr>
                <w:sz w:val="18"/>
                <w:szCs w:val="18"/>
              </w:rPr>
              <w:t>2367011423</w:t>
            </w:r>
          </w:p>
        </w:tc>
        <w:tc>
          <w:tcPr>
            <w:tcW w:w="6604" w:type="dxa"/>
            <w:vAlign w:val="bottom"/>
          </w:tcPr>
          <w:p w14:paraId="2512C4A5" w14:textId="7ED844CF" w:rsidR="007C48F1" w:rsidRPr="003B649D" w:rsidRDefault="007C48F1" w:rsidP="007C48F1">
            <w:pPr>
              <w:ind w:firstLine="0"/>
              <w:rPr>
                <w:sz w:val="18"/>
                <w:szCs w:val="18"/>
              </w:rPr>
            </w:pPr>
            <w:r w:rsidRPr="003B649D">
              <w:rPr>
                <w:sz w:val="18"/>
                <w:szCs w:val="18"/>
              </w:rPr>
              <w:t>ФОП АРХИПОВА ЛЮДМИЛА ВАЛЕНТИНІВНА</w:t>
            </w:r>
          </w:p>
        </w:tc>
        <w:tc>
          <w:tcPr>
            <w:tcW w:w="1953" w:type="dxa"/>
            <w:vAlign w:val="bottom"/>
          </w:tcPr>
          <w:p w14:paraId="5C0EBDE3" w14:textId="6C7E6FCB" w:rsidR="007C48F1" w:rsidRPr="007C48F1" w:rsidRDefault="007C48F1" w:rsidP="00A006A3">
            <w:pPr>
              <w:jc w:val="center"/>
              <w:rPr>
                <w:sz w:val="20"/>
                <w:szCs w:val="20"/>
                <w:highlight w:val="yellow"/>
              </w:rPr>
            </w:pPr>
            <w:r w:rsidRPr="007C48F1">
              <w:rPr>
                <w:sz w:val="20"/>
                <w:szCs w:val="20"/>
              </w:rPr>
              <w:t>368</w:t>
            </w:r>
            <w:r w:rsidR="00A006A3">
              <w:rPr>
                <w:sz w:val="20"/>
                <w:szCs w:val="20"/>
                <w:lang w:val="uk-UA"/>
              </w:rPr>
              <w:t>,6</w:t>
            </w:r>
          </w:p>
        </w:tc>
      </w:tr>
      <w:tr w:rsidR="007C48F1" w:rsidRPr="00CF2B90" w14:paraId="2EF74983" w14:textId="77777777" w:rsidTr="00DD4913">
        <w:tc>
          <w:tcPr>
            <w:tcW w:w="1476" w:type="dxa"/>
            <w:vAlign w:val="bottom"/>
          </w:tcPr>
          <w:p w14:paraId="20D77757" w14:textId="5ED871F5" w:rsidR="007C48F1" w:rsidRPr="003B649D" w:rsidRDefault="007C48F1" w:rsidP="007C48F1">
            <w:pPr>
              <w:rPr>
                <w:sz w:val="18"/>
                <w:szCs w:val="18"/>
              </w:rPr>
            </w:pPr>
            <w:r w:rsidRPr="003B649D">
              <w:rPr>
                <w:sz w:val="18"/>
                <w:szCs w:val="18"/>
              </w:rPr>
              <w:t>2626613873</w:t>
            </w:r>
          </w:p>
        </w:tc>
        <w:tc>
          <w:tcPr>
            <w:tcW w:w="6604" w:type="dxa"/>
            <w:vAlign w:val="bottom"/>
          </w:tcPr>
          <w:p w14:paraId="050A07BF" w14:textId="6E7864C3" w:rsidR="007C48F1" w:rsidRPr="003B649D" w:rsidRDefault="007C48F1" w:rsidP="007C48F1">
            <w:pPr>
              <w:ind w:firstLine="0"/>
              <w:rPr>
                <w:sz w:val="18"/>
                <w:szCs w:val="18"/>
              </w:rPr>
            </w:pPr>
            <w:r w:rsidRPr="003B649D">
              <w:rPr>
                <w:sz w:val="18"/>
                <w:szCs w:val="18"/>
              </w:rPr>
              <w:t>Прокуран П.</w:t>
            </w:r>
          </w:p>
        </w:tc>
        <w:tc>
          <w:tcPr>
            <w:tcW w:w="1953" w:type="dxa"/>
            <w:vAlign w:val="bottom"/>
          </w:tcPr>
          <w:p w14:paraId="6CD7D445" w14:textId="4F29E7D6" w:rsidR="007C48F1" w:rsidRPr="007C48F1" w:rsidRDefault="007C48F1" w:rsidP="00A006A3">
            <w:pPr>
              <w:jc w:val="center"/>
              <w:rPr>
                <w:sz w:val="20"/>
                <w:szCs w:val="20"/>
                <w:highlight w:val="yellow"/>
              </w:rPr>
            </w:pPr>
            <w:r w:rsidRPr="007C48F1">
              <w:rPr>
                <w:sz w:val="20"/>
                <w:szCs w:val="20"/>
              </w:rPr>
              <w:t>53</w:t>
            </w:r>
            <w:r w:rsidR="00A006A3">
              <w:rPr>
                <w:sz w:val="20"/>
                <w:szCs w:val="20"/>
                <w:lang w:val="uk-UA"/>
              </w:rPr>
              <w:t>,</w:t>
            </w:r>
            <w:r w:rsidRPr="007C48F1">
              <w:rPr>
                <w:sz w:val="20"/>
                <w:szCs w:val="20"/>
              </w:rPr>
              <w:t>0</w:t>
            </w:r>
          </w:p>
        </w:tc>
      </w:tr>
      <w:tr w:rsidR="007C48F1" w:rsidRPr="00CF2B90" w14:paraId="4AB8FE94" w14:textId="77777777" w:rsidTr="00DD4913">
        <w:tc>
          <w:tcPr>
            <w:tcW w:w="1476" w:type="dxa"/>
            <w:vAlign w:val="bottom"/>
          </w:tcPr>
          <w:p w14:paraId="13DDDDCC" w14:textId="3E41EB94" w:rsidR="007C48F1" w:rsidRPr="003B649D" w:rsidRDefault="007C48F1" w:rsidP="007C48F1">
            <w:pPr>
              <w:rPr>
                <w:sz w:val="18"/>
                <w:szCs w:val="18"/>
              </w:rPr>
            </w:pPr>
            <w:r w:rsidRPr="003B649D">
              <w:rPr>
                <w:sz w:val="18"/>
                <w:szCs w:val="18"/>
              </w:rPr>
              <w:t>2900122903</w:t>
            </w:r>
          </w:p>
        </w:tc>
        <w:tc>
          <w:tcPr>
            <w:tcW w:w="6604" w:type="dxa"/>
            <w:vAlign w:val="bottom"/>
          </w:tcPr>
          <w:p w14:paraId="4192A331" w14:textId="088D37FD" w:rsidR="007C48F1" w:rsidRPr="003B649D" w:rsidRDefault="007C48F1" w:rsidP="007C48F1">
            <w:pPr>
              <w:ind w:firstLine="0"/>
              <w:rPr>
                <w:sz w:val="18"/>
                <w:szCs w:val="18"/>
              </w:rPr>
            </w:pPr>
            <w:r w:rsidRPr="003B649D">
              <w:rPr>
                <w:sz w:val="18"/>
                <w:szCs w:val="18"/>
              </w:rPr>
              <w:t>Баранюк Юлiя Iванiвна</w:t>
            </w:r>
          </w:p>
        </w:tc>
        <w:tc>
          <w:tcPr>
            <w:tcW w:w="1953" w:type="dxa"/>
            <w:vAlign w:val="bottom"/>
          </w:tcPr>
          <w:p w14:paraId="318B5E9A" w14:textId="0F1D7F18" w:rsidR="007C48F1" w:rsidRPr="007C48F1" w:rsidRDefault="007C48F1" w:rsidP="00A006A3">
            <w:pPr>
              <w:jc w:val="center"/>
              <w:rPr>
                <w:sz w:val="20"/>
                <w:szCs w:val="20"/>
                <w:highlight w:val="yellow"/>
              </w:rPr>
            </w:pPr>
            <w:r w:rsidRPr="007C48F1">
              <w:rPr>
                <w:sz w:val="20"/>
                <w:szCs w:val="20"/>
              </w:rPr>
              <w:t>105</w:t>
            </w:r>
            <w:r w:rsidR="00A006A3">
              <w:rPr>
                <w:sz w:val="20"/>
                <w:szCs w:val="20"/>
                <w:lang w:val="uk-UA"/>
              </w:rPr>
              <w:t>,</w:t>
            </w:r>
            <w:r w:rsidRPr="007C48F1">
              <w:rPr>
                <w:sz w:val="20"/>
                <w:szCs w:val="20"/>
              </w:rPr>
              <w:t>3</w:t>
            </w:r>
          </w:p>
        </w:tc>
      </w:tr>
      <w:tr w:rsidR="007C48F1" w:rsidRPr="00CF2B90" w14:paraId="56845683" w14:textId="77777777" w:rsidTr="00DD4913">
        <w:tc>
          <w:tcPr>
            <w:tcW w:w="1476" w:type="dxa"/>
            <w:vAlign w:val="bottom"/>
          </w:tcPr>
          <w:p w14:paraId="67CFCB82" w14:textId="5EE01504" w:rsidR="007C48F1" w:rsidRPr="003B649D" w:rsidRDefault="007C48F1" w:rsidP="007C48F1">
            <w:pPr>
              <w:rPr>
                <w:sz w:val="18"/>
                <w:szCs w:val="18"/>
              </w:rPr>
            </w:pPr>
            <w:r w:rsidRPr="003B649D">
              <w:rPr>
                <w:sz w:val="18"/>
                <w:szCs w:val="18"/>
              </w:rPr>
              <w:t>3230202621</w:t>
            </w:r>
          </w:p>
        </w:tc>
        <w:tc>
          <w:tcPr>
            <w:tcW w:w="6604" w:type="dxa"/>
            <w:vAlign w:val="bottom"/>
          </w:tcPr>
          <w:p w14:paraId="29BF2500" w14:textId="06EB8E02" w:rsidR="007C48F1" w:rsidRPr="003B649D" w:rsidRDefault="007C48F1" w:rsidP="007C48F1">
            <w:pPr>
              <w:ind w:firstLine="0"/>
              <w:rPr>
                <w:sz w:val="18"/>
                <w:szCs w:val="18"/>
              </w:rPr>
            </w:pPr>
            <w:r w:rsidRPr="003B649D">
              <w:rPr>
                <w:sz w:val="18"/>
                <w:szCs w:val="18"/>
              </w:rPr>
              <w:t>ЛЯХОВИЧ А.В. ФОП</w:t>
            </w:r>
          </w:p>
        </w:tc>
        <w:tc>
          <w:tcPr>
            <w:tcW w:w="1953" w:type="dxa"/>
            <w:vAlign w:val="bottom"/>
          </w:tcPr>
          <w:p w14:paraId="24FB449F" w14:textId="281553DF" w:rsidR="007C48F1" w:rsidRPr="007C48F1" w:rsidRDefault="007C48F1" w:rsidP="00A006A3">
            <w:pPr>
              <w:jc w:val="center"/>
              <w:rPr>
                <w:sz w:val="20"/>
                <w:szCs w:val="20"/>
                <w:highlight w:val="yellow"/>
              </w:rPr>
            </w:pPr>
            <w:r w:rsidRPr="007C48F1">
              <w:rPr>
                <w:sz w:val="20"/>
                <w:szCs w:val="20"/>
              </w:rPr>
              <w:t>123</w:t>
            </w:r>
            <w:r w:rsidR="00A006A3">
              <w:rPr>
                <w:sz w:val="20"/>
                <w:szCs w:val="20"/>
                <w:lang w:val="uk-UA"/>
              </w:rPr>
              <w:t>,</w:t>
            </w:r>
            <w:r w:rsidRPr="007C48F1">
              <w:rPr>
                <w:sz w:val="20"/>
                <w:szCs w:val="20"/>
              </w:rPr>
              <w:t>0</w:t>
            </w:r>
          </w:p>
        </w:tc>
      </w:tr>
      <w:tr w:rsidR="007C48F1" w:rsidRPr="00CF2B90" w14:paraId="5F4C8D5E" w14:textId="77777777" w:rsidTr="00DD4913">
        <w:tc>
          <w:tcPr>
            <w:tcW w:w="1476" w:type="dxa"/>
            <w:vAlign w:val="bottom"/>
          </w:tcPr>
          <w:p w14:paraId="286D4C44" w14:textId="3EF2EE93" w:rsidR="007C48F1" w:rsidRPr="003B649D" w:rsidRDefault="007C48F1" w:rsidP="007C48F1">
            <w:pPr>
              <w:rPr>
                <w:sz w:val="18"/>
                <w:szCs w:val="18"/>
              </w:rPr>
            </w:pPr>
            <w:r w:rsidRPr="003B649D">
              <w:rPr>
                <w:sz w:val="18"/>
                <w:szCs w:val="18"/>
              </w:rPr>
              <w:t>1603705335</w:t>
            </w:r>
          </w:p>
        </w:tc>
        <w:tc>
          <w:tcPr>
            <w:tcW w:w="6604" w:type="dxa"/>
            <w:vAlign w:val="bottom"/>
          </w:tcPr>
          <w:p w14:paraId="041386C7" w14:textId="08B74470" w:rsidR="007C48F1" w:rsidRPr="003B649D" w:rsidRDefault="007C48F1" w:rsidP="007C48F1">
            <w:pPr>
              <w:ind w:firstLine="0"/>
              <w:rPr>
                <w:sz w:val="18"/>
                <w:szCs w:val="18"/>
              </w:rPr>
            </w:pPr>
            <w:r w:rsidRPr="003B649D">
              <w:rPr>
                <w:sz w:val="18"/>
                <w:szCs w:val="18"/>
              </w:rPr>
              <w:t>Башкаев Михаил Иванович</w:t>
            </w:r>
          </w:p>
        </w:tc>
        <w:tc>
          <w:tcPr>
            <w:tcW w:w="1953" w:type="dxa"/>
            <w:vAlign w:val="bottom"/>
          </w:tcPr>
          <w:p w14:paraId="7C262B00" w14:textId="11BE1D97" w:rsidR="007C48F1" w:rsidRPr="007C48F1" w:rsidRDefault="007C48F1" w:rsidP="00A006A3">
            <w:pPr>
              <w:jc w:val="center"/>
              <w:rPr>
                <w:sz w:val="20"/>
                <w:szCs w:val="20"/>
              </w:rPr>
            </w:pPr>
            <w:r w:rsidRPr="007C48F1">
              <w:rPr>
                <w:sz w:val="20"/>
                <w:szCs w:val="20"/>
              </w:rPr>
              <w:t>102</w:t>
            </w:r>
            <w:r w:rsidR="00A006A3">
              <w:rPr>
                <w:sz w:val="20"/>
                <w:szCs w:val="20"/>
                <w:lang w:val="uk-UA"/>
              </w:rPr>
              <w:t>,3</w:t>
            </w:r>
          </w:p>
        </w:tc>
      </w:tr>
      <w:tr w:rsidR="007C48F1" w:rsidRPr="00CF2B90" w14:paraId="32BD5D5B" w14:textId="77777777" w:rsidTr="00DD4913">
        <w:tc>
          <w:tcPr>
            <w:tcW w:w="1476" w:type="dxa"/>
            <w:vAlign w:val="bottom"/>
          </w:tcPr>
          <w:p w14:paraId="4F156880" w14:textId="3768FFFF" w:rsidR="007C48F1" w:rsidRPr="003B649D" w:rsidRDefault="007C48F1" w:rsidP="007C48F1">
            <w:pPr>
              <w:rPr>
                <w:sz w:val="18"/>
                <w:szCs w:val="18"/>
              </w:rPr>
            </w:pPr>
            <w:r w:rsidRPr="003B649D">
              <w:rPr>
                <w:sz w:val="18"/>
                <w:szCs w:val="18"/>
              </w:rPr>
              <w:t>1795101880</w:t>
            </w:r>
          </w:p>
        </w:tc>
        <w:tc>
          <w:tcPr>
            <w:tcW w:w="6604" w:type="dxa"/>
            <w:vAlign w:val="bottom"/>
          </w:tcPr>
          <w:p w14:paraId="0356CE2C" w14:textId="5231BD11" w:rsidR="007C48F1" w:rsidRPr="003B649D" w:rsidRDefault="007C48F1" w:rsidP="007C48F1">
            <w:pPr>
              <w:ind w:firstLine="0"/>
              <w:rPr>
                <w:sz w:val="18"/>
                <w:szCs w:val="18"/>
              </w:rPr>
            </w:pPr>
            <w:r w:rsidRPr="003B649D">
              <w:rPr>
                <w:sz w:val="18"/>
                <w:szCs w:val="18"/>
              </w:rPr>
              <w:t>КРАВЕЦЬ ТЕТЯНА МИХАЙЛIВНА</w:t>
            </w:r>
          </w:p>
        </w:tc>
        <w:tc>
          <w:tcPr>
            <w:tcW w:w="1953" w:type="dxa"/>
            <w:vAlign w:val="bottom"/>
          </w:tcPr>
          <w:p w14:paraId="34300F07" w14:textId="21FC6C14" w:rsidR="007C48F1" w:rsidRPr="007C48F1" w:rsidRDefault="007C48F1" w:rsidP="00A006A3">
            <w:pPr>
              <w:jc w:val="center"/>
              <w:rPr>
                <w:sz w:val="20"/>
                <w:szCs w:val="20"/>
              </w:rPr>
            </w:pPr>
            <w:r w:rsidRPr="007C48F1">
              <w:rPr>
                <w:sz w:val="20"/>
                <w:szCs w:val="20"/>
              </w:rPr>
              <w:t>47</w:t>
            </w:r>
            <w:r w:rsidR="00A006A3">
              <w:rPr>
                <w:sz w:val="20"/>
                <w:szCs w:val="20"/>
                <w:lang w:val="uk-UA"/>
              </w:rPr>
              <w:t>,7</w:t>
            </w:r>
          </w:p>
        </w:tc>
      </w:tr>
      <w:tr w:rsidR="007C48F1" w:rsidRPr="00CF2B90" w14:paraId="44D5CFFA" w14:textId="77777777" w:rsidTr="00DD4913">
        <w:tc>
          <w:tcPr>
            <w:tcW w:w="1476" w:type="dxa"/>
            <w:vAlign w:val="bottom"/>
          </w:tcPr>
          <w:p w14:paraId="69944970" w14:textId="7D967BAA" w:rsidR="007C48F1" w:rsidRPr="003B649D" w:rsidRDefault="007C48F1" w:rsidP="007C48F1">
            <w:pPr>
              <w:rPr>
                <w:sz w:val="18"/>
                <w:szCs w:val="18"/>
              </w:rPr>
            </w:pPr>
            <w:r w:rsidRPr="003B649D">
              <w:rPr>
                <w:sz w:val="18"/>
                <w:szCs w:val="18"/>
              </w:rPr>
              <w:t>1806317116</w:t>
            </w:r>
          </w:p>
        </w:tc>
        <w:tc>
          <w:tcPr>
            <w:tcW w:w="6604" w:type="dxa"/>
            <w:vAlign w:val="bottom"/>
          </w:tcPr>
          <w:p w14:paraId="78D244F8" w14:textId="17B36DB0" w:rsidR="007C48F1" w:rsidRPr="003B649D" w:rsidRDefault="007C48F1" w:rsidP="007C48F1">
            <w:pPr>
              <w:ind w:firstLine="0"/>
              <w:rPr>
                <w:sz w:val="18"/>
                <w:szCs w:val="18"/>
              </w:rPr>
            </w:pPr>
            <w:r w:rsidRPr="003B649D">
              <w:rPr>
                <w:sz w:val="18"/>
                <w:szCs w:val="18"/>
              </w:rPr>
              <w:t xml:space="preserve"> ФОП,Лукін Олександр Іванович</w:t>
            </w:r>
          </w:p>
        </w:tc>
        <w:tc>
          <w:tcPr>
            <w:tcW w:w="1953" w:type="dxa"/>
            <w:vAlign w:val="bottom"/>
          </w:tcPr>
          <w:p w14:paraId="35ACE4E4" w14:textId="2F8D447B" w:rsidR="007C48F1" w:rsidRPr="007C48F1" w:rsidRDefault="007C48F1" w:rsidP="00A006A3">
            <w:pPr>
              <w:jc w:val="center"/>
              <w:rPr>
                <w:sz w:val="20"/>
                <w:szCs w:val="20"/>
              </w:rPr>
            </w:pPr>
            <w:r w:rsidRPr="007C48F1">
              <w:rPr>
                <w:sz w:val="20"/>
                <w:szCs w:val="20"/>
              </w:rPr>
              <w:t>41</w:t>
            </w:r>
            <w:r w:rsidR="00A006A3">
              <w:rPr>
                <w:sz w:val="20"/>
                <w:szCs w:val="20"/>
                <w:lang w:val="uk-UA"/>
              </w:rPr>
              <w:t>,</w:t>
            </w:r>
            <w:r w:rsidRPr="007C48F1">
              <w:rPr>
                <w:sz w:val="20"/>
                <w:szCs w:val="20"/>
              </w:rPr>
              <w:t>9</w:t>
            </w:r>
          </w:p>
        </w:tc>
      </w:tr>
      <w:tr w:rsidR="007C48F1" w:rsidRPr="00CF2B90" w14:paraId="40296492" w14:textId="77777777" w:rsidTr="00DD4913">
        <w:tc>
          <w:tcPr>
            <w:tcW w:w="1476" w:type="dxa"/>
            <w:vAlign w:val="bottom"/>
          </w:tcPr>
          <w:p w14:paraId="33747C2B" w14:textId="4B60DA98" w:rsidR="007C48F1" w:rsidRPr="003B649D" w:rsidRDefault="007C48F1" w:rsidP="007C48F1">
            <w:pPr>
              <w:rPr>
                <w:sz w:val="18"/>
                <w:szCs w:val="18"/>
              </w:rPr>
            </w:pPr>
            <w:r w:rsidRPr="003B649D">
              <w:rPr>
                <w:sz w:val="18"/>
                <w:szCs w:val="18"/>
              </w:rPr>
              <w:t>2949602149</w:t>
            </w:r>
          </w:p>
        </w:tc>
        <w:tc>
          <w:tcPr>
            <w:tcW w:w="6604" w:type="dxa"/>
            <w:vAlign w:val="bottom"/>
          </w:tcPr>
          <w:p w14:paraId="16CC3D63" w14:textId="0E924083" w:rsidR="007C48F1" w:rsidRPr="003B649D" w:rsidRDefault="007C48F1" w:rsidP="00A006A3">
            <w:pPr>
              <w:ind w:firstLine="0"/>
              <w:rPr>
                <w:sz w:val="18"/>
                <w:szCs w:val="18"/>
              </w:rPr>
            </w:pPr>
            <w:r w:rsidRPr="003B649D">
              <w:rPr>
                <w:sz w:val="18"/>
                <w:szCs w:val="18"/>
              </w:rPr>
              <w:t>Блохiна Олена Олександрiвна,Фізична особа</w:t>
            </w:r>
          </w:p>
        </w:tc>
        <w:tc>
          <w:tcPr>
            <w:tcW w:w="1953" w:type="dxa"/>
            <w:vAlign w:val="bottom"/>
          </w:tcPr>
          <w:p w14:paraId="345BC88C" w14:textId="1698EE3F" w:rsidR="007C48F1" w:rsidRPr="007C48F1" w:rsidRDefault="007C48F1" w:rsidP="00A006A3">
            <w:pPr>
              <w:jc w:val="center"/>
              <w:rPr>
                <w:sz w:val="20"/>
                <w:szCs w:val="20"/>
              </w:rPr>
            </w:pPr>
            <w:r w:rsidRPr="007C48F1">
              <w:rPr>
                <w:sz w:val="20"/>
                <w:szCs w:val="20"/>
              </w:rPr>
              <w:t>62</w:t>
            </w:r>
            <w:r w:rsidR="00A006A3">
              <w:rPr>
                <w:sz w:val="20"/>
                <w:szCs w:val="20"/>
                <w:lang w:val="uk-UA"/>
              </w:rPr>
              <w:t>,</w:t>
            </w:r>
            <w:r w:rsidRPr="007C48F1">
              <w:rPr>
                <w:sz w:val="20"/>
                <w:szCs w:val="20"/>
              </w:rPr>
              <w:t>4</w:t>
            </w:r>
          </w:p>
        </w:tc>
      </w:tr>
      <w:tr w:rsidR="007C48F1" w:rsidRPr="00CF2B90" w14:paraId="02BE78D5" w14:textId="77777777" w:rsidTr="00DD4913">
        <w:tc>
          <w:tcPr>
            <w:tcW w:w="1476" w:type="dxa"/>
            <w:vAlign w:val="bottom"/>
          </w:tcPr>
          <w:p w14:paraId="32F772BB" w14:textId="64684D56" w:rsidR="007C48F1" w:rsidRPr="003B649D" w:rsidRDefault="007C48F1" w:rsidP="007C48F1">
            <w:pPr>
              <w:rPr>
                <w:sz w:val="18"/>
                <w:szCs w:val="18"/>
              </w:rPr>
            </w:pPr>
            <w:r w:rsidRPr="003B649D">
              <w:rPr>
                <w:sz w:val="18"/>
                <w:szCs w:val="18"/>
              </w:rPr>
              <w:t>3093222012</w:t>
            </w:r>
          </w:p>
        </w:tc>
        <w:tc>
          <w:tcPr>
            <w:tcW w:w="6604" w:type="dxa"/>
            <w:vAlign w:val="bottom"/>
          </w:tcPr>
          <w:p w14:paraId="59F93DC8" w14:textId="1BC18BA1" w:rsidR="007C48F1" w:rsidRPr="003B649D" w:rsidRDefault="007C48F1" w:rsidP="00A006A3">
            <w:pPr>
              <w:ind w:firstLine="0"/>
              <w:rPr>
                <w:sz w:val="18"/>
                <w:szCs w:val="18"/>
              </w:rPr>
            </w:pPr>
            <w:r w:rsidRPr="003B649D">
              <w:rPr>
                <w:sz w:val="18"/>
                <w:szCs w:val="18"/>
              </w:rPr>
              <w:t>Лавренко В;</w:t>
            </w:r>
          </w:p>
        </w:tc>
        <w:tc>
          <w:tcPr>
            <w:tcW w:w="1953" w:type="dxa"/>
            <w:vAlign w:val="bottom"/>
          </w:tcPr>
          <w:p w14:paraId="49C4174B" w14:textId="26DDF376" w:rsidR="007C48F1" w:rsidRPr="007C48F1" w:rsidRDefault="007C48F1" w:rsidP="00A006A3">
            <w:pPr>
              <w:jc w:val="center"/>
              <w:rPr>
                <w:sz w:val="20"/>
                <w:szCs w:val="20"/>
              </w:rPr>
            </w:pPr>
            <w:r w:rsidRPr="007C48F1">
              <w:rPr>
                <w:sz w:val="20"/>
                <w:szCs w:val="20"/>
              </w:rPr>
              <w:t>47</w:t>
            </w:r>
            <w:r w:rsidR="00A006A3">
              <w:rPr>
                <w:sz w:val="20"/>
                <w:szCs w:val="20"/>
                <w:lang w:val="uk-UA"/>
              </w:rPr>
              <w:t>,</w:t>
            </w:r>
            <w:r w:rsidRPr="007C48F1">
              <w:rPr>
                <w:sz w:val="20"/>
                <w:szCs w:val="20"/>
              </w:rPr>
              <w:t>0</w:t>
            </w:r>
          </w:p>
        </w:tc>
      </w:tr>
    </w:tbl>
    <w:p w14:paraId="658544C8" w14:textId="4D9A0766" w:rsidR="00EF5EDA" w:rsidRDefault="00EF5EDA" w:rsidP="00432D52">
      <w:pPr>
        <w:jc w:val="center"/>
        <w:rPr>
          <w:rFonts w:eastAsia="Calibri"/>
          <w:b/>
          <w:sz w:val="20"/>
          <w:szCs w:val="20"/>
          <w:highlight w:val="yellow"/>
          <w:lang w:val="uk-UA"/>
        </w:rPr>
      </w:pPr>
    </w:p>
    <w:p w14:paraId="291AA474" w14:textId="77777777" w:rsidR="007F7C9E" w:rsidRPr="00CF2B90" w:rsidRDefault="007F7C9E" w:rsidP="00432D52">
      <w:pPr>
        <w:jc w:val="center"/>
        <w:rPr>
          <w:rFonts w:eastAsia="Calibri"/>
          <w:b/>
          <w:sz w:val="20"/>
          <w:szCs w:val="20"/>
          <w:highlight w:val="yellow"/>
          <w:lang w:val="uk-UA"/>
        </w:rPr>
      </w:pPr>
    </w:p>
    <w:p w14:paraId="01B84CEC" w14:textId="395E9012" w:rsidR="00432D52" w:rsidRPr="00397700" w:rsidRDefault="00432D52" w:rsidP="00432D52">
      <w:pPr>
        <w:jc w:val="center"/>
        <w:rPr>
          <w:rFonts w:eastAsia="Calibri"/>
          <w:b/>
          <w:sz w:val="20"/>
          <w:szCs w:val="20"/>
          <w:lang w:val="uk-UA"/>
        </w:rPr>
      </w:pPr>
      <w:r w:rsidRPr="00397700">
        <w:rPr>
          <w:rFonts w:eastAsia="Calibri"/>
          <w:b/>
          <w:sz w:val="20"/>
          <w:szCs w:val="20"/>
          <w:lang w:val="uk-UA"/>
        </w:rPr>
        <w:t>Плата за землю</w:t>
      </w:r>
    </w:p>
    <w:p w14:paraId="0060B027" w14:textId="77777777" w:rsidR="00DB2B86" w:rsidRPr="00397700" w:rsidRDefault="00DB2B86" w:rsidP="00432D52">
      <w:pPr>
        <w:jc w:val="center"/>
        <w:rPr>
          <w:rFonts w:eastAsia="Calibri"/>
          <w:b/>
          <w:sz w:val="20"/>
          <w:szCs w:val="20"/>
          <w:lang w:val="uk-UA"/>
        </w:rPr>
      </w:pPr>
    </w:p>
    <w:p w14:paraId="3D145474" w14:textId="298A672A" w:rsidR="00432D52" w:rsidRDefault="00432D52" w:rsidP="00C03B4D">
      <w:pPr>
        <w:rPr>
          <w:rFonts w:eastAsia="Calibri"/>
          <w:bCs/>
          <w:sz w:val="22"/>
          <w:szCs w:val="22"/>
          <w:lang w:val="uk-UA"/>
        </w:rPr>
      </w:pPr>
      <w:r w:rsidRPr="00397700">
        <w:rPr>
          <w:rFonts w:eastAsia="Calibri"/>
          <w:lang w:val="uk-UA"/>
        </w:rPr>
        <w:t xml:space="preserve">   </w:t>
      </w:r>
      <w:r w:rsidRPr="00BC1A7B">
        <w:rPr>
          <w:rFonts w:eastAsia="Calibri"/>
          <w:sz w:val="22"/>
          <w:szCs w:val="22"/>
          <w:lang w:val="uk-UA"/>
        </w:rPr>
        <w:t>Плата за землю є  джерелом  доходів загального фонду сільського бюджету.  Плата за землю складається  з земельного податку та орендної плати  за земельні ділянки. Згідно з Податковим  кодексом України платниками податку є  власники земельних ділянок, земельних часток (паїв) , землекористувачі , платниками орендної плати – орендарі земельних ділянок.  Згідно з Бюджетним кодексом з 2011 року надходження  плати за землю в повному обсязі зараховуються до місцевого бюджету за місцем розташування земельної ділянки.</w:t>
      </w:r>
      <w:r w:rsidR="00C03B4D">
        <w:rPr>
          <w:rFonts w:eastAsia="Calibri"/>
          <w:sz w:val="22"/>
          <w:szCs w:val="22"/>
          <w:lang w:val="uk-UA"/>
        </w:rPr>
        <w:t xml:space="preserve"> </w:t>
      </w:r>
      <w:r w:rsidRPr="00BC1A7B">
        <w:rPr>
          <w:rFonts w:eastAsia="Calibri"/>
          <w:sz w:val="22"/>
          <w:szCs w:val="22"/>
          <w:lang w:val="uk-UA"/>
        </w:rPr>
        <w:t xml:space="preserve">   За </w:t>
      </w:r>
      <w:r w:rsidR="004C343E" w:rsidRPr="00BC1A7B">
        <w:rPr>
          <w:rFonts w:eastAsia="Calibri"/>
          <w:sz w:val="22"/>
          <w:szCs w:val="22"/>
          <w:lang w:val="uk-UA"/>
        </w:rPr>
        <w:t xml:space="preserve">1 </w:t>
      </w:r>
      <w:r w:rsidR="00ED3B31" w:rsidRPr="00BC1A7B">
        <w:rPr>
          <w:rFonts w:eastAsia="Calibri"/>
          <w:sz w:val="22"/>
          <w:szCs w:val="22"/>
          <w:lang w:val="uk-UA"/>
        </w:rPr>
        <w:t>півріччя</w:t>
      </w:r>
      <w:r w:rsidRPr="00BC1A7B">
        <w:rPr>
          <w:rFonts w:eastAsia="Calibri"/>
          <w:sz w:val="22"/>
          <w:szCs w:val="22"/>
          <w:lang w:val="uk-UA"/>
        </w:rPr>
        <w:t xml:space="preserve"> 202</w:t>
      </w:r>
      <w:r w:rsidR="004C343E" w:rsidRPr="00BC1A7B">
        <w:rPr>
          <w:rFonts w:eastAsia="Calibri"/>
          <w:sz w:val="22"/>
          <w:szCs w:val="22"/>
          <w:lang w:val="uk-UA"/>
        </w:rPr>
        <w:t>4</w:t>
      </w:r>
      <w:r w:rsidRPr="00BC1A7B">
        <w:rPr>
          <w:rFonts w:eastAsia="Calibri"/>
          <w:sz w:val="22"/>
          <w:szCs w:val="22"/>
          <w:lang w:val="uk-UA"/>
        </w:rPr>
        <w:t xml:space="preserve"> року  до  бюджету </w:t>
      </w:r>
      <w:r w:rsidR="00E31376" w:rsidRPr="00BC1A7B">
        <w:rPr>
          <w:rFonts w:eastAsia="Calibri"/>
          <w:sz w:val="22"/>
          <w:szCs w:val="22"/>
          <w:lang w:val="uk-UA"/>
        </w:rPr>
        <w:t xml:space="preserve">мобілізовано доходів в сумі </w:t>
      </w:r>
      <w:r w:rsidRPr="00BC1A7B">
        <w:rPr>
          <w:rFonts w:eastAsia="Calibri"/>
          <w:sz w:val="22"/>
          <w:szCs w:val="22"/>
          <w:lang w:val="uk-UA"/>
        </w:rPr>
        <w:t xml:space="preserve"> </w:t>
      </w:r>
      <w:r w:rsidR="00BC1A7B" w:rsidRPr="00BC1A7B">
        <w:rPr>
          <w:rFonts w:eastAsia="Calibri"/>
          <w:sz w:val="22"/>
          <w:szCs w:val="22"/>
          <w:lang w:val="uk-UA"/>
        </w:rPr>
        <w:t>24356,7</w:t>
      </w:r>
      <w:r w:rsidR="004C77DC" w:rsidRPr="00BC1A7B">
        <w:rPr>
          <w:sz w:val="22"/>
          <w:szCs w:val="22"/>
          <w:lang w:val="uk-UA"/>
        </w:rPr>
        <w:t xml:space="preserve"> </w:t>
      </w:r>
      <w:r w:rsidRPr="00BC1A7B">
        <w:rPr>
          <w:rFonts w:eastAsia="Calibri"/>
          <w:sz w:val="22"/>
          <w:szCs w:val="22"/>
          <w:lang w:val="uk-UA"/>
        </w:rPr>
        <w:t xml:space="preserve">тис. грн., при плані </w:t>
      </w:r>
      <w:r w:rsidR="00BC1A7B" w:rsidRPr="00BC1A7B">
        <w:rPr>
          <w:sz w:val="22"/>
          <w:szCs w:val="22"/>
          <w:lang w:val="uk-UA"/>
        </w:rPr>
        <w:t>24478,7</w:t>
      </w:r>
      <w:r w:rsidR="00055FD1" w:rsidRPr="00BC1A7B">
        <w:rPr>
          <w:sz w:val="22"/>
          <w:szCs w:val="22"/>
          <w:lang w:val="uk-UA"/>
        </w:rPr>
        <w:t xml:space="preserve"> </w:t>
      </w:r>
      <w:r w:rsidR="004C77DC" w:rsidRPr="00BC1A7B">
        <w:rPr>
          <w:sz w:val="22"/>
          <w:szCs w:val="22"/>
          <w:lang w:val="uk-UA"/>
        </w:rPr>
        <w:t xml:space="preserve"> </w:t>
      </w:r>
      <w:r w:rsidRPr="00BC1A7B">
        <w:rPr>
          <w:rFonts w:eastAsia="Calibri"/>
          <w:sz w:val="22"/>
          <w:szCs w:val="22"/>
          <w:lang w:val="uk-UA"/>
        </w:rPr>
        <w:t>тис. грн., або виконання скла</w:t>
      </w:r>
      <w:r w:rsidR="00E31376" w:rsidRPr="00BC1A7B">
        <w:rPr>
          <w:rFonts w:eastAsia="Calibri"/>
          <w:sz w:val="22"/>
          <w:szCs w:val="22"/>
          <w:lang w:val="uk-UA"/>
        </w:rPr>
        <w:t xml:space="preserve">ло </w:t>
      </w:r>
      <w:r w:rsidR="00BC1A7B" w:rsidRPr="00BC1A7B">
        <w:rPr>
          <w:rFonts w:eastAsia="Calibri"/>
          <w:sz w:val="22"/>
          <w:szCs w:val="22"/>
          <w:lang w:val="uk-UA"/>
        </w:rPr>
        <w:t>99,5</w:t>
      </w:r>
      <w:r w:rsidR="00E31376" w:rsidRPr="00BC1A7B">
        <w:rPr>
          <w:rFonts w:eastAsia="Calibri"/>
          <w:sz w:val="22"/>
          <w:szCs w:val="22"/>
          <w:lang w:val="uk-UA"/>
        </w:rPr>
        <w:t xml:space="preserve"> %</w:t>
      </w:r>
      <w:r w:rsidR="00E022DF" w:rsidRPr="00BC1A7B">
        <w:rPr>
          <w:rFonts w:eastAsia="Calibri"/>
          <w:sz w:val="22"/>
          <w:szCs w:val="22"/>
          <w:lang w:val="uk-UA"/>
        </w:rPr>
        <w:t xml:space="preserve"> </w:t>
      </w:r>
      <w:r w:rsidR="00E31376" w:rsidRPr="00BC1A7B">
        <w:rPr>
          <w:rFonts w:eastAsia="Calibri"/>
          <w:sz w:val="22"/>
          <w:szCs w:val="22"/>
          <w:lang w:val="uk-UA"/>
        </w:rPr>
        <w:t xml:space="preserve"> </w:t>
      </w:r>
      <w:r w:rsidR="00BC1A7B" w:rsidRPr="00BC1A7B">
        <w:rPr>
          <w:rFonts w:eastAsia="Calibri"/>
          <w:sz w:val="22"/>
          <w:szCs w:val="22"/>
          <w:lang w:val="uk-UA"/>
        </w:rPr>
        <w:t>не</w:t>
      </w:r>
      <w:r w:rsidR="00E022DF" w:rsidRPr="00BC1A7B">
        <w:rPr>
          <w:rFonts w:eastAsia="Calibri"/>
          <w:sz w:val="22"/>
          <w:szCs w:val="22"/>
          <w:lang w:val="uk-UA"/>
        </w:rPr>
        <w:t>виконано</w:t>
      </w:r>
      <w:r w:rsidR="00E31376" w:rsidRPr="00BC1A7B">
        <w:rPr>
          <w:rFonts w:eastAsia="Calibri"/>
          <w:sz w:val="22"/>
          <w:szCs w:val="22"/>
          <w:lang w:val="uk-UA"/>
        </w:rPr>
        <w:t xml:space="preserve">  планов</w:t>
      </w:r>
      <w:r w:rsidR="00E022DF" w:rsidRPr="00BC1A7B">
        <w:rPr>
          <w:rFonts w:eastAsia="Calibri"/>
          <w:sz w:val="22"/>
          <w:szCs w:val="22"/>
          <w:lang w:val="uk-UA"/>
        </w:rPr>
        <w:t>і</w:t>
      </w:r>
      <w:r w:rsidRPr="00BC1A7B">
        <w:rPr>
          <w:rFonts w:eastAsia="Calibri"/>
          <w:sz w:val="22"/>
          <w:szCs w:val="22"/>
          <w:lang w:val="uk-UA"/>
        </w:rPr>
        <w:t xml:space="preserve"> показник</w:t>
      </w:r>
      <w:r w:rsidR="00E022DF" w:rsidRPr="00BC1A7B">
        <w:rPr>
          <w:rFonts w:eastAsia="Calibri"/>
          <w:sz w:val="22"/>
          <w:szCs w:val="22"/>
          <w:lang w:val="uk-UA"/>
        </w:rPr>
        <w:t>и в сумі</w:t>
      </w:r>
      <w:r w:rsidRPr="00BC1A7B">
        <w:rPr>
          <w:rFonts w:eastAsia="Calibri"/>
          <w:sz w:val="22"/>
          <w:szCs w:val="22"/>
          <w:lang w:val="uk-UA"/>
        </w:rPr>
        <w:t xml:space="preserve"> </w:t>
      </w:r>
      <w:r w:rsidR="00BC1A7B" w:rsidRPr="00BC1A7B">
        <w:rPr>
          <w:rFonts w:eastAsia="Calibri"/>
          <w:sz w:val="22"/>
          <w:szCs w:val="22"/>
          <w:lang w:val="uk-UA"/>
        </w:rPr>
        <w:t>122,0</w:t>
      </w:r>
      <w:r w:rsidRPr="00BC1A7B">
        <w:rPr>
          <w:rFonts w:eastAsia="Calibri"/>
          <w:sz w:val="22"/>
          <w:szCs w:val="22"/>
          <w:lang w:val="uk-UA"/>
        </w:rPr>
        <w:t xml:space="preserve">  тис. грн.</w:t>
      </w:r>
      <w:r w:rsidRPr="00BC1A7B">
        <w:rPr>
          <w:rFonts w:eastAsia="Calibri"/>
          <w:bCs/>
          <w:sz w:val="22"/>
          <w:szCs w:val="22"/>
          <w:lang w:val="uk-UA"/>
        </w:rPr>
        <w:t xml:space="preserve"> </w:t>
      </w:r>
    </w:p>
    <w:p w14:paraId="17C11B1B" w14:textId="77777777" w:rsidR="00BC1A7B" w:rsidRPr="00BC1A7B" w:rsidRDefault="00BC1A7B" w:rsidP="00432D52">
      <w:pPr>
        <w:ind w:firstLine="0"/>
        <w:rPr>
          <w:b/>
          <w:sz w:val="22"/>
          <w:szCs w:val="22"/>
          <w:lang w:val="uk-UA"/>
        </w:rPr>
      </w:pPr>
    </w:p>
    <w:p w14:paraId="1573CBA7" w14:textId="3C9F9C2A" w:rsidR="00432D52" w:rsidRPr="00BC1A7B" w:rsidRDefault="00432D52" w:rsidP="00432D52">
      <w:pPr>
        <w:jc w:val="center"/>
        <w:rPr>
          <w:b/>
          <w:sz w:val="20"/>
          <w:szCs w:val="20"/>
          <w:lang w:val="uk-UA"/>
        </w:rPr>
      </w:pPr>
      <w:r w:rsidRPr="00BC1A7B">
        <w:rPr>
          <w:b/>
          <w:sz w:val="20"/>
          <w:szCs w:val="20"/>
          <w:lang w:val="uk-UA"/>
        </w:rPr>
        <w:t xml:space="preserve">Інформація щодо  джерел надходжень , які формують плату за землю  за </w:t>
      </w:r>
      <w:r w:rsidR="004C343E" w:rsidRPr="00BC1A7B">
        <w:rPr>
          <w:rFonts w:eastAsia="Calibri"/>
          <w:b/>
          <w:sz w:val="20"/>
          <w:szCs w:val="20"/>
          <w:lang w:val="uk-UA"/>
        </w:rPr>
        <w:t xml:space="preserve">1 </w:t>
      </w:r>
      <w:r w:rsidR="00ED3B31" w:rsidRPr="00BC1A7B">
        <w:rPr>
          <w:rFonts w:eastAsia="Calibri"/>
          <w:b/>
          <w:sz w:val="20"/>
          <w:szCs w:val="20"/>
          <w:lang w:val="uk-UA"/>
        </w:rPr>
        <w:t>півріччя</w:t>
      </w:r>
      <w:r w:rsidRPr="00BC1A7B">
        <w:rPr>
          <w:rFonts w:eastAsia="Calibri"/>
          <w:b/>
          <w:sz w:val="20"/>
          <w:szCs w:val="20"/>
          <w:lang w:val="uk-UA"/>
        </w:rPr>
        <w:t xml:space="preserve"> 202</w:t>
      </w:r>
      <w:r w:rsidR="004C343E" w:rsidRPr="00BC1A7B">
        <w:rPr>
          <w:rFonts w:eastAsia="Calibri"/>
          <w:b/>
          <w:sz w:val="20"/>
          <w:szCs w:val="20"/>
          <w:lang w:val="uk-UA"/>
        </w:rPr>
        <w:t>4</w:t>
      </w:r>
      <w:r w:rsidRPr="00BC1A7B">
        <w:rPr>
          <w:rFonts w:eastAsia="Calibri"/>
          <w:b/>
          <w:sz w:val="20"/>
          <w:szCs w:val="20"/>
          <w:lang w:val="uk-UA"/>
        </w:rPr>
        <w:t xml:space="preserve"> року</w:t>
      </w:r>
    </w:p>
    <w:p w14:paraId="165872B4" w14:textId="77777777" w:rsidR="00432D52" w:rsidRPr="00BC1A7B" w:rsidRDefault="00432D52" w:rsidP="00432D52">
      <w:pPr>
        <w:jc w:val="right"/>
        <w:rPr>
          <w:rFonts w:eastAsia="Calibri"/>
          <w:sz w:val="20"/>
          <w:szCs w:val="20"/>
          <w:lang w:val="uk-UA"/>
        </w:rPr>
      </w:pPr>
      <w:r w:rsidRPr="00BC1A7B">
        <w:rPr>
          <w:rFonts w:eastAsia="Calibri"/>
          <w:sz w:val="20"/>
          <w:szCs w:val="20"/>
          <w:lang w:val="uk-UA"/>
        </w:rPr>
        <w:t>тис. грн.</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0"/>
        <w:gridCol w:w="3685"/>
        <w:gridCol w:w="1843"/>
        <w:gridCol w:w="1730"/>
        <w:gridCol w:w="1417"/>
      </w:tblGrid>
      <w:tr w:rsidR="00ED3B31" w:rsidRPr="00CF2B90" w14:paraId="50255F93" w14:textId="77777777" w:rsidTr="001D1ED0">
        <w:tc>
          <w:tcPr>
            <w:tcW w:w="1390" w:type="dxa"/>
          </w:tcPr>
          <w:p w14:paraId="5A351D3C" w14:textId="77777777" w:rsidR="00ED3B31" w:rsidRPr="00CF2B90" w:rsidRDefault="00ED3B31" w:rsidP="00ED3B31">
            <w:pPr>
              <w:spacing w:line="276" w:lineRule="auto"/>
              <w:ind w:left="-1260"/>
              <w:rPr>
                <w:sz w:val="16"/>
                <w:szCs w:val="16"/>
                <w:highlight w:val="yellow"/>
                <w:lang w:val="uk-UA"/>
              </w:rPr>
            </w:pPr>
            <w:r w:rsidRPr="00CF2B90">
              <w:rPr>
                <w:sz w:val="16"/>
                <w:szCs w:val="16"/>
                <w:highlight w:val="yellow"/>
                <w:lang w:val="uk-UA"/>
              </w:rPr>
              <w:t xml:space="preserve">КрдККод </w:t>
            </w:r>
          </w:p>
        </w:tc>
        <w:tc>
          <w:tcPr>
            <w:tcW w:w="3685" w:type="dxa"/>
          </w:tcPr>
          <w:p w14:paraId="42AF6954" w14:textId="77777777" w:rsidR="00ED3B31" w:rsidRPr="00CF2B90" w:rsidRDefault="00ED3B31" w:rsidP="00BC1A7B">
            <w:pPr>
              <w:spacing w:line="276" w:lineRule="auto"/>
              <w:jc w:val="center"/>
              <w:rPr>
                <w:sz w:val="16"/>
                <w:szCs w:val="16"/>
                <w:highlight w:val="yellow"/>
                <w:lang w:val="uk-UA"/>
              </w:rPr>
            </w:pPr>
            <w:r w:rsidRPr="00BC1A7B">
              <w:rPr>
                <w:sz w:val="16"/>
                <w:szCs w:val="16"/>
                <w:lang w:val="uk-UA"/>
              </w:rPr>
              <w:t>Назва  податку</w:t>
            </w:r>
          </w:p>
        </w:tc>
        <w:tc>
          <w:tcPr>
            <w:tcW w:w="1843" w:type="dxa"/>
          </w:tcPr>
          <w:p w14:paraId="5E688FE2" w14:textId="17558468" w:rsidR="00ED3B31" w:rsidRPr="00CF2B90" w:rsidRDefault="00ED3B31" w:rsidP="00ED3B31">
            <w:pPr>
              <w:jc w:val="center"/>
              <w:rPr>
                <w:rFonts w:eastAsia="Calibri"/>
                <w:bCs/>
                <w:sz w:val="16"/>
                <w:szCs w:val="16"/>
                <w:highlight w:val="yellow"/>
                <w:lang w:val="uk-UA"/>
              </w:rPr>
            </w:pPr>
            <w:r w:rsidRPr="00FD04B2">
              <w:rPr>
                <w:rFonts w:eastAsia="Calibri"/>
                <w:bCs/>
                <w:sz w:val="16"/>
                <w:szCs w:val="16"/>
                <w:lang w:val="uk-UA"/>
              </w:rPr>
              <w:t>Планові показники  за</w:t>
            </w:r>
            <w:r w:rsidRPr="00FD04B2">
              <w:rPr>
                <w:sz w:val="16"/>
                <w:szCs w:val="16"/>
                <w:lang w:val="uk-UA"/>
              </w:rPr>
              <w:t xml:space="preserve">  </w:t>
            </w:r>
            <w:r w:rsidRPr="00FD04B2">
              <w:rPr>
                <w:rFonts w:eastAsia="Calibri"/>
                <w:bCs/>
                <w:sz w:val="16"/>
                <w:szCs w:val="16"/>
                <w:lang w:val="uk-UA"/>
              </w:rPr>
              <w:t xml:space="preserve">  1 півріччя 2024 року</w:t>
            </w:r>
          </w:p>
        </w:tc>
        <w:tc>
          <w:tcPr>
            <w:tcW w:w="1730" w:type="dxa"/>
          </w:tcPr>
          <w:p w14:paraId="6C64BF2B" w14:textId="178F815E" w:rsidR="00ED3B31" w:rsidRPr="00CF2B90" w:rsidRDefault="00ED3B31" w:rsidP="00ED3B31">
            <w:pPr>
              <w:jc w:val="center"/>
              <w:rPr>
                <w:rFonts w:eastAsia="Calibri"/>
                <w:bCs/>
                <w:sz w:val="16"/>
                <w:szCs w:val="16"/>
                <w:highlight w:val="yellow"/>
                <w:lang w:val="uk-UA"/>
              </w:rPr>
            </w:pPr>
            <w:r w:rsidRPr="00FD04B2">
              <w:rPr>
                <w:rFonts w:eastAsia="Calibri"/>
                <w:bCs/>
                <w:sz w:val="16"/>
                <w:szCs w:val="16"/>
                <w:lang w:val="uk-UA"/>
              </w:rPr>
              <w:t>Фактично надійшло за</w:t>
            </w:r>
            <w:r w:rsidRPr="00FD04B2">
              <w:rPr>
                <w:sz w:val="16"/>
                <w:szCs w:val="16"/>
                <w:lang w:val="uk-UA"/>
              </w:rPr>
              <w:t xml:space="preserve">  </w:t>
            </w:r>
            <w:r w:rsidRPr="00FD04B2">
              <w:rPr>
                <w:rFonts w:eastAsia="Calibri"/>
                <w:bCs/>
                <w:sz w:val="16"/>
                <w:szCs w:val="16"/>
                <w:lang w:val="uk-UA"/>
              </w:rPr>
              <w:t xml:space="preserve">  1 півріччя 2024 року</w:t>
            </w:r>
          </w:p>
        </w:tc>
        <w:tc>
          <w:tcPr>
            <w:tcW w:w="1417" w:type="dxa"/>
          </w:tcPr>
          <w:p w14:paraId="7006CE4D" w14:textId="200669A2" w:rsidR="00ED3B31" w:rsidRPr="00CF2B90" w:rsidRDefault="00ED3B31" w:rsidP="00ED3B31">
            <w:pPr>
              <w:jc w:val="center"/>
              <w:rPr>
                <w:rFonts w:eastAsia="Calibri"/>
                <w:bCs/>
                <w:sz w:val="16"/>
                <w:szCs w:val="16"/>
                <w:highlight w:val="yellow"/>
                <w:lang w:val="uk-UA"/>
              </w:rPr>
            </w:pPr>
            <w:r w:rsidRPr="00FD04B2">
              <w:rPr>
                <w:rFonts w:eastAsia="Calibri"/>
                <w:bCs/>
                <w:sz w:val="16"/>
                <w:szCs w:val="16"/>
                <w:lang w:val="uk-UA"/>
              </w:rPr>
              <w:t>Відхилення до уточненого плану відповідного періоду</w:t>
            </w:r>
          </w:p>
        </w:tc>
      </w:tr>
      <w:tr w:rsidR="00D96215" w:rsidRPr="00CF2B90" w14:paraId="20BF3E50" w14:textId="77777777" w:rsidTr="001D1ED0">
        <w:tc>
          <w:tcPr>
            <w:tcW w:w="1390" w:type="dxa"/>
          </w:tcPr>
          <w:p w14:paraId="44D07121" w14:textId="77777777" w:rsidR="00D96215" w:rsidRPr="00735B1B" w:rsidRDefault="00D96215" w:rsidP="00D96215">
            <w:pPr>
              <w:spacing w:line="276" w:lineRule="auto"/>
              <w:rPr>
                <w:sz w:val="18"/>
                <w:szCs w:val="18"/>
                <w:lang w:val="uk-UA"/>
              </w:rPr>
            </w:pPr>
            <w:r w:rsidRPr="00735B1B">
              <w:rPr>
                <w:sz w:val="18"/>
                <w:szCs w:val="18"/>
                <w:lang w:val="uk-UA"/>
              </w:rPr>
              <w:t>18010500</w:t>
            </w:r>
          </w:p>
        </w:tc>
        <w:tc>
          <w:tcPr>
            <w:tcW w:w="3685" w:type="dxa"/>
          </w:tcPr>
          <w:p w14:paraId="0B90D9F4" w14:textId="77777777" w:rsidR="00D96215" w:rsidRPr="00735B1B" w:rsidRDefault="00D96215" w:rsidP="00D96215">
            <w:pPr>
              <w:spacing w:line="276" w:lineRule="auto"/>
              <w:rPr>
                <w:sz w:val="18"/>
                <w:szCs w:val="18"/>
                <w:lang w:val="uk-UA"/>
              </w:rPr>
            </w:pPr>
            <w:r w:rsidRPr="00735B1B">
              <w:rPr>
                <w:sz w:val="18"/>
                <w:szCs w:val="18"/>
                <w:lang w:val="uk-UA"/>
              </w:rPr>
              <w:t>Земельний податок з юридичних осіб</w:t>
            </w:r>
          </w:p>
        </w:tc>
        <w:tc>
          <w:tcPr>
            <w:tcW w:w="1843" w:type="dxa"/>
            <w:vAlign w:val="bottom"/>
          </w:tcPr>
          <w:p w14:paraId="4F062CBF" w14:textId="7E01A8BA" w:rsidR="00D96215" w:rsidRPr="00BC1A7B" w:rsidRDefault="00BC1A7B" w:rsidP="00D96215">
            <w:pPr>
              <w:spacing w:line="276" w:lineRule="auto"/>
              <w:jc w:val="center"/>
              <w:rPr>
                <w:sz w:val="20"/>
                <w:szCs w:val="20"/>
                <w:lang w:val="uk-UA"/>
              </w:rPr>
            </w:pPr>
            <w:r w:rsidRPr="00BC1A7B">
              <w:rPr>
                <w:sz w:val="20"/>
                <w:szCs w:val="20"/>
                <w:lang w:val="uk-UA"/>
              </w:rPr>
              <w:t>10206,2</w:t>
            </w:r>
          </w:p>
        </w:tc>
        <w:tc>
          <w:tcPr>
            <w:tcW w:w="1730" w:type="dxa"/>
            <w:vAlign w:val="bottom"/>
          </w:tcPr>
          <w:p w14:paraId="3AEF83B0" w14:textId="18B39F84" w:rsidR="00D96215" w:rsidRPr="00BC1A7B" w:rsidRDefault="00BC1A7B" w:rsidP="00D96215">
            <w:pPr>
              <w:spacing w:line="276" w:lineRule="auto"/>
              <w:jc w:val="center"/>
              <w:rPr>
                <w:sz w:val="20"/>
                <w:szCs w:val="20"/>
                <w:lang w:val="uk-UA"/>
              </w:rPr>
            </w:pPr>
            <w:r>
              <w:rPr>
                <w:sz w:val="20"/>
                <w:szCs w:val="20"/>
                <w:lang w:val="uk-UA"/>
              </w:rPr>
              <w:t>11382,6</w:t>
            </w:r>
          </w:p>
        </w:tc>
        <w:tc>
          <w:tcPr>
            <w:tcW w:w="1417" w:type="dxa"/>
          </w:tcPr>
          <w:p w14:paraId="119BCAC9" w14:textId="34181F6A" w:rsidR="00D96215" w:rsidRPr="00BC1A7B" w:rsidRDefault="00BC1A7B" w:rsidP="00D96215">
            <w:pPr>
              <w:spacing w:line="276" w:lineRule="auto"/>
              <w:jc w:val="center"/>
              <w:rPr>
                <w:sz w:val="20"/>
                <w:szCs w:val="20"/>
                <w:lang w:val="uk-UA"/>
              </w:rPr>
            </w:pPr>
            <w:r>
              <w:rPr>
                <w:sz w:val="20"/>
                <w:szCs w:val="20"/>
                <w:lang w:val="uk-UA"/>
              </w:rPr>
              <w:t>1176,4</w:t>
            </w:r>
          </w:p>
        </w:tc>
      </w:tr>
      <w:tr w:rsidR="00D96215" w:rsidRPr="00CF2B90" w14:paraId="2EBFACE2" w14:textId="77777777" w:rsidTr="001D1ED0">
        <w:tc>
          <w:tcPr>
            <w:tcW w:w="1390" w:type="dxa"/>
          </w:tcPr>
          <w:p w14:paraId="63C64CDD" w14:textId="77777777" w:rsidR="00D96215" w:rsidRPr="00735B1B" w:rsidRDefault="00D96215" w:rsidP="00D96215">
            <w:pPr>
              <w:spacing w:line="276" w:lineRule="auto"/>
              <w:rPr>
                <w:sz w:val="18"/>
                <w:szCs w:val="18"/>
                <w:lang w:val="uk-UA"/>
              </w:rPr>
            </w:pPr>
            <w:r w:rsidRPr="00735B1B">
              <w:rPr>
                <w:sz w:val="18"/>
                <w:szCs w:val="18"/>
                <w:lang w:val="uk-UA"/>
              </w:rPr>
              <w:t>18010600</w:t>
            </w:r>
          </w:p>
        </w:tc>
        <w:tc>
          <w:tcPr>
            <w:tcW w:w="3685" w:type="dxa"/>
          </w:tcPr>
          <w:p w14:paraId="497FB744" w14:textId="77777777" w:rsidR="00D96215" w:rsidRPr="00735B1B" w:rsidRDefault="00D96215" w:rsidP="00D96215">
            <w:pPr>
              <w:spacing w:line="276" w:lineRule="auto"/>
              <w:rPr>
                <w:sz w:val="18"/>
                <w:szCs w:val="18"/>
                <w:lang w:val="uk-UA"/>
              </w:rPr>
            </w:pPr>
            <w:r w:rsidRPr="00735B1B">
              <w:rPr>
                <w:sz w:val="18"/>
                <w:szCs w:val="18"/>
                <w:lang w:val="uk-UA"/>
              </w:rPr>
              <w:t>Орендна плата з юридичних осіб</w:t>
            </w:r>
          </w:p>
        </w:tc>
        <w:tc>
          <w:tcPr>
            <w:tcW w:w="1843" w:type="dxa"/>
            <w:vAlign w:val="bottom"/>
          </w:tcPr>
          <w:p w14:paraId="43A684A5" w14:textId="26AE7A20" w:rsidR="00D96215" w:rsidRPr="00BC1A7B" w:rsidRDefault="00BC1A7B" w:rsidP="00D96215">
            <w:pPr>
              <w:spacing w:line="276" w:lineRule="auto"/>
              <w:jc w:val="center"/>
              <w:rPr>
                <w:sz w:val="20"/>
                <w:szCs w:val="20"/>
                <w:lang w:val="uk-UA"/>
              </w:rPr>
            </w:pPr>
            <w:r>
              <w:rPr>
                <w:sz w:val="20"/>
                <w:szCs w:val="20"/>
                <w:lang w:val="uk-UA"/>
              </w:rPr>
              <w:t>9675,2</w:t>
            </w:r>
          </w:p>
        </w:tc>
        <w:tc>
          <w:tcPr>
            <w:tcW w:w="1730" w:type="dxa"/>
            <w:vAlign w:val="bottom"/>
          </w:tcPr>
          <w:p w14:paraId="663B78B8" w14:textId="77ADC4B7" w:rsidR="00D96215" w:rsidRPr="00BC1A7B" w:rsidRDefault="00BC1A7B" w:rsidP="00D96215">
            <w:pPr>
              <w:spacing w:line="276" w:lineRule="auto"/>
              <w:jc w:val="center"/>
              <w:rPr>
                <w:sz w:val="20"/>
                <w:szCs w:val="20"/>
                <w:lang w:val="uk-UA"/>
              </w:rPr>
            </w:pPr>
            <w:r>
              <w:rPr>
                <w:sz w:val="20"/>
                <w:szCs w:val="20"/>
                <w:lang w:val="uk-UA"/>
              </w:rPr>
              <w:t>8925,8</w:t>
            </w:r>
          </w:p>
        </w:tc>
        <w:tc>
          <w:tcPr>
            <w:tcW w:w="1417" w:type="dxa"/>
          </w:tcPr>
          <w:p w14:paraId="12930F53" w14:textId="56F8F534" w:rsidR="00D96215" w:rsidRPr="00BC1A7B" w:rsidRDefault="00BC1A7B" w:rsidP="00D96215">
            <w:pPr>
              <w:spacing w:line="276" w:lineRule="auto"/>
              <w:jc w:val="center"/>
              <w:rPr>
                <w:sz w:val="20"/>
                <w:szCs w:val="20"/>
                <w:lang w:val="uk-UA"/>
              </w:rPr>
            </w:pPr>
            <w:r>
              <w:rPr>
                <w:sz w:val="20"/>
                <w:szCs w:val="20"/>
                <w:lang w:val="uk-UA"/>
              </w:rPr>
              <w:t>-749,5</w:t>
            </w:r>
          </w:p>
        </w:tc>
      </w:tr>
      <w:tr w:rsidR="00D96215" w:rsidRPr="00CF2B90" w14:paraId="2DECC59B" w14:textId="77777777" w:rsidTr="001D1ED0">
        <w:tc>
          <w:tcPr>
            <w:tcW w:w="1390" w:type="dxa"/>
          </w:tcPr>
          <w:p w14:paraId="0A5829C1" w14:textId="77777777" w:rsidR="00D96215" w:rsidRPr="00735B1B" w:rsidRDefault="00D96215" w:rsidP="00D96215">
            <w:pPr>
              <w:spacing w:line="276" w:lineRule="auto"/>
              <w:rPr>
                <w:sz w:val="18"/>
                <w:szCs w:val="18"/>
                <w:lang w:val="uk-UA"/>
              </w:rPr>
            </w:pPr>
            <w:r w:rsidRPr="00735B1B">
              <w:rPr>
                <w:sz w:val="18"/>
                <w:szCs w:val="18"/>
                <w:lang w:val="uk-UA"/>
              </w:rPr>
              <w:t>18010700</w:t>
            </w:r>
          </w:p>
        </w:tc>
        <w:tc>
          <w:tcPr>
            <w:tcW w:w="3685" w:type="dxa"/>
          </w:tcPr>
          <w:p w14:paraId="734687CF" w14:textId="77777777" w:rsidR="00D96215" w:rsidRPr="00735B1B" w:rsidRDefault="00D96215" w:rsidP="00D96215">
            <w:pPr>
              <w:spacing w:line="276" w:lineRule="auto"/>
              <w:rPr>
                <w:sz w:val="18"/>
                <w:szCs w:val="18"/>
                <w:lang w:val="uk-UA"/>
              </w:rPr>
            </w:pPr>
            <w:r w:rsidRPr="00735B1B">
              <w:rPr>
                <w:sz w:val="18"/>
                <w:szCs w:val="18"/>
                <w:lang w:val="uk-UA"/>
              </w:rPr>
              <w:t>Земельний податок з фізичних осіб</w:t>
            </w:r>
          </w:p>
        </w:tc>
        <w:tc>
          <w:tcPr>
            <w:tcW w:w="1843" w:type="dxa"/>
            <w:vAlign w:val="bottom"/>
          </w:tcPr>
          <w:p w14:paraId="73D500F7" w14:textId="7FA2BF6F" w:rsidR="00D96215" w:rsidRPr="00BC1A7B" w:rsidRDefault="00BC1A7B" w:rsidP="00D96215">
            <w:pPr>
              <w:spacing w:line="276" w:lineRule="auto"/>
              <w:jc w:val="center"/>
              <w:rPr>
                <w:sz w:val="20"/>
                <w:szCs w:val="20"/>
                <w:lang w:val="uk-UA"/>
              </w:rPr>
            </w:pPr>
            <w:r>
              <w:rPr>
                <w:sz w:val="20"/>
                <w:szCs w:val="20"/>
                <w:lang w:val="uk-UA"/>
              </w:rPr>
              <w:t>1967,2</w:t>
            </w:r>
          </w:p>
        </w:tc>
        <w:tc>
          <w:tcPr>
            <w:tcW w:w="1730" w:type="dxa"/>
            <w:vAlign w:val="bottom"/>
          </w:tcPr>
          <w:p w14:paraId="4D92EBCE" w14:textId="6F423176" w:rsidR="00D96215" w:rsidRPr="00BC1A7B" w:rsidRDefault="00BC1A7B" w:rsidP="00D96215">
            <w:pPr>
              <w:spacing w:line="276" w:lineRule="auto"/>
              <w:jc w:val="center"/>
              <w:rPr>
                <w:sz w:val="20"/>
                <w:szCs w:val="20"/>
                <w:lang w:val="uk-UA"/>
              </w:rPr>
            </w:pPr>
            <w:r>
              <w:rPr>
                <w:sz w:val="20"/>
                <w:szCs w:val="20"/>
                <w:lang w:val="uk-UA"/>
              </w:rPr>
              <w:t>1972,5</w:t>
            </w:r>
          </w:p>
        </w:tc>
        <w:tc>
          <w:tcPr>
            <w:tcW w:w="1417" w:type="dxa"/>
          </w:tcPr>
          <w:p w14:paraId="186D2337" w14:textId="3D62E460" w:rsidR="00D96215" w:rsidRPr="00BC1A7B" w:rsidRDefault="00BC1A7B" w:rsidP="00D96215">
            <w:pPr>
              <w:spacing w:line="276" w:lineRule="auto"/>
              <w:jc w:val="center"/>
              <w:rPr>
                <w:sz w:val="20"/>
                <w:szCs w:val="20"/>
                <w:lang w:val="uk-UA"/>
              </w:rPr>
            </w:pPr>
            <w:r>
              <w:rPr>
                <w:sz w:val="20"/>
                <w:szCs w:val="20"/>
                <w:lang w:val="uk-UA"/>
              </w:rPr>
              <w:t>5,3</w:t>
            </w:r>
          </w:p>
        </w:tc>
      </w:tr>
      <w:tr w:rsidR="00D96215" w:rsidRPr="00CF2B90" w14:paraId="3EBDE7E7" w14:textId="77777777" w:rsidTr="001D1ED0">
        <w:tc>
          <w:tcPr>
            <w:tcW w:w="1390" w:type="dxa"/>
          </w:tcPr>
          <w:p w14:paraId="6F658FDE" w14:textId="77777777" w:rsidR="00D96215" w:rsidRPr="00735B1B" w:rsidRDefault="00D96215" w:rsidP="00D96215">
            <w:pPr>
              <w:spacing w:line="276" w:lineRule="auto"/>
              <w:rPr>
                <w:sz w:val="18"/>
                <w:szCs w:val="18"/>
                <w:lang w:val="uk-UA"/>
              </w:rPr>
            </w:pPr>
            <w:r w:rsidRPr="00735B1B">
              <w:rPr>
                <w:sz w:val="18"/>
                <w:szCs w:val="18"/>
                <w:lang w:val="uk-UA"/>
              </w:rPr>
              <w:t>18010900</w:t>
            </w:r>
          </w:p>
        </w:tc>
        <w:tc>
          <w:tcPr>
            <w:tcW w:w="3685" w:type="dxa"/>
          </w:tcPr>
          <w:p w14:paraId="264D1935" w14:textId="77777777" w:rsidR="00D96215" w:rsidRPr="00735B1B" w:rsidRDefault="00D96215" w:rsidP="00D96215">
            <w:pPr>
              <w:spacing w:line="276" w:lineRule="auto"/>
              <w:rPr>
                <w:sz w:val="18"/>
                <w:szCs w:val="18"/>
                <w:lang w:val="uk-UA"/>
              </w:rPr>
            </w:pPr>
            <w:r w:rsidRPr="00735B1B">
              <w:rPr>
                <w:sz w:val="18"/>
                <w:szCs w:val="18"/>
                <w:lang w:val="uk-UA"/>
              </w:rPr>
              <w:t>Орендна плата з фізичних осіб</w:t>
            </w:r>
          </w:p>
        </w:tc>
        <w:tc>
          <w:tcPr>
            <w:tcW w:w="1843" w:type="dxa"/>
            <w:vAlign w:val="bottom"/>
          </w:tcPr>
          <w:p w14:paraId="76CCCCE9" w14:textId="262CEF37" w:rsidR="00D96215" w:rsidRPr="00BC1A7B" w:rsidRDefault="00BC1A7B" w:rsidP="00D96215">
            <w:pPr>
              <w:spacing w:line="276" w:lineRule="auto"/>
              <w:jc w:val="center"/>
              <w:rPr>
                <w:sz w:val="20"/>
                <w:szCs w:val="20"/>
                <w:lang w:val="uk-UA"/>
              </w:rPr>
            </w:pPr>
            <w:r>
              <w:rPr>
                <w:sz w:val="20"/>
                <w:szCs w:val="20"/>
                <w:lang w:val="uk-UA"/>
              </w:rPr>
              <w:t>2630,0</w:t>
            </w:r>
          </w:p>
        </w:tc>
        <w:tc>
          <w:tcPr>
            <w:tcW w:w="1730" w:type="dxa"/>
            <w:vAlign w:val="bottom"/>
          </w:tcPr>
          <w:p w14:paraId="29DDEB80" w14:textId="5048BE01" w:rsidR="00D96215" w:rsidRPr="00BC1A7B" w:rsidRDefault="00BC1A7B" w:rsidP="00D96215">
            <w:pPr>
              <w:spacing w:line="276" w:lineRule="auto"/>
              <w:jc w:val="center"/>
              <w:rPr>
                <w:sz w:val="20"/>
                <w:szCs w:val="20"/>
                <w:lang w:val="uk-UA"/>
              </w:rPr>
            </w:pPr>
            <w:r>
              <w:rPr>
                <w:sz w:val="20"/>
                <w:szCs w:val="20"/>
                <w:lang w:val="uk-UA"/>
              </w:rPr>
              <w:t>2075,8</w:t>
            </w:r>
          </w:p>
        </w:tc>
        <w:tc>
          <w:tcPr>
            <w:tcW w:w="1417" w:type="dxa"/>
          </w:tcPr>
          <w:p w14:paraId="41A053DC" w14:textId="312F70CE" w:rsidR="00D96215" w:rsidRPr="00BC1A7B" w:rsidRDefault="00BC1A7B" w:rsidP="00D96215">
            <w:pPr>
              <w:spacing w:line="276" w:lineRule="auto"/>
              <w:jc w:val="center"/>
              <w:rPr>
                <w:sz w:val="20"/>
                <w:szCs w:val="20"/>
                <w:lang w:val="uk-UA"/>
              </w:rPr>
            </w:pPr>
            <w:r>
              <w:rPr>
                <w:sz w:val="20"/>
                <w:szCs w:val="20"/>
                <w:lang w:val="uk-UA"/>
              </w:rPr>
              <w:t>-554,1</w:t>
            </w:r>
          </w:p>
        </w:tc>
      </w:tr>
      <w:tr w:rsidR="00BC1A7B" w:rsidRPr="00CF2B90" w14:paraId="1A90E08A" w14:textId="77777777" w:rsidTr="001D1ED0">
        <w:tc>
          <w:tcPr>
            <w:tcW w:w="1390" w:type="dxa"/>
          </w:tcPr>
          <w:p w14:paraId="16765F9D" w14:textId="77777777" w:rsidR="00BC1A7B" w:rsidRPr="00CF2B90" w:rsidRDefault="00BC1A7B" w:rsidP="00BC1A7B">
            <w:pPr>
              <w:spacing w:line="276" w:lineRule="auto"/>
              <w:rPr>
                <w:sz w:val="20"/>
                <w:szCs w:val="20"/>
                <w:highlight w:val="yellow"/>
                <w:lang w:val="uk-UA"/>
              </w:rPr>
            </w:pPr>
          </w:p>
        </w:tc>
        <w:tc>
          <w:tcPr>
            <w:tcW w:w="3685" w:type="dxa"/>
          </w:tcPr>
          <w:p w14:paraId="563EC394" w14:textId="77777777" w:rsidR="00BC1A7B" w:rsidRPr="00CF2B90" w:rsidRDefault="00BC1A7B" w:rsidP="00BC1A7B">
            <w:pPr>
              <w:spacing w:line="276" w:lineRule="auto"/>
              <w:rPr>
                <w:b/>
                <w:sz w:val="20"/>
                <w:szCs w:val="20"/>
                <w:highlight w:val="yellow"/>
                <w:lang w:val="uk-UA"/>
              </w:rPr>
            </w:pPr>
            <w:r w:rsidRPr="00BC1A7B">
              <w:rPr>
                <w:b/>
                <w:sz w:val="20"/>
                <w:szCs w:val="20"/>
                <w:lang w:val="uk-UA"/>
              </w:rPr>
              <w:t>Разом</w:t>
            </w:r>
          </w:p>
        </w:tc>
        <w:tc>
          <w:tcPr>
            <w:tcW w:w="1843" w:type="dxa"/>
            <w:vAlign w:val="bottom"/>
          </w:tcPr>
          <w:p w14:paraId="40E1F1C9" w14:textId="405B14A8" w:rsidR="00BC1A7B" w:rsidRPr="00BC1A7B" w:rsidRDefault="00BC1A7B" w:rsidP="00BC1A7B">
            <w:pPr>
              <w:spacing w:line="276" w:lineRule="auto"/>
              <w:jc w:val="center"/>
              <w:rPr>
                <w:b/>
                <w:sz w:val="20"/>
                <w:szCs w:val="20"/>
                <w:highlight w:val="yellow"/>
                <w:lang w:val="uk-UA"/>
              </w:rPr>
            </w:pPr>
            <w:r w:rsidRPr="00BC1A7B">
              <w:rPr>
                <w:b/>
                <w:sz w:val="20"/>
                <w:szCs w:val="20"/>
                <w:lang w:val="uk-UA"/>
              </w:rPr>
              <w:t>24478,7</w:t>
            </w:r>
          </w:p>
        </w:tc>
        <w:tc>
          <w:tcPr>
            <w:tcW w:w="1730" w:type="dxa"/>
          </w:tcPr>
          <w:p w14:paraId="370590E0" w14:textId="4DB343FC" w:rsidR="00BC1A7B" w:rsidRPr="00BC1A7B" w:rsidRDefault="00BC1A7B" w:rsidP="00BC1A7B">
            <w:pPr>
              <w:spacing w:line="276" w:lineRule="auto"/>
              <w:jc w:val="center"/>
              <w:rPr>
                <w:b/>
                <w:sz w:val="20"/>
                <w:szCs w:val="20"/>
                <w:highlight w:val="yellow"/>
                <w:lang w:val="uk-UA"/>
              </w:rPr>
            </w:pPr>
            <w:r w:rsidRPr="00BC1A7B">
              <w:rPr>
                <w:b/>
                <w:sz w:val="20"/>
                <w:szCs w:val="20"/>
                <w:lang w:val="uk-UA"/>
              </w:rPr>
              <w:t>24356,7</w:t>
            </w:r>
          </w:p>
        </w:tc>
        <w:tc>
          <w:tcPr>
            <w:tcW w:w="1417" w:type="dxa"/>
          </w:tcPr>
          <w:p w14:paraId="6B93A795" w14:textId="59451D1B" w:rsidR="00BC1A7B" w:rsidRPr="00BC1A7B" w:rsidRDefault="00BC1A7B" w:rsidP="00BC1A7B">
            <w:pPr>
              <w:spacing w:line="276" w:lineRule="auto"/>
              <w:jc w:val="center"/>
              <w:rPr>
                <w:b/>
                <w:sz w:val="20"/>
                <w:szCs w:val="20"/>
                <w:highlight w:val="yellow"/>
                <w:lang w:val="uk-UA"/>
              </w:rPr>
            </w:pPr>
            <w:r w:rsidRPr="00BC1A7B">
              <w:rPr>
                <w:b/>
                <w:sz w:val="20"/>
                <w:szCs w:val="20"/>
                <w:lang w:val="uk-UA"/>
              </w:rPr>
              <w:t>-122,0</w:t>
            </w:r>
          </w:p>
        </w:tc>
      </w:tr>
    </w:tbl>
    <w:p w14:paraId="4302C6B4" w14:textId="77777777" w:rsidR="00432D52" w:rsidRPr="00CF2B90" w:rsidRDefault="00432D52" w:rsidP="00432D52">
      <w:pPr>
        <w:rPr>
          <w:b/>
          <w:highlight w:val="yellow"/>
          <w:lang w:val="uk-UA"/>
        </w:rPr>
      </w:pPr>
    </w:p>
    <w:p w14:paraId="5C8DC68C" w14:textId="087AF1FB" w:rsidR="00432D52" w:rsidRPr="00BC1A7B" w:rsidRDefault="00432D52" w:rsidP="001C35BC">
      <w:pPr>
        <w:tabs>
          <w:tab w:val="left" w:pos="567"/>
        </w:tabs>
        <w:ind w:firstLine="62"/>
        <w:jc w:val="center"/>
        <w:rPr>
          <w:b/>
          <w:sz w:val="20"/>
          <w:szCs w:val="20"/>
          <w:lang w:val="uk-UA"/>
        </w:rPr>
      </w:pPr>
      <w:r w:rsidRPr="00BC1A7B">
        <w:rPr>
          <w:rFonts w:eastAsia="Calibri"/>
          <w:b/>
          <w:sz w:val="20"/>
          <w:szCs w:val="20"/>
          <w:lang w:val="uk-UA"/>
        </w:rPr>
        <w:t xml:space="preserve">Динаміка надходження </w:t>
      </w:r>
      <w:r w:rsidRPr="00BC1A7B">
        <w:rPr>
          <w:b/>
          <w:sz w:val="20"/>
          <w:szCs w:val="20"/>
          <w:lang w:val="uk-UA"/>
        </w:rPr>
        <w:t xml:space="preserve">плати за землю </w:t>
      </w:r>
      <w:r w:rsidRPr="00BC1A7B">
        <w:rPr>
          <w:rFonts w:eastAsia="Calibri"/>
          <w:b/>
          <w:sz w:val="20"/>
          <w:szCs w:val="20"/>
          <w:lang w:val="uk-UA"/>
        </w:rPr>
        <w:t xml:space="preserve">за </w:t>
      </w:r>
      <w:r w:rsidR="00D96215" w:rsidRPr="00BC1A7B">
        <w:rPr>
          <w:rFonts w:eastAsia="Calibri"/>
          <w:b/>
          <w:sz w:val="20"/>
          <w:szCs w:val="20"/>
          <w:lang w:val="uk-UA"/>
        </w:rPr>
        <w:t xml:space="preserve">1 </w:t>
      </w:r>
      <w:r w:rsidR="00BC1A7B" w:rsidRPr="00BC1A7B">
        <w:rPr>
          <w:rFonts w:eastAsia="Calibri"/>
          <w:b/>
          <w:sz w:val="20"/>
          <w:szCs w:val="20"/>
          <w:lang w:val="uk-UA"/>
        </w:rPr>
        <w:t>півріччя</w:t>
      </w:r>
      <w:r w:rsidRPr="00BC1A7B">
        <w:rPr>
          <w:rFonts w:eastAsia="Calibri"/>
          <w:b/>
          <w:sz w:val="20"/>
          <w:szCs w:val="20"/>
          <w:lang w:val="uk-UA"/>
        </w:rPr>
        <w:t xml:space="preserve"> 202</w:t>
      </w:r>
      <w:r w:rsidR="00D96215" w:rsidRPr="00BC1A7B">
        <w:rPr>
          <w:rFonts w:eastAsia="Calibri"/>
          <w:b/>
          <w:sz w:val="20"/>
          <w:szCs w:val="20"/>
          <w:lang w:val="uk-UA"/>
        </w:rPr>
        <w:t>4</w:t>
      </w:r>
      <w:r w:rsidRPr="00BC1A7B">
        <w:rPr>
          <w:rFonts w:eastAsia="Calibri"/>
          <w:b/>
          <w:sz w:val="20"/>
          <w:szCs w:val="20"/>
          <w:lang w:val="uk-UA"/>
        </w:rPr>
        <w:t xml:space="preserve"> року</w:t>
      </w:r>
      <w:r w:rsidRPr="00BC1A7B">
        <w:rPr>
          <w:b/>
          <w:sz w:val="20"/>
          <w:szCs w:val="20"/>
          <w:lang w:val="uk-UA"/>
        </w:rPr>
        <w:t xml:space="preserve"> в порівняні з відповідним періодом минулого року </w:t>
      </w:r>
    </w:p>
    <w:p w14:paraId="4606DCEC" w14:textId="77777777" w:rsidR="00432D52" w:rsidRPr="00BC1A7B" w:rsidRDefault="00432D52" w:rsidP="00432D52">
      <w:pPr>
        <w:jc w:val="right"/>
        <w:rPr>
          <w:rFonts w:eastAsia="Calibri"/>
          <w:sz w:val="20"/>
          <w:szCs w:val="20"/>
          <w:u w:val="single"/>
          <w:lang w:val="uk-UA"/>
        </w:rPr>
      </w:pPr>
      <w:r w:rsidRPr="00BC1A7B">
        <w:rPr>
          <w:rFonts w:eastAsia="Calibri"/>
          <w:sz w:val="20"/>
          <w:szCs w:val="20"/>
          <w:lang w:val="uk-UA"/>
        </w:rPr>
        <w:t>тис. грн</w:t>
      </w:r>
      <w:r w:rsidRPr="00BC1A7B">
        <w:rPr>
          <w:rFonts w:eastAsia="Calibri"/>
          <w:sz w:val="20"/>
          <w:szCs w:val="20"/>
          <w:u w:val="single"/>
          <w:lang w:val="uk-UA"/>
        </w:rPr>
        <w:t>.</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gridCol w:w="2552"/>
        <w:gridCol w:w="2126"/>
      </w:tblGrid>
      <w:tr w:rsidR="00BC1A7B" w:rsidRPr="00CF2B90" w14:paraId="5281CE40" w14:textId="77777777" w:rsidTr="001D1ED0">
        <w:tc>
          <w:tcPr>
            <w:tcW w:w="2694" w:type="dxa"/>
          </w:tcPr>
          <w:p w14:paraId="0A4D9AA5" w14:textId="77777777" w:rsidR="00BC1A7B" w:rsidRPr="00702021" w:rsidRDefault="00BC1A7B" w:rsidP="00BC1A7B">
            <w:pPr>
              <w:jc w:val="center"/>
              <w:rPr>
                <w:sz w:val="16"/>
                <w:szCs w:val="16"/>
                <w:lang w:val="uk-UA"/>
              </w:rPr>
            </w:pPr>
            <w:r w:rsidRPr="00702021">
              <w:rPr>
                <w:sz w:val="16"/>
                <w:szCs w:val="16"/>
                <w:lang w:val="uk-UA"/>
              </w:rPr>
              <w:t xml:space="preserve">1 півріччя 2023 року </w:t>
            </w:r>
          </w:p>
          <w:p w14:paraId="55B35826" w14:textId="5E3254A0" w:rsidR="00BC1A7B" w:rsidRPr="00CF2B90" w:rsidRDefault="00BC1A7B" w:rsidP="00BC1A7B">
            <w:pPr>
              <w:ind w:firstLine="0"/>
              <w:jc w:val="center"/>
              <w:rPr>
                <w:rFonts w:eastAsia="Calibri"/>
                <w:sz w:val="16"/>
                <w:szCs w:val="16"/>
                <w:highlight w:val="yellow"/>
                <w:lang w:val="uk-UA"/>
              </w:rPr>
            </w:pPr>
            <w:r w:rsidRPr="00702021">
              <w:rPr>
                <w:sz w:val="16"/>
                <w:szCs w:val="16"/>
                <w:lang w:val="uk-UA"/>
              </w:rPr>
              <w:t>(тис .грн.)</w:t>
            </w:r>
          </w:p>
        </w:tc>
        <w:tc>
          <w:tcPr>
            <w:tcW w:w="2693" w:type="dxa"/>
          </w:tcPr>
          <w:p w14:paraId="0BF5BAFD" w14:textId="3C0CE6A1" w:rsidR="00BC1A7B" w:rsidRPr="00CF2B90" w:rsidRDefault="00BC1A7B" w:rsidP="00BC1A7B">
            <w:pPr>
              <w:ind w:firstLine="0"/>
              <w:jc w:val="center"/>
              <w:rPr>
                <w:rFonts w:eastAsia="Calibri"/>
                <w:sz w:val="16"/>
                <w:szCs w:val="16"/>
                <w:highlight w:val="yellow"/>
                <w:lang w:val="uk-UA"/>
              </w:rPr>
            </w:pPr>
            <w:r w:rsidRPr="00702021">
              <w:rPr>
                <w:sz w:val="16"/>
                <w:szCs w:val="16"/>
                <w:lang w:val="uk-UA"/>
              </w:rPr>
              <w:t>1 півріччя 2024 року (тис. грн.)</w:t>
            </w:r>
          </w:p>
        </w:tc>
        <w:tc>
          <w:tcPr>
            <w:tcW w:w="2552" w:type="dxa"/>
          </w:tcPr>
          <w:p w14:paraId="3C3F1CEB" w14:textId="77777777" w:rsidR="00BC1A7B" w:rsidRPr="00702021" w:rsidRDefault="00BC1A7B" w:rsidP="00BC1A7B">
            <w:pPr>
              <w:jc w:val="center"/>
              <w:rPr>
                <w:sz w:val="16"/>
                <w:szCs w:val="16"/>
                <w:lang w:val="uk-UA"/>
              </w:rPr>
            </w:pPr>
            <w:r w:rsidRPr="00702021">
              <w:rPr>
                <w:sz w:val="16"/>
                <w:szCs w:val="16"/>
                <w:lang w:val="uk-UA"/>
              </w:rPr>
              <w:t>Відхилення</w:t>
            </w:r>
          </w:p>
          <w:p w14:paraId="6D1321F9" w14:textId="55F8937E" w:rsidR="00BC1A7B" w:rsidRPr="00CF2B90" w:rsidRDefault="00BC1A7B" w:rsidP="00BC1A7B">
            <w:pPr>
              <w:ind w:firstLine="0"/>
              <w:jc w:val="center"/>
              <w:rPr>
                <w:rFonts w:eastAsia="Calibri"/>
                <w:sz w:val="16"/>
                <w:szCs w:val="16"/>
                <w:highlight w:val="yellow"/>
                <w:lang w:val="uk-UA"/>
              </w:rPr>
            </w:pPr>
          </w:p>
        </w:tc>
        <w:tc>
          <w:tcPr>
            <w:tcW w:w="2126" w:type="dxa"/>
          </w:tcPr>
          <w:p w14:paraId="120B31CA" w14:textId="67303373" w:rsidR="00BC1A7B" w:rsidRPr="00CF2B90" w:rsidRDefault="00BC1A7B" w:rsidP="00BC1A7B">
            <w:pPr>
              <w:ind w:firstLine="0"/>
              <w:jc w:val="center"/>
              <w:rPr>
                <w:rFonts w:eastAsia="Calibri"/>
                <w:bCs/>
                <w:sz w:val="16"/>
                <w:szCs w:val="16"/>
                <w:highlight w:val="yellow"/>
                <w:lang w:val="uk-UA"/>
              </w:rPr>
            </w:pPr>
            <w:r w:rsidRPr="00702021">
              <w:rPr>
                <w:sz w:val="16"/>
                <w:szCs w:val="16"/>
                <w:lang w:val="uk-UA"/>
              </w:rPr>
              <w:t xml:space="preserve">Темп росту до минулого року </w:t>
            </w:r>
          </w:p>
        </w:tc>
      </w:tr>
      <w:tr w:rsidR="00432D52" w:rsidRPr="00CF2B90" w14:paraId="1112F733" w14:textId="77777777" w:rsidTr="001D1ED0">
        <w:tc>
          <w:tcPr>
            <w:tcW w:w="2694" w:type="dxa"/>
          </w:tcPr>
          <w:p w14:paraId="58D24C1C" w14:textId="327EB77F" w:rsidR="00432D52" w:rsidRPr="00BC1A7B" w:rsidRDefault="00D77F67" w:rsidP="00432D52">
            <w:pPr>
              <w:ind w:firstLine="0"/>
              <w:jc w:val="center"/>
              <w:rPr>
                <w:rFonts w:eastAsia="Calibri"/>
                <w:sz w:val="16"/>
                <w:szCs w:val="16"/>
                <w:lang w:val="uk-UA"/>
              </w:rPr>
            </w:pPr>
            <w:r w:rsidRPr="00BC1A7B">
              <w:rPr>
                <w:rFonts w:eastAsia="Calibri"/>
                <w:sz w:val="16"/>
                <w:szCs w:val="16"/>
                <w:lang w:val="uk-UA"/>
              </w:rPr>
              <w:t>1</w:t>
            </w:r>
          </w:p>
        </w:tc>
        <w:tc>
          <w:tcPr>
            <w:tcW w:w="2693" w:type="dxa"/>
          </w:tcPr>
          <w:p w14:paraId="16BEA65E" w14:textId="42523FAE" w:rsidR="00432D52" w:rsidRPr="00BC1A7B" w:rsidRDefault="00D77F67" w:rsidP="00432D52">
            <w:pPr>
              <w:ind w:firstLine="0"/>
              <w:jc w:val="center"/>
              <w:rPr>
                <w:rFonts w:eastAsia="Calibri"/>
                <w:sz w:val="16"/>
                <w:szCs w:val="16"/>
                <w:lang w:val="uk-UA"/>
              </w:rPr>
            </w:pPr>
            <w:r w:rsidRPr="00BC1A7B">
              <w:rPr>
                <w:rFonts w:eastAsia="Calibri"/>
                <w:sz w:val="16"/>
                <w:szCs w:val="16"/>
                <w:lang w:val="uk-UA"/>
              </w:rPr>
              <w:t>2</w:t>
            </w:r>
          </w:p>
        </w:tc>
        <w:tc>
          <w:tcPr>
            <w:tcW w:w="2552" w:type="dxa"/>
          </w:tcPr>
          <w:p w14:paraId="2B010F9C" w14:textId="6861C70E" w:rsidR="00432D52" w:rsidRPr="00BC1A7B" w:rsidRDefault="00D77F67" w:rsidP="00432D52">
            <w:pPr>
              <w:ind w:firstLine="0"/>
              <w:jc w:val="center"/>
              <w:rPr>
                <w:rFonts w:eastAsia="Calibri"/>
                <w:sz w:val="16"/>
                <w:szCs w:val="16"/>
                <w:lang w:val="uk-UA"/>
              </w:rPr>
            </w:pPr>
            <w:r w:rsidRPr="00BC1A7B">
              <w:rPr>
                <w:rFonts w:eastAsia="Calibri"/>
                <w:sz w:val="16"/>
                <w:szCs w:val="16"/>
                <w:lang w:val="uk-UA"/>
              </w:rPr>
              <w:t>3</w:t>
            </w:r>
          </w:p>
        </w:tc>
        <w:tc>
          <w:tcPr>
            <w:tcW w:w="2126" w:type="dxa"/>
          </w:tcPr>
          <w:p w14:paraId="62C094A2" w14:textId="0A1E63EB" w:rsidR="00432D52" w:rsidRPr="00BC1A7B" w:rsidRDefault="00D77F67" w:rsidP="00432D52">
            <w:pPr>
              <w:ind w:firstLine="0"/>
              <w:jc w:val="center"/>
              <w:rPr>
                <w:rFonts w:eastAsia="Calibri"/>
                <w:sz w:val="16"/>
                <w:szCs w:val="16"/>
                <w:lang w:val="uk-UA"/>
              </w:rPr>
            </w:pPr>
            <w:r w:rsidRPr="00BC1A7B">
              <w:rPr>
                <w:rFonts w:eastAsia="Calibri"/>
                <w:sz w:val="16"/>
                <w:szCs w:val="16"/>
                <w:lang w:val="uk-UA"/>
              </w:rPr>
              <w:t>4</w:t>
            </w:r>
          </w:p>
        </w:tc>
      </w:tr>
      <w:tr w:rsidR="00BC1A7B" w:rsidRPr="00CF2B90" w14:paraId="47C436C2" w14:textId="77777777" w:rsidTr="001D1ED0">
        <w:tc>
          <w:tcPr>
            <w:tcW w:w="2694" w:type="dxa"/>
          </w:tcPr>
          <w:p w14:paraId="1FA22C08" w14:textId="493A3C9A" w:rsidR="00BC1A7B" w:rsidRPr="00CF2B90" w:rsidRDefault="00BC1A7B" w:rsidP="00BC1A7B">
            <w:pPr>
              <w:ind w:firstLine="0"/>
              <w:jc w:val="center"/>
              <w:rPr>
                <w:rFonts w:eastAsia="Calibri"/>
                <w:sz w:val="22"/>
                <w:szCs w:val="22"/>
                <w:highlight w:val="yellow"/>
                <w:lang w:val="uk-UA"/>
              </w:rPr>
            </w:pPr>
            <w:r>
              <w:rPr>
                <w:sz w:val="20"/>
                <w:szCs w:val="20"/>
                <w:lang w:val="uk-UA"/>
              </w:rPr>
              <w:t>20974,9</w:t>
            </w:r>
          </w:p>
        </w:tc>
        <w:tc>
          <w:tcPr>
            <w:tcW w:w="2693" w:type="dxa"/>
          </w:tcPr>
          <w:p w14:paraId="2B7FF3D8" w14:textId="0FAFCB92" w:rsidR="00BC1A7B" w:rsidRPr="00CF2B90" w:rsidRDefault="00BC1A7B" w:rsidP="00BC1A7B">
            <w:pPr>
              <w:ind w:firstLine="0"/>
              <w:jc w:val="center"/>
              <w:rPr>
                <w:rFonts w:eastAsia="Calibri"/>
                <w:sz w:val="22"/>
                <w:szCs w:val="22"/>
                <w:highlight w:val="yellow"/>
                <w:lang w:val="uk-UA"/>
              </w:rPr>
            </w:pPr>
            <w:r w:rsidRPr="00451C15">
              <w:rPr>
                <w:sz w:val="20"/>
                <w:szCs w:val="20"/>
                <w:lang w:val="uk-UA"/>
              </w:rPr>
              <w:t>24356,7</w:t>
            </w:r>
          </w:p>
        </w:tc>
        <w:tc>
          <w:tcPr>
            <w:tcW w:w="2552" w:type="dxa"/>
          </w:tcPr>
          <w:p w14:paraId="66BA5D23" w14:textId="29372D7D" w:rsidR="00BC1A7B" w:rsidRPr="00CF2B90" w:rsidRDefault="00BC1A7B" w:rsidP="00BC1A7B">
            <w:pPr>
              <w:ind w:firstLine="0"/>
              <w:jc w:val="center"/>
              <w:rPr>
                <w:rFonts w:eastAsia="Calibri"/>
                <w:sz w:val="22"/>
                <w:szCs w:val="22"/>
                <w:highlight w:val="yellow"/>
                <w:lang w:val="uk-UA"/>
              </w:rPr>
            </w:pPr>
            <w:r>
              <w:rPr>
                <w:sz w:val="20"/>
                <w:szCs w:val="20"/>
                <w:lang w:val="uk-UA"/>
              </w:rPr>
              <w:t>3381,8</w:t>
            </w:r>
          </w:p>
        </w:tc>
        <w:tc>
          <w:tcPr>
            <w:tcW w:w="2126" w:type="dxa"/>
          </w:tcPr>
          <w:p w14:paraId="16940659" w14:textId="4BFD5B30" w:rsidR="00BC1A7B" w:rsidRPr="00CF2B90" w:rsidRDefault="00BC1A7B" w:rsidP="00BC1A7B">
            <w:pPr>
              <w:ind w:firstLine="0"/>
              <w:jc w:val="center"/>
              <w:rPr>
                <w:rFonts w:eastAsia="Calibri"/>
                <w:sz w:val="22"/>
                <w:szCs w:val="22"/>
                <w:highlight w:val="yellow"/>
                <w:lang w:val="uk-UA"/>
              </w:rPr>
            </w:pPr>
            <w:r>
              <w:rPr>
                <w:sz w:val="20"/>
                <w:szCs w:val="20"/>
                <w:lang w:val="uk-UA"/>
              </w:rPr>
              <w:t>116,1</w:t>
            </w:r>
          </w:p>
        </w:tc>
      </w:tr>
    </w:tbl>
    <w:p w14:paraId="4D7593AE" w14:textId="77777777" w:rsidR="00432D52" w:rsidRPr="00CF2B90" w:rsidRDefault="00432D52" w:rsidP="00432D52">
      <w:pPr>
        <w:jc w:val="center"/>
        <w:rPr>
          <w:rFonts w:eastAsia="Calibri"/>
          <w:b/>
          <w:highlight w:val="yellow"/>
          <w:lang w:val="uk-UA"/>
        </w:rPr>
      </w:pPr>
    </w:p>
    <w:p w14:paraId="3243E7D2" w14:textId="18B665A7" w:rsidR="000765BD" w:rsidRPr="00BC1A7B" w:rsidRDefault="000765BD" w:rsidP="00C5119E">
      <w:pPr>
        <w:rPr>
          <w:sz w:val="22"/>
          <w:szCs w:val="22"/>
          <w:lang w:val="uk-UA"/>
        </w:rPr>
      </w:pPr>
      <w:r w:rsidRPr="00BC1A7B">
        <w:rPr>
          <w:bCs/>
          <w:lang w:val="uk-UA"/>
        </w:rPr>
        <w:t xml:space="preserve">   </w:t>
      </w:r>
      <w:r w:rsidRPr="00BC1A7B">
        <w:rPr>
          <w:bCs/>
          <w:sz w:val="22"/>
          <w:szCs w:val="22"/>
          <w:lang w:val="uk-UA"/>
        </w:rPr>
        <w:t>Дані  показники  позитивн</w:t>
      </w:r>
      <w:r w:rsidR="00C5119E" w:rsidRPr="00BC1A7B">
        <w:rPr>
          <w:bCs/>
          <w:sz w:val="22"/>
          <w:szCs w:val="22"/>
          <w:lang w:val="uk-UA"/>
        </w:rPr>
        <w:t>і</w:t>
      </w:r>
      <w:r w:rsidRPr="00BC1A7B">
        <w:rPr>
          <w:bCs/>
          <w:sz w:val="22"/>
          <w:szCs w:val="22"/>
          <w:lang w:val="uk-UA"/>
        </w:rPr>
        <w:t xml:space="preserve"> на фоні того, що </w:t>
      </w:r>
      <w:r w:rsidR="00C5119E" w:rsidRPr="00BC1A7B">
        <w:rPr>
          <w:bCs/>
          <w:sz w:val="22"/>
          <w:szCs w:val="22"/>
          <w:lang w:val="uk-UA"/>
        </w:rPr>
        <w:t>незважаючи на</w:t>
      </w:r>
      <w:r w:rsidRPr="00BC1A7B">
        <w:rPr>
          <w:bCs/>
          <w:sz w:val="22"/>
          <w:szCs w:val="22"/>
          <w:lang w:val="uk-UA"/>
        </w:rPr>
        <w:t xml:space="preserve"> </w:t>
      </w:r>
      <w:r w:rsidRPr="00BC1A7B">
        <w:rPr>
          <w:sz w:val="22"/>
          <w:szCs w:val="22"/>
          <w:lang w:val="uk-UA"/>
        </w:rPr>
        <w:t>зміни в податковому законодавстві пов’язаними із введенням воєнного стану в лютому 2022 року,</w:t>
      </w:r>
      <w:r w:rsidRPr="00BC1A7B">
        <w:rPr>
          <w:bCs/>
          <w:sz w:val="22"/>
          <w:szCs w:val="22"/>
          <w:lang w:val="uk-UA"/>
        </w:rPr>
        <w:t xml:space="preserve"> зокрема  тимчасово</w:t>
      </w:r>
      <w:r w:rsidRPr="00BC1A7B">
        <w:rPr>
          <w:sz w:val="22"/>
          <w:szCs w:val="22"/>
          <w:lang w:val="uk-UA"/>
        </w:rPr>
        <w:t xml:space="preserve"> на період </w:t>
      </w:r>
      <w:r w:rsidR="00DE0181" w:rsidRPr="00BC1A7B">
        <w:rPr>
          <w:sz w:val="22"/>
          <w:szCs w:val="22"/>
          <w:lang w:val="uk-UA"/>
        </w:rPr>
        <w:t>дії</w:t>
      </w:r>
      <w:r w:rsidRPr="00BC1A7B">
        <w:rPr>
          <w:sz w:val="22"/>
          <w:szCs w:val="22"/>
          <w:lang w:val="uk-UA"/>
        </w:rPr>
        <w:t xml:space="preserve"> воєнн</w:t>
      </w:r>
      <w:r w:rsidR="00DE0181" w:rsidRPr="00BC1A7B">
        <w:rPr>
          <w:sz w:val="22"/>
          <w:szCs w:val="22"/>
          <w:lang w:val="uk-UA"/>
        </w:rPr>
        <w:t>ого</w:t>
      </w:r>
      <w:r w:rsidRPr="00BC1A7B">
        <w:rPr>
          <w:sz w:val="22"/>
          <w:szCs w:val="22"/>
          <w:lang w:val="uk-UA"/>
        </w:rPr>
        <w:t xml:space="preserve"> стан</w:t>
      </w:r>
      <w:r w:rsidR="00DE0181" w:rsidRPr="00BC1A7B">
        <w:rPr>
          <w:sz w:val="22"/>
          <w:szCs w:val="22"/>
          <w:lang w:val="uk-UA"/>
        </w:rPr>
        <w:t>у</w:t>
      </w:r>
      <w:r w:rsidRPr="00BC1A7B">
        <w:rPr>
          <w:sz w:val="22"/>
          <w:szCs w:val="22"/>
          <w:lang w:val="uk-UA"/>
        </w:rPr>
        <w:t>, </w:t>
      </w:r>
      <w:r w:rsidRPr="00BC1A7B">
        <w:rPr>
          <w:bCs/>
          <w:sz w:val="22"/>
          <w:szCs w:val="22"/>
          <w:lang w:val="uk-UA"/>
        </w:rPr>
        <w:t>не нараховується та не сплачується плата за землю</w:t>
      </w:r>
      <w:r w:rsidRPr="00BC1A7B">
        <w:rPr>
          <w:sz w:val="22"/>
          <w:szCs w:val="22"/>
          <w:lang w:val="uk-UA"/>
        </w:rPr>
        <w:t xml:space="preserve"> (земельний податок та орендна плата за земельні ділянки державної та комунальної власності) за земельні ділянки (земельні частки (паї)), </w:t>
      </w:r>
      <w:r w:rsidRPr="00BC1A7B">
        <w:rPr>
          <w:bCs/>
          <w:sz w:val="22"/>
          <w:szCs w:val="22"/>
          <w:lang w:val="uk-UA"/>
        </w:rPr>
        <w:t>що розташовані на територіях, на яких ведуться (велися) бойові дії або на територіях, тимчасово окупованих збройними формуваннями РФ</w:t>
      </w:r>
      <w:r w:rsidRPr="00BC1A7B">
        <w:rPr>
          <w:sz w:val="22"/>
          <w:szCs w:val="22"/>
          <w:lang w:val="uk-UA"/>
        </w:rPr>
        <w:t xml:space="preserve">, та перебувають у власності або користуванні, у тому числі на умовах оренди, фізичних або юридичних осіб, а також </w:t>
      </w:r>
      <w:r w:rsidRPr="00BC1A7B">
        <w:rPr>
          <w:bCs/>
          <w:sz w:val="22"/>
          <w:szCs w:val="22"/>
          <w:lang w:val="uk-UA"/>
        </w:rPr>
        <w:t xml:space="preserve">земельних ділянок (земельних часток (паїв)), які визначені обласними військовими адміністраціями як засмічені вибухонебезпечними предметами та/або на яких наявні фортифікаційні споруди. </w:t>
      </w:r>
      <w:r w:rsidR="00DE0181" w:rsidRPr="00BC1A7B">
        <w:rPr>
          <w:bCs/>
          <w:sz w:val="22"/>
          <w:szCs w:val="22"/>
          <w:lang w:val="uk-UA"/>
        </w:rPr>
        <w:t xml:space="preserve">Виключення Одеської області з </w:t>
      </w:r>
      <w:r w:rsidR="00DE0181" w:rsidRPr="00BC1A7B">
        <w:rPr>
          <w:sz w:val="22"/>
          <w:szCs w:val="22"/>
          <w:lang w:val="uk-UA"/>
        </w:rPr>
        <w:t>п</w:t>
      </w:r>
      <w:r w:rsidRPr="00BC1A7B">
        <w:rPr>
          <w:sz w:val="22"/>
          <w:szCs w:val="22"/>
          <w:lang w:val="uk-UA"/>
        </w:rPr>
        <w:t>ерелік</w:t>
      </w:r>
      <w:r w:rsidR="00DE0181" w:rsidRPr="00BC1A7B">
        <w:rPr>
          <w:sz w:val="22"/>
          <w:szCs w:val="22"/>
          <w:lang w:val="uk-UA"/>
        </w:rPr>
        <w:t>у</w:t>
      </w:r>
      <w:r w:rsidRPr="00BC1A7B">
        <w:rPr>
          <w:sz w:val="22"/>
          <w:szCs w:val="22"/>
          <w:lang w:val="uk-UA"/>
        </w:rPr>
        <w:t xml:space="preserve"> територій, на яких ведуться (велися) бойові дії або тимчасово окупованих  збройними формуваннями Російської Федерації, визначається  Кабінетом Міністрів  України</w:t>
      </w:r>
      <w:r w:rsidR="00DE0181" w:rsidRPr="00BC1A7B">
        <w:rPr>
          <w:sz w:val="22"/>
          <w:szCs w:val="22"/>
          <w:lang w:val="uk-UA"/>
        </w:rPr>
        <w:t xml:space="preserve"> призводить до </w:t>
      </w:r>
      <w:r w:rsidR="009C4A2C" w:rsidRPr="00BC1A7B">
        <w:rPr>
          <w:sz w:val="22"/>
          <w:szCs w:val="22"/>
          <w:lang w:val="uk-UA"/>
        </w:rPr>
        <w:t>самостійного погашення заборгованостей платників податків Фонтанської територіальної громади</w:t>
      </w:r>
      <w:r w:rsidRPr="00BC1A7B">
        <w:rPr>
          <w:sz w:val="22"/>
          <w:szCs w:val="22"/>
          <w:lang w:val="uk-UA"/>
        </w:rPr>
        <w:t>.</w:t>
      </w:r>
      <w:r w:rsidR="00DE0181" w:rsidRPr="00BC1A7B">
        <w:rPr>
          <w:sz w:val="22"/>
          <w:szCs w:val="22"/>
          <w:lang w:val="uk-UA"/>
        </w:rPr>
        <w:t xml:space="preserve"> </w:t>
      </w:r>
    </w:p>
    <w:p w14:paraId="7ED53C57" w14:textId="5578DD00" w:rsidR="00E80956" w:rsidRPr="00BC1A7B" w:rsidRDefault="00E80956" w:rsidP="00C5119E">
      <w:pPr>
        <w:rPr>
          <w:lang w:val="uk-UA"/>
        </w:rPr>
      </w:pPr>
    </w:p>
    <w:p w14:paraId="1269D4C7" w14:textId="5A6469B4" w:rsidR="00E80956" w:rsidRPr="00BC1A7B" w:rsidRDefault="00E80956" w:rsidP="00E80956">
      <w:pPr>
        <w:jc w:val="center"/>
        <w:rPr>
          <w:b/>
          <w:sz w:val="20"/>
          <w:szCs w:val="20"/>
        </w:rPr>
      </w:pPr>
      <w:r w:rsidRPr="00BC1A7B">
        <w:rPr>
          <w:b/>
          <w:sz w:val="20"/>
          <w:szCs w:val="20"/>
          <w:lang w:val="uk-UA"/>
        </w:rPr>
        <w:lastRenderedPageBreak/>
        <w:t>Найбільні платники податку - земельний податок з юридичних осіб</w:t>
      </w:r>
    </w:p>
    <w:p w14:paraId="01149E01" w14:textId="77777777" w:rsidR="00E80956" w:rsidRPr="00CF2B90" w:rsidRDefault="00E80956" w:rsidP="00E80956">
      <w:pPr>
        <w:jc w:val="center"/>
        <w:rPr>
          <w:highlight w:val="yellow"/>
          <w:lang w:val="uk-UA"/>
        </w:rPr>
      </w:pPr>
    </w:p>
    <w:tbl>
      <w:tblPr>
        <w:tblStyle w:val="a6"/>
        <w:tblW w:w="9639" w:type="dxa"/>
        <w:tblInd w:w="-5" w:type="dxa"/>
        <w:tblLook w:val="04A0" w:firstRow="1" w:lastRow="0" w:firstColumn="1" w:lastColumn="0" w:noHBand="0" w:noVBand="1"/>
      </w:tblPr>
      <w:tblGrid>
        <w:gridCol w:w="1276"/>
        <w:gridCol w:w="6521"/>
        <w:gridCol w:w="1842"/>
      </w:tblGrid>
      <w:tr w:rsidR="00E80956" w:rsidRPr="00CF2B90" w14:paraId="58036D45" w14:textId="77777777" w:rsidTr="001D1ED0">
        <w:trPr>
          <w:trHeight w:val="246"/>
        </w:trPr>
        <w:tc>
          <w:tcPr>
            <w:tcW w:w="1276" w:type="dxa"/>
          </w:tcPr>
          <w:p w14:paraId="0EFE3953" w14:textId="77777777" w:rsidR="00E80956" w:rsidRPr="00CD00C4" w:rsidRDefault="00E80956" w:rsidP="000B6B54">
            <w:pPr>
              <w:ind w:firstLine="0"/>
              <w:jc w:val="center"/>
              <w:rPr>
                <w:b/>
                <w:bCs/>
                <w:sz w:val="16"/>
                <w:szCs w:val="16"/>
              </w:rPr>
            </w:pPr>
            <w:r w:rsidRPr="00CD00C4">
              <w:rPr>
                <w:bCs/>
                <w:sz w:val="16"/>
                <w:szCs w:val="16"/>
              </w:rPr>
              <w:t>КОД ЄДРПОУ</w:t>
            </w:r>
          </w:p>
        </w:tc>
        <w:tc>
          <w:tcPr>
            <w:tcW w:w="6521" w:type="dxa"/>
          </w:tcPr>
          <w:p w14:paraId="49E9D808" w14:textId="77777777" w:rsidR="00E80956" w:rsidRPr="00CD00C4" w:rsidRDefault="00E80956" w:rsidP="000B6B54">
            <w:pPr>
              <w:ind w:firstLine="0"/>
              <w:jc w:val="center"/>
              <w:rPr>
                <w:bCs/>
                <w:sz w:val="16"/>
                <w:szCs w:val="16"/>
              </w:rPr>
            </w:pPr>
            <w:r w:rsidRPr="00CD00C4">
              <w:rPr>
                <w:bCs/>
                <w:sz w:val="16"/>
                <w:szCs w:val="16"/>
              </w:rPr>
              <w:t>Найменування підприємства</w:t>
            </w:r>
          </w:p>
        </w:tc>
        <w:tc>
          <w:tcPr>
            <w:tcW w:w="1842" w:type="dxa"/>
            <w:vAlign w:val="center"/>
          </w:tcPr>
          <w:p w14:paraId="2B1176B3" w14:textId="77777777" w:rsidR="00E80956" w:rsidRPr="00CD00C4" w:rsidRDefault="00E80956" w:rsidP="000B6B54">
            <w:pPr>
              <w:ind w:firstLine="0"/>
              <w:jc w:val="center"/>
              <w:rPr>
                <w:b/>
                <w:bCs/>
                <w:sz w:val="16"/>
                <w:szCs w:val="16"/>
              </w:rPr>
            </w:pPr>
            <w:r w:rsidRPr="00CD00C4">
              <w:rPr>
                <w:bCs/>
                <w:sz w:val="16"/>
                <w:szCs w:val="16"/>
              </w:rPr>
              <w:t>Податкові надходження до бюджету (тис. грн.)</w:t>
            </w:r>
          </w:p>
        </w:tc>
      </w:tr>
      <w:tr w:rsidR="00CD00C4" w:rsidRPr="00CF2B90" w14:paraId="48ABB130" w14:textId="77777777" w:rsidTr="001D1ED0">
        <w:tc>
          <w:tcPr>
            <w:tcW w:w="1276" w:type="dxa"/>
            <w:vAlign w:val="bottom"/>
          </w:tcPr>
          <w:p w14:paraId="1683CB68" w14:textId="7FC8A889" w:rsidR="00CD00C4" w:rsidRPr="003B649D" w:rsidRDefault="00CD00C4" w:rsidP="00CD00C4">
            <w:pPr>
              <w:rPr>
                <w:sz w:val="18"/>
                <w:szCs w:val="18"/>
                <w:highlight w:val="yellow"/>
              </w:rPr>
            </w:pPr>
            <w:r w:rsidRPr="003B649D">
              <w:rPr>
                <w:sz w:val="18"/>
                <w:szCs w:val="18"/>
              </w:rPr>
              <w:t>01760397</w:t>
            </w:r>
          </w:p>
        </w:tc>
        <w:tc>
          <w:tcPr>
            <w:tcW w:w="6521" w:type="dxa"/>
            <w:vAlign w:val="bottom"/>
          </w:tcPr>
          <w:p w14:paraId="591F185E" w14:textId="4D4D942E" w:rsidR="00CD00C4" w:rsidRPr="003B649D" w:rsidRDefault="00CD00C4" w:rsidP="00CD00C4">
            <w:pPr>
              <w:rPr>
                <w:sz w:val="18"/>
                <w:szCs w:val="18"/>
                <w:highlight w:val="yellow"/>
              </w:rPr>
            </w:pPr>
            <w:r w:rsidRPr="003B649D">
              <w:rPr>
                <w:sz w:val="18"/>
                <w:szCs w:val="18"/>
              </w:rPr>
              <w:t>Одеський райрибкооп</w:t>
            </w:r>
          </w:p>
        </w:tc>
        <w:tc>
          <w:tcPr>
            <w:tcW w:w="1842" w:type="dxa"/>
            <w:vAlign w:val="bottom"/>
          </w:tcPr>
          <w:p w14:paraId="18F6A1D9" w14:textId="0B5E8A52" w:rsidR="00CD00C4" w:rsidRPr="00CD00C4" w:rsidRDefault="00CD00C4" w:rsidP="00CD00C4">
            <w:pPr>
              <w:jc w:val="center"/>
              <w:rPr>
                <w:sz w:val="20"/>
                <w:szCs w:val="20"/>
                <w:highlight w:val="yellow"/>
              </w:rPr>
            </w:pPr>
            <w:r w:rsidRPr="00CD00C4">
              <w:rPr>
                <w:sz w:val="20"/>
                <w:szCs w:val="20"/>
              </w:rPr>
              <w:t>673</w:t>
            </w:r>
            <w:r>
              <w:rPr>
                <w:sz w:val="20"/>
                <w:szCs w:val="20"/>
                <w:lang w:val="uk-UA"/>
              </w:rPr>
              <w:t>,</w:t>
            </w:r>
            <w:r w:rsidRPr="00CD00C4">
              <w:rPr>
                <w:sz w:val="20"/>
                <w:szCs w:val="20"/>
              </w:rPr>
              <w:t>8</w:t>
            </w:r>
          </w:p>
        </w:tc>
      </w:tr>
      <w:tr w:rsidR="00CD00C4" w:rsidRPr="00CF2B90" w14:paraId="574D97A4" w14:textId="77777777" w:rsidTr="001D1ED0">
        <w:tc>
          <w:tcPr>
            <w:tcW w:w="1276" w:type="dxa"/>
            <w:vAlign w:val="bottom"/>
          </w:tcPr>
          <w:p w14:paraId="7DB9507B" w14:textId="41A7ADA6" w:rsidR="00CD00C4" w:rsidRPr="003B649D" w:rsidRDefault="00CD00C4" w:rsidP="00CD00C4">
            <w:pPr>
              <w:rPr>
                <w:sz w:val="18"/>
                <w:szCs w:val="18"/>
                <w:highlight w:val="yellow"/>
              </w:rPr>
            </w:pPr>
            <w:r w:rsidRPr="003B649D">
              <w:rPr>
                <w:sz w:val="18"/>
                <w:szCs w:val="18"/>
              </w:rPr>
              <w:t>19196903</w:t>
            </w:r>
          </w:p>
        </w:tc>
        <w:tc>
          <w:tcPr>
            <w:tcW w:w="6521" w:type="dxa"/>
            <w:vAlign w:val="bottom"/>
          </w:tcPr>
          <w:p w14:paraId="49517AEA" w14:textId="4735C449" w:rsidR="00CD00C4" w:rsidRPr="003B649D" w:rsidRDefault="00CD00C4" w:rsidP="00CD00C4">
            <w:pPr>
              <w:rPr>
                <w:sz w:val="18"/>
                <w:szCs w:val="18"/>
                <w:highlight w:val="yellow"/>
              </w:rPr>
            </w:pPr>
            <w:r w:rsidRPr="003B649D">
              <w:rPr>
                <w:sz w:val="18"/>
                <w:szCs w:val="18"/>
              </w:rPr>
              <w:t>ТОВАРИСТВО "НАРОДНЕ"</w:t>
            </w:r>
          </w:p>
        </w:tc>
        <w:tc>
          <w:tcPr>
            <w:tcW w:w="1842" w:type="dxa"/>
            <w:vAlign w:val="bottom"/>
          </w:tcPr>
          <w:p w14:paraId="55E54324" w14:textId="46D359B0" w:rsidR="00CD00C4" w:rsidRPr="00CD00C4" w:rsidRDefault="00CD00C4" w:rsidP="00CD00C4">
            <w:pPr>
              <w:jc w:val="center"/>
              <w:rPr>
                <w:sz w:val="20"/>
                <w:szCs w:val="20"/>
                <w:highlight w:val="yellow"/>
              </w:rPr>
            </w:pPr>
            <w:r w:rsidRPr="00CD00C4">
              <w:rPr>
                <w:sz w:val="20"/>
                <w:szCs w:val="20"/>
              </w:rPr>
              <w:t>203</w:t>
            </w:r>
            <w:r>
              <w:rPr>
                <w:sz w:val="20"/>
                <w:szCs w:val="20"/>
                <w:lang w:val="uk-UA"/>
              </w:rPr>
              <w:t>,</w:t>
            </w:r>
            <w:r w:rsidRPr="00CD00C4">
              <w:rPr>
                <w:sz w:val="20"/>
                <w:szCs w:val="20"/>
              </w:rPr>
              <w:t>9</w:t>
            </w:r>
          </w:p>
        </w:tc>
      </w:tr>
      <w:tr w:rsidR="00CD00C4" w:rsidRPr="00CF2B90" w14:paraId="71509A0A" w14:textId="77777777" w:rsidTr="001D1ED0">
        <w:tc>
          <w:tcPr>
            <w:tcW w:w="1276" w:type="dxa"/>
            <w:vAlign w:val="bottom"/>
          </w:tcPr>
          <w:p w14:paraId="56BF4711" w14:textId="7BD6E334" w:rsidR="00CD00C4" w:rsidRPr="003B649D" w:rsidRDefault="00CD00C4" w:rsidP="00CD00C4">
            <w:pPr>
              <w:rPr>
                <w:sz w:val="18"/>
                <w:szCs w:val="18"/>
                <w:highlight w:val="yellow"/>
              </w:rPr>
            </w:pPr>
            <w:r w:rsidRPr="003B649D">
              <w:rPr>
                <w:sz w:val="18"/>
                <w:szCs w:val="18"/>
              </w:rPr>
              <w:t>23874902</w:t>
            </w:r>
          </w:p>
        </w:tc>
        <w:tc>
          <w:tcPr>
            <w:tcW w:w="6521" w:type="dxa"/>
            <w:vAlign w:val="bottom"/>
          </w:tcPr>
          <w:p w14:paraId="031644E0" w14:textId="71382A59" w:rsidR="00CD00C4" w:rsidRPr="003B649D" w:rsidRDefault="00CD00C4" w:rsidP="00CD00C4">
            <w:pPr>
              <w:rPr>
                <w:sz w:val="18"/>
                <w:szCs w:val="18"/>
                <w:highlight w:val="yellow"/>
              </w:rPr>
            </w:pPr>
            <w:r w:rsidRPr="003B649D">
              <w:rPr>
                <w:sz w:val="18"/>
                <w:szCs w:val="18"/>
              </w:rPr>
              <w:t>ФІРМА "ЖОВОЛІ ПЛЮС"</w:t>
            </w:r>
          </w:p>
        </w:tc>
        <w:tc>
          <w:tcPr>
            <w:tcW w:w="1842" w:type="dxa"/>
            <w:vAlign w:val="bottom"/>
          </w:tcPr>
          <w:p w14:paraId="085CF5DB" w14:textId="42C75C89" w:rsidR="00CD00C4" w:rsidRPr="00CD00C4" w:rsidRDefault="00CD00C4" w:rsidP="00CD00C4">
            <w:pPr>
              <w:jc w:val="center"/>
              <w:rPr>
                <w:sz w:val="20"/>
                <w:szCs w:val="20"/>
                <w:highlight w:val="yellow"/>
              </w:rPr>
            </w:pPr>
            <w:r w:rsidRPr="00CD00C4">
              <w:rPr>
                <w:sz w:val="20"/>
                <w:szCs w:val="20"/>
              </w:rPr>
              <w:t>202</w:t>
            </w:r>
            <w:r>
              <w:rPr>
                <w:sz w:val="20"/>
                <w:szCs w:val="20"/>
                <w:lang w:val="uk-UA"/>
              </w:rPr>
              <w:t>,</w:t>
            </w:r>
            <w:r w:rsidRPr="00CD00C4">
              <w:rPr>
                <w:sz w:val="20"/>
                <w:szCs w:val="20"/>
              </w:rPr>
              <w:t>2</w:t>
            </w:r>
          </w:p>
        </w:tc>
      </w:tr>
      <w:tr w:rsidR="00CD00C4" w:rsidRPr="00CF2B90" w14:paraId="67AD0ADD" w14:textId="77777777" w:rsidTr="001D1ED0">
        <w:tc>
          <w:tcPr>
            <w:tcW w:w="1276" w:type="dxa"/>
            <w:vAlign w:val="bottom"/>
          </w:tcPr>
          <w:p w14:paraId="3C326D68" w14:textId="476B34BE" w:rsidR="00CD00C4" w:rsidRPr="003B649D" w:rsidRDefault="00CD00C4" w:rsidP="00CD00C4">
            <w:pPr>
              <w:rPr>
                <w:sz w:val="18"/>
                <w:szCs w:val="18"/>
                <w:highlight w:val="yellow"/>
              </w:rPr>
            </w:pPr>
            <w:r w:rsidRPr="003B649D">
              <w:rPr>
                <w:sz w:val="18"/>
                <w:szCs w:val="18"/>
              </w:rPr>
              <w:t>25046121</w:t>
            </w:r>
          </w:p>
        </w:tc>
        <w:tc>
          <w:tcPr>
            <w:tcW w:w="6521" w:type="dxa"/>
            <w:vAlign w:val="bottom"/>
          </w:tcPr>
          <w:p w14:paraId="759BFC2E" w14:textId="27A8631B" w:rsidR="00CD00C4" w:rsidRPr="003B649D" w:rsidRDefault="00CD00C4" w:rsidP="00CD00C4">
            <w:pPr>
              <w:rPr>
                <w:sz w:val="18"/>
                <w:szCs w:val="18"/>
                <w:highlight w:val="yellow"/>
              </w:rPr>
            </w:pPr>
            <w:r w:rsidRPr="003B649D">
              <w:rPr>
                <w:sz w:val="18"/>
                <w:szCs w:val="18"/>
              </w:rPr>
              <w:t>ТОВ "ПРОМРИНОК"КОТОВСЬКИЙ"</w:t>
            </w:r>
          </w:p>
        </w:tc>
        <w:tc>
          <w:tcPr>
            <w:tcW w:w="1842" w:type="dxa"/>
            <w:vAlign w:val="bottom"/>
          </w:tcPr>
          <w:p w14:paraId="7C2662E6" w14:textId="36E5D479" w:rsidR="00CD00C4" w:rsidRPr="00CD00C4" w:rsidRDefault="00CD00C4" w:rsidP="00CD00C4">
            <w:pPr>
              <w:jc w:val="center"/>
              <w:rPr>
                <w:sz w:val="20"/>
                <w:szCs w:val="20"/>
                <w:highlight w:val="yellow"/>
              </w:rPr>
            </w:pPr>
            <w:r w:rsidRPr="00CD00C4">
              <w:rPr>
                <w:sz w:val="20"/>
                <w:szCs w:val="20"/>
              </w:rPr>
              <w:t>1066</w:t>
            </w:r>
            <w:r>
              <w:rPr>
                <w:sz w:val="20"/>
                <w:szCs w:val="20"/>
                <w:lang w:val="uk-UA"/>
              </w:rPr>
              <w:t>,</w:t>
            </w:r>
            <w:r w:rsidRPr="00CD00C4">
              <w:rPr>
                <w:sz w:val="20"/>
                <w:szCs w:val="20"/>
              </w:rPr>
              <w:t>7</w:t>
            </w:r>
          </w:p>
        </w:tc>
      </w:tr>
      <w:tr w:rsidR="00CD00C4" w:rsidRPr="00CF2B90" w14:paraId="51898627" w14:textId="77777777" w:rsidTr="001D1ED0">
        <w:tc>
          <w:tcPr>
            <w:tcW w:w="1276" w:type="dxa"/>
            <w:vAlign w:val="bottom"/>
          </w:tcPr>
          <w:p w14:paraId="74869D1E" w14:textId="1FE10E7A" w:rsidR="00CD00C4" w:rsidRPr="003B649D" w:rsidRDefault="00CD00C4" w:rsidP="00CD00C4">
            <w:pPr>
              <w:rPr>
                <w:sz w:val="18"/>
                <w:szCs w:val="18"/>
                <w:highlight w:val="yellow"/>
              </w:rPr>
            </w:pPr>
            <w:r w:rsidRPr="003B649D">
              <w:rPr>
                <w:sz w:val="18"/>
                <w:szCs w:val="18"/>
              </w:rPr>
              <w:t>31079552</w:t>
            </w:r>
          </w:p>
        </w:tc>
        <w:tc>
          <w:tcPr>
            <w:tcW w:w="6521" w:type="dxa"/>
            <w:vAlign w:val="bottom"/>
          </w:tcPr>
          <w:p w14:paraId="6B468A1F" w14:textId="2459203C" w:rsidR="00CD00C4" w:rsidRPr="003B649D" w:rsidRDefault="00CD00C4" w:rsidP="00CD00C4">
            <w:pPr>
              <w:rPr>
                <w:sz w:val="18"/>
                <w:szCs w:val="18"/>
                <w:highlight w:val="yellow"/>
              </w:rPr>
            </w:pPr>
            <w:r w:rsidRPr="003B649D">
              <w:rPr>
                <w:sz w:val="18"/>
                <w:szCs w:val="18"/>
              </w:rPr>
              <w:t>ТОВ "АЛЬКОР- S"</w:t>
            </w:r>
          </w:p>
        </w:tc>
        <w:tc>
          <w:tcPr>
            <w:tcW w:w="1842" w:type="dxa"/>
            <w:vAlign w:val="bottom"/>
          </w:tcPr>
          <w:p w14:paraId="0C2DBBC7" w14:textId="520E8410" w:rsidR="00CD00C4" w:rsidRPr="00CD00C4" w:rsidRDefault="00CD00C4" w:rsidP="00CD00C4">
            <w:pPr>
              <w:jc w:val="center"/>
              <w:rPr>
                <w:sz w:val="20"/>
                <w:szCs w:val="20"/>
                <w:highlight w:val="yellow"/>
              </w:rPr>
            </w:pPr>
            <w:r w:rsidRPr="00CD00C4">
              <w:rPr>
                <w:sz w:val="20"/>
                <w:szCs w:val="20"/>
              </w:rPr>
              <w:t>211</w:t>
            </w:r>
            <w:r>
              <w:rPr>
                <w:sz w:val="20"/>
                <w:szCs w:val="20"/>
                <w:lang w:val="uk-UA"/>
              </w:rPr>
              <w:t>,</w:t>
            </w:r>
            <w:r w:rsidRPr="00CD00C4">
              <w:rPr>
                <w:sz w:val="20"/>
                <w:szCs w:val="20"/>
              </w:rPr>
              <w:t>9</w:t>
            </w:r>
          </w:p>
        </w:tc>
      </w:tr>
      <w:tr w:rsidR="00CD00C4" w:rsidRPr="00CF2B90" w14:paraId="746B1422" w14:textId="77777777" w:rsidTr="001D1ED0">
        <w:tc>
          <w:tcPr>
            <w:tcW w:w="1276" w:type="dxa"/>
            <w:vAlign w:val="bottom"/>
          </w:tcPr>
          <w:p w14:paraId="23EC5D3D" w14:textId="322574D9" w:rsidR="00CD00C4" w:rsidRPr="003B649D" w:rsidRDefault="00CD00C4" w:rsidP="00CD00C4">
            <w:pPr>
              <w:rPr>
                <w:sz w:val="18"/>
                <w:szCs w:val="18"/>
                <w:highlight w:val="yellow"/>
              </w:rPr>
            </w:pPr>
            <w:r w:rsidRPr="003B649D">
              <w:rPr>
                <w:sz w:val="18"/>
                <w:szCs w:val="18"/>
              </w:rPr>
              <w:t>34980457</w:t>
            </w:r>
          </w:p>
        </w:tc>
        <w:tc>
          <w:tcPr>
            <w:tcW w:w="6521" w:type="dxa"/>
            <w:vAlign w:val="bottom"/>
          </w:tcPr>
          <w:p w14:paraId="3DC1A32F" w14:textId="63681E9D" w:rsidR="00CD00C4" w:rsidRPr="003B649D" w:rsidRDefault="00CD00C4" w:rsidP="00CD00C4">
            <w:pPr>
              <w:rPr>
                <w:sz w:val="18"/>
                <w:szCs w:val="18"/>
                <w:highlight w:val="yellow"/>
              </w:rPr>
            </w:pPr>
            <w:r w:rsidRPr="003B649D">
              <w:rPr>
                <w:sz w:val="18"/>
                <w:szCs w:val="18"/>
              </w:rPr>
              <w:t>ТОВ "НОВІ БІЗНЕС ПОГЛЯДИ"</w:t>
            </w:r>
          </w:p>
        </w:tc>
        <w:tc>
          <w:tcPr>
            <w:tcW w:w="1842" w:type="dxa"/>
            <w:vAlign w:val="bottom"/>
          </w:tcPr>
          <w:p w14:paraId="489E1A7D" w14:textId="4B1BC271" w:rsidR="00CD00C4" w:rsidRPr="00CD00C4" w:rsidRDefault="00CD00C4" w:rsidP="00CD00C4">
            <w:pPr>
              <w:jc w:val="center"/>
              <w:rPr>
                <w:sz w:val="20"/>
                <w:szCs w:val="20"/>
                <w:highlight w:val="yellow"/>
              </w:rPr>
            </w:pPr>
            <w:r w:rsidRPr="00CD00C4">
              <w:rPr>
                <w:sz w:val="20"/>
                <w:szCs w:val="20"/>
              </w:rPr>
              <w:t>4276</w:t>
            </w:r>
            <w:r>
              <w:rPr>
                <w:sz w:val="20"/>
                <w:szCs w:val="20"/>
                <w:lang w:val="uk-UA"/>
              </w:rPr>
              <w:t>,</w:t>
            </w:r>
            <w:r w:rsidRPr="00CD00C4">
              <w:rPr>
                <w:sz w:val="20"/>
                <w:szCs w:val="20"/>
              </w:rPr>
              <w:t>2</w:t>
            </w:r>
          </w:p>
        </w:tc>
      </w:tr>
      <w:tr w:rsidR="00CD00C4" w:rsidRPr="00CF2B90" w14:paraId="143D8134" w14:textId="77777777" w:rsidTr="001D1ED0">
        <w:tc>
          <w:tcPr>
            <w:tcW w:w="1276" w:type="dxa"/>
            <w:vAlign w:val="bottom"/>
          </w:tcPr>
          <w:p w14:paraId="4AF05DAD" w14:textId="4765A062" w:rsidR="00CD00C4" w:rsidRPr="003B649D" w:rsidRDefault="00CD00C4" w:rsidP="00CD00C4">
            <w:pPr>
              <w:rPr>
                <w:sz w:val="18"/>
                <w:szCs w:val="18"/>
                <w:highlight w:val="yellow"/>
              </w:rPr>
            </w:pPr>
            <w:r w:rsidRPr="003B649D">
              <w:rPr>
                <w:sz w:val="18"/>
                <w:szCs w:val="18"/>
              </w:rPr>
              <w:t>35725435</w:t>
            </w:r>
          </w:p>
        </w:tc>
        <w:tc>
          <w:tcPr>
            <w:tcW w:w="6521" w:type="dxa"/>
            <w:vAlign w:val="bottom"/>
          </w:tcPr>
          <w:p w14:paraId="0246A379" w14:textId="2D64F033" w:rsidR="00CD00C4" w:rsidRPr="003B649D" w:rsidRDefault="00CD00C4" w:rsidP="00CD00C4">
            <w:pPr>
              <w:rPr>
                <w:sz w:val="18"/>
                <w:szCs w:val="18"/>
                <w:highlight w:val="yellow"/>
              </w:rPr>
            </w:pPr>
            <w:r w:rsidRPr="003B649D">
              <w:rPr>
                <w:sz w:val="18"/>
                <w:szCs w:val="18"/>
              </w:rPr>
              <w:t>ТОВ "ВП ДЕВЕЛОПМЕНТ"</w:t>
            </w:r>
          </w:p>
        </w:tc>
        <w:tc>
          <w:tcPr>
            <w:tcW w:w="1842" w:type="dxa"/>
            <w:vAlign w:val="bottom"/>
          </w:tcPr>
          <w:p w14:paraId="6AFA0277" w14:textId="00B7FD9C" w:rsidR="00CD00C4" w:rsidRPr="00CD00C4" w:rsidRDefault="00CD00C4" w:rsidP="00CD00C4">
            <w:pPr>
              <w:jc w:val="center"/>
              <w:rPr>
                <w:sz w:val="20"/>
                <w:szCs w:val="20"/>
                <w:highlight w:val="yellow"/>
              </w:rPr>
            </w:pPr>
            <w:r w:rsidRPr="00CD00C4">
              <w:rPr>
                <w:sz w:val="20"/>
                <w:szCs w:val="20"/>
              </w:rPr>
              <w:t>230</w:t>
            </w:r>
            <w:r>
              <w:rPr>
                <w:sz w:val="20"/>
                <w:szCs w:val="20"/>
                <w:lang w:val="uk-UA"/>
              </w:rPr>
              <w:t>,</w:t>
            </w:r>
            <w:r w:rsidRPr="00CD00C4">
              <w:rPr>
                <w:sz w:val="20"/>
                <w:szCs w:val="20"/>
              </w:rPr>
              <w:t>1</w:t>
            </w:r>
          </w:p>
        </w:tc>
      </w:tr>
      <w:tr w:rsidR="00CD00C4" w:rsidRPr="00CF2B90" w14:paraId="01D06777" w14:textId="77777777" w:rsidTr="001D1ED0">
        <w:trPr>
          <w:trHeight w:val="60"/>
        </w:trPr>
        <w:tc>
          <w:tcPr>
            <w:tcW w:w="1276" w:type="dxa"/>
            <w:vAlign w:val="bottom"/>
          </w:tcPr>
          <w:p w14:paraId="16925693" w14:textId="7F3FB2A7" w:rsidR="00CD00C4" w:rsidRPr="003B649D" w:rsidRDefault="00CD00C4" w:rsidP="00CD00C4">
            <w:pPr>
              <w:rPr>
                <w:sz w:val="18"/>
                <w:szCs w:val="18"/>
                <w:highlight w:val="yellow"/>
              </w:rPr>
            </w:pPr>
            <w:r w:rsidRPr="003B649D">
              <w:rPr>
                <w:sz w:val="18"/>
                <w:szCs w:val="18"/>
              </w:rPr>
              <w:t>39304707</w:t>
            </w:r>
          </w:p>
        </w:tc>
        <w:tc>
          <w:tcPr>
            <w:tcW w:w="6521" w:type="dxa"/>
            <w:vAlign w:val="bottom"/>
          </w:tcPr>
          <w:p w14:paraId="070FFF1A" w14:textId="33FC317B" w:rsidR="00CD00C4" w:rsidRPr="003B649D" w:rsidRDefault="00CD00C4" w:rsidP="00CD00C4">
            <w:pPr>
              <w:rPr>
                <w:sz w:val="18"/>
                <w:szCs w:val="18"/>
                <w:highlight w:val="yellow"/>
              </w:rPr>
            </w:pPr>
            <w:r w:rsidRPr="003B649D">
              <w:rPr>
                <w:sz w:val="18"/>
                <w:szCs w:val="18"/>
              </w:rPr>
              <w:t>ОСББ "ЧЕТВЕРТАЯ ЖЕМЧУЖИНА"</w:t>
            </w:r>
          </w:p>
        </w:tc>
        <w:tc>
          <w:tcPr>
            <w:tcW w:w="1842" w:type="dxa"/>
            <w:vAlign w:val="bottom"/>
          </w:tcPr>
          <w:p w14:paraId="0BBA36AE" w14:textId="2FD5E3C1" w:rsidR="00CD00C4" w:rsidRPr="00CD00C4" w:rsidRDefault="00CD00C4" w:rsidP="00CD00C4">
            <w:pPr>
              <w:jc w:val="center"/>
              <w:rPr>
                <w:sz w:val="20"/>
                <w:szCs w:val="20"/>
                <w:highlight w:val="yellow"/>
              </w:rPr>
            </w:pPr>
            <w:r w:rsidRPr="00CD00C4">
              <w:rPr>
                <w:sz w:val="20"/>
                <w:szCs w:val="20"/>
              </w:rPr>
              <w:t>291</w:t>
            </w:r>
            <w:r>
              <w:rPr>
                <w:sz w:val="20"/>
                <w:szCs w:val="20"/>
                <w:lang w:val="uk-UA"/>
              </w:rPr>
              <w:t>,</w:t>
            </w:r>
            <w:r w:rsidRPr="00CD00C4">
              <w:rPr>
                <w:sz w:val="20"/>
                <w:szCs w:val="20"/>
              </w:rPr>
              <w:t>2</w:t>
            </w:r>
          </w:p>
        </w:tc>
      </w:tr>
      <w:tr w:rsidR="00CD00C4" w:rsidRPr="00CF2B90" w14:paraId="5AAAEB55" w14:textId="77777777" w:rsidTr="001D1ED0">
        <w:tc>
          <w:tcPr>
            <w:tcW w:w="1276" w:type="dxa"/>
            <w:vAlign w:val="bottom"/>
          </w:tcPr>
          <w:p w14:paraId="331DE0D3" w14:textId="58C27E9B" w:rsidR="00CD00C4" w:rsidRPr="003B649D" w:rsidRDefault="00CD00C4" w:rsidP="00CD00C4">
            <w:pPr>
              <w:rPr>
                <w:sz w:val="18"/>
                <w:szCs w:val="18"/>
                <w:highlight w:val="yellow"/>
              </w:rPr>
            </w:pPr>
            <w:r w:rsidRPr="003B649D">
              <w:rPr>
                <w:sz w:val="18"/>
                <w:szCs w:val="18"/>
              </w:rPr>
              <w:t>41570749</w:t>
            </w:r>
          </w:p>
        </w:tc>
        <w:tc>
          <w:tcPr>
            <w:tcW w:w="6521" w:type="dxa"/>
            <w:vAlign w:val="bottom"/>
          </w:tcPr>
          <w:p w14:paraId="1C46D905" w14:textId="266F749E" w:rsidR="00CD00C4" w:rsidRPr="003B649D" w:rsidRDefault="00CD00C4" w:rsidP="00CD00C4">
            <w:pPr>
              <w:rPr>
                <w:sz w:val="18"/>
                <w:szCs w:val="18"/>
                <w:highlight w:val="yellow"/>
              </w:rPr>
            </w:pPr>
            <w:r w:rsidRPr="003B649D">
              <w:rPr>
                <w:sz w:val="18"/>
                <w:szCs w:val="18"/>
              </w:rPr>
              <w:t>ТОВ "ПЕРЛИНА РЕГІОНУ 2"</w:t>
            </w:r>
          </w:p>
        </w:tc>
        <w:tc>
          <w:tcPr>
            <w:tcW w:w="1842" w:type="dxa"/>
            <w:vAlign w:val="bottom"/>
          </w:tcPr>
          <w:p w14:paraId="6500618B" w14:textId="73B1537B" w:rsidR="00CD00C4" w:rsidRPr="00CD00C4" w:rsidRDefault="00CD00C4" w:rsidP="00CD00C4">
            <w:pPr>
              <w:jc w:val="center"/>
              <w:rPr>
                <w:sz w:val="20"/>
                <w:szCs w:val="20"/>
                <w:highlight w:val="yellow"/>
              </w:rPr>
            </w:pPr>
            <w:r w:rsidRPr="00CD00C4">
              <w:rPr>
                <w:sz w:val="20"/>
                <w:szCs w:val="20"/>
              </w:rPr>
              <w:t>353</w:t>
            </w:r>
            <w:r>
              <w:rPr>
                <w:sz w:val="20"/>
                <w:szCs w:val="20"/>
                <w:lang w:val="uk-UA"/>
              </w:rPr>
              <w:t>,</w:t>
            </w:r>
            <w:r w:rsidRPr="00CD00C4">
              <w:rPr>
                <w:sz w:val="20"/>
                <w:szCs w:val="20"/>
              </w:rPr>
              <w:t>8</w:t>
            </w:r>
          </w:p>
        </w:tc>
      </w:tr>
      <w:tr w:rsidR="00CD00C4" w:rsidRPr="00CF2B90" w14:paraId="104E09E9" w14:textId="77777777" w:rsidTr="001D1ED0">
        <w:tc>
          <w:tcPr>
            <w:tcW w:w="1276" w:type="dxa"/>
            <w:vAlign w:val="bottom"/>
          </w:tcPr>
          <w:p w14:paraId="6A1313E9" w14:textId="1BD815DE" w:rsidR="00CD00C4" w:rsidRPr="003B649D" w:rsidRDefault="00CD00C4" w:rsidP="00CD00C4">
            <w:pPr>
              <w:rPr>
                <w:sz w:val="18"/>
                <w:szCs w:val="18"/>
                <w:highlight w:val="yellow"/>
              </w:rPr>
            </w:pPr>
            <w:r w:rsidRPr="003B649D">
              <w:rPr>
                <w:sz w:val="18"/>
                <w:szCs w:val="18"/>
              </w:rPr>
              <w:t>44163810</w:t>
            </w:r>
          </w:p>
        </w:tc>
        <w:tc>
          <w:tcPr>
            <w:tcW w:w="6521" w:type="dxa"/>
            <w:vAlign w:val="bottom"/>
          </w:tcPr>
          <w:p w14:paraId="78EFD165" w14:textId="6329B03F" w:rsidR="00CD00C4" w:rsidRPr="003B649D" w:rsidRDefault="00CD00C4" w:rsidP="00CD00C4">
            <w:pPr>
              <w:rPr>
                <w:sz w:val="18"/>
                <w:szCs w:val="18"/>
                <w:highlight w:val="yellow"/>
              </w:rPr>
            </w:pPr>
            <w:r w:rsidRPr="003B649D">
              <w:rPr>
                <w:sz w:val="18"/>
                <w:szCs w:val="18"/>
              </w:rPr>
              <w:t>ТБ СОЮЗ ТОВ</w:t>
            </w:r>
          </w:p>
        </w:tc>
        <w:tc>
          <w:tcPr>
            <w:tcW w:w="1842" w:type="dxa"/>
            <w:vAlign w:val="bottom"/>
          </w:tcPr>
          <w:p w14:paraId="23410448" w14:textId="5C039185" w:rsidR="00CD00C4" w:rsidRPr="00CD00C4" w:rsidRDefault="00CD00C4" w:rsidP="00CD00C4">
            <w:pPr>
              <w:jc w:val="center"/>
              <w:rPr>
                <w:sz w:val="20"/>
                <w:szCs w:val="20"/>
                <w:highlight w:val="yellow"/>
              </w:rPr>
            </w:pPr>
            <w:r w:rsidRPr="00CD00C4">
              <w:rPr>
                <w:sz w:val="20"/>
                <w:szCs w:val="20"/>
              </w:rPr>
              <w:t>526</w:t>
            </w:r>
            <w:r>
              <w:rPr>
                <w:sz w:val="20"/>
                <w:szCs w:val="20"/>
                <w:lang w:val="uk-UA"/>
              </w:rPr>
              <w:t>,</w:t>
            </w:r>
            <w:r w:rsidRPr="00CD00C4">
              <w:rPr>
                <w:sz w:val="20"/>
                <w:szCs w:val="20"/>
              </w:rPr>
              <w:t>2</w:t>
            </w:r>
          </w:p>
        </w:tc>
      </w:tr>
    </w:tbl>
    <w:p w14:paraId="1CDEFBA0" w14:textId="77777777" w:rsidR="00E80956" w:rsidRPr="00CF2B90" w:rsidRDefault="00E80956" w:rsidP="00E80956">
      <w:pPr>
        <w:rPr>
          <w:sz w:val="20"/>
          <w:szCs w:val="20"/>
          <w:highlight w:val="yellow"/>
        </w:rPr>
      </w:pPr>
    </w:p>
    <w:p w14:paraId="79950575" w14:textId="38C2DE22" w:rsidR="00E80956" w:rsidRPr="00ED3B31" w:rsidRDefault="00E80956" w:rsidP="00E80956">
      <w:pPr>
        <w:jc w:val="center"/>
        <w:rPr>
          <w:sz w:val="20"/>
          <w:szCs w:val="20"/>
          <w:lang w:val="uk-UA"/>
        </w:rPr>
      </w:pPr>
      <w:r w:rsidRPr="00ED3B31">
        <w:rPr>
          <w:b/>
          <w:sz w:val="20"/>
          <w:szCs w:val="20"/>
          <w:lang w:val="uk-UA"/>
        </w:rPr>
        <w:t xml:space="preserve">Найбільні платники податку </w:t>
      </w:r>
      <w:r w:rsidRPr="00ED3B31">
        <w:rPr>
          <w:sz w:val="20"/>
          <w:szCs w:val="20"/>
          <w:lang w:val="uk-UA"/>
        </w:rPr>
        <w:t>-орендна плата з юридичних осіб</w:t>
      </w:r>
    </w:p>
    <w:p w14:paraId="64FF5582" w14:textId="77777777" w:rsidR="00E80956" w:rsidRPr="00CF2B90" w:rsidRDefault="00E80956" w:rsidP="00E80956">
      <w:pPr>
        <w:jc w:val="center"/>
        <w:rPr>
          <w:highlight w:val="yellow"/>
          <w:lang w:val="uk-UA"/>
        </w:rPr>
      </w:pPr>
    </w:p>
    <w:tbl>
      <w:tblPr>
        <w:tblStyle w:val="a6"/>
        <w:tblW w:w="9781" w:type="dxa"/>
        <w:tblInd w:w="-5" w:type="dxa"/>
        <w:tblLook w:val="04A0" w:firstRow="1" w:lastRow="0" w:firstColumn="1" w:lastColumn="0" w:noHBand="0" w:noVBand="1"/>
      </w:tblPr>
      <w:tblGrid>
        <w:gridCol w:w="1276"/>
        <w:gridCol w:w="6662"/>
        <w:gridCol w:w="1843"/>
      </w:tblGrid>
      <w:tr w:rsidR="00E80956" w:rsidRPr="00B11FD4" w14:paraId="6B219214" w14:textId="77777777" w:rsidTr="001D1ED0">
        <w:tc>
          <w:tcPr>
            <w:tcW w:w="1276" w:type="dxa"/>
          </w:tcPr>
          <w:p w14:paraId="32804DBE" w14:textId="77777777" w:rsidR="00E80956" w:rsidRPr="00B11FD4" w:rsidRDefault="00E80956" w:rsidP="000B6B54">
            <w:pPr>
              <w:ind w:firstLine="0"/>
              <w:jc w:val="center"/>
              <w:rPr>
                <w:b/>
                <w:bCs/>
                <w:sz w:val="16"/>
                <w:szCs w:val="16"/>
              </w:rPr>
            </w:pPr>
            <w:r w:rsidRPr="00B11FD4">
              <w:rPr>
                <w:bCs/>
                <w:sz w:val="16"/>
                <w:szCs w:val="16"/>
              </w:rPr>
              <w:t>КОД ЄДРПОУ</w:t>
            </w:r>
          </w:p>
        </w:tc>
        <w:tc>
          <w:tcPr>
            <w:tcW w:w="6662" w:type="dxa"/>
          </w:tcPr>
          <w:p w14:paraId="7F3352FA" w14:textId="77777777" w:rsidR="00E80956" w:rsidRPr="00B11FD4" w:rsidRDefault="00E80956" w:rsidP="000B6B54">
            <w:pPr>
              <w:ind w:firstLine="0"/>
              <w:jc w:val="center"/>
              <w:rPr>
                <w:bCs/>
                <w:sz w:val="16"/>
                <w:szCs w:val="16"/>
              </w:rPr>
            </w:pPr>
            <w:r w:rsidRPr="00B11FD4">
              <w:rPr>
                <w:bCs/>
                <w:sz w:val="16"/>
                <w:szCs w:val="16"/>
              </w:rPr>
              <w:t>Найменування підприємства</w:t>
            </w:r>
          </w:p>
        </w:tc>
        <w:tc>
          <w:tcPr>
            <w:tcW w:w="1843" w:type="dxa"/>
            <w:vAlign w:val="center"/>
          </w:tcPr>
          <w:p w14:paraId="6F0342AB" w14:textId="77777777" w:rsidR="00E80956" w:rsidRPr="00B11FD4" w:rsidRDefault="00E80956" w:rsidP="000B6B54">
            <w:pPr>
              <w:ind w:firstLine="0"/>
              <w:jc w:val="center"/>
              <w:rPr>
                <w:b/>
                <w:bCs/>
                <w:sz w:val="16"/>
                <w:szCs w:val="16"/>
              </w:rPr>
            </w:pPr>
            <w:r w:rsidRPr="00B11FD4">
              <w:rPr>
                <w:bCs/>
                <w:sz w:val="16"/>
                <w:szCs w:val="16"/>
              </w:rPr>
              <w:t>Податкові надходження до бюджету (тис. грн.)</w:t>
            </w:r>
          </w:p>
        </w:tc>
      </w:tr>
      <w:tr w:rsidR="00B11FD4" w:rsidRPr="00B11FD4" w14:paraId="7030F7F7" w14:textId="77777777" w:rsidTr="001D1ED0">
        <w:tc>
          <w:tcPr>
            <w:tcW w:w="1276" w:type="dxa"/>
            <w:vAlign w:val="bottom"/>
          </w:tcPr>
          <w:p w14:paraId="01EE0221" w14:textId="0B1B2F36" w:rsidR="00B11FD4" w:rsidRPr="003B649D" w:rsidRDefault="00B11FD4" w:rsidP="00B11FD4">
            <w:pPr>
              <w:rPr>
                <w:sz w:val="18"/>
                <w:szCs w:val="18"/>
                <w:highlight w:val="yellow"/>
              </w:rPr>
            </w:pPr>
            <w:r w:rsidRPr="003B649D">
              <w:rPr>
                <w:sz w:val="18"/>
                <w:szCs w:val="18"/>
              </w:rPr>
              <w:t>20967129</w:t>
            </w:r>
          </w:p>
        </w:tc>
        <w:tc>
          <w:tcPr>
            <w:tcW w:w="6662" w:type="dxa"/>
            <w:vAlign w:val="bottom"/>
          </w:tcPr>
          <w:p w14:paraId="22D45F04" w14:textId="6614A968" w:rsidR="00B11FD4" w:rsidRPr="003B649D" w:rsidRDefault="00B11FD4" w:rsidP="00B11FD4">
            <w:pPr>
              <w:rPr>
                <w:sz w:val="18"/>
                <w:szCs w:val="18"/>
                <w:highlight w:val="yellow"/>
                <w:lang w:val="uk-UA"/>
              </w:rPr>
            </w:pPr>
            <w:r w:rsidRPr="003B649D">
              <w:rPr>
                <w:sz w:val="18"/>
                <w:szCs w:val="18"/>
              </w:rPr>
              <w:t xml:space="preserve"> ПIДПРИЄМСТВО У ВИГЛЯДI ПП</w:t>
            </w:r>
            <w:r w:rsidRPr="003B649D">
              <w:rPr>
                <w:sz w:val="18"/>
                <w:szCs w:val="18"/>
                <w:lang w:val="uk-UA"/>
              </w:rPr>
              <w:t xml:space="preserve"> </w:t>
            </w:r>
            <w:r w:rsidRPr="003B649D">
              <w:rPr>
                <w:sz w:val="18"/>
                <w:szCs w:val="18"/>
              </w:rPr>
              <w:t>СОЮЗ</w:t>
            </w:r>
          </w:p>
        </w:tc>
        <w:tc>
          <w:tcPr>
            <w:tcW w:w="1843" w:type="dxa"/>
            <w:vAlign w:val="bottom"/>
          </w:tcPr>
          <w:p w14:paraId="484DEAAE" w14:textId="3913110C" w:rsidR="00B11FD4" w:rsidRPr="00B11FD4" w:rsidRDefault="00B11FD4" w:rsidP="00B11FD4">
            <w:pPr>
              <w:jc w:val="center"/>
              <w:rPr>
                <w:sz w:val="20"/>
                <w:szCs w:val="20"/>
                <w:highlight w:val="yellow"/>
              </w:rPr>
            </w:pPr>
            <w:r w:rsidRPr="00B11FD4">
              <w:rPr>
                <w:sz w:val="20"/>
                <w:szCs w:val="20"/>
              </w:rPr>
              <w:t>280</w:t>
            </w:r>
            <w:r>
              <w:rPr>
                <w:sz w:val="20"/>
                <w:szCs w:val="20"/>
                <w:lang w:val="uk-UA"/>
              </w:rPr>
              <w:t>,</w:t>
            </w:r>
            <w:r w:rsidRPr="00B11FD4">
              <w:rPr>
                <w:sz w:val="20"/>
                <w:szCs w:val="20"/>
              </w:rPr>
              <w:t>9</w:t>
            </w:r>
          </w:p>
        </w:tc>
      </w:tr>
      <w:tr w:rsidR="00B11FD4" w:rsidRPr="00B11FD4" w14:paraId="0BA03A1E" w14:textId="77777777" w:rsidTr="001D1ED0">
        <w:tc>
          <w:tcPr>
            <w:tcW w:w="1276" w:type="dxa"/>
            <w:vAlign w:val="bottom"/>
          </w:tcPr>
          <w:p w14:paraId="21A5A802" w14:textId="6388C7DA" w:rsidR="00B11FD4" w:rsidRPr="003B649D" w:rsidRDefault="00B11FD4" w:rsidP="00B11FD4">
            <w:pPr>
              <w:rPr>
                <w:sz w:val="18"/>
                <w:szCs w:val="18"/>
                <w:highlight w:val="yellow"/>
              </w:rPr>
            </w:pPr>
            <w:r w:rsidRPr="003B649D">
              <w:rPr>
                <w:sz w:val="18"/>
                <w:szCs w:val="18"/>
              </w:rPr>
              <w:t>26364069</w:t>
            </w:r>
          </w:p>
        </w:tc>
        <w:tc>
          <w:tcPr>
            <w:tcW w:w="6662" w:type="dxa"/>
            <w:vAlign w:val="bottom"/>
          </w:tcPr>
          <w:p w14:paraId="6B2B1024" w14:textId="421FCD77" w:rsidR="00B11FD4" w:rsidRPr="003B649D" w:rsidRDefault="00B11FD4" w:rsidP="00B11FD4">
            <w:pPr>
              <w:rPr>
                <w:sz w:val="18"/>
                <w:szCs w:val="18"/>
                <w:highlight w:val="yellow"/>
              </w:rPr>
            </w:pPr>
            <w:r w:rsidRPr="003B649D">
              <w:rPr>
                <w:sz w:val="18"/>
                <w:szCs w:val="18"/>
              </w:rPr>
              <w:t>ОБСЛУГОВУЮЧИЙ КООПЕРАТИВ "ЗОЛОТІ КЛЮЧІ-1"</w:t>
            </w:r>
          </w:p>
        </w:tc>
        <w:tc>
          <w:tcPr>
            <w:tcW w:w="1843" w:type="dxa"/>
            <w:vAlign w:val="bottom"/>
          </w:tcPr>
          <w:p w14:paraId="6E1736DA" w14:textId="6D0FCD0A" w:rsidR="00B11FD4" w:rsidRPr="00B11FD4" w:rsidRDefault="00B11FD4" w:rsidP="00B11FD4">
            <w:pPr>
              <w:jc w:val="center"/>
              <w:rPr>
                <w:sz w:val="20"/>
                <w:szCs w:val="20"/>
                <w:highlight w:val="yellow"/>
              </w:rPr>
            </w:pPr>
            <w:r w:rsidRPr="00B11FD4">
              <w:rPr>
                <w:sz w:val="20"/>
                <w:szCs w:val="20"/>
              </w:rPr>
              <w:t>265</w:t>
            </w:r>
            <w:r>
              <w:rPr>
                <w:sz w:val="20"/>
                <w:szCs w:val="20"/>
                <w:lang w:val="uk-UA"/>
              </w:rPr>
              <w:t>,</w:t>
            </w:r>
            <w:r w:rsidRPr="00B11FD4">
              <w:rPr>
                <w:sz w:val="20"/>
                <w:szCs w:val="20"/>
              </w:rPr>
              <w:t>1</w:t>
            </w:r>
          </w:p>
        </w:tc>
      </w:tr>
      <w:tr w:rsidR="00B11FD4" w:rsidRPr="00B11FD4" w14:paraId="4698F5E6" w14:textId="77777777" w:rsidTr="001D1ED0">
        <w:tc>
          <w:tcPr>
            <w:tcW w:w="1276" w:type="dxa"/>
            <w:vAlign w:val="bottom"/>
          </w:tcPr>
          <w:p w14:paraId="1CE23A30" w14:textId="5BCEFF73" w:rsidR="00B11FD4" w:rsidRPr="003B649D" w:rsidRDefault="00B11FD4" w:rsidP="00B11FD4">
            <w:pPr>
              <w:rPr>
                <w:sz w:val="18"/>
                <w:szCs w:val="18"/>
                <w:highlight w:val="yellow"/>
              </w:rPr>
            </w:pPr>
            <w:r w:rsidRPr="003B649D">
              <w:rPr>
                <w:sz w:val="18"/>
                <w:szCs w:val="18"/>
              </w:rPr>
              <w:t>30603572</w:t>
            </w:r>
          </w:p>
        </w:tc>
        <w:tc>
          <w:tcPr>
            <w:tcW w:w="6662" w:type="dxa"/>
            <w:vAlign w:val="bottom"/>
          </w:tcPr>
          <w:p w14:paraId="2DDEFA23" w14:textId="52614407" w:rsidR="00B11FD4" w:rsidRPr="003B649D" w:rsidRDefault="00B11FD4" w:rsidP="00B11FD4">
            <w:pPr>
              <w:rPr>
                <w:sz w:val="18"/>
                <w:szCs w:val="18"/>
                <w:highlight w:val="yellow"/>
              </w:rPr>
            </w:pPr>
            <w:r w:rsidRPr="003B649D">
              <w:rPr>
                <w:sz w:val="18"/>
                <w:szCs w:val="18"/>
              </w:rPr>
              <w:t>ПІДПРИЄМСТВО З ІНОЗЕМНИМИ ІНВЕСТИЦІЯМИ "АМІК УКРАЇНА"</w:t>
            </w:r>
          </w:p>
        </w:tc>
        <w:tc>
          <w:tcPr>
            <w:tcW w:w="1843" w:type="dxa"/>
            <w:vAlign w:val="bottom"/>
          </w:tcPr>
          <w:p w14:paraId="5E2EDB1E" w14:textId="0715E0E3" w:rsidR="00B11FD4" w:rsidRPr="00B11FD4" w:rsidRDefault="00B11FD4" w:rsidP="00B11FD4">
            <w:pPr>
              <w:jc w:val="center"/>
              <w:rPr>
                <w:sz w:val="20"/>
                <w:szCs w:val="20"/>
                <w:highlight w:val="yellow"/>
              </w:rPr>
            </w:pPr>
            <w:r w:rsidRPr="00B11FD4">
              <w:rPr>
                <w:sz w:val="20"/>
                <w:szCs w:val="20"/>
              </w:rPr>
              <w:t>351</w:t>
            </w:r>
            <w:r>
              <w:rPr>
                <w:sz w:val="20"/>
                <w:szCs w:val="20"/>
                <w:lang w:val="uk-UA"/>
              </w:rPr>
              <w:t>,4</w:t>
            </w:r>
          </w:p>
        </w:tc>
      </w:tr>
      <w:tr w:rsidR="00B11FD4" w:rsidRPr="00B11FD4" w14:paraId="3B4B4B7B" w14:textId="77777777" w:rsidTr="001D1ED0">
        <w:tc>
          <w:tcPr>
            <w:tcW w:w="1276" w:type="dxa"/>
            <w:vAlign w:val="bottom"/>
          </w:tcPr>
          <w:p w14:paraId="751E56E3" w14:textId="1846710D" w:rsidR="00B11FD4" w:rsidRPr="003B649D" w:rsidRDefault="00B11FD4" w:rsidP="00B11FD4">
            <w:pPr>
              <w:rPr>
                <w:sz w:val="18"/>
                <w:szCs w:val="18"/>
                <w:highlight w:val="yellow"/>
              </w:rPr>
            </w:pPr>
            <w:r w:rsidRPr="003B649D">
              <w:rPr>
                <w:sz w:val="18"/>
                <w:szCs w:val="18"/>
              </w:rPr>
              <w:t>31729918</w:t>
            </w:r>
          </w:p>
        </w:tc>
        <w:tc>
          <w:tcPr>
            <w:tcW w:w="6662" w:type="dxa"/>
            <w:vAlign w:val="bottom"/>
          </w:tcPr>
          <w:p w14:paraId="27F8369B" w14:textId="3B487778" w:rsidR="00B11FD4" w:rsidRPr="003B649D" w:rsidRDefault="00B11FD4" w:rsidP="00B11FD4">
            <w:pPr>
              <w:rPr>
                <w:sz w:val="18"/>
                <w:szCs w:val="18"/>
                <w:highlight w:val="yellow"/>
              </w:rPr>
            </w:pPr>
            <w:r w:rsidRPr="003B649D">
              <w:rPr>
                <w:sz w:val="18"/>
                <w:szCs w:val="18"/>
              </w:rPr>
              <w:t>АТ "КОНЦЕРН ГАЛНАФТОГАЗ"</w:t>
            </w:r>
          </w:p>
        </w:tc>
        <w:tc>
          <w:tcPr>
            <w:tcW w:w="1843" w:type="dxa"/>
            <w:vAlign w:val="bottom"/>
          </w:tcPr>
          <w:p w14:paraId="7853A0C3" w14:textId="59B25320" w:rsidR="00B11FD4" w:rsidRPr="00B11FD4" w:rsidRDefault="00B11FD4" w:rsidP="00B11FD4">
            <w:pPr>
              <w:jc w:val="center"/>
              <w:rPr>
                <w:sz w:val="20"/>
                <w:szCs w:val="20"/>
                <w:highlight w:val="yellow"/>
              </w:rPr>
            </w:pPr>
            <w:r w:rsidRPr="00B11FD4">
              <w:rPr>
                <w:sz w:val="20"/>
                <w:szCs w:val="20"/>
              </w:rPr>
              <w:t>450</w:t>
            </w:r>
            <w:r>
              <w:rPr>
                <w:sz w:val="20"/>
                <w:szCs w:val="20"/>
                <w:lang w:val="uk-UA"/>
              </w:rPr>
              <w:t>,</w:t>
            </w:r>
            <w:r w:rsidRPr="00B11FD4">
              <w:rPr>
                <w:sz w:val="20"/>
                <w:szCs w:val="20"/>
              </w:rPr>
              <w:t>9</w:t>
            </w:r>
          </w:p>
        </w:tc>
      </w:tr>
      <w:tr w:rsidR="00B11FD4" w:rsidRPr="00B11FD4" w14:paraId="5F6BC84B" w14:textId="77777777" w:rsidTr="001D1ED0">
        <w:tc>
          <w:tcPr>
            <w:tcW w:w="1276" w:type="dxa"/>
            <w:vAlign w:val="bottom"/>
          </w:tcPr>
          <w:p w14:paraId="529B843A" w14:textId="7E1C624C" w:rsidR="00B11FD4" w:rsidRPr="003B649D" w:rsidRDefault="00B11FD4" w:rsidP="00B11FD4">
            <w:pPr>
              <w:rPr>
                <w:sz w:val="18"/>
                <w:szCs w:val="18"/>
                <w:highlight w:val="yellow"/>
              </w:rPr>
            </w:pPr>
            <w:r w:rsidRPr="003B649D">
              <w:rPr>
                <w:sz w:val="18"/>
                <w:szCs w:val="18"/>
              </w:rPr>
              <w:t>32751242</w:t>
            </w:r>
          </w:p>
        </w:tc>
        <w:tc>
          <w:tcPr>
            <w:tcW w:w="6662" w:type="dxa"/>
            <w:vAlign w:val="bottom"/>
          </w:tcPr>
          <w:p w14:paraId="332C770B" w14:textId="5D140AFA" w:rsidR="00B11FD4" w:rsidRPr="003B649D" w:rsidRDefault="00B11FD4" w:rsidP="00B11FD4">
            <w:pPr>
              <w:rPr>
                <w:sz w:val="18"/>
                <w:szCs w:val="18"/>
                <w:highlight w:val="yellow"/>
              </w:rPr>
            </w:pPr>
            <w:r w:rsidRPr="003B649D">
              <w:rPr>
                <w:sz w:val="18"/>
                <w:szCs w:val="18"/>
              </w:rPr>
              <w:t>ТОВ "РЕМСТРОЙ-УКРАЇНА"</w:t>
            </w:r>
          </w:p>
        </w:tc>
        <w:tc>
          <w:tcPr>
            <w:tcW w:w="1843" w:type="dxa"/>
            <w:vAlign w:val="bottom"/>
          </w:tcPr>
          <w:p w14:paraId="4BDFAFE5" w14:textId="69C251CA" w:rsidR="00B11FD4" w:rsidRPr="00B11FD4" w:rsidRDefault="00B11FD4" w:rsidP="00B11FD4">
            <w:pPr>
              <w:jc w:val="center"/>
              <w:rPr>
                <w:sz w:val="20"/>
                <w:szCs w:val="20"/>
                <w:highlight w:val="yellow"/>
              </w:rPr>
            </w:pPr>
            <w:r w:rsidRPr="00B11FD4">
              <w:rPr>
                <w:sz w:val="20"/>
                <w:szCs w:val="20"/>
              </w:rPr>
              <w:t>668</w:t>
            </w:r>
            <w:r>
              <w:rPr>
                <w:sz w:val="20"/>
                <w:szCs w:val="20"/>
                <w:lang w:val="uk-UA"/>
              </w:rPr>
              <w:t>,</w:t>
            </w:r>
            <w:r w:rsidRPr="00B11FD4">
              <w:rPr>
                <w:sz w:val="20"/>
                <w:szCs w:val="20"/>
              </w:rPr>
              <w:t>5</w:t>
            </w:r>
          </w:p>
        </w:tc>
      </w:tr>
      <w:tr w:rsidR="00B11FD4" w:rsidRPr="00B11FD4" w14:paraId="71D2ECC7" w14:textId="77777777" w:rsidTr="001D1ED0">
        <w:tc>
          <w:tcPr>
            <w:tcW w:w="1276" w:type="dxa"/>
            <w:vAlign w:val="bottom"/>
          </w:tcPr>
          <w:p w14:paraId="44EFD8DC" w14:textId="2651BDD9" w:rsidR="00B11FD4" w:rsidRPr="003B649D" w:rsidRDefault="00B11FD4" w:rsidP="00B11FD4">
            <w:pPr>
              <w:rPr>
                <w:sz w:val="18"/>
                <w:szCs w:val="18"/>
                <w:highlight w:val="yellow"/>
              </w:rPr>
            </w:pPr>
            <w:r w:rsidRPr="003B649D">
              <w:rPr>
                <w:sz w:val="18"/>
                <w:szCs w:val="18"/>
              </w:rPr>
              <w:t>33189784</w:t>
            </w:r>
          </w:p>
        </w:tc>
        <w:tc>
          <w:tcPr>
            <w:tcW w:w="6662" w:type="dxa"/>
            <w:vAlign w:val="bottom"/>
          </w:tcPr>
          <w:p w14:paraId="405F542D" w14:textId="4EF45AD1" w:rsidR="00B11FD4" w:rsidRPr="003B649D" w:rsidRDefault="00B11FD4" w:rsidP="00B11FD4">
            <w:pPr>
              <w:rPr>
                <w:sz w:val="18"/>
                <w:szCs w:val="18"/>
                <w:highlight w:val="yellow"/>
              </w:rPr>
            </w:pPr>
            <w:r w:rsidRPr="003B649D">
              <w:rPr>
                <w:sz w:val="18"/>
                <w:szCs w:val="18"/>
              </w:rPr>
              <w:t>АНАСТАСIЯ СПОРТИВНО - ОЗДОРОВЧЕ ОБ'ЄДН</w:t>
            </w:r>
          </w:p>
        </w:tc>
        <w:tc>
          <w:tcPr>
            <w:tcW w:w="1843" w:type="dxa"/>
            <w:vAlign w:val="bottom"/>
          </w:tcPr>
          <w:p w14:paraId="242D1D8A" w14:textId="1B50A0ED" w:rsidR="00B11FD4" w:rsidRPr="00B11FD4" w:rsidRDefault="00B11FD4" w:rsidP="00B11FD4">
            <w:pPr>
              <w:jc w:val="center"/>
              <w:rPr>
                <w:sz w:val="20"/>
                <w:szCs w:val="20"/>
                <w:highlight w:val="yellow"/>
              </w:rPr>
            </w:pPr>
            <w:r w:rsidRPr="00B11FD4">
              <w:rPr>
                <w:sz w:val="20"/>
                <w:szCs w:val="20"/>
              </w:rPr>
              <w:t>416</w:t>
            </w:r>
            <w:r>
              <w:rPr>
                <w:sz w:val="20"/>
                <w:szCs w:val="20"/>
                <w:lang w:val="uk-UA"/>
              </w:rPr>
              <w:t>,</w:t>
            </w:r>
            <w:r w:rsidRPr="00B11FD4">
              <w:rPr>
                <w:sz w:val="20"/>
                <w:szCs w:val="20"/>
              </w:rPr>
              <w:t>6</w:t>
            </w:r>
          </w:p>
        </w:tc>
      </w:tr>
      <w:tr w:rsidR="00B11FD4" w:rsidRPr="00B11FD4" w14:paraId="59E96BA6" w14:textId="77777777" w:rsidTr="001D1ED0">
        <w:tc>
          <w:tcPr>
            <w:tcW w:w="1276" w:type="dxa"/>
            <w:vAlign w:val="bottom"/>
          </w:tcPr>
          <w:p w14:paraId="43D29098" w14:textId="26B115A7" w:rsidR="00B11FD4" w:rsidRPr="003B649D" w:rsidRDefault="00B11FD4" w:rsidP="00B11FD4">
            <w:pPr>
              <w:rPr>
                <w:sz w:val="18"/>
                <w:szCs w:val="18"/>
                <w:highlight w:val="yellow"/>
              </w:rPr>
            </w:pPr>
            <w:r w:rsidRPr="003B649D">
              <w:rPr>
                <w:sz w:val="18"/>
                <w:szCs w:val="18"/>
              </w:rPr>
              <w:t>33656758</w:t>
            </w:r>
          </w:p>
        </w:tc>
        <w:tc>
          <w:tcPr>
            <w:tcW w:w="6662" w:type="dxa"/>
            <w:vAlign w:val="bottom"/>
          </w:tcPr>
          <w:p w14:paraId="0001EC44" w14:textId="164892D2" w:rsidR="00B11FD4" w:rsidRPr="003B649D" w:rsidRDefault="00B11FD4" w:rsidP="00B11FD4">
            <w:pPr>
              <w:rPr>
                <w:sz w:val="18"/>
                <w:szCs w:val="18"/>
                <w:highlight w:val="yellow"/>
              </w:rPr>
            </w:pPr>
            <w:r w:rsidRPr="003B649D">
              <w:rPr>
                <w:sz w:val="18"/>
                <w:szCs w:val="18"/>
              </w:rPr>
              <w:t>ТОВ "БУДМАРИН"</w:t>
            </w:r>
          </w:p>
        </w:tc>
        <w:tc>
          <w:tcPr>
            <w:tcW w:w="1843" w:type="dxa"/>
            <w:vAlign w:val="bottom"/>
          </w:tcPr>
          <w:p w14:paraId="64D1A665" w14:textId="33FF602E" w:rsidR="00B11FD4" w:rsidRPr="00B11FD4" w:rsidRDefault="00B11FD4" w:rsidP="00B11FD4">
            <w:pPr>
              <w:jc w:val="center"/>
              <w:rPr>
                <w:sz w:val="20"/>
                <w:szCs w:val="20"/>
                <w:highlight w:val="yellow"/>
              </w:rPr>
            </w:pPr>
            <w:r w:rsidRPr="00B11FD4">
              <w:rPr>
                <w:sz w:val="20"/>
                <w:szCs w:val="20"/>
              </w:rPr>
              <w:t>843</w:t>
            </w:r>
            <w:r>
              <w:rPr>
                <w:sz w:val="20"/>
                <w:szCs w:val="20"/>
                <w:lang w:val="uk-UA"/>
              </w:rPr>
              <w:t>,</w:t>
            </w:r>
            <w:r w:rsidRPr="00B11FD4">
              <w:rPr>
                <w:sz w:val="20"/>
                <w:szCs w:val="20"/>
              </w:rPr>
              <w:t>7</w:t>
            </w:r>
          </w:p>
        </w:tc>
      </w:tr>
      <w:tr w:rsidR="00B11FD4" w:rsidRPr="00B11FD4" w14:paraId="0DA0AE57" w14:textId="77777777" w:rsidTr="001D1ED0">
        <w:trPr>
          <w:trHeight w:val="60"/>
        </w:trPr>
        <w:tc>
          <w:tcPr>
            <w:tcW w:w="1276" w:type="dxa"/>
            <w:vAlign w:val="bottom"/>
          </w:tcPr>
          <w:p w14:paraId="6AD3A9C7" w14:textId="5BEFF4F6" w:rsidR="00B11FD4" w:rsidRPr="003B649D" w:rsidRDefault="00B11FD4" w:rsidP="00B11FD4">
            <w:pPr>
              <w:rPr>
                <w:sz w:val="18"/>
                <w:szCs w:val="18"/>
                <w:highlight w:val="yellow"/>
              </w:rPr>
            </w:pPr>
            <w:r w:rsidRPr="003B649D">
              <w:rPr>
                <w:sz w:val="18"/>
                <w:szCs w:val="18"/>
              </w:rPr>
              <w:t>35226508</w:t>
            </w:r>
          </w:p>
        </w:tc>
        <w:tc>
          <w:tcPr>
            <w:tcW w:w="6662" w:type="dxa"/>
            <w:vAlign w:val="bottom"/>
          </w:tcPr>
          <w:p w14:paraId="55251567" w14:textId="591A13B0" w:rsidR="00B11FD4" w:rsidRPr="003B649D" w:rsidRDefault="00B11FD4" w:rsidP="00B11FD4">
            <w:pPr>
              <w:rPr>
                <w:sz w:val="18"/>
                <w:szCs w:val="18"/>
                <w:highlight w:val="yellow"/>
              </w:rPr>
            </w:pPr>
            <w:r w:rsidRPr="003B649D">
              <w:rPr>
                <w:sz w:val="18"/>
                <w:szCs w:val="18"/>
              </w:rPr>
              <w:t>ТОВ "СУПЕР-ПРОЕКТ-2 ТОЧКА КОМ",</w:t>
            </w:r>
          </w:p>
        </w:tc>
        <w:tc>
          <w:tcPr>
            <w:tcW w:w="1843" w:type="dxa"/>
            <w:vAlign w:val="bottom"/>
          </w:tcPr>
          <w:p w14:paraId="0AB2EFA8" w14:textId="45B5D7E6" w:rsidR="00B11FD4" w:rsidRPr="00B11FD4" w:rsidRDefault="00B11FD4" w:rsidP="00B11FD4">
            <w:pPr>
              <w:jc w:val="center"/>
              <w:rPr>
                <w:sz w:val="20"/>
                <w:szCs w:val="20"/>
                <w:highlight w:val="yellow"/>
              </w:rPr>
            </w:pPr>
            <w:r w:rsidRPr="00B11FD4">
              <w:rPr>
                <w:sz w:val="20"/>
                <w:szCs w:val="20"/>
              </w:rPr>
              <w:t>380</w:t>
            </w:r>
            <w:r>
              <w:rPr>
                <w:sz w:val="20"/>
                <w:szCs w:val="20"/>
                <w:lang w:val="uk-UA"/>
              </w:rPr>
              <w:t>,</w:t>
            </w:r>
            <w:r w:rsidRPr="00B11FD4">
              <w:rPr>
                <w:sz w:val="20"/>
                <w:szCs w:val="20"/>
              </w:rPr>
              <w:t>9</w:t>
            </w:r>
          </w:p>
        </w:tc>
      </w:tr>
      <w:tr w:rsidR="00B11FD4" w:rsidRPr="00B11FD4" w14:paraId="00A61D73" w14:textId="77777777" w:rsidTr="001D1ED0">
        <w:tc>
          <w:tcPr>
            <w:tcW w:w="1276" w:type="dxa"/>
            <w:vAlign w:val="bottom"/>
          </w:tcPr>
          <w:p w14:paraId="684CFCD2" w14:textId="4439DF7D" w:rsidR="00B11FD4" w:rsidRPr="003B649D" w:rsidRDefault="00B11FD4" w:rsidP="00B11FD4">
            <w:pPr>
              <w:rPr>
                <w:sz w:val="18"/>
                <w:szCs w:val="18"/>
                <w:highlight w:val="yellow"/>
              </w:rPr>
            </w:pPr>
            <w:r w:rsidRPr="003B649D">
              <w:rPr>
                <w:sz w:val="18"/>
                <w:szCs w:val="18"/>
              </w:rPr>
              <w:t>35359430</w:t>
            </w:r>
          </w:p>
        </w:tc>
        <w:tc>
          <w:tcPr>
            <w:tcW w:w="6662" w:type="dxa"/>
            <w:vAlign w:val="bottom"/>
          </w:tcPr>
          <w:p w14:paraId="6C8BED7C" w14:textId="547C5952" w:rsidR="00B11FD4" w:rsidRPr="003B649D" w:rsidRDefault="00B11FD4" w:rsidP="00B11FD4">
            <w:pPr>
              <w:rPr>
                <w:sz w:val="18"/>
                <w:szCs w:val="18"/>
                <w:highlight w:val="yellow"/>
              </w:rPr>
            </w:pPr>
            <w:r w:rsidRPr="003B649D">
              <w:rPr>
                <w:sz w:val="18"/>
                <w:szCs w:val="18"/>
              </w:rPr>
              <w:t>ПП "ПАНАІР 3000"</w:t>
            </w:r>
            <w:r w:rsidRPr="003B649D">
              <w:rPr>
                <w:sz w:val="18"/>
                <w:szCs w:val="18"/>
                <w:lang w:val="uk-UA"/>
              </w:rPr>
              <w:t xml:space="preserve"> </w:t>
            </w:r>
          </w:p>
        </w:tc>
        <w:tc>
          <w:tcPr>
            <w:tcW w:w="1843" w:type="dxa"/>
            <w:vAlign w:val="bottom"/>
          </w:tcPr>
          <w:p w14:paraId="4F22AF26" w14:textId="63D40275" w:rsidR="00B11FD4" w:rsidRPr="00B11FD4" w:rsidRDefault="00B11FD4" w:rsidP="00B11FD4">
            <w:pPr>
              <w:jc w:val="center"/>
              <w:rPr>
                <w:sz w:val="20"/>
                <w:szCs w:val="20"/>
                <w:highlight w:val="yellow"/>
              </w:rPr>
            </w:pPr>
            <w:r w:rsidRPr="00B11FD4">
              <w:rPr>
                <w:sz w:val="20"/>
                <w:szCs w:val="20"/>
              </w:rPr>
              <w:t>298</w:t>
            </w:r>
            <w:r>
              <w:rPr>
                <w:sz w:val="20"/>
                <w:szCs w:val="20"/>
                <w:lang w:val="uk-UA"/>
              </w:rPr>
              <w:t>,</w:t>
            </w:r>
            <w:r w:rsidRPr="00B11FD4">
              <w:rPr>
                <w:sz w:val="20"/>
                <w:szCs w:val="20"/>
              </w:rPr>
              <w:t>9</w:t>
            </w:r>
          </w:p>
        </w:tc>
      </w:tr>
      <w:tr w:rsidR="00B11FD4" w:rsidRPr="00B11FD4" w14:paraId="3517CC75" w14:textId="77777777" w:rsidTr="001D1ED0">
        <w:tc>
          <w:tcPr>
            <w:tcW w:w="1276" w:type="dxa"/>
            <w:vAlign w:val="bottom"/>
          </w:tcPr>
          <w:p w14:paraId="7FC473AE" w14:textId="524A9AB7" w:rsidR="00B11FD4" w:rsidRPr="003B649D" w:rsidRDefault="00B11FD4" w:rsidP="00B11FD4">
            <w:pPr>
              <w:rPr>
                <w:sz w:val="18"/>
                <w:szCs w:val="18"/>
                <w:highlight w:val="yellow"/>
              </w:rPr>
            </w:pPr>
            <w:r w:rsidRPr="003B649D">
              <w:rPr>
                <w:sz w:val="18"/>
                <w:szCs w:val="18"/>
              </w:rPr>
              <w:t>40853838</w:t>
            </w:r>
          </w:p>
        </w:tc>
        <w:tc>
          <w:tcPr>
            <w:tcW w:w="6662" w:type="dxa"/>
            <w:vAlign w:val="bottom"/>
          </w:tcPr>
          <w:p w14:paraId="2E96CF2D" w14:textId="75E62C91" w:rsidR="00B11FD4" w:rsidRPr="003B649D" w:rsidRDefault="00B11FD4" w:rsidP="00B11FD4">
            <w:pPr>
              <w:rPr>
                <w:sz w:val="18"/>
                <w:szCs w:val="18"/>
                <w:highlight w:val="yellow"/>
              </w:rPr>
            </w:pPr>
            <w:r w:rsidRPr="003B649D">
              <w:rPr>
                <w:sz w:val="18"/>
                <w:szCs w:val="18"/>
              </w:rPr>
              <w:t>ТОВ "НЬЮБУДКОМПАНІ"</w:t>
            </w:r>
          </w:p>
        </w:tc>
        <w:tc>
          <w:tcPr>
            <w:tcW w:w="1843" w:type="dxa"/>
            <w:vAlign w:val="bottom"/>
          </w:tcPr>
          <w:p w14:paraId="6A96C531" w14:textId="6BC0DDA1" w:rsidR="00B11FD4" w:rsidRPr="00B11FD4" w:rsidRDefault="00B11FD4" w:rsidP="00B11FD4">
            <w:pPr>
              <w:jc w:val="center"/>
              <w:rPr>
                <w:sz w:val="20"/>
                <w:szCs w:val="20"/>
                <w:highlight w:val="yellow"/>
              </w:rPr>
            </w:pPr>
            <w:r w:rsidRPr="00B11FD4">
              <w:rPr>
                <w:sz w:val="20"/>
                <w:szCs w:val="20"/>
              </w:rPr>
              <w:t>470</w:t>
            </w:r>
            <w:r>
              <w:rPr>
                <w:sz w:val="20"/>
                <w:szCs w:val="20"/>
                <w:lang w:val="uk-UA"/>
              </w:rPr>
              <w:t>,</w:t>
            </w:r>
            <w:r w:rsidRPr="00B11FD4">
              <w:rPr>
                <w:sz w:val="20"/>
                <w:szCs w:val="20"/>
              </w:rPr>
              <w:t>4</w:t>
            </w:r>
          </w:p>
        </w:tc>
      </w:tr>
    </w:tbl>
    <w:p w14:paraId="57D688D1" w14:textId="77777777" w:rsidR="00EA62D3" w:rsidRPr="00B11FD4" w:rsidRDefault="00EA62D3" w:rsidP="00EA62D3">
      <w:pPr>
        <w:rPr>
          <w:sz w:val="20"/>
          <w:szCs w:val="20"/>
          <w:highlight w:val="yellow"/>
          <w:lang w:val="uk-UA"/>
        </w:rPr>
      </w:pPr>
    </w:p>
    <w:p w14:paraId="32AF66EF" w14:textId="773E3284" w:rsidR="00432D52" w:rsidRPr="00BC1A7B" w:rsidRDefault="00432D52" w:rsidP="002B532F">
      <w:pPr>
        <w:jc w:val="center"/>
        <w:rPr>
          <w:rFonts w:eastAsia="Calibri"/>
          <w:b/>
          <w:sz w:val="20"/>
          <w:szCs w:val="20"/>
          <w:lang w:val="uk-UA"/>
        </w:rPr>
      </w:pPr>
      <w:r w:rsidRPr="00BC1A7B">
        <w:rPr>
          <w:rFonts w:eastAsia="Calibri"/>
          <w:b/>
          <w:sz w:val="20"/>
          <w:szCs w:val="20"/>
          <w:lang w:val="uk-UA"/>
        </w:rPr>
        <w:t>Транспортний податок</w:t>
      </w:r>
    </w:p>
    <w:p w14:paraId="7FE800E7" w14:textId="77777777" w:rsidR="00621E3F" w:rsidRPr="00CF2B90" w:rsidRDefault="00621E3F" w:rsidP="002B532F">
      <w:pPr>
        <w:jc w:val="center"/>
        <w:rPr>
          <w:rFonts w:eastAsia="Calibri"/>
          <w:b/>
          <w:highlight w:val="yellow"/>
          <w:lang w:val="uk-UA"/>
        </w:rPr>
      </w:pPr>
    </w:p>
    <w:p w14:paraId="1B99DAEB" w14:textId="7A812721" w:rsidR="0064269E" w:rsidRPr="007D5356" w:rsidRDefault="00432D52" w:rsidP="00F5065A">
      <w:pPr>
        <w:rPr>
          <w:rFonts w:eastAsia="Calibri"/>
          <w:sz w:val="22"/>
          <w:szCs w:val="22"/>
          <w:lang w:val="uk-UA"/>
        </w:rPr>
      </w:pPr>
      <w:r w:rsidRPr="009C34DD">
        <w:rPr>
          <w:sz w:val="22"/>
          <w:szCs w:val="22"/>
          <w:lang w:val="uk-UA"/>
        </w:rPr>
        <w:t xml:space="preserve">    Згідно з пп. 267.1.1 п. 267.1 ст. 267 Податкового кодексу платниками транспортного податку є фізичні та юридичні особи, в тому числі нерезиденти, які мають зареєстровані в Україні згідно з чинним законодавством власні легкові автомобілі, що відповідно до пп. 267.2.1 вищезазначеної статті є об’єктами оподаткування.</w:t>
      </w:r>
      <w:r w:rsidR="00C03B4D">
        <w:rPr>
          <w:sz w:val="22"/>
          <w:szCs w:val="22"/>
          <w:lang w:val="uk-UA"/>
        </w:rPr>
        <w:t xml:space="preserve"> </w:t>
      </w:r>
      <w:r w:rsidRPr="007D5356">
        <w:rPr>
          <w:sz w:val="22"/>
          <w:szCs w:val="22"/>
          <w:lang w:val="uk-UA"/>
        </w:rPr>
        <w:t xml:space="preserve">   </w:t>
      </w:r>
      <w:r w:rsidRPr="007D5356">
        <w:rPr>
          <w:rFonts w:eastAsia="Calibri"/>
          <w:sz w:val="22"/>
          <w:szCs w:val="22"/>
          <w:lang w:val="uk-UA"/>
        </w:rPr>
        <w:t xml:space="preserve">За </w:t>
      </w:r>
      <w:r w:rsidR="00074490" w:rsidRPr="007D5356">
        <w:rPr>
          <w:rFonts w:eastAsia="Calibri"/>
          <w:sz w:val="22"/>
          <w:szCs w:val="22"/>
          <w:lang w:val="uk-UA"/>
        </w:rPr>
        <w:t xml:space="preserve">1 </w:t>
      </w:r>
      <w:r w:rsidR="009C34DD" w:rsidRPr="007D5356">
        <w:rPr>
          <w:rFonts w:eastAsia="Calibri"/>
          <w:sz w:val="22"/>
          <w:szCs w:val="22"/>
          <w:lang w:val="uk-UA"/>
        </w:rPr>
        <w:t>півріччя</w:t>
      </w:r>
      <w:r w:rsidRPr="007D5356">
        <w:rPr>
          <w:rFonts w:eastAsia="Calibri"/>
          <w:sz w:val="22"/>
          <w:szCs w:val="22"/>
          <w:lang w:val="uk-UA"/>
        </w:rPr>
        <w:t xml:space="preserve"> 202</w:t>
      </w:r>
      <w:r w:rsidR="00074490" w:rsidRPr="007D5356">
        <w:rPr>
          <w:rFonts w:eastAsia="Calibri"/>
          <w:sz w:val="22"/>
          <w:szCs w:val="22"/>
          <w:lang w:val="uk-UA"/>
        </w:rPr>
        <w:t>4</w:t>
      </w:r>
      <w:r w:rsidRPr="007D5356">
        <w:rPr>
          <w:rFonts w:eastAsia="Calibri"/>
          <w:sz w:val="22"/>
          <w:szCs w:val="22"/>
          <w:lang w:val="uk-UA"/>
        </w:rPr>
        <w:t xml:space="preserve"> року  виконання склало в сумі </w:t>
      </w:r>
      <w:r w:rsidR="007D5356" w:rsidRPr="007D5356">
        <w:rPr>
          <w:rFonts w:eastAsia="Calibri"/>
          <w:sz w:val="22"/>
          <w:szCs w:val="22"/>
          <w:lang w:val="uk-UA"/>
        </w:rPr>
        <w:t>104,9</w:t>
      </w:r>
      <w:r w:rsidRPr="007D5356">
        <w:rPr>
          <w:rFonts w:eastAsia="Calibri"/>
          <w:sz w:val="22"/>
          <w:szCs w:val="22"/>
          <w:lang w:val="uk-UA"/>
        </w:rPr>
        <w:t xml:space="preserve"> тис. грн., при плані звітного періоду в сумі </w:t>
      </w:r>
      <w:r w:rsidR="007D5356" w:rsidRPr="007D5356">
        <w:rPr>
          <w:rFonts w:eastAsia="Calibri"/>
          <w:sz w:val="22"/>
          <w:szCs w:val="22"/>
          <w:lang w:val="uk-UA"/>
        </w:rPr>
        <w:t>86,0</w:t>
      </w:r>
      <w:r w:rsidRPr="007D5356">
        <w:rPr>
          <w:rFonts w:eastAsia="Calibri"/>
          <w:sz w:val="22"/>
          <w:szCs w:val="22"/>
          <w:lang w:val="uk-UA"/>
        </w:rPr>
        <w:t xml:space="preserve"> тис. грн., виконання склало </w:t>
      </w:r>
      <w:r w:rsidR="007D5356" w:rsidRPr="007D5356">
        <w:rPr>
          <w:rFonts w:eastAsia="Calibri"/>
          <w:sz w:val="22"/>
          <w:szCs w:val="22"/>
          <w:lang w:val="uk-UA"/>
        </w:rPr>
        <w:t>122,0</w:t>
      </w:r>
      <w:r w:rsidRPr="007D5356">
        <w:rPr>
          <w:rFonts w:eastAsia="Calibri"/>
          <w:sz w:val="22"/>
          <w:szCs w:val="22"/>
          <w:lang w:val="uk-UA"/>
        </w:rPr>
        <w:t xml:space="preserve"> % </w:t>
      </w:r>
    </w:p>
    <w:p w14:paraId="49F89BDB" w14:textId="77777777" w:rsidR="000808F4" w:rsidRPr="009C34DD" w:rsidRDefault="000808F4" w:rsidP="00F5065A">
      <w:pPr>
        <w:rPr>
          <w:rFonts w:eastAsia="Calibri"/>
          <w:sz w:val="22"/>
          <w:szCs w:val="22"/>
          <w:highlight w:val="yellow"/>
          <w:lang w:val="uk-UA"/>
        </w:rPr>
      </w:pPr>
    </w:p>
    <w:p w14:paraId="1F2C4A60" w14:textId="65582226" w:rsidR="00BC1DD0" w:rsidRPr="007D5356" w:rsidRDefault="00432D52" w:rsidP="00C10866">
      <w:pPr>
        <w:jc w:val="center"/>
        <w:rPr>
          <w:rFonts w:eastAsia="Calibri"/>
          <w:b/>
          <w:sz w:val="20"/>
          <w:szCs w:val="20"/>
          <w:lang w:val="uk-UA"/>
        </w:rPr>
      </w:pPr>
      <w:r w:rsidRPr="007D5356">
        <w:rPr>
          <w:b/>
          <w:sz w:val="20"/>
          <w:szCs w:val="20"/>
          <w:lang w:val="uk-UA"/>
        </w:rPr>
        <w:t>Інформація щодо  джерел надходжень , які формують</w:t>
      </w:r>
      <w:r w:rsidR="00C10866" w:rsidRPr="007D5356">
        <w:rPr>
          <w:b/>
          <w:sz w:val="20"/>
          <w:szCs w:val="20"/>
          <w:lang w:val="uk-UA"/>
        </w:rPr>
        <w:t xml:space="preserve"> </w:t>
      </w:r>
      <w:r w:rsidRPr="007D5356">
        <w:rPr>
          <w:b/>
          <w:sz w:val="20"/>
          <w:szCs w:val="20"/>
          <w:lang w:val="uk-UA"/>
        </w:rPr>
        <w:t xml:space="preserve">транспортний податок за </w:t>
      </w:r>
      <w:r w:rsidR="00074490" w:rsidRPr="007D5356">
        <w:rPr>
          <w:rFonts w:eastAsia="Calibri"/>
          <w:b/>
          <w:sz w:val="20"/>
          <w:szCs w:val="20"/>
          <w:lang w:val="uk-UA"/>
        </w:rPr>
        <w:t xml:space="preserve">1 </w:t>
      </w:r>
      <w:r w:rsidR="007D5356" w:rsidRPr="007D5356">
        <w:rPr>
          <w:rFonts w:eastAsia="Calibri"/>
          <w:b/>
          <w:sz w:val="20"/>
          <w:szCs w:val="20"/>
          <w:lang w:val="uk-UA"/>
        </w:rPr>
        <w:t>півріччя</w:t>
      </w:r>
      <w:r w:rsidR="00055FD1" w:rsidRPr="007D5356">
        <w:rPr>
          <w:rFonts w:eastAsia="Calibri"/>
          <w:b/>
          <w:sz w:val="20"/>
          <w:szCs w:val="20"/>
          <w:lang w:val="uk-UA"/>
        </w:rPr>
        <w:t xml:space="preserve"> </w:t>
      </w:r>
      <w:r w:rsidRPr="007D5356">
        <w:rPr>
          <w:rFonts w:eastAsia="Calibri"/>
          <w:b/>
          <w:sz w:val="20"/>
          <w:szCs w:val="20"/>
          <w:lang w:val="uk-UA"/>
        </w:rPr>
        <w:t>202</w:t>
      </w:r>
      <w:r w:rsidR="00074490" w:rsidRPr="007D5356">
        <w:rPr>
          <w:rFonts w:eastAsia="Calibri"/>
          <w:b/>
          <w:sz w:val="20"/>
          <w:szCs w:val="20"/>
          <w:lang w:val="uk-UA"/>
        </w:rPr>
        <w:t>4</w:t>
      </w:r>
      <w:r w:rsidRPr="007D5356">
        <w:rPr>
          <w:rFonts w:eastAsia="Calibri"/>
          <w:b/>
          <w:sz w:val="20"/>
          <w:szCs w:val="20"/>
          <w:lang w:val="uk-UA"/>
        </w:rPr>
        <w:t xml:space="preserve"> року</w:t>
      </w:r>
      <w:r w:rsidR="00BC1DD0" w:rsidRPr="007D5356">
        <w:rPr>
          <w:rFonts w:eastAsia="Calibri"/>
          <w:b/>
          <w:sz w:val="20"/>
          <w:szCs w:val="20"/>
          <w:lang w:val="uk-UA"/>
        </w:rPr>
        <w:t xml:space="preserve"> </w:t>
      </w:r>
    </w:p>
    <w:p w14:paraId="52BD294C" w14:textId="02D144AB" w:rsidR="00432D52" w:rsidRPr="007D5356" w:rsidRDefault="00432D52" w:rsidP="00BC1DD0">
      <w:pPr>
        <w:pStyle w:val="a3"/>
        <w:spacing w:after="200"/>
        <w:ind w:left="7799" w:firstLine="709"/>
        <w:contextualSpacing/>
        <w:jc w:val="center"/>
        <w:rPr>
          <w:rFonts w:eastAsia="Calibri"/>
          <w:lang w:val="uk-UA"/>
        </w:rPr>
      </w:pPr>
      <w:r w:rsidRPr="007D5356">
        <w:rPr>
          <w:rFonts w:eastAsia="Calibri"/>
          <w:lang w:val="uk-UA"/>
        </w:rPr>
        <w:t>тис. грн</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828"/>
        <w:gridCol w:w="1701"/>
        <w:gridCol w:w="1814"/>
        <w:gridCol w:w="1446"/>
      </w:tblGrid>
      <w:tr w:rsidR="009C34DD" w:rsidRPr="007D5356" w14:paraId="24FEFBA0" w14:textId="77777777" w:rsidTr="001D1ED0">
        <w:tc>
          <w:tcPr>
            <w:tcW w:w="1134" w:type="dxa"/>
          </w:tcPr>
          <w:p w14:paraId="3DE62D8A" w14:textId="77777777" w:rsidR="009C34DD" w:rsidRPr="007D5356" w:rsidRDefault="009C34DD" w:rsidP="009C34DD">
            <w:pPr>
              <w:spacing w:line="276" w:lineRule="auto"/>
              <w:ind w:left="-1260"/>
              <w:rPr>
                <w:sz w:val="16"/>
                <w:szCs w:val="16"/>
                <w:lang w:val="uk-UA"/>
              </w:rPr>
            </w:pPr>
            <w:r w:rsidRPr="007D5356">
              <w:rPr>
                <w:sz w:val="16"/>
                <w:szCs w:val="16"/>
                <w:lang w:val="uk-UA"/>
              </w:rPr>
              <w:t xml:space="preserve">КрдККод </w:t>
            </w:r>
          </w:p>
        </w:tc>
        <w:tc>
          <w:tcPr>
            <w:tcW w:w="3828" w:type="dxa"/>
          </w:tcPr>
          <w:p w14:paraId="426DD44F" w14:textId="77777777" w:rsidR="009C34DD" w:rsidRPr="007D5356" w:rsidRDefault="009C34DD" w:rsidP="009C34DD">
            <w:pPr>
              <w:spacing w:line="276" w:lineRule="auto"/>
              <w:jc w:val="center"/>
              <w:rPr>
                <w:sz w:val="16"/>
                <w:szCs w:val="16"/>
                <w:lang w:val="uk-UA"/>
              </w:rPr>
            </w:pPr>
            <w:r w:rsidRPr="007D5356">
              <w:rPr>
                <w:sz w:val="16"/>
                <w:szCs w:val="16"/>
                <w:lang w:val="uk-UA"/>
              </w:rPr>
              <w:t>Назва  податку</w:t>
            </w:r>
          </w:p>
        </w:tc>
        <w:tc>
          <w:tcPr>
            <w:tcW w:w="1701" w:type="dxa"/>
          </w:tcPr>
          <w:p w14:paraId="0A76B7FD" w14:textId="7DBFD7FF" w:rsidR="009C34DD" w:rsidRPr="007D5356" w:rsidRDefault="009C34DD" w:rsidP="009C34DD">
            <w:pPr>
              <w:jc w:val="center"/>
              <w:rPr>
                <w:rFonts w:eastAsia="Calibri"/>
                <w:bCs/>
                <w:sz w:val="16"/>
                <w:szCs w:val="16"/>
                <w:lang w:val="uk-UA"/>
              </w:rPr>
            </w:pPr>
            <w:r w:rsidRPr="007D5356">
              <w:rPr>
                <w:rFonts w:eastAsia="Calibri"/>
                <w:bCs/>
                <w:sz w:val="16"/>
                <w:szCs w:val="16"/>
                <w:lang w:val="uk-UA"/>
              </w:rPr>
              <w:t>Планові показники  за</w:t>
            </w:r>
            <w:r w:rsidRPr="007D5356">
              <w:rPr>
                <w:sz w:val="16"/>
                <w:szCs w:val="16"/>
                <w:lang w:val="uk-UA"/>
              </w:rPr>
              <w:t xml:space="preserve">  </w:t>
            </w:r>
            <w:r w:rsidRPr="007D5356">
              <w:rPr>
                <w:rFonts w:eastAsia="Calibri"/>
                <w:bCs/>
                <w:sz w:val="16"/>
                <w:szCs w:val="16"/>
                <w:lang w:val="uk-UA"/>
              </w:rPr>
              <w:t xml:space="preserve">  1 півріччя 2024 року</w:t>
            </w:r>
          </w:p>
        </w:tc>
        <w:tc>
          <w:tcPr>
            <w:tcW w:w="1814" w:type="dxa"/>
          </w:tcPr>
          <w:p w14:paraId="077D1DDC" w14:textId="5B632B3B" w:rsidR="009C34DD" w:rsidRPr="007D5356" w:rsidRDefault="009C34DD" w:rsidP="009C34DD">
            <w:pPr>
              <w:jc w:val="center"/>
              <w:rPr>
                <w:rFonts w:eastAsia="Calibri"/>
                <w:bCs/>
                <w:sz w:val="16"/>
                <w:szCs w:val="16"/>
                <w:lang w:val="uk-UA"/>
              </w:rPr>
            </w:pPr>
            <w:r w:rsidRPr="007D5356">
              <w:rPr>
                <w:rFonts w:eastAsia="Calibri"/>
                <w:bCs/>
                <w:sz w:val="16"/>
                <w:szCs w:val="16"/>
                <w:lang w:val="uk-UA"/>
              </w:rPr>
              <w:t>Фактично надійшло за</w:t>
            </w:r>
            <w:r w:rsidRPr="007D5356">
              <w:rPr>
                <w:sz w:val="16"/>
                <w:szCs w:val="16"/>
                <w:lang w:val="uk-UA"/>
              </w:rPr>
              <w:t xml:space="preserve">  </w:t>
            </w:r>
            <w:r w:rsidRPr="007D5356">
              <w:rPr>
                <w:rFonts w:eastAsia="Calibri"/>
                <w:bCs/>
                <w:sz w:val="16"/>
                <w:szCs w:val="16"/>
                <w:lang w:val="uk-UA"/>
              </w:rPr>
              <w:t xml:space="preserve">  1 півріччя 2024 року</w:t>
            </w:r>
          </w:p>
        </w:tc>
        <w:tc>
          <w:tcPr>
            <w:tcW w:w="1446" w:type="dxa"/>
          </w:tcPr>
          <w:p w14:paraId="65EF3632" w14:textId="381970BF" w:rsidR="009C34DD" w:rsidRPr="007D5356" w:rsidRDefault="009C34DD" w:rsidP="009C34DD">
            <w:pPr>
              <w:jc w:val="center"/>
              <w:rPr>
                <w:rFonts w:eastAsia="Calibri"/>
                <w:bCs/>
                <w:sz w:val="16"/>
                <w:szCs w:val="16"/>
                <w:lang w:val="uk-UA"/>
              </w:rPr>
            </w:pPr>
            <w:r w:rsidRPr="007D5356">
              <w:rPr>
                <w:rFonts w:eastAsia="Calibri"/>
                <w:bCs/>
                <w:sz w:val="16"/>
                <w:szCs w:val="16"/>
                <w:lang w:val="uk-UA"/>
              </w:rPr>
              <w:t>Відхилення до уточненого плану відповідного періоду</w:t>
            </w:r>
          </w:p>
        </w:tc>
      </w:tr>
      <w:tr w:rsidR="00074490" w:rsidRPr="007D5356" w14:paraId="087993D2" w14:textId="77777777" w:rsidTr="001D1ED0">
        <w:trPr>
          <w:trHeight w:val="183"/>
        </w:trPr>
        <w:tc>
          <w:tcPr>
            <w:tcW w:w="1134" w:type="dxa"/>
          </w:tcPr>
          <w:p w14:paraId="6507EC55" w14:textId="77777777" w:rsidR="00074490" w:rsidRPr="007D5356" w:rsidRDefault="00074490" w:rsidP="00074490">
            <w:pPr>
              <w:spacing w:line="276" w:lineRule="auto"/>
              <w:rPr>
                <w:sz w:val="20"/>
                <w:szCs w:val="20"/>
                <w:lang w:val="uk-UA"/>
              </w:rPr>
            </w:pPr>
            <w:r w:rsidRPr="007D5356">
              <w:rPr>
                <w:sz w:val="20"/>
                <w:szCs w:val="20"/>
                <w:lang w:val="uk-UA"/>
              </w:rPr>
              <w:t>18011000</w:t>
            </w:r>
          </w:p>
        </w:tc>
        <w:tc>
          <w:tcPr>
            <w:tcW w:w="3828" w:type="dxa"/>
          </w:tcPr>
          <w:p w14:paraId="7C027675" w14:textId="77777777" w:rsidR="00074490" w:rsidRPr="007D5356" w:rsidRDefault="00074490" w:rsidP="00074490">
            <w:pPr>
              <w:spacing w:line="276" w:lineRule="auto"/>
              <w:rPr>
                <w:sz w:val="18"/>
                <w:szCs w:val="18"/>
                <w:lang w:val="uk-UA"/>
              </w:rPr>
            </w:pPr>
            <w:r w:rsidRPr="007D5356">
              <w:rPr>
                <w:sz w:val="18"/>
                <w:szCs w:val="18"/>
                <w:lang w:val="uk-UA"/>
              </w:rPr>
              <w:t>Транспортний податок з фізичних осіб</w:t>
            </w:r>
          </w:p>
        </w:tc>
        <w:tc>
          <w:tcPr>
            <w:tcW w:w="1701" w:type="dxa"/>
            <w:vAlign w:val="bottom"/>
          </w:tcPr>
          <w:p w14:paraId="058750D5" w14:textId="41119800" w:rsidR="00074490" w:rsidRPr="007D5356" w:rsidRDefault="00735B1B" w:rsidP="00074490">
            <w:pPr>
              <w:spacing w:line="276" w:lineRule="auto"/>
              <w:jc w:val="center"/>
              <w:rPr>
                <w:sz w:val="20"/>
                <w:szCs w:val="20"/>
                <w:lang w:val="uk-UA"/>
              </w:rPr>
            </w:pPr>
            <w:r w:rsidRPr="007D5356">
              <w:rPr>
                <w:sz w:val="20"/>
                <w:szCs w:val="20"/>
                <w:lang w:val="uk-UA"/>
              </w:rPr>
              <w:t>50</w:t>
            </w:r>
          </w:p>
        </w:tc>
        <w:tc>
          <w:tcPr>
            <w:tcW w:w="1814" w:type="dxa"/>
            <w:vAlign w:val="bottom"/>
          </w:tcPr>
          <w:p w14:paraId="3334A544" w14:textId="271A31E3" w:rsidR="00074490" w:rsidRPr="007D5356" w:rsidRDefault="007D5356" w:rsidP="00074490">
            <w:pPr>
              <w:spacing w:line="276" w:lineRule="auto"/>
              <w:jc w:val="center"/>
              <w:rPr>
                <w:sz w:val="20"/>
                <w:szCs w:val="20"/>
                <w:lang w:val="uk-UA"/>
              </w:rPr>
            </w:pPr>
            <w:r>
              <w:rPr>
                <w:sz w:val="20"/>
                <w:szCs w:val="20"/>
                <w:lang w:val="uk-UA"/>
              </w:rPr>
              <w:t>59,0</w:t>
            </w:r>
          </w:p>
        </w:tc>
        <w:tc>
          <w:tcPr>
            <w:tcW w:w="1446" w:type="dxa"/>
          </w:tcPr>
          <w:p w14:paraId="05B4E9CA" w14:textId="2D2A428A" w:rsidR="00074490" w:rsidRPr="007D5356" w:rsidRDefault="007D5356" w:rsidP="00074490">
            <w:pPr>
              <w:spacing w:line="276" w:lineRule="auto"/>
              <w:jc w:val="center"/>
              <w:rPr>
                <w:sz w:val="20"/>
                <w:szCs w:val="20"/>
                <w:lang w:val="uk-UA"/>
              </w:rPr>
            </w:pPr>
            <w:r>
              <w:rPr>
                <w:sz w:val="20"/>
                <w:szCs w:val="20"/>
                <w:lang w:val="uk-UA"/>
              </w:rPr>
              <w:t>9,0</w:t>
            </w:r>
          </w:p>
        </w:tc>
      </w:tr>
      <w:tr w:rsidR="00074490" w:rsidRPr="007D5356" w14:paraId="36659E09" w14:textId="77777777" w:rsidTr="001D1ED0">
        <w:tc>
          <w:tcPr>
            <w:tcW w:w="1134" w:type="dxa"/>
          </w:tcPr>
          <w:p w14:paraId="3B28A3ED" w14:textId="77777777" w:rsidR="00074490" w:rsidRPr="007D5356" w:rsidRDefault="00074490" w:rsidP="00074490">
            <w:pPr>
              <w:spacing w:line="276" w:lineRule="auto"/>
              <w:rPr>
                <w:sz w:val="20"/>
                <w:szCs w:val="20"/>
                <w:lang w:val="uk-UA"/>
              </w:rPr>
            </w:pPr>
            <w:r w:rsidRPr="007D5356">
              <w:rPr>
                <w:sz w:val="20"/>
                <w:szCs w:val="20"/>
                <w:lang w:val="uk-UA"/>
              </w:rPr>
              <w:t>18011100</w:t>
            </w:r>
          </w:p>
        </w:tc>
        <w:tc>
          <w:tcPr>
            <w:tcW w:w="3828" w:type="dxa"/>
          </w:tcPr>
          <w:p w14:paraId="21257D43" w14:textId="77777777" w:rsidR="00074490" w:rsidRPr="007D5356" w:rsidRDefault="00074490" w:rsidP="00074490">
            <w:pPr>
              <w:spacing w:line="276" w:lineRule="auto"/>
              <w:rPr>
                <w:sz w:val="18"/>
                <w:szCs w:val="18"/>
                <w:lang w:val="uk-UA"/>
              </w:rPr>
            </w:pPr>
            <w:r w:rsidRPr="007D5356">
              <w:rPr>
                <w:sz w:val="18"/>
                <w:szCs w:val="18"/>
                <w:lang w:val="uk-UA"/>
              </w:rPr>
              <w:t>Транспортний податок з юридичних осіб</w:t>
            </w:r>
          </w:p>
        </w:tc>
        <w:tc>
          <w:tcPr>
            <w:tcW w:w="1701" w:type="dxa"/>
            <w:vAlign w:val="bottom"/>
          </w:tcPr>
          <w:p w14:paraId="364335BA" w14:textId="535E138B" w:rsidR="00074490" w:rsidRPr="007D5356" w:rsidRDefault="00735B1B" w:rsidP="00074490">
            <w:pPr>
              <w:spacing w:line="276" w:lineRule="auto"/>
              <w:jc w:val="center"/>
              <w:rPr>
                <w:sz w:val="20"/>
                <w:szCs w:val="20"/>
                <w:lang w:val="uk-UA"/>
              </w:rPr>
            </w:pPr>
            <w:r w:rsidRPr="007D5356">
              <w:rPr>
                <w:sz w:val="20"/>
                <w:szCs w:val="20"/>
                <w:lang w:val="uk-UA"/>
              </w:rPr>
              <w:t>36</w:t>
            </w:r>
          </w:p>
        </w:tc>
        <w:tc>
          <w:tcPr>
            <w:tcW w:w="1814" w:type="dxa"/>
            <w:vAlign w:val="bottom"/>
          </w:tcPr>
          <w:p w14:paraId="4B70F7DD" w14:textId="18C360DC" w:rsidR="00074490" w:rsidRPr="007D5356" w:rsidRDefault="007D5356" w:rsidP="00074490">
            <w:pPr>
              <w:spacing w:line="276" w:lineRule="auto"/>
              <w:jc w:val="center"/>
              <w:rPr>
                <w:sz w:val="20"/>
                <w:szCs w:val="20"/>
                <w:lang w:val="uk-UA"/>
              </w:rPr>
            </w:pPr>
            <w:r>
              <w:rPr>
                <w:sz w:val="20"/>
                <w:szCs w:val="20"/>
                <w:lang w:val="uk-UA"/>
              </w:rPr>
              <w:t>45,9</w:t>
            </w:r>
          </w:p>
        </w:tc>
        <w:tc>
          <w:tcPr>
            <w:tcW w:w="1446" w:type="dxa"/>
          </w:tcPr>
          <w:p w14:paraId="47E1A437" w14:textId="75B16F96" w:rsidR="00074490" w:rsidRPr="007D5356" w:rsidRDefault="007D5356" w:rsidP="00074490">
            <w:pPr>
              <w:spacing w:line="276" w:lineRule="auto"/>
              <w:jc w:val="center"/>
              <w:rPr>
                <w:sz w:val="20"/>
                <w:szCs w:val="20"/>
                <w:lang w:val="uk-UA"/>
              </w:rPr>
            </w:pPr>
            <w:r>
              <w:rPr>
                <w:sz w:val="20"/>
                <w:szCs w:val="20"/>
                <w:lang w:val="uk-UA"/>
              </w:rPr>
              <w:t>9,9</w:t>
            </w:r>
          </w:p>
        </w:tc>
      </w:tr>
      <w:tr w:rsidR="007D5356" w:rsidRPr="00CF2B90" w14:paraId="3FD7A389" w14:textId="77777777" w:rsidTr="001D1ED0">
        <w:tc>
          <w:tcPr>
            <w:tcW w:w="1134" w:type="dxa"/>
          </w:tcPr>
          <w:p w14:paraId="736C80C1" w14:textId="77777777" w:rsidR="007D5356" w:rsidRPr="007D5356" w:rsidRDefault="007D5356" w:rsidP="007D5356">
            <w:pPr>
              <w:spacing w:line="276" w:lineRule="auto"/>
              <w:rPr>
                <w:sz w:val="20"/>
                <w:szCs w:val="20"/>
                <w:lang w:val="uk-UA"/>
              </w:rPr>
            </w:pPr>
          </w:p>
        </w:tc>
        <w:tc>
          <w:tcPr>
            <w:tcW w:w="3828" w:type="dxa"/>
          </w:tcPr>
          <w:p w14:paraId="249462E0" w14:textId="77777777" w:rsidR="007D5356" w:rsidRPr="007D5356" w:rsidRDefault="007D5356" w:rsidP="007D5356">
            <w:pPr>
              <w:spacing w:line="276" w:lineRule="auto"/>
              <w:rPr>
                <w:b/>
                <w:sz w:val="20"/>
                <w:szCs w:val="20"/>
                <w:lang w:val="uk-UA"/>
              </w:rPr>
            </w:pPr>
            <w:r w:rsidRPr="007D5356">
              <w:rPr>
                <w:b/>
                <w:sz w:val="20"/>
                <w:szCs w:val="20"/>
                <w:lang w:val="uk-UA"/>
              </w:rPr>
              <w:t>Всього</w:t>
            </w:r>
          </w:p>
        </w:tc>
        <w:tc>
          <w:tcPr>
            <w:tcW w:w="1701" w:type="dxa"/>
            <w:vAlign w:val="bottom"/>
          </w:tcPr>
          <w:p w14:paraId="6BA20177" w14:textId="2F56B122" w:rsidR="007D5356" w:rsidRPr="007D5356" w:rsidRDefault="007D5356" w:rsidP="007D5356">
            <w:pPr>
              <w:spacing w:line="276" w:lineRule="auto"/>
              <w:jc w:val="center"/>
              <w:rPr>
                <w:b/>
                <w:sz w:val="20"/>
                <w:szCs w:val="20"/>
                <w:lang w:val="uk-UA"/>
              </w:rPr>
            </w:pPr>
            <w:r w:rsidRPr="007D5356">
              <w:rPr>
                <w:b/>
                <w:sz w:val="20"/>
                <w:szCs w:val="20"/>
                <w:lang w:val="uk-UA"/>
              </w:rPr>
              <w:t>86,0</w:t>
            </w:r>
          </w:p>
        </w:tc>
        <w:tc>
          <w:tcPr>
            <w:tcW w:w="1814" w:type="dxa"/>
          </w:tcPr>
          <w:p w14:paraId="411F271E" w14:textId="2BD63740" w:rsidR="007D5356" w:rsidRPr="007D5356" w:rsidRDefault="007D5356" w:rsidP="007D5356">
            <w:pPr>
              <w:spacing w:line="276" w:lineRule="auto"/>
              <w:jc w:val="center"/>
              <w:rPr>
                <w:b/>
                <w:sz w:val="20"/>
                <w:szCs w:val="20"/>
                <w:lang w:val="uk-UA"/>
              </w:rPr>
            </w:pPr>
            <w:r w:rsidRPr="007D5356">
              <w:rPr>
                <w:b/>
                <w:sz w:val="20"/>
                <w:szCs w:val="20"/>
                <w:lang w:val="uk-UA"/>
              </w:rPr>
              <w:t>104,9</w:t>
            </w:r>
          </w:p>
        </w:tc>
        <w:tc>
          <w:tcPr>
            <w:tcW w:w="1446" w:type="dxa"/>
          </w:tcPr>
          <w:p w14:paraId="632C9186" w14:textId="54125A2E" w:rsidR="007D5356" w:rsidRPr="007D5356" w:rsidRDefault="007D5356" w:rsidP="007D5356">
            <w:pPr>
              <w:spacing w:line="276" w:lineRule="auto"/>
              <w:jc w:val="center"/>
              <w:rPr>
                <w:b/>
                <w:sz w:val="20"/>
                <w:szCs w:val="20"/>
                <w:lang w:val="uk-UA"/>
              </w:rPr>
            </w:pPr>
            <w:r w:rsidRPr="007D5356">
              <w:rPr>
                <w:b/>
                <w:sz w:val="20"/>
                <w:szCs w:val="20"/>
                <w:lang w:val="uk-UA"/>
              </w:rPr>
              <w:t>18,9</w:t>
            </w:r>
          </w:p>
        </w:tc>
      </w:tr>
    </w:tbl>
    <w:p w14:paraId="4EA9A126" w14:textId="77777777" w:rsidR="00432D52" w:rsidRPr="00CF2B90" w:rsidRDefault="00432D52" w:rsidP="00432D52">
      <w:pPr>
        <w:jc w:val="center"/>
        <w:rPr>
          <w:rFonts w:eastAsia="Calibri"/>
          <w:b/>
          <w:highlight w:val="yellow"/>
          <w:lang w:val="uk-UA"/>
        </w:rPr>
      </w:pPr>
    </w:p>
    <w:p w14:paraId="5C981B99" w14:textId="66763157" w:rsidR="00432D52" w:rsidRPr="00FA4021" w:rsidRDefault="00432D52" w:rsidP="00432D52">
      <w:pPr>
        <w:tabs>
          <w:tab w:val="left" w:pos="567"/>
        </w:tabs>
        <w:jc w:val="center"/>
        <w:rPr>
          <w:b/>
          <w:sz w:val="20"/>
          <w:szCs w:val="20"/>
          <w:lang w:val="uk-UA"/>
        </w:rPr>
      </w:pPr>
      <w:r w:rsidRPr="00FA4021">
        <w:rPr>
          <w:rFonts w:eastAsia="Calibri"/>
          <w:b/>
          <w:sz w:val="20"/>
          <w:szCs w:val="20"/>
          <w:lang w:val="uk-UA"/>
        </w:rPr>
        <w:t xml:space="preserve">Динаміка надходження </w:t>
      </w:r>
      <w:r w:rsidRPr="00FA4021">
        <w:rPr>
          <w:b/>
          <w:sz w:val="20"/>
          <w:szCs w:val="20"/>
          <w:lang w:val="uk-UA"/>
        </w:rPr>
        <w:t xml:space="preserve">транспортного податку  </w:t>
      </w:r>
      <w:r w:rsidRPr="00FA4021">
        <w:rPr>
          <w:rFonts w:eastAsia="Calibri"/>
          <w:b/>
          <w:sz w:val="20"/>
          <w:szCs w:val="20"/>
          <w:lang w:val="uk-UA"/>
        </w:rPr>
        <w:t xml:space="preserve">за </w:t>
      </w:r>
      <w:r w:rsidR="001F4D37" w:rsidRPr="00FA4021">
        <w:rPr>
          <w:rFonts w:eastAsia="Calibri"/>
          <w:b/>
          <w:sz w:val="20"/>
          <w:szCs w:val="20"/>
          <w:lang w:val="uk-UA"/>
        </w:rPr>
        <w:t xml:space="preserve">1 </w:t>
      </w:r>
      <w:r w:rsidR="00FA4021" w:rsidRPr="00FA4021">
        <w:rPr>
          <w:rFonts w:eastAsia="Calibri"/>
          <w:b/>
          <w:sz w:val="20"/>
          <w:szCs w:val="20"/>
          <w:lang w:val="uk-UA"/>
        </w:rPr>
        <w:t>півріччя</w:t>
      </w:r>
      <w:r w:rsidRPr="00FA4021">
        <w:rPr>
          <w:rFonts w:eastAsia="Calibri"/>
          <w:b/>
          <w:sz w:val="20"/>
          <w:szCs w:val="20"/>
          <w:lang w:val="uk-UA"/>
        </w:rPr>
        <w:t xml:space="preserve"> 202</w:t>
      </w:r>
      <w:r w:rsidR="001F4D37" w:rsidRPr="00FA4021">
        <w:rPr>
          <w:rFonts w:eastAsia="Calibri"/>
          <w:b/>
          <w:sz w:val="20"/>
          <w:szCs w:val="20"/>
          <w:lang w:val="uk-UA"/>
        </w:rPr>
        <w:t>4</w:t>
      </w:r>
      <w:r w:rsidRPr="00FA4021">
        <w:rPr>
          <w:rFonts w:eastAsia="Calibri"/>
          <w:b/>
          <w:sz w:val="20"/>
          <w:szCs w:val="20"/>
          <w:lang w:val="uk-UA"/>
        </w:rPr>
        <w:t xml:space="preserve"> року</w:t>
      </w:r>
      <w:r w:rsidRPr="00FA4021">
        <w:rPr>
          <w:b/>
          <w:sz w:val="20"/>
          <w:szCs w:val="20"/>
          <w:lang w:val="uk-UA"/>
        </w:rPr>
        <w:t xml:space="preserve"> в порівняні з відповідним періодом минулого року </w:t>
      </w:r>
    </w:p>
    <w:p w14:paraId="5267B2E5" w14:textId="77777777" w:rsidR="00432D52" w:rsidRPr="00FA4021" w:rsidRDefault="00432D52" w:rsidP="00432D52">
      <w:pPr>
        <w:jc w:val="right"/>
        <w:rPr>
          <w:rFonts w:eastAsia="Calibri"/>
          <w:lang w:val="uk-UA"/>
        </w:rPr>
      </w:pPr>
      <w:r w:rsidRPr="00FA4021">
        <w:rPr>
          <w:rFonts w:eastAsia="Calibri"/>
          <w:sz w:val="20"/>
          <w:szCs w:val="20"/>
          <w:lang w:val="uk-UA"/>
        </w:rPr>
        <w:t>тис. грн</w:t>
      </w:r>
      <w:r w:rsidRPr="00FA4021">
        <w:rPr>
          <w:rFonts w:eastAsia="Calibri"/>
          <w:lang w:val="uk-UA"/>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268"/>
        <w:gridCol w:w="2437"/>
        <w:gridCol w:w="2666"/>
      </w:tblGrid>
      <w:tr w:rsidR="009C34DD" w:rsidRPr="00CF2B90" w14:paraId="07C05E6B" w14:textId="77777777" w:rsidTr="001D1ED0">
        <w:tc>
          <w:tcPr>
            <w:tcW w:w="2547" w:type="dxa"/>
          </w:tcPr>
          <w:p w14:paraId="19A009DC" w14:textId="77777777" w:rsidR="009C34DD" w:rsidRPr="00702021" w:rsidRDefault="009C34DD" w:rsidP="009C34DD">
            <w:pPr>
              <w:jc w:val="center"/>
              <w:rPr>
                <w:sz w:val="16"/>
                <w:szCs w:val="16"/>
                <w:lang w:val="uk-UA"/>
              </w:rPr>
            </w:pPr>
            <w:r w:rsidRPr="00702021">
              <w:rPr>
                <w:sz w:val="16"/>
                <w:szCs w:val="16"/>
                <w:lang w:val="uk-UA"/>
              </w:rPr>
              <w:t xml:space="preserve">1 півріччя 2023 року </w:t>
            </w:r>
          </w:p>
          <w:p w14:paraId="0A509220" w14:textId="2BA6EB87" w:rsidR="009C34DD" w:rsidRPr="00CF2B90" w:rsidRDefault="009C34DD" w:rsidP="009C34DD">
            <w:pPr>
              <w:ind w:firstLine="0"/>
              <w:jc w:val="center"/>
              <w:rPr>
                <w:rFonts w:eastAsia="Calibri"/>
                <w:sz w:val="18"/>
                <w:szCs w:val="18"/>
                <w:highlight w:val="yellow"/>
                <w:lang w:val="uk-UA"/>
              </w:rPr>
            </w:pPr>
            <w:r w:rsidRPr="00702021">
              <w:rPr>
                <w:sz w:val="16"/>
                <w:szCs w:val="16"/>
                <w:lang w:val="uk-UA"/>
              </w:rPr>
              <w:t>(тис .грн.)</w:t>
            </w:r>
          </w:p>
        </w:tc>
        <w:tc>
          <w:tcPr>
            <w:tcW w:w="2268" w:type="dxa"/>
          </w:tcPr>
          <w:p w14:paraId="0EAE20F6" w14:textId="359BB811" w:rsidR="009C34DD" w:rsidRPr="00CF2B90" w:rsidRDefault="009C34DD" w:rsidP="009C34DD">
            <w:pPr>
              <w:ind w:firstLine="0"/>
              <w:jc w:val="center"/>
              <w:rPr>
                <w:rFonts w:eastAsia="Calibri"/>
                <w:sz w:val="18"/>
                <w:szCs w:val="18"/>
                <w:highlight w:val="yellow"/>
                <w:lang w:val="uk-UA"/>
              </w:rPr>
            </w:pPr>
            <w:r w:rsidRPr="00702021">
              <w:rPr>
                <w:sz w:val="16"/>
                <w:szCs w:val="16"/>
                <w:lang w:val="uk-UA"/>
              </w:rPr>
              <w:t>1 півріччя 2024 року (тис. грн.)</w:t>
            </w:r>
          </w:p>
        </w:tc>
        <w:tc>
          <w:tcPr>
            <w:tcW w:w="2437" w:type="dxa"/>
          </w:tcPr>
          <w:p w14:paraId="0F40ECFD" w14:textId="77777777" w:rsidR="009C34DD" w:rsidRPr="00702021" w:rsidRDefault="009C34DD" w:rsidP="009C34DD">
            <w:pPr>
              <w:jc w:val="center"/>
              <w:rPr>
                <w:sz w:val="16"/>
                <w:szCs w:val="16"/>
                <w:lang w:val="uk-UA"/>
              </w:rPr>
            </w:pPr>
            <w:r w:rsidRPr="00702021">
              <w:rPr>
                <w:sz w:val="16"/>
                <w:szCs w:val="16"/>
                <w:lang w:val="uk-UA"/>
              </w:rPr>
              <w:t>Відхилення</w:t>
            </w:r>
          </w:p>
          <w:p w14:paraId="49334154" w14:textId="31F1406A" w:rsidR="009C34DD" w:rsidRPr="00CF2B90" w:rsidRDefault="009C34DD" w:rsidP="009C34DD">
            <w:pPr>
              <w:ind w:firstLine="0"/>
              <w:jc w:val="center"/>
              <w:rPr>
                <w:rFonts w:eastAsia="Calibri"/>
                <w:sz w:val="18"/>
                <w:szCs w:val="18"/>
                <w:highlight w:val="yellow"/>
                <w:lang w:val="uk-UA"/>
              </w:rPr>
            </w:pPr>
          </w:p>
        </w:tc>
        <w:tc>
          <w:tcPr>
            <w:tcW w:w="2666" w:type="dxa"/>
          </w:tcPr>
          <w:p w14:paraId="4E5E03B0" w14:textId="7F2C982A" w:rsidR="009C34DD" w:rsidRPr="00CF2B90" w:rsidRDefault="009C34DD" w:rsidP="009C34DD">
            <w:pPr>
              <w:ind w:firstLine="0"/>
              <w:jc w:val="center"/>
              <w:rPr>
                <w:rFonts w:eastAsia="Calibri"/>
                <w:bCs/>
                <w:sz w:val="18"/>
                <w:szCs w:val="18"/>
                <w:highlight w:val="yellow"/>
                <w:lang w:val="uk-UA"/>
              </w:rPr>
            </w:pPr>
            <w:r w:rsidRPr="00702021">
              <w:rPr>
                <w:sz w:val="16"/>
                <w:szCs w:val="16"/>
                <w:lang w:val="uk-UA"/>
              </w:rPr>
              <w:t xml:space="preserve">Темп росту до минулого року </w:t>
            </w:r>
          </w:p>
        </w:tc>
      </w:tr>
      <w:tr w:rsidR="00F20D04" w:rsidRPr="00CF2B90" w14:paraId="1AF7BC0C" w14:textId="77777777" w:rsidTr="001D1ED0">
        <w:tc>
          <w:tcPr>
            <w:tcW w:w="2547" w:type="dxa"/>
          </w:tcPr>
          <w:p w14:paraId="79F2DC6D" w14:textId="70E39888" w:rsidR="00F20D04" w:rsidRPr="00FA4021" w:rsidRDefault="00F20D04" w:rsidP="00F20D04">
            <w:pPr>
              <w:ind w:firstLine="0"/>
              <w:jc w:val="center"/>
              <w:rPr>
                <w:rFonts w:eastAsia="Calibri"/>
                <w:b/>
                <w:sz w:val="20"/>
                <w:szCs w:val="20"/>
                <w:u w:val="single"/>
                <w:lang w:val="uk-UA"/>
              </w:rPr>
            </w:pPr>
            <w:r w:rsidRPr="00FA4021">
              <w:rPr>
                <w:rFonts w:eastAsia="Calibri"/>
                <w:sz w:val="16"/>
                <w:szCs w:val="16"/>
                <w:lang w:val="uk-UA"/>
              </w:rPr>
              <w:t>1</w:t>
            </w:r>
          </w:p>
        </w:tc>
        <w:tc>
          <w:tcPr>
            <w:tcW w:w="2268" w:type="dxa"/>
          </w:tcPr>
          <w:p w14:paraId="74FF2C38" w14:textId="7D30006E" w:rsidR="00F20D04" w:rsidRPr="00FA4021" w:rsidRDefault="00F20D04" w:rsidP="00F20D04">
            <w:pPr>
              <w:ind w:firstLine="0"/>
              <w:jc w:val="center"/>
              <w:rPr>
                <w:rFonts w:eastAsia="Calibri"/>
                <w:b/>
                <w:sz w:val="20"/>
                <w:szCs w:val="20"/>
                <w:u w:val="single"/>
                <w:lang w:val="uk-UA"/>
              </w:rPr>
            </w:pPr>
            <w:r w:rsidRPr="00FA4021">
              <w:rPr>
                <w:rFonts w:eastAsia="Calibri"/>
                <w:sz w:val="16"/>
                <w:szCs w:val="16"/>
                <w:lang w:val="uk-UA"/>
              </w:rPr>
              <w:t>2</w:t>
            </w:r>
          </w:p>
        </w:tc>
        <w:tc>
          <w:tcPr>
            <w:tcW w:w="2437" w:type="dxa"/>
          </w:tcPr>
          <w:p w14:paraId="7C504C76" w14:textId="1200707D" w:rsidR="00F20D04" w:rsidRPr="00FA4021" w:rsidRDefault="00F20D04" w:rsidP="00F20D04">
            <w:pPr>
              <w:ind w:firstLine="0"/>
              <w:jc w:val="center"/>
              <w:rPr>
                <w:rFonts w:eastAsia="Calibri"/>
                <w:b/>
                <w:sz w:val="20"/>
                <w:szCs w:val="20"/>
                <w:u w:val="single"/>
                <w:lang w:val="uk-UA"/>
              </w:rPr>
            </w:pPr>
            <w:r w:rsidRPr="00FA4021">
              <w:rPr>
                <w:rFonts w:eastAsia="Calibri"/>
                <w:sz w:val="16"/>
                <w:szCs w:val="16"/>
                <w:lang w:val="uk-UA"/>
              </w:rPr>
              <w:t>3</w:t>
            </w:r>
          </w:p>
        </w:tc>
        <w:tc>
          <w:tcPr>
            <w:tcW w:w="2666" w:type="dxa"/>
          </w:tcPr>
          <w:p w14:paraId="2F924F44" w14:textId="28E6AEBF" w:rsidR="00F20D04" w:rsidRPr="00FA4021" w:rsidRDefault="00F20D04" w:rsidP="00F20D04">
            <w:pPr>
              <w:ind w:firstLine="0"/>
              <w:jc w:val="center"/>
              <w:rPr>
                <w:rFonts w:eastAsia="Calibri"/>
                <w:b/>
                <w:sz w:val="20"/>
                <w:szCs w:val="20"/>
                <w:u w:val="single"/>
                <w:lang w:val="uk-UA"/>
              </w:rPr>
            </w:pPr>
            <w:r w:rsidRPr="00FA4021">
              <w:rPr>
                <w:rFonts w:eastAsia="Calibri"/>
                <w:sz w:val="16"/>
                <w:szCs w:val="16"/>
                <w:lang w:val="uk-UA"/>
              </w:rPr>
              <w:t>4</w:t>
            </w:r>
          </w:p>
        </w:tc>
      </w:tr>
      <w:tr w:rsidR="00FA4021" w:rsidRPr="00CF2B90" w14:paraId="3B65488F" w14:textId="77777777" w:rsidTr="001D1ED0">
        <w:tc>
          <w:tcPr>
            <w:tcW w:w="2547" w:type="dxa"/>
          </w:tcPr>
          <w:p w14:paraId="2CF5D1C2" w14:textId="46CB8519" w:rsidR="00FA4021" w:rsidRPr="00CF2B90" w:rsidRDefault="00FA4021" w:rsidP="00FA4021">
            <w:pPr>
              <w:ind w:firstLine="0"/>
              <w:jc w:val="center"/>
              <w:rPr>
                <w:rFonts w:eastAsia="Calibri"/>
                <w:sz w:val="20"/>
                <w:szCs w:val="20"/>
                <w:highlight w:val="yellow"/>
                <w:lang w:val="uk-UA"/>
              </w:rPr>
            </w:pPr>
            <w:r>
              <w:rPr>
                <w:sz w:val="20"/>
                <w:szCs w:val="20"/>
                <w:lang w:val="uk-UA"/>
              </w:rPr>
              <w:t>96,1</w:t>
            </w:r>
          </w:p>
        </w:tc>
        <w:tc>
          <w:tcPr>
            <w:tcW w:w="2268" w:type="dxa"/>
          </w:tcPr>
          <w:p w14:paraId="6D7CB832" w14:textId="76654FB1" w:rsidR="00FA4021" w:rsidRPr="00CF2B90" w:rsidRDefault="00FA4021" w:rsidP="00FA4021">
            <w:pPr>
              <w:ind w:firstLine="0"/>
              <w:jc w:val="center"/>
              <w:rPr>
                <w:rFonts w:eastAsia="Calibri"/>
                <w:sz w:val="20"/>
                <w:szCs w:val="20"/>
                <w:highlight w:val="yellow"/>
                <w:lang w:val="uk-UA"/>
              </w:rPr>
            </w:pPr>
            <w:r w:rsidRPr="00451C15">
              <w:rPr>
                <w:sz w:val="20"/>
                <w:szCs w:val="20"/>
                <w:lang w:val="uk-UA"/>
              </w:rPr>
              <w:t>104,9</w:t>
            </w:r>
          </w:p>
        </w:tc>
        <w:tc>
          <w:tcPr>
            <w:tcW w:w="2437" w:type="dxa"/>
          </w:tcPr>
          <w:p w14:paraId="64B34342" w14:textId="06411294" w:rsidR="00FA4021" w:rsidRPr="00CF2B90" w:rsidRDefault="00FA4021" w:rsidP="00FA4021">
            <w:pPr>
              <w:ind w:firstLine="0"/>
              <w:jc w:val="center"/>
              <w:rPr>
                <w:rFonts w:eastAsia="Calibri"/>
                <w:sz w:val="20"/>
                <w:szCs w:val="20"/>
                <w:highlight w:val="yellow"/>
                <w:lang w:val="uk-UA"/>
              </w:rPr>
            </w:pPr>
            <w:r>
              <w:rPr>
                <w:sz w:val="20"/>
                <w:szCs w:val="20"/>
                <w:lang w:val="uk-UA"/>
              </w:rPr>
              <w:t>8,8</w:t>
            </w:r>
          </w:p>
        </w:tc>
        <w:tc>
          <w:tcPr>
            <w:tcW w:w="2666" w:type="dxa"/>
          </w:tcPr>
          <w:p w14:paraId="4C2826CC" w14:textId="07A28304" w:rsidR="00FA4021" w:rsidRPr="00CF2B90" w:rsidRDefault="00FA4021" w:rsidP="00FA4021">
            <w:pPr>
              <w:ind w:firstLine="0"/>
              <w:jc w:val="center"/>
              <w:rPr>
                <w:rFonts w:eastAsia="Calibri"/>
                <w:sz w:val="20"/>
                <w:szCs w:val="20"/>
                <w:highlight w:val="yellow"/>
                <w:lang w:val="uk-UA"/>
              </w:rPr>
            </w:pPr>
            <w:r>
              <w:rPr>
                <w:sz w:val="20"/>
                <w:szCs w:val="20"/>
                <w:lang w:val="uk-UA"/>
              </w:rPr>
              <w:t>109,2</w:t>
            </w:r>
          </w:p>
        </w:tc>
      </w:tr>
    </w:tbl>
    <w:p w14:paraId="63C50F9B" w14:textId="77777777" w:rsidR="00991B9A" w:rsidRPr="00CF2B90" w:rsidRDefault="00991B9A" w:rsidP="00432D52">
      <w:pPr>
        <w:jc w:val="center"/>
        <w:rPr>
          <w:b/>
          <w:highlight w:val="yellow"/>
          <w:shd w:val="clear" w:color="auto" w:fill="FFFFFF"/>
          <w:lang w:val="uk-UA"/>
        </w:rPr>
      </w:pPr>
    </w:p>
    <w:p w14:paraId="2F071C59" w14:textId="1745972B" w:rsidR="00432D52" w:rsidRPr="002127E1" w:rsidRDefault="00432D52" w:rsidP="00432D52">
      <w:pPr>
        <w:jc w:val="center"/>
        <w:rPr>
          <w:b/>
          <w:sz w:val="20"/>
          <w:szCs w:val="20"/>
          <w:shd w:val="clear" w:color="auto" w:fill="FFFFFF"/>
          <w:lang w:val="uk-UA"/>
        </w:rPr>
      </w:pPr>
      <w:r w:rsidRPr="002127E1">
        <w:rPr>
          <w:b/>
          <w:sz w:val="20"/>
          <w:szCs w:val="20"/>
          <w:shd w:val="clear" w:color="auto" w:fill="FFFFFF"/>
          <w:lang w:val="uk-UA"/>
        </w:rPr>
        <w:t>Туристичний збір</w:t>
      </w:r>
    </w:p>
    <w:p w14:paraId="598BC750" w14:textId="77777777" w:rsidR="00BB55E7" w:rsidRPr="00D570FC" w:rsidRDefault="00BB55E7" w:rsidP="00432D52">
      <w:pPr>
        <w:jc w:val="center"/>
        <w:rPr>
          <w:b/>
          <w:shd w:val="clear" w:color="auto" w:fill="FFFFFF"/>
          <w:lang w:val="uk-UA"/>
        </w:rPr>
      </w:pPr>
    </w:p>
    <w:p w14:paraId="3ED74CE3" w14:textId="1CFFF915" w:rsidR="00432D52" w:rsidRPr="00D570FC" w:rsidRDefault="00432D52" w:rsidP="00BB55E7">
      <w:pPr>
        <w:ind w:firstLine="644"/>
        <w:rPr>
          <w:rFonts w:eastAsia="Calibri"/>
          <w:sz w:val="22"/>
          <w:szCs w:val="22"/>
          <w:lang w:val="uk-UA"/>
        </w:rPr>
      </w:pPr>
      <w:r w:rsidRPr="00D570FC">
        <w:rPr>
          <w:rFonts w:eastAsia="Calibri"/>
          <w:sz w:val="22"/>
          <w:szCs w:val="22"/>
          <w:lang w:val="uk-UA"/>
        </w:rPr>
        <w:t xml:space="preserve">За </w:t>
      </w:r>
      <w:r w:rsidR="00A112DF" w:rsidRPr="00D570FC">
        <w:rPr>
          <w:rFonts w:eastAsia="Calibri"/>
          <w:sz w:val="22"/>
          <w:szCs w:val="22"/>
          <w:lang w:val="uk-UA"/>
        </w:rPr>
        <w:t xml:space="preserve">1 </w:t>
      </w:r>
      <w:r w:rsidR="0000534E" w:rsidRPr="00D570FC">
        <w:rPr>
          <w:rFonts w:eastAsia="Calibri"/>
          <w:sz w:val="22"/>
          <w:szCs w:val="22"/>
          <w:lang w:val="uk-UA"/>
        </w:rPr>
        <w:t>півріччя</w:t>
      </w:r>
      <w:r w:rsidRPr="00D570FC">
        <w:rPr>
          <w:rFonts w:eastAsia="Calibri"/>
          <w:sz w:val="22"/>
          <w:szCs w:val="22"/>
          <w:lang w:val="uk-UA"/>
        </w:rPr>
        <w:t xml:space="preserve"> 202</w:t>
      </w:r>
      <w:r w:rsidR="00A112DF" w:rsidRPr="00D570FC">
        <w:rPr>
          <w:rFonts w:eastAsia="Calibri"/>
          <w:sz w:val="22"/>
          <w:szCs w:val="22"/>
          <w:lang w:val="uk-UA"/>
        </w:rPr>
        <w:t>4</w:t>
      </w:r>
      <w:r w:rsidRPr="00D570FC">
        <w:rPr>
          <w:rFonts w:eastAsia="Calibri"/>
          <w:sz w:val="22"/>
          <w:szCs w:val="22"/>
          <w:lang w:val="uk-UA"/>
        </w:rPr>
        <w:t xml:space="preserve"> року  виконання склало в сумі </w:t>
      </w:r>
      <w:r w:rsidR="00D570FC" w:rsidRPr="00D570FC">
        <w:rPr>
          <w:rFonts w:eastAsia="Calibri"/>
          <w:sz w:val="22"/>
          <w:szCs w:val="22"/>
          <w:lang w:val="uk-UA"/>
        </w:rPr>
        <w:t>13,6</w:t>
      </w:r>
      <w:r w:rsidRPr="00D570FC">
        <w:rPr>
          <w:rFonts w:eastAsia="Calibri"/>
          <w:sz w:val="22"/>
          <w:szCs w:val="22"/>
          <w:lang w:val="uk-UA"/>
        </w:rPr>
        <w:t xml:space="preserve"> тис. грн., при плані звітного періоду в сумі </w:t>
      </w:r>
      <w:r w:rsidR="00D570FC" w:rsidRPr="00D570FC">
        <w:rPr>
          <w:rFonts w:eastAsia="Calibri"/>
          <w:sz w:val="22"/>
          <w:szCs w:val="22"/>
          <w:lang w:val="uk-UA"/>
        </w:rPr>
        <w:t>12,7</w:t>
      </w:r>
      <w:r w:rsidRPr="00D570FC">
        <w:rPr>
          <w:rFonts w:eastAsia="Calibri"/>
          <w:sz w:val="22"/>
          <w:szCs w:val="22"/>
          <w:lang w:val="uk-UA"/>
        </w:rPr>
        <w:t xml:space="preserve"> тис. грн., або виконання склало </w:t>
      </w:r>
      <w:r w:rsidR="00D570FC" w:rsidRPr="00D570FC">
        <w:rPr>
          <w:rFonts w:eastAsia="Calibri"/>
          <w:sz w:val="22"/>
          <w:szCs w:val="22"/>
          <w:lang w:val="uk-UA"/>
        </w:rPr>
        <w:t>107,1</w:t>
      </w:r>
      <w:r w:rsidRPr="00D570FC">
        <w:rPr>
          <w:rFonts w:eastAsia="Calibri"/>
          <w:sz w:val="22"/>
          <w:szCs w:val="22"/>
          <w:lang w:val="uk-UA"/>
        </w:rPr>
        <w:t xml:space="preserve"> %  </w:t>
      </w:r>
      <w:r w:rsidR="008C344F" w:rsidRPr="00D570FC">
        <w:rPr>
          <w:rFonts w:eastAsia="Calibri"/>
          <w:sz w:val="22"/>
          <w:szCs w:val="22"/>
          <w:lang w:val="uk-UA"/>
        </w:rPr>
        <w:t>.</w:t>
      </w:r>
    </w:p>
    <w:p w14:paraId="5DDFD859" w14:textId="77777777" w:rsidR="00D75A79" w:rsidRPr="00D570FC" w:rsidRDefault="00D75A79" w:rsidP="00BB55E7">
      <w:pPr>
        <w:ind w:firstLine="644"/>
        <w:rPr>
          <w:rFonts w:eastAsia="Calibri"/>
          <w:lang w:val="uk-UA"/>
        </w:rPr>
      </w:pPr>
    </w:p>
    <w:p w14:paraId="4D681C74" w14:textId="44A2AE17" w:rsidR="0064713A" w:rsidRPr="00D570FC" w:rsidRDefault="0064713A" w:rsidP="0064713A">
      <w:pPr>
        <w:pStyle w:val="a3"/>
        <w:ind w:left="0"/>
        <w:contextualSpacing/>
        <w:jc w:val="center"/>
        <w:rPr>
          <w:rFonts w:eastAsia="Calibri"/>
          <w:b/>
          <w:lang w:val="uk-UA"/>
        </w:rPr>
      </w:pPr>
      <w:r w:rsidRPr="00D570FC">
        <w:rPr>
          <w:b/>
          <w:lang w:val="uk-UA"/>
        </w:rPr>
        <w:t xml:space="preserve">Інформація щодо  джерел надходжень , які формують </w:t>
      </w:r>
      <w:r w:rsidR="00C1162A" w:rsidRPr="00D570FC">
        <w:rPr>
          <w:b/>
          <w:lang w:val="uk-UA"/>
        </w:rPr>
        <w:t>туристичний збір</w:t>
      </w:r>
      <w:r w:rsidRPr="00D570FC">
        <w:rPr>
          <w:b/>
          <w:lang w:val="uk-UA"/>
        </w:rPr>
        <w:t xml:space="preserve"> за </w:t>
      </w:r>
      <w:r w:rsidR="00A112DF" w:rsidRPr="00D570FC">
        <w:rPr>
          <w:rFonts w:eastAsia="Calibri"/>
          <w:b/>
          <w:lang w:val="uk-UA"/>
        </w:rPr>
        <w:t>1 квартал</w:t>
      </w:r>
      <w:r w:rsidRPr="00D570FC">
        <w:rPr>
          <w:rFonts w:eastAsia="Calibri"/>
          <w:b/>
          <w:lang w:val="uk-UA"/>
        </w:rPr>
        <w:t xml:space="preserve"> 202</w:t>
      </w:r>
      <w:r w:rsidR="00A112DF" w:rsidRPr="00D570FC">
        <w:rPr>
          <w:rFonts w:eastAsia="Calibri"/>
          <w:b/>
          <w:lang w:val="uk-UA"/>
        </w:rPr>
        <w:t>4</w:t>
      </w:r>
      <w:r w:rsidRPr="00D570FC">
        <w:rPr>
          <w:rFonts w:eastAsia="Calibri"/>
          <w:b/>
          <w:lang w:val="uk-UA"/>
        </w:rPr>
        <w:t xml:space="preserve">року </w:t>
      </w:r>
    </w:p>
    <w:p w14:paraId="304E7577" w14:textId="77777777" w:rsidR="0064713A" w:rsidRPr="00D570FC" w:rsidRDefault="0064713A" w:rsidP="0064713A">
      <w:pPr>
        <w:jc w:val="right"/>
        <w:rPr>
          <w:rFonts w:eastAsia="Calibri"/>
          <w:sz w:val="16"/>
          <w:szCs w:val="16"/>
          <w:lang w:val="uk-UA"/>
        </w:rPr>
      </w:pPr>
      <w:r w:rsidRPr="00D570FC">
        <w:rPr>
          <w:rFonts w:eastAsia="Calibri"/>
          <w:sz w:val="16"/>
          <w:szCs w:val="16"/>
          <w:lang w:val="uk-UA"/>
        </w:rPr>
        <w:t>тис. грн.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4855"/>
        <w:gridCol w:w="1418"/>
        <w:gridCol w:w="1276"/>
        <w:gridCol w:w="1133"/>
      </w:tblGrid>
      <w:tr w:rsidR="0000534E" w:rsidRPr="00D570FC" w14:paraId="0BBD852E" w14:textId="77777777" w:rsidTr="001D1ED0">
        <w:tc>
          <w:tcPr>
            <w:tcW w:w="1236" w:type="dxa"/>
          </w:tcPr>
          <w:p w14:paraId="37D87F19" w14:textId="77777777" w:rsidR="0000534E" w:rsidRPr="00D570FC" w:rsidRDefault="0000534E" w:rsidP="0000534E">
            <w:pPr>
              <w:spacing w:line="276" w:lineRule="auto"/>
              <w:ind w:firstLine="186"/>
              <w:jc w:val="center"/>
              <w:rPr>
                <w:sz w:val="16"/>
                <w:szCs w:val="16"/>
                <w:lang w:val="uk-UA"/>
              </w:rPr>
            </w:pPr>
            <w:r w:rsidRPr="00D570FC">
              <w:rPr>
                <w:sz w:val="16"/>
                <w:szCs w:val="16"/>
                <w:lang w:val="uk-UA"/>
              </w:rPr>
              <w:t>Код</w:t>
            </w:r>
          </w:p>
          <w:p w14:paraId="0790A359" w14:textId="77777777" w:rsidR="0000534E" w:rsidRPr="00D570FC" w:rsidRDefault="0000534E" w:rsidP="0000534E">
            <w:pPr>
              <w:spacing w:line="276" w:lineRule="auto"/>
              <w:ind w:firstLine="186"/>
              <w:jc w:val="center"/>
              <w:rPr>
                <w:sz w:val="16"/>
                <w:szCs w:val="16"/>
                <w:lang w:val="uk-UA"/>
              </w:rPr>
            </w:pPr>
            <w:r w:rsidRPr="00D570FC">
              <w:rPr>
                <w:sz w:val="16"/>
                <w:szCs w:val="16"/>
                <w:lang w:val="uk-UA"/>
              </w:rPr>
              <w:lastRenderedPageBreak/>
              <w:t>доходів</w:t>
            </w:r>
          </w:p>
        </w:tc>
        <w:tc>
          <w:tcPr>
            <w:tcW w:w="4855" w:type="dxa"/>
          </w:tcPr>
          <w:p w14:paraId="52D748D3" w14:textId="77777777" w:rsidR="0000534E" w:rsidRPr="00D570FC" w:rsidRDefault="0000534E" w:rsidP="0000534E">
            <w:pPr>
              <w:spacing w:line="276" w:lineRule="auto"/>
              <w:jc w:val="center"/>
              <w:rPr>
                <w:sz w:val="16"/>
                <w:szCs w:val="16"/>
                <w:lang w:val="uk-UA"/>
              </w:rPr>
            </w:pPr>
            <w:r w:rsidRPr="00D570FC">
              <w:rPr>
                <w:sz w:val="16"/>
                <w:szCs w:val="16"/>
                <w:lang w:val="uk-UA"/>
              </w:rPr>
              <w:lastRenderedPageBreak/>
              <w:t>Назва  податку</w:t>
            </w:r>
          </w:p>
        </w:tc>
        <w:tc>
          <w:tcPr>
            <w:tcW w:w="1418" w:type="dxa"/>
          </w:tcPr>
          <w:p w14:paraId="2811A909" w14:textId="1BFC58EC" w:rsidR="0000534E" w:rsidRPr="00D570FC" w:rsidRDefault="0000534E" w:rsidP="0000534E">
            <w:pPr>
              <w:jc w:val="center"/>
              <w:rPr>
                <w:rFonts w:eastAsia="Calibri"/>
                <w:bCs/>
                <w:sz w:val="16"/>
                <w:szCs w:val="16"/>
                <w:lang w:val="uk-UA"/>
              </w:rPr>
            </w:pPr>
            <w:r w:rsidRPr="00D570FC">
              <w:rPr>
                <w:rFonts w:eastAsia="Calibri"/>
                <w:bCs/>
                <w:sz w:val="16"/>
                <w:szCs w:val="16"/>
                <w:lang w:val="uk-UA"/>
              </w:rPr>
              <w:t xml:space="preserve">Планові </w:t>
            </w:r>
            <w:r w:rsidRPr="00D570FC">
              <w:rPr>
                <w:rFonts w:eastAsia="Calibri"/>
                <w:bCs/>
                <w:sz w:val="16"/>
                <w:szCs w:val="16"/>
                <w:lang w:val="uk-UA"/>
              </w:rPr>
              <w:lastRenderedPageBreak/>
              <w:t>показники  за</w:t>
            </w:r>
            <w:r w:rsidRPr="00D570FC">
              <w:rPr>
                <w:sz w:val="16"/>
                <w:szCs w:val="16"/>
                <w:lang w:val="uk-UA"/>
              </w:rPr>
              <w:t xml:space="preserve">  </w:t>
            </w:r>
            <w:r w:rsidRPr="00D570FC">
              <w:rPr>
                <w:rFonts w:eastAsia="Calibri"/>
                <w:bCs/>
                <w:sz w:val="16"/>
                <w:szCs w:val="16"/>
                <w:lang w:val="uk-UA"/>
              </w:rPr>
              <w:t xml:space="preserve">  1 півріччя 2024 року</w:t>
            </w:r>
          </w:p>
        </w:tc>
        <w:tc>
          <w:tcPr>
            <w:tcW w:w="1276" w:type="dxa"/>
          </w:tcPr>
          <w:p w14:paraId="488E84B4" w14:textId="0C6F2B30" w:rsidR="0000534E" w:rsidRPr="00D570FC" w:rsidRDefault="0000534E" w:rsidP="0000534E">
            <w:pPr>
              <w:jc w:val="center"/>
              <w:rPr>
                <w:rFonts w:eastAsia="Calibri"/>
                <w:bCs/>
                <w:sz w:val="16"/>
                <w:szCs w:val="16"/>
                <w:lang w:val="uk-UA"/>
              </w:rPr>
            </w:pPr>
            <w:r w:rsidRPr="00D570FC">
              <w:rPr>
                <w:rFonts w:eastAsia="Calibri"/>
                <w:bCs/>
                <w:sz w:val="16"/>
                <w:szCs w:val="16"/>
                <w:lang w:val="uk-UA"/>
              </w:rPr>
              <w:lastRenderedPageBreak/>
              <w:t xml:space="preserve">Фактично </w:t>
            </w:r>
            <w:r w:rsidRPr="00D570FC">
              <w:rPr>
                <w:rFonts w:eastAsia="Calibri"/>
                <w:bCs/>
                <w:sz w:val="16"/>
                <w:szCs w:val="16"/>
                <w:lang w:val="uk-UA"/>
              </w:rPr>
              <w:lastRenderedPageBreak/>
              <w:t>надійшло за</w:t>
            </w:r>
            <w:r w:rsidRPr="00D570FC">
              <w:rPr>
                <w:sz w:val="16"/>
                <w:szCs w:val="16"/>
                <w:lang w:val="uk-UA"/>
              </w:rPr>
              <w:t xml:space="preserve">  </w:t>
            </w:r>
            <w:r w:rsidRPr="00D570FC">
              <w:rPr>
                <w:rFonts w:eastAsia="Calibri"/>
                <w:bCs/>
                <w:sz w:val="16"/>
                <w:szCs w:val="16"/>
                <w:lang w:val="uk-UA"/>
              </w:rPr>
              <w:t xml:space="preserve">  1 півріччя 2024 року</w:t>
            </w:r>
          </w:p>
        </w:tc>
        <w:tc>
          <w:tcPr>
            <w:tcW w:w="1133" w:type="dxa"/>
          </w:tcPr>
          <w:p w14:paraId="1E85BD57" w14:textId="52A51E85" w:rsidR="0000534E" w:rsidRPr="00D570FC" w:rsidRDefault="0000534E" w:rsidP="0000534E">
            <w:pPr>
              <w:jc w:val="center"/>
              <w:rPr>
                <w:rFonts w:eastAsia="Calibri"/>
                <w:bCs/>
                <w:sz w:val="16"/>
                <w:szCs w:val="16"/>
                <w:lang w:val="uk-UA"/>
              </w:rPr>
            </w:pPr>
            <w:r w:rsidRPr="00D570FC">
              <w:rPr>
                <w:rFonts w:eastAsia="Calibri"/>
                <w:bCs/>
                <w:sz w:val="16"/>
                <w:szCs w:val="16"/>
                <w:lang w:val="uk-UA"/>
              </w:rPr>
              <w:lastRenderedPageBreak/>
              <w:t xml:space="preserve">Відхилення </w:t>
            </w:r>
            <w:r w:rsidRPr="00D570FC">
              <w:rPr>
                <w:rFonts w:eastAsia="Calibri"/>
                <w:bCs/>
                <w:sz w:val="16"/>
                <w:szCs w:val="16"/>
                <w:lang w:val="uk-UA"/>
              </w:rPr>
              <w:lastRenderedPageBreak/>
              <w:t>до уточненого плану відповідного періоду</w:t>
            </w:r>
          </w:p>
        </w:tc>
      </w:tr>
      <w:tr w:rsidR="00B6009C" w:rsidRPr="00D570FC" w14:paraId="67E4E534" w14:textId="77777777" w:rsidTr="001D1ED0">
        <w:tc>
          <w:tcPr>
            <w:tcW w:w="1236" w:type="dxa"/>
          </w:tcPr>
          <w:p w14:paraId="00AAEFA2" w14:textId="77777777" w:rsidR="00B6009C" w:rsidRPr="00D570FC" w:rsidRDefault="00B6009C" w:rsidP="00B6009C">
            <w:pPr>
              <w:spacing w:line="276" w:lineRule="auto"/>
              <w:rPr>
                <w:sz w:val="20"/>
                <w:szCs w:val="20"/>
                <w:lang w:val="uk-UA"/>
              </w:rPr>
            </w:pPr>
            <w:r w:rsidRPr="00D570FC">
              <w:rPr>
                <w:sz w:val="20"/>
                <w:szCs w:val="20"/>
                <w:lang w:val="uk-UA"/>
              </w:rPr>
              <w:lastRenderedPageBreak/>
              <w:t>18030100</w:t>
            </w:r>
          </w:p>
        </w:tc>
        <w:tc>
          <w:tcPr>
            <w:tcW w:w="4855" w:type="dxa"/>
          </w:tcPr>
          <w:p w14:paraId="38B7DCFD" w14:textId="77777777" w:rsidR="00B6009C" w:rsidRPr="00D570FC" w:rsidRDefault="00B6009C" w:rsidP="00B6009C">
            <w:pPr>
              <w:spacing w:line="276" w:lineRule="auto"/>
              <w:rPr>
                <w:sz w:val="20"/>
                <w:szCs w:val="20"/>
                <w:lang w:val="uk-UA"/>
              </w:rPr>
            </w:pPr>
            <w:r w:rsidRPr="00D570FC">
              <w:rPr>
                <w:sz w:val="20"/>
                <w:szCs w:val="20"/>
                <w:shd w:val="clear" w:color="auto" w:fill="FFFFFF"/>
                <w:lang w:val="uk-UA"/>
              </w:rPr>
              <w:t>Туристичний збір, сплачений юридичними особами </w:t>
            </w:r>
          </w:p>
        </w:tc>
        <w:tc>
          <w:tcPr>
            <w:tcW w:w="1418" w:type="dxa"/>
            <w:vAlign w:val="bottom"/>
          </w:tcPr>
          <w:p w14:paraId="00A5A62A" w14:textId="17A76D37" w:rsidR="00B6009C" w:rsidRPr="00D570FC" w:rsidRDefault="00B6009C" w:rsidP="00B6009C">
            <w:pPr>
              <w:spacing w:line="276" w:lineRule="auto"/>
              <w:jc w:val="center"/>
              <w:rPr>
                <w:sz w:val="20"/>
                <w:szCs w:val="20"/>
                <w:lang w:val="uk-UA"/>
              </w:rPr>
            </w:pPr>
          </w:p>
        </w:tc>
        <w:tc>
          <w:tcPr>
            <w:tcW w:w="1276" w:type="dxa"/>
            <w:vAlign w:val="bottom"/>
          </w:tcPr>
          <w:p w14:paraId="6DE44670" w14:textId="05BBFB61" w:rsidR="00B6009C" w:rsidRPr="00D570FC" w:rsidRDefault="00B6009C" w:rsidP="00B6009C">
            <w:pPr>
              <w:spacing w:line="276" w:lineRule="auto"/>
              <w:jc w:val="center"/>
              <w:rPr>
                <w:sz w:val="20"/>
                <w:szCs w:val="20"/>
                <w:lang w:val="uk-UA"/>
              </w:rPr>
            </w:pPr>
          </w:p>
        </w:tc>
        <w:tc>
          <w:tcPr>
            <w:tcW w:w="1133" w:type="dxa"/>
          </w:tcPr>
          <w:p w14:paraId="696F24D5" w14:textId="5393048C" w:rsidR="00B6009C" w:rsidRPr="00D570FC" w:rsidRDefault="00B6009C" w:rsidP="00B6009C">
            <w:pPr>
              <w:spacing w:line="276" w:lineRule="auto"/>
              <w:jc w:val="center"/>
              <w:rPr>
                <w:sz w:val="20"/>
                <w:szCs w:val="20"/>
                <w:lang w:val="uk-UA"/>
              </w:rPr>
            </w:pPr>
          </w:p>
        </w:tc>
      </w:tr>
      <w:tr w:rsidR="00B6009C" w:rsidRPr="00D570FC" w14:paraId="28B9D76E" w14:textId="77777777" w:rsidTr="001D1ED0">
        <w:tc>
          <w:tcPr>
            <w:tcW w:w="1236" w:type="dxa"/>
          </w:tcPr>
          <w:p w14:paraId="5339F653" w14:textId="77777777" w:rsidR="00B6009C" w:rsidRPr="00D570FC" w:rsidRDefault="00B6009C" w:rsidP="00B6009C">
            <w:pPr>
              <w:spacing w:line="276" w:lineRule="auto"/>
              <w:rPr>
                <w:sz w:val="20"/>
                <w:szCs w:val="20"/>
                <w:lang w:val="uk-UA"/>
              </w:rPr>
            </w:pPr>
            <w:r w:rsidRPr="00D570FC">
              <w:rPr>
                <w:sz w:val="20"/>
                <w:szCs w:val="20"/>
                <w:lang w:val="uk-UA"/>
              </w:rPr>
              <w:t>18030200</w:t>
            </w:r>
          </w:p>
        </w:tc>
        <w:tc>
          <w:tcPr>
            <w:tcW w:w="4855" w:type="dxa"/>
          </w:tcPr>
          <w:p w14:paraId="71ABA059" w14:textId="77777777" w:rsidR="00B6009C" w:rsidRPr="00D570FC" w:rsidRDefault="00B6009C" w:rsidP="00B6009C">
            <w:pPr>
              <w:spacing w:line="276" w:lineRule="auto"/>
              <w:rPr>
                <w:sz w:val="20"/>
                <w:szCs w:val="20"/>
                <w:lang w:val="uk-UA"/>
              </w:rPr>
            </w:pPr>
            <w:r w:rsidRPr="00D570FC">
              <w:rPr>
                <w:sz w:val="20"/>
                <w:szCs w:val="20"/>
                <w:shd w:val="clear" w:color="auto" w:fill="FFFFFF"/>
                <w:lang w:val="uk-UA"/>
              </w:rPr>
              <w:t>Туристичний збір, сплачений фізичними особами </w:t>
            </w:r>
          </w:p>
        </w:tc>
        <w:tc>
          <w:tcPr>
            <w:tcW w:w="1418" w:type="dxa"/>
            <w:vAlign w:val="bottom"/>
          </w:tcPr>
          <w:p w14:paraId="60335A23" w14:textId="079DE9AA" w:rsidR="00B6009C" w:rsidRPr="00D570FC" w:rsidRDefault="00D570FC" w:rsidP="00B6009C">
            <w:pPr>
              <w:spacing w:line="276" w:lineRule="auto"/>
              <w:jc w:val="center"/>
              <w:rPr>
                <w:sz w:val="20"/>
                <w:szCs w:val="20"/>
                <w:lang w:val="uk-UA"/>
              </w:rPr>
            </w:pPr>
            <w:r w:rsidRPr="00D570FC">
              <w:rPr>
                <w:sz w:val="20"/>
                <w:szCs w:val="20"/>
                <w:lang w:val="uk-UA"/>
              </w:rPr>
              <w:t>12,7</w:t>
            </w:r>
          </w:p>
        </w:tc>
        <w:tc>
          <w:tcPr>
            <w:tcW w:w="1276" w:type="dxa"/>
            <w:vAlign w:val="bottom"/>
          </w:tcPr>
          <w:p w14:paraId="2D15C875" w14:textId="64ED550C" w:rsidR="00B6009C" w:rsidRPr="00D570FC" w:rsidRDefault="00D570FC" w:rsidP="00D570FC">
            <w:pPr>
              <w:spacing w:line="276" w:lineRule="auto"/>
              <w:jc w:val="center"/>
              <w:rPr>
                <w:sz w:val="20"/>
                <w:szCs w:val="20"/>
                <w:lang w:val="uk-UA"/>
              </w:rPr>
            </w:pPr>
            <w:r w:rsidRPr="00D570FC">
              <w:rPr>
                <w:sz w:val="20"/>
                <w:szCs w:val="20"/>
                <w:lang w:val="uk-UA"/>
              </w:rPr>
              <w:t>13,6</w:t>
            </w:r>
          </w:p>
        </w:tc>
        <w:tc>
          <w:tcPr>
            <w:tcW w:w="1133" w:type="dxa"/>
          </w:tcPr>
          <w:p w14:paraId="37B7FEE1" w14:textId="2C9B2B43" w:rsidR="00B6009C" w:rsidRPr="00D570FC" w:rsidRDefault="00D570FC" w:rsidP="00B6009C">
            <w:pPr>
              <w:spacing w:line="276" w:lineRule="auto"/>
              <w:jc w:val="center"/>
              <w:rPr>
                <w:sz w:val="20"/>
                <w:szCs w:val="20"/>
                <w:lang w:val="uk-UA"/>
              </w:rPr>
            </w:pPr>
            <w:r w:rsidRPr="00D570FC">
              <w:rPr>
                <w:sz w:val="20"/>
                <w:szCs w:val="20"/>
                <w:lang w:val="uk-UA"/>
              </w:rPr>
              <w:t>0,9</w:t>
            </w:r>
          </w:p>
        </w:tc>
      </w:tr>
      <w:tr w:rsidR="00D570FC" w:rsidRPr="00D570FC" w14:paraId="22282598" w14:textId="77777777" w:rsidTr="001D1ED0">
        <w:trPr>
          <w:trHeight w:val="174"/>
        </w:trPr>
        <w:tc>
          <w:tcPr>
            <w:tcW w:w="1236" w:type="dxa"/>
          </w:tcPr>
          <w:p w14:paraId="7C8A5AB1" w14:textId="77777777" w:rsidR="00D570FC" w:rsidRPr="00D570FC" w:rsidRDefault="00D570FC" w:rsidP="00D570FC">
            <w:pPr>
              <w:spacing w:line="276" w:lineRule="auto"/>
              <w:rPr>
                <w:sz w:val="20"/>
                <w:szCs w:val="20"/>
                <w:lang w:val="uk-UA"/>
              </w:rPr>
            </w:pPr>
          </w:p>
        </w:tc>
        <w:tc>
          <w:tcPr>
            <w:tcW w:w="4855" w:type="dxa"/>
          </w:tcPr>
          <w:p w14:paraId="62C6404B" w14:textId="77777777" w:rsidR="00D570FC" w:rsidRPr="00D570FC" w:rsidRDefault="00D570FC" w:rsidP="00D570FC">
            <w:pPr>
              <w:spacing w:line="276" w:lineRule="auto"/>
              <w:rPr>
                <w:b/>
                <w:sz w:val="20"/>
                <w:szCs w:val="20"/>
                <w:lang w:val="uk-UA"/>
              </w:rPr>
            </w:pPr>
            <w:r w:rsidRPr="00D570FC">
              <w:rPr>
                <w:b/>
                <w:sz w:val="20"/>
                <w:szCs w:val="20"/>
                <w:lang w:val="uk-UA"/>
              </w:rPr>
              <w:t>Разом</w:t>
            </w:r>
          </w:p>
        </w:tc>
        <w:tc>
          <w:tcPr>
            <w:tcW w:w="1418" w:type="dxa"/>
            <w:vAlign w:val="bottom"/>
          </w:tcPr>
          <w:p w14:paraId="6A9D7128" w14:textId="598847B6" w:rsidR="00D570FC" w:rsidRPr="00D570FC" w:rsidRDefault="00D570FC" w:rsidP="00D570FC">
            <w:pPr>
              <w:spacing w:line="276" w:lineRule="auto"/>
              <w:jc w:val="center"/>
              <w:rPr>
                <w:b/>
                <w:sz w:val="20"/>
                <w:szCs w:val="20"/>
                <w:lang w:val="uk-UA"/>
              </w:rPr>
            </w:pPr>
            <w:r w:rsidRPr="00D570FC">
              <w:rPr>
                <w:b/>
                <w:sz w:val="20"/>
                <w:szCs w:val="20"/>
                <w:lang w:val="uk-UA"/>
              </w:rPr>
              <w:t>12,7</w:t>
            </w:r>
          </w:p>
        </w:tc>
        <w:tc>
          <w:tcPr>
            <w:tcW w:w="1276" w:type="dxa"/>
          </w:tcPr>
          <w:p w14:paraId="350B0BA9" w14:textId="4F538478" w:rsidR="00D570FC" w:rsidRPr="00D570FC" w:rsidRDefault="00D570FC" w:rsidP="00D570FC">
            <w:pPr>
              <w:spacing w:line="276" w:lineRule="auto"/>
              <w:jc w:val="center"/>
              <w:rPr>
                <w:b/>
                <w:sz w:val="20"/>
                <w:szCs w:val="20"/>
                <w:lang w:val="uk-UA"/>
              </w:rPr>
            </w:pPr>
            <w:r w:rsidRPr="00D570FC">
              <w:rPr>
                <w:b/>
                <w:sz w:val="20"/>
                <w:szCs w:val="20"/>
                <w:lang w:val="uk-UA"/>
              </w:rPr>
              <w:t>13,6</w:t>
            </w:r>
          </w:p>
        </w:tc>
        <w:tc>
          <w:tcPr>
            <w:tcW w:w="1133" w:type="dxa"/>
          </w:tcPr>
          <w:p w14:paraId="03CB1D1A" w14:textId="520DC2FD" w:rsidR="00D570FC" w:rsidRPr="00D570FC" w:rsidRDefault="00D570FC" w:rsidP="00D570FC">
            <w:pPr>
              <w:spacing w:line="276" w:lineRule="auto"/>
              <w:jc w:val="center"/>
              <w:rPr>
                <w:b/>
                <w:sz w:val="20"/>
                <w:szCs w:val="20"/>
                <w:lang w:val="uk-UA"/>
              </w:rPr>
            </w:pPr>
            <w:r w:rsidRPr="00D570FC">
              <w:rPr>
                <w:b/>
                <w:sz w:val="20"/>
                <w:szCs w:val="20"/>
                <w:lang w:val="uk-UA"/>
              </w:rPr>
              <w:t>0,9</w:t>
            </w:r>
          </w:p>
        </w:tc>
      </w:tr>
    </w:tbl>
    <w:p w14:paraId="79370611" w14:textId="77777777" w:rsidR="00432D52" w:rsidRPr="00D570FC" w:rsidRDefault="00432D52" w:rsidP="00432D52">
      <w:pPr>
        <w:rPr>
          <w:lang w:val="uk-UA"/>
        </w:rPr>
      </w:pPr>
    </w:p>
    <w:p w14:paraId="29CDAA8A" w14:textId="425FC1EE" w:rsidR="007F0C3B" w:rsidRPr="00FD6B43" w:rsidRDefault="007F0C3B" w:rsidP="007F0C3B">
      <w:pPr>
        <w:tabs>
          <w:tab w:val="left" w:pos="567"/>
        </w:tabs>
        <w:jc w:val="center"/>
        <w:rPr>
          <w:b/>
          <w:sz w:val="20"/>
          <w:szCs w:val="20"/>
          <w:lang w:val="uk-UA"/>
        </w:rPr>
      </w:pPr>
      <w:r w:rsidRPr="00FD6B43">
        <w:rPr>
          <w:rFonts w:eastAsia="Calibri"/>
          <w:b/>
          <w:sz w:val="20"/>
          <w:szCs w:val="20"/>
          <w:lang w:val="uk-UA"/>
        </w:rPr>
        <w:t xml:space="preserve">Динаміка надходження </w:t>
      </w:r>
      <w:r w:rsidRPr="00FD6B43">
        <w:rPr>
          <w:b/>
          <w:sz w:val="20"/>
          <w:szCs w:val="20"/>
          <w:lang w:val="uk-UA"/>
        </w:rPr>
        <w:t xml:space="preserve">туристичного збору  </w:t>
      </w:r>
      <w:r w:rsidRPr="00FD6B43">
        <w:rPr>
          <w:rFonts w:eastAsia="Calibri"/>
          <w:b/>
          <w:sz w:val="20"/>
          <w:szCs w:val="20"/>
          <w:lang w:val="uk-UA"/>
        </w:rPr>
        <w:t xml:space="preserve">за </w:t>
      </w:r>
      <w:r w:rsidR="00A112DF" w:rsidRPr="00FD6B43">
        <w:rPr>
          <w:rFonts w:eastAsia="Calibri"/>
          <w:b/>
          <w:sz w:val="20"/>
          <w:szCs w:val="20"/>
          <w:lang w:val="uk-UA"/>
        </w:rPr>
        <w:t xml:space="preserve">1 </w:t>
      </w:r>
      <w:r w:rsidR="0000534E" w:rsidRPr="00FD6B43">
        <w:rPr>
          <w:rFonts w:eastAsia="Calibri"/>
          <w:b/>
          <w:sz w:val="20"/>
          <w:szCs w:val="20"/>
          <w:lang w:val="uk-UA"/>
        </w:rPr>
        <w:t>півріччя</w:t>
      </w:r>
      <w:r w:rsidRPr="00FD6B43">
        <w:rPr>
          <w:rFonts w:eastAsia="Calibri"/>
          <w:b/>
          <w:sz w:val="20"/>
          <w:szCs w:val="20"/>
          <w:lang w:val="uk-UA"/>
        </w:rPr>
        <w:t xml:space="preserve"> 202</w:t>
      </w:r>
      <w:r w:rsidR="00A112DF" w:rsidRPr="00FD6B43">
        <w:rPr>
          <w:rFonts w:eastAsia="Calibri"/>
          <w:b/>
          <w:sz w:val="20"/>
          <w:szCs w:val="20"/>
          <w:lang w:val="uk-UA"/>
        </w:rPr>
        <w:t>4</w:t>
      </w:r>
      <w:r w:rsidRPr="00FD6B43">
        <w:rPr>
          <w:rFonts w:eastAsia="Calibri"/>
          <w:b/>
          <w:sz w:val="20"/>
          <w:szCs w:val="20"/>
          <w:lang w:val="uk-UA"/>
        </w:rPr>
        <w:t xml:space="preserve"> року</w:t>
      </w:r>
      <w:r w:rsidRPr="00FD6B43">
        <w:rPr>
          <w:b/>
          <w:sz w:val="20"/>
          <w:szCs w:val="20"/>
          <w:lang w:val="uk-UA"/>
        </w:rPr>
        <w:t xml:space="preserve"> в порівняні з відповідним періодом минулого року </w:t>
      </w:r>
    </w:p>
    <w:p w14:paraId="410CED31" w14:textId="77777777" w:rsidR="00432D52" w:rsidRPr="00FD6B43" w:rsidRDefault="00432D52" w:rsidP="00432D52">
      <w:pPr>
        <w:jc w:val="right"/>
        <w:rPr>
          <w:rFonts w:eastAsia="Calibri"/>
          <w:lang w:val="uk-UA"/>
        </w:rPr>
      </w:pPr>
      <w:r w:rsidRPr="00FD6B43">
        <w:rPr>
          <w:rFonts w:eastAsia="Calibri"/>
          <w:sz w:val="20"/>
          <w:szCs w:val="20"/>
          <w:lang w:val="uk-UA"/>
        </w:rPr>
        <w:t>тис. грн</w:t>
      </w:r>
      <w:r w:rsidRPr="00FD6B43">
        <w:rPr>
          <w:rFonts w:eastAsia="Calibri"/>
          <w:lang w:val="uk-UA"/>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551"/>
        <w:gridCol w:w="2410"/>
        <w:gridCol w:w="2268"/>
      </w:tblGrid>
      <w:tr w:rsidR="0000534E" w:rsidRPr="00CF2B90" w14:paraId="4F8A56E1" w14:textId="77777777" w:rsidTr="001D1ED0">
        <w:tc>
          <w:tcPr>
            <w:tcW w:w="2689" w:type="dxa"/>
          </w:tcPr>
          <w:p w14:paraId="2C2587DF" w14:textId="77777777" w:rsidR="0000534E" w:rsidRPr="00FD6B43" w:rsidRDefault="0000534E" w:rsidP="0000534E">
            <w:pPr>
              <w:jc w:val="center"/>
              <w:rPr>
                <w:sz w:val="16"/>
                <w:szCs w:val="16"/>
                <w:lang w:val="uk-UA"/>
              </w:rPr>
            </w:pPr>
            <w:r w:rsidRPr="00FD6B43">
              <w:rPr>
                <w:sz w:val="16"/>
                <w:szCs w:val="16"/>
                <w:lang w:val="uk-UA"/>
              </w:rPr>
              <w:t xml:space="preserve">1 півріччя 2023 року </w:t>
            </w:r>
          </w:p>
          <w:p w14:paraId="627B9744" w14:textId="36DA38D9" w:rsidR="0000534E" w:rsidRPr="00FD6B43" w:rsidRDefault="0000534E" w:rsidP="0000534E">
            <w:pPr>
              <w:ind w:firstLine="0"/>
              <w:jc w:val="center"/>
              <w:rPr>
                <w:rFonts w:eastAsia="Calibri"/>
                <w:sz w:val="18"/>
                <w:szCs w:val="18"/>
                <w:lang w:val="uk-UA"/>
              </w:rPr>
            </w:pPr>
            <w:r w:rsidRPr="00FD6B43">
              <w:rPr>
                <w:sz w:val="16"/>
                <w:szCs w:val="16"/>
                <w:lang w:val="uk-UA"/>
              </w:rPr>
              <w:t>(тис .грн.)</w:t>
            </w:r>
          </w:p>
        </w:tc>
        <w:tc>
          <w:tcPr>
            <w:tcW w:w="2551" w:type="dxa"/>
          </w:tcPr>
          <w:p w14:paraId="1DF8B830" w14:textId="2B66349B" w:rsidR="0000534E" w:rsidRPr="00FD6B43" w:rsidRDefault="0000534E" w:rsidP="0000534E">
            <w:pPr>
              <w:ind w:firstLine="0"/>
              <w:jc w:val="center"/>
              <w:rPr>
                <w:rFonts w:eastAsia="Calibri"/>
                <w:sz w:val="18"/>
                <w:szCs w:val="18"/>
                <w:lang w:val="uk-UA"/>
              </w:rPr>
            </w:pPr>
            <w:r w:rsidRPr="00FD6B43">
              <w:rPr>
                <w:sz w:val="16"/>
                <w:szCs w:val="16"/>
                <w:lang w:val="uk-UA"/>
              </w:rPr>
              <w:t>1 півріччя 2024 року (тис. грн.)</w:t>
            </w:r>
          </w:p>
        </w:tc>
        <w:tc>
          <w:tcPr>
            <w:tcW w:w="2410" w:type="dxa"/>
          </w:tcPr>
          <w:p w14:paraId="2413AF23" w14:textId="77777777" w:rsidR="0000534E" w:rsidRPr="00FD6B43" w:rsidRDefault="0000534E" w:rsidP="0000534E">
            <w:pPr>
              <w:jc w:val="center"/>
              <w:rPr>
                <w:sz w:val="16"/>
                <w:szCs w:val="16"/>
                <w:lang w:val="uk-UA"/>
              </w:rPr>
            </w:pPr>
            <w:r w:rsidRPr="00FD6B43">
              <w:rPr>
                <w:sz w:val="16"/>
                <w:szCs w:val="16"/>
                <w:lang w:val="uk-UA"/>
              </w:rPr>
              <w:t>Відхилення</w:t>
            </w:r>
          </w:p>
          <w:p w14:paraId="69BED6C3" w14:textId="0AFCECC3" w:rsidR="0000534E" w:rsidRPr="00FD6B43" w:rsidRDefault="0000534E" w:rsidP="0000534E">
            <w:pPr>
              <w:ind w:firstLine="0"/>
              <w:jc w:val="center"/>
              <w:rPr>
                <w:rFonts w:eastAsia="Calibri"/>
                <w:sz w:val="18"/>
                <w:szCs w:val="18"/>
                <w:lang w:val="uk-UA"/>
              </w:rPr>
            </w:pPr>
          </w:p>
        </w:tc>
        <w:tc>
          <w:tcPr>
            <w:tcW w:w="2268" w:type="dxa"/>
          </w:tcPr>
          <w:p w14:paraId="5941E210" w14:textId="08FE2587" w:rsidR="0000534E" w:rsidRPr="00FD6B43" w:rsidRDefault="0000534E" w:rsidP="0000534E">
            <w:pPr>
              <w:ind w:firstLine="0"/>
              <w:jc w:val="center"/>
              <w:rPr>
                <w:rFonts w:eastAsia="Calibri"/>
                <w:bCs/>
                <w:sz w:val="18"/>
                <w:szCs w:val="18"/>
                <w:lang w:val="uk-UA"/>
              </w:rPr>
            </w:pPr>
            <w:r w:rsidRPr="00FD6B43">
              <w:rPr>
                <w:sz w:val="16"/>
                <w:szCs w:val="16"/>
                <w:lang w:val="uk-UA"/>
              </w:rPr>
              <w:t xml:space="preserve">Темп росту до минулого року </w:t>
            </w:r>
          </w:p>
        </w:tc>
      </w:tr>
      <w:tr w:rsidR="00432D52" w:rsidRPr="00CF2B90" w14:paraId="7A01ED12" w14:textId="77777777" w:rsidTr="001D1ED0">
        <w:tc>
          <w:tcPr>
            <w:tcW w:w="2689" w:type="dxa"/>
          </w:tcPr>
          <w:p w14:paraId="0933D221" w14:textId="4022E128" w:rsidR="00432D52" w:rsidRPr="00FD6B43" w:rsidRDefault="00403EDA" w:rsidP="00432D52">
            <w:pPr>
              <w:ind w:firstLine="0"/>
              <w:jc w:val="center"/>
              <w:rPr>
                <w:rFonts w:eastAsia="Calibri"/>
                <w:sz w:val="20"/>
                <w:szCs w:val="20"/>
                <w:lang w:val="uk-UA"/>
              </w:rPr>
            </w:pPr>
            <w:r w:rsidRPr="00FD6B43">
              <w:rPr>
                <w:rFonts w:eastAsia="Calibri"/>
                <w:sz w:val="20"/>
                <w:szCs w:val="20"/>
                <w:lang w:val="uk-UA"/>
              </w:rPr>
              <w:t>1</w:t>
            </w:r>
          </w:p>
        </w:tc>
        <w:tc>
          <w:tcPr>
            <w:tcW w:w="2551" w:type="dxa"/>
          </w:tcPr>
          <w:p w14:paraId="2410EE0B" w14:textId="15249C7E" w:rsidR="00432D52" w:rsidRPr="00FD6B43" w:rsidRDefault="00403EDA" w:rsidP="00432D52">
            <w:pPr>
              <w:ind w:firstLine="0"/>
              <w:jc w:val="center"/>
              <w:rPr>
                <w:rFonts w:eastAsia="Calibri"/>
                <w:sz w:val="20"/>
                <w:szCs w:val="20"/>
                <w:lang w:val="uk-UA"/>
              </w:rPr>
            </w:pPr>
            <w:r w:rsidRPr="00FD6B43">
              <w:rPr>
                <w:rFonts w:eastAsia="Calibri"/>
                <w:sz w:val="20"/>
                <w:szCs w:val="20"/>
                <w:lang w:val="uk-UA"/>
              </w:rPr>
              <w:t>2</w:t>
            </w:r>
          </w:p>
        </w:tc>
        <w:tc>
          <w:tcPr>
            <w:tcW w:w="2410" w:type="dxa"/>
          </w:tcPr>
          <w:p w14:paraId="3888DC5C" w14:textId="389442E6" w:rsidR="00432D52" w:rsidRPr="00FD6B43" w:rsidRDefault="00403EDA" w:rsidP="00432D52">
            <w:pPr>
              <w:ind w:firstLine="0"/>
              <w:jc w:val="center"/>
              <w:rPr>
                <w:rFonts w:eastAsia="Calibri"/>
                <w:sz w:val="20"/>
                <w:szCs w:val="20"/>
                <w:lang w:val="uk-UA"/>
              </w:rPr>
            </w:pPr>
            <w:r w:rsidRPr="00FD6B43">
              <w:rPr>
                <w:rFonts w:eastAsia="Calibri"/>
                <w:sz w:val="20"/>
                <w:szCs w:val="20"/>
                <w:lang w:val="uk-UA"/>
              </w:rPr>
              <w:t>3</w:t>
            </w:r>
          </w:p>
        </w:tc>
        <w:tc>
          <w:tcPr>
            <w:tcW w:w="2268" w:type="dxa"/>
          </w:tcPr>
          <w:p w14:paraId="757A9062" w14:textId="2AD74314" w:rsidR="00432D52" w:rsidRPr="00FD6B43" w:rsidRDefault="00403EDA" w:rsidP="00432D52">
            <w:pPr>
              <w:ind w:firstLine="0"/>
              <w:jc w:val="center"/>
              <w:rPr>
                <w:rFonts w:eastAsia="Calibri"/>
                <w:sz w:val="20"/>
                <w:szCs w:val="20"/>
                <w:lang w:val="uk-UA"/>
              </w:rPr>
            </w:pPr>
            <w:r w:rsidRPr="00FD6B43">
              <w:rPr>
                <w:rFonts w:eastAsia="Calibri"/>
                <w:sz w:val="20"/>
                <w:szCs w:val="20"/>
                <w:lang w:val="uk-UA"/>
              </w:rPr>
              <w:t>4</w:t>
            </w:r>
          </w:p>
        </w:tc>
      </w:tr>
      <w:tr w:rsidR="00FD6B43" w:rsidRPr="00CF2B90" w14:paraId="4B24DFC0" w14:textId="77777777" w:rsidTr="001D1ED0">
        <w:tc>
          <w:tcPr>
            <w:tcW w:w="2689" w:type="dxa"/>
          </w:tcPr>
          <w:p w14:paraId="36F0B3EA" w14:textId="412267BF" w:rsidR="00FD6B43" w:rsidRPr="00CF2B90" w:rsidRDefault="00FD6B43" w:rsidP="00FD6B43">
            <w:pPr>
              <w:ind w:firstLine="0"/>
              <w:jc w:val="center"/>
              <w:rPr>
                <w:rFonts w:eastAsia="Calibri"/>
                <w:sz w:val="20"/>
                <w:szCs w:val="20"/>
                <w:highlight w:val="yellow"/>
                <w:lang w:val="uk-UA"/>
              </w:rPr>
            </w:pPr>
            <w:r>
              <w:rPr>
                <w:sz w:val="20"/>
                <w:szCs w:val="20"/>
                <w:lang w:val="uk-UA"/>
              </w:rPr>
              <w:t>4,6</w:t>
            </w:r>
          </w:p>
        </w:tc>
        <w:tc>
          <w:tcPr>
            <w:tcW w:w="2551" w:type="dxa"/>
          </w:tcPr>
          <w:p w14:paraId="4B32F2E5" w14:textId="06385F14" w:rsidR="00FD6B43" w:rsidRPr="00CF2B90" w:rsidRDefault="00FD6B43" w:rsidP="00FD6B43">
            <w:pPr>
              <w:ind w:firstLine="0"/>
              <w:jc w:val="center"/>
              <w:rPr>
                <w:rFonts w:eastAsia="Calibri"/>
                <w:sz w:val="20"/>
                <w:szCs w:val="20"/>
                <w:highlight w:val="yellow"/>
                <w:lang w:val="uk-UA"/>
              </w:rPr>
            </w:pPr>
            <w:r w:rsidRPr="00451C15">
              <w:rPr>
                <w:sz w:val="20"/>
                <w:szCs w:val="20"/>
                <w:lang w:val="uk-UA"/>
              </w:rPr>
              <w:t>13,6</w:t>
            </w:r>
          </w:p>
        </w:tc>
        <w:tc>
          <w:tcPr>
            <w:tcW w:w="2410" w:type="dxa"/>
          </w:tcPr>
          <w:p w14:paraId="7C9D21B1" w14:textId="279455D7" w:rsidR="00FD6B43" w:rsidRPr="00CF2B90" w:rsidRDefault="00FD6B43" w:rsidP="00FD6B43">
            <w:pPr>
              <w:ind w:firstLine="0"/>
              <w:jc w:val="center"/>
              <w:rPr>
                <w:rFonts w:eastAsia="Calibri"/>
                <w:sz w:val="20"/>
                <w:szCs w:val="20"/>
                <w:highlight w:val="yellow"/>
                <w:lang w:val="uk-UA"/>
              </w:rPr>
            </w:pPr>
            <w:r>
              <w:rPr>
                <w:sz w:val="20"/>
                <w:szCs w:val="20"/>
                <w:lang w:val="uk-UA"/>
              </w:rPr>
              <w:t>9</w:t>
            </w:r>
          </w:p>
        </w:tc>
        <w:tc>
          <w:tcPr>
            <w:tcW w:w="2268" w:type="dxa"/>
          </w:tcPr>
          <w:p w14:paraId="33226FB9" w14:textId="2B59AA95" w:rsidR="00FD6B43" w:rsidRPr="00CF2B90" w:rsidRDefault="00FD6B43" w:rsidP="00FD6B43">
            <w:pPr>
              <w:ind w:firstLine="0"/>
              <w:jc w:val="center"/>
              <w:rPr>
                <w:rFonts w:eastAsia="Calibri"/>
                <w:sz w:val="20"/>
                <w:szCs w:val="20"/>
                <w:highlight w:val="yellow"/>
                <w:lang w:val="uk-UA"/>
              </w:rPr>
            </w:pPr>
            <w:r>
              <w:rPr>
                <w:sz w:val="20"/>
                <w:szCs w:val="20"/>
                <w:lang w:val="uk-UA"/>
              </w:rPr>
              <w:t>295,7</w:t>
            </w:r>
          </w:p>
        </w:tc>
      </w:tr>
    </w:tbl>
    <w:p w14:paraId="60A8B6E5" w14:textId="405CBA10" w:rsidR="00432D52" w:rsidRPr="00CF2B90" w:rsidRDefault="00432D52" w:rsidP="00432D52">
      <w:pPr>
        <w:rPr>
          <w:highlight w:val="yellow"/>
          <w:lang w:val="uk-UA"/>
        </w:rPr>
      </w:pPr>
    </w:p>
    <w:p w14:paraId="437D497B" w14:textId="77777777" w:rsidR="00432D52" w:rsidRPr="00FD6B43" w:rsidRDefault="00432D52" w:rsidP="00432D52">
      <w:pPr>
        <w:jc w:val="center"/>
        <w:rPr>
          <w:b/>
          <w:sz w:val="20"/>
          <w:szCs w:val="20"/>
          <w:lang w:val="uk-UA"/>
        </w:rPr>
      </w:pPr>
      <w:r w:rsidRPr="00FD6B43">
        <w:rPr>
          <w:b/>
          <w:sz w:val="20"/>
          <w:szCs w:val="20"/>
          <w:lang w:val="uk-UA"/>
        </w:rPr>
        <w:t>Єдиний податок</w:t>
      </w:r>
    </w:p>
    <w:p w14:paraId="21677F19" w14:textId="77777777" w:rsidR="009962D4" w:rsidRPr="00CF2B90" w:rsidRDefault="009962D4" w:rsidP="00432D52">
      <w:pPr>
        <w:jc w:val="center"/>
        <w:rPr>
          <w:b/>
          <w:highlight w:val="yellow"/>
          <w:lang w:val="uk-UA"/>
        </w:rPr>
      </w:pPr>
    </w:p>
    <w:p w14:paraId="2EC43272" w14:textId="1FA53FB8" w:rsidR="00432D52" w:rsidRPr="00FD6B43" w:rsidRDefault="00432D52" w:rsidP="00432D52">
      <w:pPr>
        <w:ind w:firstLine="0"/>
        <w:rPr>
          <w:sz w:val="22"/>
          <w:szCs w:val="22"/>
          <w:lang w:val="uk-UA" w:eastAsia="uk-UA"/>
        </w:rPr>
      </w:pPr>
      <w:r w:rsidRPr="00FD6B43">
        <w:rPr>
          <w:lang w:val="uk-UA"/>
        </w:rPr>
        <w:t xml:space="preserve">    </w:t>
      </w:r>
      <w:r w:rsidRPr="00FD6B43">
        <w:rPr>
          <w:rFonts w:eastAsia="Calibri"/>
          <w:bCs/>
          <w:lang w:val="uk-UA"/>
        </w:rPr>
        <w:t xml:space="preserve">           </w:t>
      </w:r>
      <w:r w:rsidRPr="00FD6B43">
        <w:rPr>
          <w:rFonts w:eastAsia="Calibri"/>
          <w:bCs/>
          <w:sz w:val="22"/>
          <w:szCs w:val="22"/>
          <w:lang w:val="uk-UA"/>
        </w:rPr>
        <w:t xml:space="preserve">Єдиний податок   </w:t>
      </w:r>
      <w:r w:rsidRPr="00FD6B43">
        <w:rPr>
          <w:rFonts w:eastAsia="Calibri"/>
          <w:sz w:val="22"/>
          <w:szCs w:val="22"/>
          <w:lang w:val="uk-UA"/>
        </w:rPr>
        <w:t xml:space="preserve">є  джерелом  доходів загального фонду сільського бюджету, питома вага якого у фактичних надходженнях загального фонду  без урахування трансфертів складає </w:t>
      </w:r>
      <w:r w:rsidR="00FD6B43" w:rsidRPr="00FD6B43">
        <w:rPr>
          <w:rFonts w:eastAsia="Calibri"/>
          <w:sz w:val="22"/>
          <w:szCs w:val="22"/>
          <w:lang w:val="uk-UA"/>
        </w:rPr>
        <w:t>16,4</w:t>
      </w:r>
      <w:r w:rsidRPr="00FD6B43">
        <w:rPr>
          <w:rFonts w:eastAsia="Calibri"/>
          <w:sz w:val="22"/>
          <w:szCs w:val="22"/>
          <w:lang w:val="uk-UA"/>
        </w:rPr>
        <w:t xml:space="preserve"> % .</w:t>
      </w:r>
      <w:r w:rsidR="00FD6B43" w:rsidRPr="00FD6B43">
        <w:rPr>
          <w:rFonts w:eastAsia="Calibri"/>
          <w:sz w:val="22"/>
          <w:szCs w:val="22"/>
          <w:lang w:val="uk-UA"/>
        </w:rPr>
        <w:t xml:space="preserve"> </w:t>
      </w:r>
      <w:r w:rsidRPr="00FD6B43">
        <w:rPr>
          <w:rFonts w:eastAsia="Calibri"/>
          <w:sz w:val="22"/>
          <w:szCs w:val="22"/>
          <w:lang w:val="uk-UA"/>
        </w:rPr>
        <w:t>На виконання надходжень по єдиному податку до бюджету громади вплинуло прийняття</w:t>
      </w:r>
      <w:r w:rsidR="00AF279A" w:rsidRPr="00FD6B43">
        <w:rPr>
          <w:rFonts w:eastAsia="Calibri"/>
          <w:sz w:val="22"/>
          <w:szCs w:val="22"/>
          <w:lang w:val="uk-UA"/>
        </w:rPr>
        <w:t xml:space="preserve"> </w:t>
      </w:r>
      <w:r w:rsidRPr="00FD6B43">
        <w:rPr>
          <w:bCs/>
          <w:sz w:val="22"/>
          <w:szCs w:val="22"/>
          <w:shd w:val="clear" w:color="auto" w:fill="FFFFFF"/>
          <w:lang w:val="uk-UA"/>
        </w:rPr>
        <w:t>Закону України від 15.03.2022 року №2120 «Про внесення змін до Податкового кодексу України та деяких інших законодавчих актів України щодо запровадження диференційованої рентної плати за видобування газу природного» , яким передбачено про те , що ф</w:t>
      </w:r>
      <w:r w:rsidRPr="00FD6B43">
        <w:rPr>
          <w:bCs/>
          <w:sz w:val="22"/>
          <w:szCs w:val="22"/>
          <w:lang w:val="uk-UA" w:eastAsia="uk-UA"/>
        </w:rPr>
        <w:t>ізичні особи – підприємці</w:t>
      </w:r>
      <w:r w:rsidRPr="00FD6B43">
        <w:rPr>
          <w:sz w:val="22"/>
          <w:szCs w:val="22"/>
          <w:lang w:val="uk-UA" w:eastAsia="uk-UA"/>
        </w:rPr>
        <w:t> – платники єдиного податку </w:t>
      </w:r>
      <w:r w:rsidRPr="00FD6B43">
        <w:rPr>
          <w:bCs/>
          <w:sz w:val="22"/>
          <w:szCs w:val="22"/>
          <w:lang w:val="uk-UA" w:eastAsia="uk-UA"/>
        </w:rPr>
        <w:t>першої та другої групи</w:t>
      </w:r>
      <w:r w:rsidRPr="00FD6B43">
        <w:rPr>
          <w:sz w:val="22"/>
          <w:szCs w:val="22"/>
          <w:lang w:val="uk-UA" w:eastAsia="uk-UA"/>
        </w:rPr>
        <w:t>, мають право </w:t>
      </w:r>
      <w:r w:rsidRPr="00FD6B43">
        <w:rPr>
          <w:bCs/>
          <w:sz w:val="22"/>
          <w:szCs w:val="22"/>
          <w:lang w:val="uk-UA" w:eastAsia="uk-UA"/>
        </w:rPr>
        <w:t>не сплачувати єдиний податок</w:t>
      </w:r>
      <w:r w:rsidRPr="00FD6B43">
        <w:rPr>
          <w:sz w:val="22"/>
          <w:szCs w:val="22"/>
          <w:lang w:val="uk-UA" w:eastAsia="uk-UA"/>
        </w:rPr>
        <w:t xml:space="preserve">. </w:t>
      </w:r>
      <w:r w:rsidRPr="00FD6B43">
        <w:rPr>
          <w:bCs/>
          <w:sz w:val="22"/>
          <w:szCs w:val="22"/>
          <w:lang w:val="uk-UA" w:eastAsia="uk-UA"/>
        </w:rPr>
        <w:t>Платниками третьої групи</w:t>
      </w:r>
      <w:r w:rsidRPr="00FD6B43">
        <w:rPr>
          <w:sz w:val="22"/>
          <w:szCs w:val="22"/>
          <w:lang w:val="uk-UA" w:eastAsia="uk-UA"/>
        </w:rPr>
        <w:t> єдиного податку тепер </w:t>
      </w:r>
      <w:r w:rsidRPr="00FD6B43">
        <w:rPr>
          <w:bCs/>
          <w:sz w:val="22"/>
          <w:szCs w:val="22"/>
          <w:lang w:val="uk-UA" w:eastAsia="uk-UA"/>
        </w:rPr>
        <w:t>можуть бути ФОП та юридичні особи</w:t>
      </w:r>
      <w:r w:rsidRPr="00FD6B43">
        <w:rPr>
          <w:sz w:val="22"/>
          <w:szCs w:val="22"/>
          <w:lang w:val="uk-UA" w:eastAsia="uk-UA"/>
        </w:rPr>
        <w:t> без обмеження щодо кількості осіб, які перебувають з ними у трудових відносинах </w:t>
      </w:r>
      <w:r w:rsidRPr="00FD6B43">
        <w:rPr>
          <w:bCs/>
          <w:sz w:val="22"/>
          <w:szCs w:val="22"/>
          <w:lang w:val="uk-UA" w:eastAsia="uk-UA"/>
        </w:rPr>
        <w:t>з розміром доходу до 10 мільярдів гривень</w:t>
      </w:r>
      <w:r w:rsidRPr="00FD6B43">
        <w:rPr>
          <w:sz w:val="22"/>
          <w:szCs w:val="22"/>
          <w:lang w:val="uk-UA" w:eastAsia="uk-UA"/>
        </w:rPr>
        <w:t> (До цього 7,6 млн грн). </w:t>
      </w:r>
      <w:r w:rsidRPr="00FD6B43">
        <w:rPr>
          <w:bCs/>
          <w:sz w:val="22"/>
          <w:szCs w:val="22"/>
          <w:lang w:val="uk-UA" w:eastAsia="uk-UA"/>
        </w:rPr>
        <w:t>Відсоткова ставка єдиного податку для платників єдиного податку третьої групи</w:t>
      </w:r>
      <w:r w:rsidRPr="00FD6B43">
        <w:rPr>
          <w:sz w:val="22"/>
          <w:szCs w:val="22"/>
          <w:lang w:val="uk-UA" w:eastAsia="uk-UA"/>
        </w:rPr>
        <w:t>, які використовують такі особливості оподаткування, встановлюється </w:t>
      </w:r>
      <w:r w:rsidRPr="00FD6B43">
        <w:rPr>
          <w:bCs/>
          <w:sz w:val="22"/>
          <w:szCs w:val="22"/>
          <w:lang w:val="uk-UA" w:eastAsia="uk-UA"/>
        </w:rPr>
        <w:t xml:space="preserve">у розмірі 2 відсотків доходу. Податковий період для таких платників – календарний місяць. Отже , кількість платників податку може збільшитися. </w:t>
      </w:r>
    </w:p>
    <w:p w14:paraId="1B1EB09A" w14:textId="13C66A44" w:rsidR="00432D52" w:rsidRPr="00883387" w:rsidRDefault="002F410F" w:rsidP="00261F97">
      <w:pPr>
        <w:ind w:firstLine="62"/>
        <w:rPr>
          <w:rFonts w:eastAsia="Calibri"/>
          <w:sz w:val="22"/>
          <w:szCs w:val="22"/>
          <w:lang w:val="uk-UA"/>
        </w:rPr>
      </w:pPr>
      <w:r w:rsidRPr="00883387">
        <w:rPr>
          <w:sz w:val="22"/>
          <w:szCs w:val="22"/>
          <w:lang w:val="uk-UA"/>
        </w:rPr>
        <w:t xml:space="preserve">    </w:t>
      </w:r>
      <w:r w:rsidR="00432D52" w:rsidRPr="00883387">
        <w:rPr>
          <w:sz w:val="22"/>
          <w:szCs w:val="22"/>
          <w:lang w:val="uk-UA"/>
        </w:rPr>
        <w:t xml:space="preserve"> </w:t>
      </w:r>
      <w:r w:rsidR="00432D52" w:rsidRPr="00883387">
        <w:rPr>
          <w:b/>
          <w:sz w:val="22"/>
          <w:szCs w:val="22"/>
          <w:shd w:val="clear" w:color="auto" w:fill="FFFFFF"/>
          <w:lang w:val="uk-UA"/>
        </w:rPr>
        <w:t xml:space="preserve"> </w:t>
      </w:r>
      <w:r w:rsidR="00CB792B" w:rsidRPr="00883387">
        <w:rPr>
          <w:b/>
          <w:sz w:val="22"/>
          <w:szCs w:val="22"/>
          <w:shd w:val="clear" w:color="auto" w:fill="FFFFFF"/>
          <w:lang w:val="uk-UA"/>
        </w:rPr>
        <w:tab/>
      </w:r>
      <w:r w:rsidR="004C69A0" w:rsidRPr="00883387">
        <w:rPr>
          <w:rFonts w:eastAsia="Calibri"/>
          <w:sz w:val="22"/>
          <w:szCs w:val="22"/>
          <w:lang w:val="uk-UA"/>
        </w:rPr>
        <w:t>Виконання</w:t>
      </w:r>
      <w:r w:rsidR="00432D52" w:rsidRPr="00883387">
        <w:rPr>
          <w:sz w:val="22"/>
          <w:szCs w:val="22"/>
          <w:shd w:val="clear" w:color="auto" w:fill="FFFFFF"/>
          <w:lang w:val="uk-UA"/>
        </w:rPr>
        <w:t xml:space="preserve"> </w:t>
      </w:r>
      <w:r w:rsidR="00432D52" w:rsidRPr="00883387">
        <w:rPr>
          <w:b/>
          <w:sz w:val="22"/>
          <w:szCs w:val="22"/>
          <w:shd w:val="clear" w:color="auto" w:fill="FFFFFF"/>
          <w:lang w:val="uk-UA"/>
        </w:rPr>
        <w:t xml:space="preserve"> з</w:t>
      </w:r>
      <w:r w:rsidR="00432D52" w:rsidRPr="00883387">
        <w:rPr>
          <w:rFonts w:eastAsia="Calibri"/>
          <w:sz w:val="22"/>
          <w:szCs w:val="22"/>
          <w:lang w:val="uk-UA"/>
        </w:rPr>
        <w:t xml:space="preserve">а </w:t>
      </w:r>
      <w:r w:rsidR="00D819D8" w:rsidRPr="00883387">
        <w:rPr>
          <w:rFonts w:eastAsia="Calibri"/>
          <w:sz w:val="22"/>
          <w:szCs w:val="22"/>
          <w:lang w:val="uk-UA"/>
        </w:rPr>
        <w:t xml:space="preserve">1 </w:t>
      </w:r>
      <w:r w:rsidR="0077794E" w:rsidRPr="00883387">
        <w:rPr>
          <w:rFonts w:eastAsia="Calibri"/>
          <w:sz w:val="22"/>
          <w:szCs w:val="22"/>
          <w:lang w:val="uk-UA"/>
        </w:rPr>
        <w:t>піврічч</w:t>
      </w:r>
      <w:r w:rsidR="00883387" w:rsidRPr="00883387">
        <w:rPr>
          <w:rFonts w:eastAsia="Calibri"/>
          <w:sz w:val="22"/>
          <w:szCs w:val="22"/>
          <w:lang w:val="uk-UA"/>
        </w:rPr>
        <w:t>я</w:t>
      </w:r>
      <w:r w:rsidR="00432D52" w:rsidRPr="00883387">
        <w:rPr>
          <w:rFonts w:eastAsia="Calibri"/>
          <w:sz w:val="22"/>
          <w:szCs w:val="22"/>
          <w:lang w:val="uk-UA"/>
        </w:rPr>
        <w:t xml:space="preserve"> 202</w:t>
      </w:r>
      <w:r w:rsidR="00D819D8" w:rsidRPr="00883387">
        <w:rPr>
          <w:rFonts w:eastAsia="Calibri"/>
          <w:sz w:val="22"/>
          <w:szCs w:val="22"/>
          <w:lang w:val="uk-UA"/>
        </w:rPr>
        <w:t>4</w:t>
      </w:r>
      <w:r w:rsidR="00432D52" w:rsidRPr="00883387">
        <w:rPr>
          <w:rFonts w:eastAsia="Calibri"/>
          <w:sz w:val="22"/>
          <w:szCs w:val="22"/>
          <w:lang w:val="uk-UA"/>
        </w:rPr>
        <w:t xml:space="preserve"> року  склало в сумі </w:t>
      </w:r>
      <w:r w:rsidR="00883387" w:rsidRPr="00883387">
        <w:rPr>
          <w:sz w:val="22"/>
          <w:szCs w:val="22"/>
          <w:lang w:val="uk-UA"/>
        </w:rPr>
        <w:t>22082,8</w:t>
      </w:r>
      <w:r w:rsidR="00CB792B" w:rsidRPr="00883387">
        <w:rPr>
          <w:sz w:val="22"/>
          <w:szCs w:val="22"/>
          <w:lang w:val="uk-UA"/>
        </w:rPr>
        <w:t xml:space="preserve"> </w:t>
      </w:r>
      <w:r w:rsidR="00432D52" w:rsidRPr="00883387">
        <w:rPr>
          <w:rFonts w:eastAsia="Calibri"/>
          <w:sz w:val="22"/>
          <w:szCs w:val="22"/>
          <w:lang w:val="uk-UA"/>
        </w:rPr>
        <w:t xml:space="preserve">тис. грн., при плані звітного періоду в сумі </w:t>
      </w:r>
      <w:r w:rsidR="00883387" w:rsidRPr="00883387">
        <w:rPr>
          <w:rFonts w:eastAsia="Calibri"/>
          <w:sz w:val="22"/>
          <w:szCs w:val="22"/>
          <w:lang w:val="uk-UA"/>
        </w:rPr>
        <w:t>17717,8</w:t>
      </w:r>
      <w:r w:rsidR="00CB792B" w:rsidRPr="00883387">
        <w:rPr>
          <w:rFonts w:eastAsia="Calibri"/>
          <w:sz w:val="22"/>
          <w:szCs w:val="22"/>
          <w:lang w:val="uk-UA"/>
        </w:rPr>
        <w:t xml:space="preserve"> </w:t>
      </w:r>
      <w:r w:rsidR="00432D52" w:rsidRPr="00883387">
        <w:rPr>
          <w:rFonts w:eastAsia="Calibri"/>
          <w:sz w:val="22"/>
          <w:szCs w:val="22"/>
          <w:lang w:val="uk-UA"/>
        </w:rPr>
        <w:t xml:space="preserve">тис. грн., або виконання склало </w:t>
      </w:r>
      <w:r w:rsidR="00883387" w:rsidRPr="00883387">
        <w:rPr>
          <w:rFonts w:eastAsia="Calibri"/>
          <w:sz w:val="22"/>
          <w:szCs w:val="22"/>
          <w:lang w:val="uk-UA"/>
        </w:rPr>
        <w:t>124,6</w:t>
      </w:r>
      <w:r w:rsidR="00432D52" w:rsidRPr="00883387">
        <w:rPr>
          <w:rFonts w:eastAsia="Calibri"/>
          <w:sz w:val="22"/>
          <w:szCs w:val="22"/>
          <w:lang w:val="uk-UA"/>
        </w:rPr>
        <w:t xml:space="preserve"> %  </w:t>
      </w:r>
      <w:r w:rsidR="00EA1335" w:rsidRPr="00883387">
        <w:rPr>
          <w:rFonts w:eastAsia="Calibri"/>
          <w:sz w:val="22"/>
          <w:szCs w:val="22"/>
          <w:lang w:val="uk-UA"/>
        </w:rPr>
        <w:t xml:space="preserve">додатково </w:t>
      </w:r>
      <w:r w:rsidR="003D3A6F" w:rsidRPr="00883387">
        <w:rPr>
          <w:rFonts w:eastAsia="Calibri"/>
          <w:sz w:val="22"/>
          <w:szCs w:val="22"/>
          <w:lang w:val="uk-UA"/>
        </w:rPr>
        <w:t>отримано доходів в сумі</w:t>
      </w:r>
      <w:r w:rsidR="00432D52" w:rsidRPr="00883387">
        <w:rPr>
          <w:rFonts w:eastAsia="Calibri"/>
          <w:sz w:val="22"/>
          <w:szCs w:val="22"/>
          <w:lang w:val="uk-UA"/>
        </w:rPr>
        <w:t xml:space="preserve"> </w:t>
      </w:r>
      <w:r w:rsidR="00883387" w:rsidRPr="00883387">
        <w:rPr>
          <w:rFonts w:eastAsia="Calibri"/>
          <w:sz w:val="22"/>
          <w:szCs w:val="22"/>
          <w:lang w:val="uk-UA"/>
        </w:rPr>
        <w:t>4365,0</w:t>
      </w:r>
      <w:r w:rsidR="00432D52" w:rsidRPr="00883387">
        <w:rPr>
          <w:rFonts w:eastAsia="Calibri"/>
          <w:sz w:val="22"/>
          <w:szCs w:val="22"/>
          <w:lang w:val="uk-UA"/>
        </w:rPr>
        <w:t xml:space="preserve"> тис. грн.</w:t>
      </w:r>
      <w:r w:rsidR="00BB534C" w:rsidRPr="00883387">
        <w:rPr>
          <w:sz w:val="22"/>
          <w:szCs w:val="22"/>
          <w:lang w:val="uk-UA"/>
        </w:rPr>
        <w:t xml:space="preserve"> </w:t>
      </w:r>
    </w:p>
    <w:p w14:paraId="27475874" w14:textId="77777777" w:rsidR="00FD6B43" w:rsidRPr="00883387" w:rsidRDefault="00FD6B43" w:rsidP="00F92978">
      <w:pPr>
        <w:ind w:firstLine="0"/>
        <w:jc w:val="center"/>
        <w:rPr>
          <w:b/>
          <w:sz w:val="20"/>
          <w:szCs w:val="20"/>
          <w:lang w:val="uk-UA"/>
        </w:rPr>
      </w:pPr>
    </w:p>
    <w:p w14:paraId="2BC603E2" w14:textId="0D1E6808" w:rsidR="009962D4" w:rsidRPr="00883387" w:rsidRDefault="00432D52" w:rsidP="00F92978">
      <w:pPr>
        <w:ind w:firstLine="0"/>
        <w:jc w:val="center"/>
        <w:rPr>
          <w:b/>
          <w:sz w:val="20"/>
          <w:szCs w:val="20"/>
          <w:lang w:val="uk-UA"/>
        </w:rPr>
      </w:pPr>
      <w:r w:rsidRPr="00883387">
        <w:rPr>
          <w:b/>
          <w:sz w:val="20"/>
          <w:szCs w:val="20"/>
          <w:lang w:val="uk-UA"/>
        </w:rPr>
        <w:t>Інформація щодо  джерел надходжень, які формують єдиний податок</w:t>
      </w:r>
      <w:r w:rsidR="00F92978" w:rsidRPr="00883387">
        <w:rPr>
          <w:b/>
          <w:sz w:val="20"/>
          <w:szCs w:val="20"/>
          <w:lang w:val="uk-UA"/>
        </w:rPr>
        <w:t xml:space="preserve"> </w:t>
      </w:r>
      <w:r w:rsidRPr="00883387">
        <w:rPr>
          <w:b/>
          <w:sz w:val="20"/>
          <w:szCs w:val="20"/>
          <w:lang w:val="uk-UA"/>
        </w:rPr>
        <w:t xml:space="preserve">за </w:t>
      </w:r>
      <w:r w:rsidR="00D819D8" w:rsidRPr="00883387">
        <w:rPr>
          <w:b/>
          <w:sz w:val="20"/>
          <w:szCs w:val="20"/>
          <w:lang w:val="uk-UA"/>
        </w:rPr>
        <w:t xml:space="preserve">1 </w:t>
      </w:r>
      <w:r w:rsidR="0077794E" w:rsidRPr="00883387">
        <w:rPr>
          <w:b/>
          <w:sz w:val="20"/>
          <w:szCs w:val="20"/>
          <w:lang w:val="uk-UA"/>
        </w:rPr>
        <w:t>півріччя</w:t>
      </w:r>
      <w:r w:rsidR="009962D4" w:rsidRPr="00883387">
        <w:rPr>
          <w:b/>
          <w:sz w:val="20"/>
          <w:szCs w:val="20"/>
          <w:lang w:val="uk-UA"/>
        </w:rPr>
        <w:t xml:space="preserve"> </w:t>
      </w:r>
      <w:r w:rsidRPr="00883387">
        <w:rPr>
          <w:b/>
          <w:sz w:val="20"/>
          <w:szCs w:val="20"/>
          <w:lang w:val="uk-UA"/>
        </w:rPr>
        <w:t xml:space="preserve"> 202</w:t>
      </w:r>
      <w:r w:rsidR="00D819D8" w:rsidRPr="00883387">
        <w:rPr>
          <w:b/>
          <w:sz w:val="20"/>
          <w:szCs w:val="20"/>
          <w:lang w:val="uk-UA"/>
        </w:rPr>
        <w:t>4</w:t>
      </w:r>
      <w:r w:rsidRPr="00883387">
        <w:rPr>
          <w:b/>
          <w:sz w:val="20"/>
          <w:szCs w:val="20"/>
          <w:lang w:val="uk-UA"/>
        </w:rPr>
        <w:t xml:space="preserve"> року</w:t>
      </w:r>
    </w:p>
    <w:p w14:paraId="774CED27" w14:textId="0D1ADD00" w:rsidR="00432D52" w:rsidRPr="00883387" w:rsidRDefault="009962D4" w:rsidP="009962D4">
      <w:pPr>
        <w:pStyle w:val="a3"/>
        <w:ind w:left="644"/>
        <w:jc w:val="right"/>
        <w:rPr>
          <w:sz w:val="18"/>
          <w:szCs w:val="18"/>
          <w:lang w:val="uk-UA"/>
        </w:rPr>
      </w:pPr>
      <w:r w:rsidRPr="00883387">
        <w:rPr>
          <w:b/>
          <w:sz w:val="18"/>
          <w:szCs w:val="18"/>
          <w:lang w:val="uk-UA"/>
        </w:rPr>
        <w:t xml:space="preserve">  </w:t>
      </w:r>
      <w:r w:rsidR="00432D52" w:rsidRPr="00883387">
        <w:rPr>
          <w:sz w:val="18"/>
          <w:szCs w:val="18"/>
          <w:lang w:val="uk-UA"/>
        </w:rPr>
        <w:t>( тис.грн.)</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5020"/>
        <w:gridCol w:w="1403"/>
        <w:gridCol w:w="1129"/>
        <w:gridCol w:w="1096"/>
      </w:tblGrid>
      <w:tr w:rsidR="0077794E" w:rsidRPr="00CF2B90" w14:paraId="6CCD6F82" w14:textId="77777777" w:rsidTr="001D1ED0">
        <w:tc>
          <w:tcPr>
            <w:tcW w:w="1129" w:type="dxa"/>
          </w:tcPr>
          <w:p w14:paraId="5D32E169" w14:textId="77777777" w:rsidR="0077794E" w:rsidRPr="00883387" w:rsidRDefault="0077794E" w:rsidP="0077794E">
            <w:pPr>
              <w:spacing w:line="276" w:lineRule="auto"/>
              <w:ind w:firstLine="0"/>
              <w:jc w:val="center"/>
              <w:rPr>
                <w:sz w:val="16"/>
                <w:szCs w:val="16"/>
                <w:lang w:val="uk-UA"/>
              </w:rPr>
            </w:pPr>
            <w:r w:rsidRPr="00883387">
              <w:rPr>
                <w:sz w:val="16"/>
                <w:szCs w:val="16"/>
                <w:lang w:val="uk-UA"/>
              </w:rPr>
              <w:t>Код</w:t>
            </w:r>
          </w:p>
          <w:p w14:paraId="03FE56E2" w14:textId="77777777" w:rsidR="0077794E" w:rsidRPr="00883387" w:rsidRDefault="0077794E" w:rsidP="0077794E">
            <w:pPr>
              <w:spacing w:line="276" w:lineRule="auto"/>
              <w:ind w:firstLine="0"/>
              <w:jc w:val="center"/>
              <w:rPr>
                <w:sz w:val="16"/>
                <w:szCs w:val="16"/>
                <w:lang w:val="uk-UA"/>
              </w:rPr>
            </w:pPr>
            <w:r w:rsidRPr="00883387">
              <w:rPr>
                <w:sz w:val="16"/>
                <w:szCs w:val="16"/>
                <w:lang w:val="uk-UA"/>
              </w:rPr>
              <w:t>доходів</w:t>
            </w:r>
          </w:p>
        </w:tc>
        <w:tc>
          <w:tcPr>
            <w:tcW w:w="5103" w:type="dxa"/>
          </w:tcPr>
          <w:p w14:paraId="4F57D87E" w14:textId="77777777" w:rsidR="0077794E" w:rsidRPr="00883387" w:rsidRDefault="0077794E" w:rsidP="0077794E">
            <w:pPr>
              <w:spacing w:line="276" w:lineRule="auto"/>
              <w:jc w:val="center"/>
              <w:rPr>
                <w:sz w:val="16"/>
                <w:szCs w:val="16"/>
                <w:lang w:val="uk-UA"/>
              </w:rPr>
            </w:pPr>
            <w:r w:rsidRPr="00883387">
              <w:rPr>
                <w:sz w:val="16"/>
                <w:szCs w:val="16"/>
                <w:lang w:val="uk-UA"/>
              </w:rPr>
              <w:t>Назва  податку</w:t>
            </w:r>
          </w:p>
        </w:tc>
        <w:tc>
          <w:tcPr>
            <w:tcW w:w="1417" w:type="dxa"/>
          </w:tcPr>
          <w:p w14:paraId="7819430B" w14:textId="377F7697" w:rsidR="0077794E" w:rsidRPr="00883387" w:rsidRDefault="0077794E" w:rsidP="0077794E">
            <w:pPr>
              <w:jc w:val="center"/>
              <w:rPr>
                <w:rFonts w:eastAsia="Calibri"/>
                <w:bCs/>
                <w:sz w:val="16"/>
                <w:szCs w:val="16"/>
                <w:lang w:val="uk-UA"/>
              </w:rPr>
            </w:pPr>
            <w:r w:rsidRPr="00883387">
              <w:rPr>
                <w:rFonts w:eastAsia="Calibri"/>
                <w:bCs/>
                <w:sz w:val="16"/>
                <w:szCs w:val="16"/>
                <w:lang w:val="uk-UA"/>
              </w:rPr>
              <w:t>Планові показники  за</w:t>
            </w:r>
            <w:r w:rsidRPr="00883387">
              <w:rPr>
                <w:sz w:val="16"/>
                <w:szCs w:val="16"/>
                <w:lang w:val="uk-UA"/>
              </w:rPr>
              <w:t xml:space="preserve">  </w:t>
            </w:r>
            <w:r w:rsidRPr="00883387">
              <w:rPr>
                <w:rFonts w:eastAsia="Calibri"/>
                <w:bCs/>
                <w:sz w:val="16"/>
                <w:szCs w:val="16"/>
                <w:lang w:val="uk-UA"/>
              </w:rPr>
              <w:t xml:space="preserve">  1 півріччя 2024 року</w:t>
            </w:r>
          </w:p>
        </w:tc>
        <w:tc>
          <w:tcPr>
            <w:tcW w:w="1134" w:type="dxa"/>
          </w:tcPr>
          <w:p w14:paraId="7C2E0510" w14:textId="7332EC81" w:rsidR="0077794E" w:rsidRPr="00883387" w:rsidRDefault="0077794E" w:rsidP="0077794E">
            <w:pPr>
              <w:jc w:val="center"/>
              <w:rPr>
                <w:rFonts w:eastAsia="Calibri"/>
                <w:bCs/>
                <w:sz w:val="16"/>
                <w:szCs w:val="16"/>
                <w:lang w:val="uk-UA"/>
              </w:rPr>
            </w:pPr>
            <w:r w:rsidRPr="00883387">
              <w:rPr>
                <w:rFonts w:eastAsia="Calibri"/>
                <w:bCs/>
                <w:sz w:val="16"/>
                <w:szCs w:val="16"/>
                <w:lang w:val="uk-UA"/>
              </w:rPr>
              <w:t>Фактично надійшло за</w:t>
            </w:r>
            <w:r w:rsidRPr="00883387">
              <w:rPr>
                <w:sz w:val="16"/>
                <w:szCs w:val="16"/>
                <w:lang w:val="uk-UA"/>
              </w:rPr>
              <w:t xml:space="preserve">  </w:t>
            </w:r>
            <w:r w:rsidRPr="00883387">
              <w:rPr>
                <w:rFonts w:eastAsia="Calibri"/>
                <w:bCs/>
                <w:sz w:val="16"/>
                <w:szCs w:val="16"/>
                <w:lang w:val="uk-UA"/>
              </w:rPr>
              <w:t xml:space="preserve">  1 півріччя 2024 року</w:t>
            </w:r>
          </w:p>
        </w:tc>
        <w:tc>
          <w:tcPr>
            <w:tcW w:w="993" w:type="dxa"/>
          </w:tcPr>
          <w:p w14:paraId="0C8531A0" w14:textId="60A0D68F" w:rsidR="0077794E" w:rsidRPr="00883387" w:rsidRDefault="0077794E" w:rsidP="0077794E">
            <w:pPr>
              <w:jc w:val="center"/>
              <w:rPr>
                <w:rFonts w:eastAsia="Calibri"/>
                <w:bCs/>
                <w:sz w:val="16"/>
                <w:szCs w:val="16"/>
                <w:lang w:val="uk-UA"/>
              </w:rPr>
            </w:pPr>
            <w:r w:rsidRPr="00883387">
              <w:rPr>
                <w:rFonts w:eastAsia="Calibri"/>
                <w:bCs/>
                <w:sz w:val="16"/>
                <w:szCs w:val="16"/>
                <w:lang w:val="uk-UA"/>
              </w:rPr>
              <w:t>Відхилення до уточненого плану відповідного періоду</w:t>
            </w:r>
          </w:p>
        </w:tc>
      </w:tr>
      <w:tr w:rsidR="00D819D8" w:rsidRPr="00CF2B90" w14:paraId="0EC5B92B" w14:textId="77777777" w:rsidTr="001D1ED0">
        <w:tc>
          <w:tcPr>
            <w:tcW w:w="1129" w:type="dxa"/>
          </w:tcPr>
          <w:p w14:paraId="203BCAC2" w14:textId="77777777" w:rsidR="00D819D8" w:rsidRPr="0077794E" w:rsidRDefault="00D819D8" w:rsidP="00D819D8">
            <w:pPr>
              <w:spacing w:line="276" w:lineRule="auto"/>
              <w:jc w:val="center"/>
              <w:rPr>
                <w:sz w:val="20"/>
                <w:szCs w:val="20"/>
                <w:lang w:val="uk-UA"/>
              </w:rPr>
            </w:pPr>
            <w:r w:rsidRPr="0077794E">
              <w:rPr>
                <w:sz w:val="20"/>
                <w:szCs w:val="20"/>
                <w:lang w:val="uk-UA"/>
              </w:rPr>
              <w:t>18050300</w:t>
            </w:r>
          </w:p>
        </w:tc>
        <w:tc>
          <w:tcPr>
            <w:tcW w:w="5103" w:type="dxa"/>
          </w:tcPr>
          <w:p w14:paraId="30DE4A1F" w14:textId="77777777" w:rsidR="00D819D8" w:rsidRPr="0077794E" w:rsidRDefault="00D819D8" w:rsidP="00D819D8">
            <w:pPr>
              <w:spacing w:line="276" w:lineRule="auto"/>
              <w:jc w:val="left"/>
              <w:rPr>
                <w:sz w:val="20"/>
                <w:szCs w:val="20"/>
                <w:lang w:val="uk-UA"/>
              </w:rPr>
            </w:pPr>
            <w:r w:rsidRPr="0077794E">
              <w:rPr>
                <w:sz w:val="20"/>
                <w:szCs w:val="20"/>
                <w:lang w:val="uk-UA"/>
              </w:rPr>
              <w:t>Єдиний податок з юридичних осіб</w:t>
            </w:r>
          </w:p>
        </w:tc>
        <w:tc>
          <w:tcPr>
            <w:tcW w:w="1417" w:type="dxa"/>
            <w:vAlign w:val="bottom"/>
          </w:tcPr>
          <w:p w14:paraId="5ACE5257" w14:textId="38B4D6A1" w:rsidR="00D819D8" w:rsidRPr="00531BCF" w:rsidRDefault="00FE284A" w:rsidP="00D819D8">
            <w:pPr>
              <w:spacing w:line="276" w:lineRule="auto"/>
              <w:jc w:val="center"/>
              <w:rPr>
                <w:sz w:val="20"/>
                <w:szCs w:val="20"/>
                <w:lang w:val="uk-UA"/>
              </w:rPr>
            </w:pPr>
            <w:r>
              <w:rPr>
                <w:sz w:val="20"/>
                <w:szCs w:val="20"/>
                <w:lang w:val="uk-UA"/>
              </w:rPr>
              <w:t>2894,7</w:t>
            </w:r>
          </w:p>
        </w:tc>
        <w:tc>
          <w:tcPr>
            <w:tcW w:w="1134" w:type="dxa"/>
            <w:vAlign w:val="bottom"/>
          </w:tcPr>
          <w:p w14:paraId="3839AD98" w14:textId="7F7C2DD2" w:rsidR="00D819D8" w:rsidRPr="00531BCF" w:rsidRDefault="00FE284A" w:rsidP="00D819D8">
            <w:pPr>
              <w:spacing w:line="276" w:lineRule="auto"/>
              <w:jc w:val="center"/>
              <w:rPr>
                <w:sz w:val="20"/>
                <w:szCs w:val="20"/>
                <w:lang w:val="uk-UA"/>
              </w:rPr>
            </w:pPr>
            <w:r>
              <w:rPr>
                <w:sz w:val="20"/>
                <w:szCs w:val="20"/>
                <w:lang w:val="uk-UA"/>
              </w:rPr>
              <w:t>2918,3</w:t>
            </w:r>
          </w:p>
        </w:tc>
        <w:tc>
          <w:tcPr>
            <w:tcW w:w="993" w:type="dxa"/>
            <w:shd w:val="clear" w:color="auto" w:fill="auto"/>
          </w:tcPr>
          <w:p w14:paraId="17C57FD4" w14:textId="6FA17DE8" w:rsidR="00D819D8" w:rsidRPr="00531BCF" w:rsidRDefault="00FE284A" w:rsidP="00D819D8">
            <w:pPr>
              <w:spacing w:line="276" w:lineRule="auto"/>
              <w:jc w:val="center"/>
              <w:rPr>
                <w:sz w:val="20"/>
                <w:szCs w:val="20"/>
                <w:lang w:val="uk-UA"/>
              </w:rPr>
            </w:pPr>
            <w:r>
              <w:rPr>
                <w:sz w:val="20"/>
                <w:szCs w:val="20"/>
                <w:lang w:val="uk-UA"/>
              </w:rPr>
              <w:t>23,6</w:t>
            </w:r>
          </w:p>
        </w:tc>
      </w:tr>
      <w:tr w:rsidR="00D819D8" w:rsidRPr="00CF2B90" w14:paraId="4004D4DE" w14:textId="77777777" w:rsidTr="001D1ED0">
        <w:tc>
          <w:tcPr>
            <w:tcW w:w="1129" w:type="dxa"/>
          </w:tcPr>
          <w:p w14:paraId="525D4F3B" w14:textId="77777777" w:rsidR="00D819D8" w:rsidRPr="0077794E" w:rsidRDefault="00D819D8" w:rsidP="00D819D8">
            <w:pPr>
              <w:spacing w:line="276" w:lineRule="auto"/>
              <w:jc w:val="center"/>
              <w:rPr>
                <w:sz w:val="20"/>
                <w:szCs w:val="20"/>
                <w:lang w:val="uk-UA"/>
              </w:rPr>
            </w:pPr>
            <w:r w:rsidRPr="0077794E">
              <w:rPr>
                <w:sz w:val="20"/>
                <w:szCs w:val="20"/>
                <w:lang w:val="uk-UA"/>
              </w:rPr>
              <w:t>18050400</w:t>
            </w:r>
          </w:p>
        </w:tc>
        <w:tc>
          <w:tcPr>
            <w:tcW w:w="5103" w:type="dxa"/>
          </w:tcPr>
          <w:p w14:paraId="60B57581" w14:textId="77777777" w:rsidR="00D819D8" w:rsidRPr="0077794E" w:rsidRDefault="00D819D8" w:rsidP="00D819D8">
            <w:pPr>
              <w:spacing w:line="276" w:lineRule="auto"/>
              <w:jc w:val="left"/>
              <w:rPr>
                <w:sz w:val="20"/>
                <w:szCs w:val="20"/>
                <w:lang w:val="uk-UA"/>
              </w:rPr>
            </w:pPr>
            <w:r w:rsidRPr="0077794E">
              <w:rPr>
                <w:sz w:val="20"/>
                <w:szCs w:val="20"/>
                <w:lang w:val="uk-UA"/>
              </w:rPr>
              <w:t>Єдиний податок з фізичних осіб</w:t>
            </w:r>
          </w:p>
        </w:tc>
        <w:tc>
          <w:tcPr>
            <w:tcW w:w="1417" w:type="dxa"/>
            <w:vAlign w:val="bottom"/>
          </w:tcPr>
          <w:p w14:paraId="2C69C55C" w14:textId="0C235E76" w:rsidR="00D819D8" w:rsidRPr="00531BCF" w:rsidRDefault="00FE284A" w:rsidP="00D819D8">
            <w:pPr>
              <w:spacing w:line="276" w:lineRule="auto"/>
              <w:jc w:val="center"/>
              <w:rPr>
                <w:sz w:val="20"/>
                <w:szCs w:val="20"/>
                <w:lang w:val="uk-UA"/>
              </w:rPr>
            </w:pPr>
            <w:r>
              <w:rPr>
                <w:sz w:val="20"/>
                <w:szCs w:val="20"/>
                <w:lang w:val="uk-UA"/>
              </w:rPr>
              <w:t>14541,7</w:t>
            </w:r>
          </w:p>
        </w:tc>
        <w:tc>
          <w:tcPr>
            <w:tcW w:w="1134" w:type="dxa"/>
            <w:vAlign w:val="bottom"/>
          </w:tcPr>
          <w:p w14:paraId="70C518AF" w14:textId="2289E0E0" w:rsidR="00D819D8" w:rsidRPr="00531BCF" w:rsidRDefault="00FE284A" w:rsidP="00D819D8">
            <w:pPr>
              <w:spacing w:line="276" w:lineRule="auto"/>
              <w:jc w:val="center"/>
              <w:rPr>
                <w:sz w:val="20"/>
                <w:szCs w:val="20"/>
                <w:lang w:val="uk-UA"/>
              </w:rPr>
            </w:pPr>
            <w:r>
              <w:rPr>
                <w:sz w:val="20"/>
                <w:szCs w:val="20"/>
                <w:lang w:val="uk-UA"/>
              </w:rPr>
              <w:t>18780,3</w:t>
            </w:r>
          </w:p>
        </w:tc>
        <w:tc>
          <w:tcPr>
            <w:tcW w:w="993" w:type="dxa"/>
            <w:shd w:val="clear" w:color="auto" w:fill="auto"/>
          </w:tcPr>
          <w:p w14:paraId="5450EF9A" w14:textId="5C982503" w:rsidR="00D819D8" w:rsidRPr="00531BCF" w:rsidRDefault="00FE284A" w:rsidP="00D819D8">
            <w:pPr>
              <w:spacing w:line="276" w:lineRule="auto"/>
              <w:jc w:val="center"/>
              <w:rPr>
                <w:sz w:val="20"/>
                <w:szCs w:val="20"/>
                <w:lang w:val="uk-UA"/>
              </w:rPr>
            </w:pPr>
            <w:r>
              <w:rPr>
                <w:sz w:val="20"/>
                <w:szCs w:val="20"/>
                <w:lang w:val="uk-UA"/>
              </w:rPr>
              <w:t>4238,6</w:t>
            </w:r>
          </w:p>
        </w:tc>
      </w:tr>
      <w:tr w:rsidR="00D819D8" w:rsidRPr="00CF2B90" w14:paraId="77135544" w14:textId="77777777" w:rsidTr="001D1ED0">
        <w:tc>
          <w:tcPr>
            <w:tcW w:w="1129" w:type="dxa"/>
          </w:tcPr>
          <w:p w14:paraId="14670E09" w14:textId="77777777" w:rsidR="00D819D8" w:rsidRPr="0077794E" w:rsidRDefault="00D819D8" w:rsidP="00D819D8">
            <w:pPr>
              <w:spacing w:line="276" w:lineRule="auto"/>
              <w:jc w:val="center"/>
              <w:rPr>
                <w:sz w:val="20"/>
                <w:szCs w:val="20"/>
                <w:lang w:val="uk-UA"/>
              </w:rPr>
            </w:pPr>
            <w:r w:rsidRPr="0077794E">
              <w:rPr>
                <w:sz w:val="20"/>
                <w:szCs w:val="20"/>
                <w:lang w:val="uk-UA"/>
              </w:rPr>
              <w:t>18050500</w:t>
            </w:r>
          </w:p>
        </w:tc>
        <w:tc>
          <w:tcPr>
            <w:tcW w:w="5103" w:type="dxa"/>
          </w:tcPr>
          <w:p w14:paraId="50922A63" w14:textId="77777777" w:rsidR="00D819D8" w:rsidRPr="0077794E" w:rsidRDefault="00D819D8" w:rsidP="005032FE">
            <w:pPr>
              <w:spacing w:line="276" w:lineRule="auto"/>
              <w:jc w:val="left"/>
              <w:rPr>
                <w:sz w:val="20"/>
                <w:szCs w:val="20"/>
                <w:lang w:val="uk-UA"/>
              </w:rPr>
            </w:pPr>
            <w:r w:rsidRPr="0077794E">
              <w:rPr>
                <w:sz w:val="20"/>
                <w:szCs w:val="20"/>
                <w:lang w:val="uk-UA"/>
              </w:rPr>
              <w:t>Єдиний податок з сільськогосподарських товаровиробників</w:t>
            </w:r>
          </w:p>
        </w:tc>
        <w:tc>
          <w:tcPr>
            <w:tcW w:w="1417" w:type="dxa"/>
            <w:vAlign w:val="bottom"/>
          </w:tcPr>
          <w:p w14:paraId="1270FDDF" w14:textId="328F243D" w:rsidR="00D819D8" w:rsidRPr="00531BCF" w:rsidRDefault="00FE284A" w:rsidP="00D819D8">
            <w:pPr>
              <w:spacing w:line="276" w:lineRule="auto"/>
              <w:jc w:val="center"/>
              <w:rPr>
                <w:sz w:val="20"/>
                <w:szCs w:val="20"/>
                <w:lang w:val="uk-UA"/>
              </w:rPr>
            </w:pPr>
            <w:r>
              <w:rPr>
                <w:sz w:val="20"/>
                <w:szCs w:val="20"/>
                <w:lang w:val="uk-UA"/>
              </w:rPr>
              <w:t>281,4</w:t>
            </w:r>
          </w:p>
        </w:tc>
        <w:tc>
          <w:tcPr>
            <w:tcW w:w="1134" w:type="dxa"/>
            <w:vAlign w:val="bottom"/>
          </w:tcPr>
          <w:p w14:paraId="13C808B0" w14:textId="4F5186CE" w:rsidR="00D819D8" w:rsidRPr="00531BCF" w:rsidRDefault="00FE284A" w:rsidP="00D819D8">
            <w:pPr>
              <w:spacing w:line="276" w:lineRule="auto"/>
              <w:jc w:val="center"/>
              <w:rPr>
                <w:sz w:val="20"/>
                <w:szCs w:val="20"/>
                <w:lang w:val="uk-UA"/>
              </w:rPr>
            </w:pPr>
            <w:r>
              <w:rPr>
                <w:sz w:val="20"/>
                <w:szCs w:val="20"/>
                <w:lang w:val="uk-UA"/>
              </w:rPr>
              <w:t>384,2</w:t>
            </w:r>
          </w:p>
        </w:tc>
        <w:tc>
          <w:tcPr>
            <w:tcW w:w="993" w:type="dxa"/>
            <w:shd w:val="clear" w:color="auto" w:fill="auto"/>
          </w:tcPr>
          <w:p w14:paraId="7C021602" w14:textId="4820841A" w:rsidR="00D819D8" w:rsidRPr="00531BCF" w:rsidRDefault="00FE284A" w:rsidP="00D819D8">
            <w:pPr>
              <w:spacing w:line="276" w:lineRule="auto"/>
              <w:jc w:val="center"/>
              <w:rPr>
                <w:sz w:val="20"/>
                <w:szCs w:val="20"/>
                <w:lang w:val="uk-UA"/>
              </w:rPr>
            </w:pPr>
            <w:r>
              <w:rPr>
                <w:sz w:val="20"/>
                <w:szCs w:val="20"/>
                <w:lang w:val="uk-UA"/>
              </w:rPr>
              <w:t>102,7</w:t>
            </w:r>
          </w:p>
        </w:tc>
      </w:tr>
      <w:tr w:rsidR="00883387" w:rsidRPr="00CF2B90" w14:paraId="37736914" w14:textId="77777777" w:rsidTr="001D1ED0">
        <w:trPr>
          <w:trHeight w:val="70"/>
        </w:trPr>
        <w:tc>
          <w:tcPr>
            <w:tcW w:w="1129" w:type="dxa"/>
          </w:tcPr>
          <w:p w14:paraId="3BBB0C5D" w14:textId="77777777" w:rsidR="00883387" w:rsidRPr="0077794E" w:rsidRDefault="00883387" w:rsidP="00883387">
            <w:pPr>
              <w:spacing w:line="276" w:lineRule="auto"/>
              <w:jc w:val="center"/>
              <w:rPr>
                <w:sz w:val="20"/>
                <w:szCs w:val="20"/>
                <w:lang w:val="uk-UA"/>
              </w:rPr>
            </w:pPr>
          </w:p>
        </w:tc>
        <w:tc>
          <w:tcPr>
            <w:tcW w:w="5103" w:type="dxa"/>
          </w:tcPr>
          <w:p w14:paraId="11D60C9A" w14:textId="77777777" w:rsidR="00883387" w:rsidRPr="0077794E" w:rsidRDefault="00883387" w:rsidP="00883387">
            <w:pPr>
              <w:spacing w:line="276" w:lineRule="auto"/>
              <w:jc w:val="center"/>
              <w:rPr>
                <w:b/>
                <w:sz w:val="20"/>
                <w:szCs w:val="20"/>
                <w:lang w:val="uk-UA"/>
              </w:rPr>
            </w:pPr>
            <w:r w:rsidRPr="0077794E">
              <w:rPr>
                <w:b/>
                <w:sz w:val="20"/>
                <w:szCs w:val="20"/>
                <w:lang w:val="uk-UA"/>
              </w:rPr>
              <w:t>Разом</w:t>
            </w:r>
          </w:p>
        </w:tc>
        <w:tc>
          <w:tcPr>
            <w:tcW w:w="1417" w:type="dxa"/>
          </w:tcPr>
          <w:p w14:paraId="5BAE27FE" w14:textId="559A2D48" w:rsidR="00883387" w:rsidRPr="00531BCF" w:rsidRDefault="00883387" w:rsidP="00883387">
            <w:pPr>
              <w:spacing w:line="276" w:lineRule="auto"/>
              <w:jc w:val="center"/>
              <w:rPr>
                <w:b/>
                <w:sz w:val="20"/>
                <w:szCs w:val="20"/>
                <w:lang w:val="uk-UA"/>
              </w:rPr>
            </w:pPr>
            <w:r>
              <w:rPr>
                <w:sz w:val="20"/>
                <w:szCs w:val="20"/>
                <w:lang w:val="uk-UA"/>
              </w:rPr>
              <w:t>17717,8</w:t>
            </w:r>
          </w:p>
        </w:tc>
        <w:tc>
          <w:tcPr>
            <w:tcW w:w="1134" w:type="dxa"/>
          </w:tcPr>
          <w:p w14:paraId="43411004" w14:textId="16C7F9B4" w:rsidR="00883387" w:rsidRPr="00531BCF" w:rsidRDefault="00883387" w:rsidP="00883387">
            <w:pPr>
              <w:spacing w:line="276" w:lineRule="auto"/>
              <w:jc w:val="center"/>
              <w:rPr>
                <w:b/>
                <w:sz w:val="20"/>
                <w:szCs w:val="20"/>
                <w:lang w:val="uk-UA"/>
              </w:rPr>
            </w:pPr>
            <w:r>
              <w:rPr>
                <w:sz w:val="20"/>
                <w:szCs w:val="20"/>
                <w:lang w:val="uk-UA"/>
              </w:rPr>
              <w:t>22082,8</w:t>
            </w:r>
          </w:p>
        </w:tc>
        <w:tc>
          <w:tcPr>
            <w:tcW w:w="993" w:type="dxa"/>
          </w:tcPr>
          <w:p w14:paraId="32105401" w14:textId="10C31A01" w:rsidR="00883387" w:rsidRPr="00531BCF" w:rsidRDefault="00883387" w:rsidP="00883387">
            <w:pPr>
              <w:spacing w:line="276" w:lineRule="auto"/>
              <w:jc w:val="center"/>
              <w:rPr>
                <w:b/>
                <w:sz w:val="20"/>
                <w:szCs w:val="20"/>
                <w:lang w:val="uk-UA"/>
              </w:rPr>
            </w:pPr>
            <w:r>
              <w:rPr>
                <w:sz w:val="20"/>
                <w:szCs w:val="20"/>
                <w:lang w:val="uk-UA"/>
              </w:rPr>
              <w:t>4365,0</w:t>
            </w:r>
          </w:p>
        </w:tc>
      </w:tr>
    </w:tbl>
    <w:p w14:paraId="6192FF60" w14:textId="77777777" w:rsidR="00432D52" w:rsidRPr="00CF2B90" w:rsidRDefault="00432D52" w:rsidP="00432D52">
      <w:pPr>
        <w:jc w:val="center"/>
        <w:rPr>
          <w:rFonts w:eastAsia="Calibri"/>
          <w:b/>
          <w:highlight w:val="yellow"/>
          <w:lang w:val="uk-UA"/>
        </w:rPr>
      </w:pPr>
    </w:p>
    <w:p w14:paraId="67AA0736" w14:textId="0FA3E542" w:rsidR="00432D52" w:rsidRPr="00FE284A" w:rsidRDefault="00432D52" w:rsidP="00694C7C">
      <w:pPr>
        <w:tabs>
          <w:tab w:val="left" w:pos="567"/>
          <w:tab w:val="left" w:pos="4678"/>
        </w:tabs>
        <w:jc w:val="center"/>
        <w:rPr>
          <w:b/>
          <w:sz w:val="20"/>
          <w:szCs w:val="20"/>
          <w:lang w:val="uk-UA"/>
        </w:rPr>
      </w:pPr>
      <w:r w:rsidRPr="00FE284A">
        <w:rPr>
          <w:rFonts w:eastAsia="Calibri"/>
          <w:b/>
          <w:sz w:val="20"/>
          <w:szCs w:val="20"/>
          <w:lang w:val="uk-UA"/>
        </w:rPr>
        <w:t xml:space="preserve">Динаміка надходження </w:t>
      </w:r>
      <w:r w:rsidR="00EA1335" w:rsidRPr="00FE284A">
        <w:rPr>
          <w:b/>
          <w:sz w:val="20"/>
          <w:szCs w:val="20"/>
          <w:lang w:val="uk-UA"/>
        </w:rPr>
        <w:t>єдиного податку</w:t>
      </w:r>
      <w:r w:rsidRPr="00FE284A">
        <w:rPr>
          <w:b/>
          <w:sz w:val="20"/>
          <w:szCs w:val="20"/>
          <w:lang w:val="uk-UA"/>
        </w:rPr>
        <w:t xml:space="preserve">   </w:t>
      </w:r>
      <w:r w:rsidRPr="00FE284A">
        <w:rPr>
          <w:rFonts w:eastAsia="Calibri"/>
          <w:b/>
          <w:sz w:val="20"/>
          <w:szCs w:val="20"/>
          <w:lang w:val="uk-UA"/>
        </w:rPr>
        <w:t xml:space="preserve">за </w:t>
      </w:r>
      <w:r w:rsidR="00D819D8" w:rsidRPr="00FE284A">
        <w:rPr>
          <w:rFonts w:eastAsia="Calibri"/>
          <w:b/>
          <w:sz w:val="20"/>
          <w:szCs w:val="20"/>
          <w:lang w:val="uk-UA"/>
        </w:rPr>
        <w:t xml:space="preserve">1 </w:t>
      </w:r>
      <w:r w:rsidR="00FE284A" w:rsidRPr="00FE284A">
        <w:rPr>
          <w:rFonts w:eastAsia="Calibri"/>
          <w:b/>
          <w:sz w:val="20"/>
          <w:szCs w:val="20"/>
          <w:lang w:val="uk-UA"/>
        </w:rPr>
        <w:t>півріччя</w:t>
      </w:r>
      <w:r w:rsidRPr="00FE284A">
        <w:rPr>
          <w:rFonts w:eastAsia="Calibri"/>
          <w:b/>
          <w:sz w:val="20"/>
          <w:szCs w:val="20"/>
          <w:lang w:val="uk-UA"/>
        </w:rPr>
        <w:t xml:space="preserve"> 202</w:t>
      </w:r>
      <w:r w:rsidR="00D819D8" w:rsidRPr="00FE284A">
        <w:rPr>
          <w:rFonts w:eastAsia="Calibri"/>
          <w:b/>
          <w:sz w:val="20"/>
          <w:szCs w:val="20"/>
          <w:lang w:val="uk-UA"/>
        </w:rPr>
        <w:t>4</w:t>
      </w:r>
      <w:r w:rsidRPr="00FE284A">
        <w:rPr>
          <w:rFonts w:eastAsia="Calibri"/>
          <w:b/>
          <w:sz w:val="20"/>
          <w:szCs w:val="20"/>
          <w:lang w:val="uk-UA"/>
        </w:rPr>
        <w:t xml:space="preserve"> року</w:t>
      </w:r>
      <w:r w:rsidRPr="00FE284A">
        <w:rPr>
          <w:b/>
          <w:sz w:val="20"/>
          <w:szCs w:val="20"/>
          <w:lang w:val="uk-UA"/>
        </w:rPr>
        <w:t xml:space="preserve"> в порівняні з відповідним періодом минулого року</w:t>
      </w:r>
    </w:p>
    <w:p w14:paraId="00E39D94" w14:textId="77777777" w:rsidR="00432D52" w:rsidRPr="00FE284A" w:rsidRDefault="00432D52" w:rsidP="00432D52">
      <w:pPr>
        <w:jc w:val="right"/>
        <w:rPr>
          <w:rFonts w:eastAsia="Calibri"/>
          <w:sz w:val="16"/>
          <w:szCs w:val="16"/>
          <w:lang w:val="uk-UA"/>
        </w:rPr>
      </w:pPr>
      <w:r w:rsidRPr="00FE284A">
        <w:rPr>
          <w:rFonts w:eastAsia="Calibri"/>
          <w:sz w:val="16"/>
          <w:szCs w:val="16"/>
          <w:lang w:val="uk-UA"/>
        </w:rPr>
        <w:t>тис. грн.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389"/>
        <w:gridCol w:w="2490"/>
        <w:gridCol w:w="2977"/>
      </w:tblGrid>
      <w:tr w:rsidR="00FE284A" w:rsidRPr="00CF2B90" w14:paraId="26B2C579" w14:textId="77777777" w:rsidTr="001D1ED0">
        <w:tc>
          <w:tcPr>
            <w:tcW w:w="2062" w:type="dxa"/>
          </w:tcPr>
          <w:p w14:paraId="1815EF56" w14:textId="77777777" w:rsidR="00FE284A" w:rsidRPr="00813813" w:rsidRDefault="00FE284A" w:rsidP="00FE284A">
            <w:pPr>
              <w:jc w:val="center"/>
              <w:rPr>
                <w:sz w:val="16"/>
                <w:szCs w:val="16"/>
                <w:lang w:val="uk-UA"/>
              </w:rPr>
            </w:pPr>
            <w:r w:rsidRPr="00813813">
              <w:rPr>
                <w:sz w:val="16"/>
                <w:szCs w:val="16"/>
                <w:lang w:val="uk-UA"/>
              </w:rPr>
              <w:t xml:space="preserve">1 півріччя 2023 року </w:t>
            </w:r>
          </w:p>
          <w:p w14:paraId="0531796A" w14:textId="1C8B71AA" w:rsidR="00FE284A" w:rsidRPr="00813813" w:rsidRDefault="00FE284A" w:rsidP="00FE284A">
            <w:pPr>
              <w:ind w:firstLine="0"/>
              <w:jc w:val="center"/>
              <w:rPr>
                <w:rFonts w:eastAsia="Calibri"/>
                <w:sz w:val="18"/>
                <w:szCs w:val="18"/>
                <w:lang w:val="uk-UA"/>
              </w:rPr>
            </w:pPr>
            <w:r w:rsidRPr="00813813">
              <w:rPr>
                <w:sz w:val="16"/>
                <w:szCs w:val="16"/>
                <w:lang w:val="uk-UA"/>
              </w:rPr>
              <w:t>(тис .грн.)</w:t>
            </w:r>
          </w:p>
        </w:tc>
        <w:tc>
          <w:tcPr>
            <w:tcW w:w="2389" w:type="dxa"/>
          </w:tcPr>
          <w:p w14:paraId="15ABA288" w14:textId="4DC73EC1" w:rsidR="00FE284A" w:rsidRPr="00813813" w:rsidRDefault="00FE284A" w:rsidP="00FE284A">
            <w:pPr>
              <w:ind w:firstLine="0"/>
              <w:jc w:val="center"/>
              <w:rPr>
                <w:rFonts w:eastAsia="Calibri"/>
                <w:sz w:val="18"/>
                <w:szCs w:val="18"/>
                <w:lang w:val="uk-UA"/>
              </w:rPr>
            </w:pPr>
            <w:r w:rsidRPr="00813813">
              <w:rPr>
                <w:sz w:val="16"/>
                <w:szCs w:val="16"/>
                <w:lang w:val="uk-UA"/>
              </w:rPr>
              <w:t>1 півріччя 2024 року (тис. грн.)</w:t>
            </w:r>
          </w:p>
        </w:tc>
        <w:tc>
          <w:tcPr>
            <w:tcW w:w="2490" w:type="dxa"/>
          </w:tcPr>
          <w:p w14:paraId="1747D308" w14:textId="77777777" w:rsidR="00FE284A" w:rsidRPr="00813813" w:rsidRDefault="00FE284A" w:rsidP="00FE284A">
            <w:pPr>
              <w:jc w:val="center"/>
              <w:rPr>
                <w:sz w:val="16"/>
                <w:szCs w:val="16"/>
                <w:lang w:val="uk-UA"/>
              </w:rPr>
            </w:pPr>
            <w:r w:rsidRPr="00813813">
              <w:rPr>
                <w:sz w:val="16"/>
                <w:szCs w:val="16"/>
                <w:lang w:val="uk-UA"/>
              </w:rPr>
              <w:t>Відхилення</w:t>
            </w:r>
          </w:p>
          <w:p w14:paraId="7486E73D" w14:textId="6FBF41AF" w:rsidR="00FE284A" w:rsidRPr="00813813" w:rsidRDefault="00FE284A" w:rsidP="00FE284A">
            <w:pPr>
              <w:ind w:firstLine="0"/>
              <w:jc w:val="center"/>
              <w:rPr>
                <w:rFonts w:eastAsia="Calibri"/>
                <w:sz w:val="18"/>
                <w:szCs w:val="18"/>
                <w:lang w:val="uk-UA"/>
              </w:rPr>
            </w:pPr>
          </w:p>
        </w:tc>
        <w:tc>
          <w:tcPr>
            <w:tcW w:w="2977" w:type="dxa"/>
          </w:tcPr>
          <w:p w14:paraId="7661F2F6" w14:textId="3E884B75" w:rsidR="00FE284A" w:rsidRPr="00813813" w:rsidRDefault="00FE284A" w:rsidP="00FE284A">
            <w:pPr>
              <w:ind w:firstLine="0"/>
              <w:jc w:val="center"/>
              <w:rPr>
                <w:rFonts w:eastAsia="Calibri"/>
                <w:bCs/>
                <w:sz w:val="18"/>
                <w:szCs w:val="18"/>
                <w:lang w:val="uk-UA"/>
              </w:rPr>
            </w:pPr>
            <w:r w:rsidRPr="00813813">
              <w:rPr>
                <w:sz w:val="16"/>
                <w:szCs w:val="16"/>
                <w:lang w:val="uk-UA"/>
              </w:rPr>
              <w:t xml:space="preserve">Темп росту до минулого року </w:t>
            </w:r>
          </w:p>
        </w:tc>
      </w:tr>
      <w:tr w:rsidR="00F92978" w:rsidRPr="00CF2B90" w14:paraId="4E1B7528" w14:textId="77777777" w:rsidTr="001D1ED0">
        <w:tc>
          <w:tcPr>
            <w:tcW w:w="2062" w:type="dxa"/>
          </w:tcPr>
          <w:p w14:paraId="334E8168" w14:textId="1AA5C9F0" w:rsidR="00F92978" w:rsidRPr="00813813" w:rsidRDefault="00F92978" w:rsidP="00F92978">
            <w:pPr>
              <w:ind w:firstLine="0"/>
              <w:jc w:val="center"/>
              <w:rPr>
                <w:rFonts w:eastAsia="Calibri"/>
                <w:sz w:val="18"/>
                <w:szCs w:val="18"/>
                <w:lang w:val="uk-UA"/>
              </w:rPr>
            </w:pPr>
            <w:r w:rsidRPr="00813813">
              <w:rPr>
                <w:rFonts w:eastAsia="Calibri"/>
                <w:sz w:val="18"/>
                <w:szCs w:val="18"/>
                <w:lang w:val="uk-UA"/>
              </w:rPr>
              <w:t>1</w:t>
            </w:r>
          </w:p>
        </w:tc>
        <w:tc>
          <w:tcPr>
            <w:tcW w:w="2389" w:type="dxa"/>
          </w:tcPr>
          <w:p w14:paraId="65C75370" w14:textId="7D1E843F" w:rsidR="00F92978" w:rsidRPr="00813813" w:rsidRDefault="00F92978" w:rsidP="00F92978">
            <w:pPr>
              <w:ind w:firstLine="0"/>
              <w:jc w:val="center"/>
              <w:rPr>
                <w:rFonts w:eastAsia="Calibri"/>
                <w:sz w:val="18"/>
                <w:szCs w:val="18"/>
                <w:lang w:val="uk-UA"/>
              </w:rPr>
            </w:pPr>
            <w:r w:rsidRPr="00813813">
              <w:rPr>
                <w:rFonts w:eastAsia="Calibri"/>
                <w:sz w:val="18"/>
                <w:szCs w:val="18"/>
                <w:lang w:val="uk-UA"/>
              </w:rPr>
              <w:t>2</w:t>
            </w:r>
          </w:p>
        </w:tc>
        <w:tc>
          <w:tcPr>
            <w:tcW w:w="2490" w:type="dxa"/>
          </w:tcPr>
          <w:p w14:paraId="2AD8D5AB" w14:textId="066160CD" w:rsidR="00F92978" w:rsidRPr="00813813" w:rsidRDefault="00F92978" w:rsidP="00F92978">
            <w:pPr>
              <w:ind w:firstLine="0"/>
              <w:jc w:val="center"/>
              <w:rPr>
                <w:rFonts w:eastAsia="Calibri"/>
                <w:sz w:val="18"/>
                <w:szCs w:val="18"/>
                <w:lang w:val="uk-UA"/>
              </w:rPr>
            </w:pPr>
            <w:r w:rsidRPr="00813813">
              <w:rPr>
                <w:rFonts w:eastAsia="Calibri"/>
                <w:sz w:val="18"/>
                <w:szCs w:val="18"/>
                <w:lang w:val="uk-UA"/>
              </w:rPr>
              <w:t>3</w:t>
            </w:r>
          </w:p>
        </w:tc>
        <w:tc>
          <w:tcPr>
            <w:tcW w:w="2977" w:type="dxa"/>
          </w:tcPr>
          <w:p w14:paraId="5B89BCC3" w14:textId="70D1AA98" w:rsidR="00F92978" w:rsidRPr="00813813" w:rsidRDefault="00F92978" w:rsidP="00F92978">
            <w:pPr>
              <w:ind w:firstLine="0"/>
              <w:jc w:val="center"/>
              <w:rPr>
                <w:rFonts w:eastAsia="Calibri"/>
                <w:sz w:val="18"/>
                <w:szCs w:val="18"/>
                <w:lang w:val="uk-UA"/>
              </w:rPr>
            </w:pPr>
            <w:r w:rsidRPr="00813813">
              <w:rPr>
                <w:rFonts w:eastAsia="Calibri"/>
                <w:sz w:val="18"/>
                <w:szCs w:val="18"/>
                <w:lang w:val="uk-UA"/>
              </w:rPr>
              <w:t>4</w:t>
            </w:r>
          </w:p>
        </w:tc>
      </w:tr>
      <w:tr w:rsidR="00813813" w:rsidRPr="00CF2B90" w14:paraId="0752D21B" w14:textId="77777777" w:rsidTr="001D1ED0">
        <w:tc>
          <w:tcPr>
            <w:tcW w:w="2062" w:type="dxa"/>
            <w:tcBorders>
              <w:top w:val="single" w:sz="4" w:space="0" w:color="auto"/>
              <w:left w:val="single" w:sz="4" w:space="0" w:color="auto"/>
              <w:bottom w:val="single" w:sz="4" w:space="0" w:color="auto"/>
              <w:right w:val="single" w:sz="4" w:space="0" w:color="auto"/>
            </w:tcBorders>
          </w:tcPr>
          <w:p w14:paraId="30EA1A04" w14:textId="5BBA7110" w:rsidR="00813813" w:rsidRPr="00CF2B90" w:rsidRDefault="00813813" w:rsidP="00813813">
            <w:pPr>
              <w:ind w:firstLine="0"/>
              <w:jc w:val="center"/>
              <w:rPr>
                <w:rFonts w:eastAsia="Calibri"/>
                <w:sz w:val="18"/>
                <w:szCs w:val="18"/>
                <w:highlight w:val="yellow"/>
                <w:lang w:val="uk-UA"/>
              </w:rPr>
            </w:pPr>
            <w:r>
              <w:rPr>
                <w:sz w:val="20"/>
                <w:szCs w:val="20"/>
                <w:lang w:val="uk-UA"/>
              </w:rPr>
              <w:t>12564,4</w:t>
            </w:r>
          </w:p>
        </w:tc>
        <w:tc>
          <w:tcPr>
            <w:tcW w:w="2389" w:type="dxa"/>
            <w:tcBorders>
              <w:top w:val="single" w:sz="4" w:space="0" w:color="auto"/>
              <w:left w:val="single" w:sz="4" w:space="0" w:color="auto"/>
              <w:bottom w:val="single" w:sz="4" w:space="0" w:color="auto"/>
              <w:right w:val="single" w:sz="4" w:space="0" w:color="auto"/>
            </w:tcBorders>
          </w:tcPr>
          <w:p w14:paraId="1FF4E0E0" w14:textId="31A4DD1E" w:rsidR="00813813" w:rsidRPr="00CF2B90" w:rsidRDefault="00813813" w:rsidP="00813813">
            <w:pPr>
              <w:ind w:firstLine="0"/>
              <w:jc w:val="center"/>
              <w:rPr>
                <w:rFonts w:eastAsia="Calibri"/>
                <w:sz w:val="18"/>
                <w:szCs w:val="18"/>
                <w:highlight w:val="yellow"/>
                <w:lang w:val="uk-UA"/>
              </w:rPr>
            </w:pPr>
            <w:r w:rsidRPr="00451C15">
              <w:rPr>
                <w:sz w:val="20"/>
                <w:szCs w:val="20"/>
                <w:lang w:val="uk-UA"/>
              </w:rPr>
              <w:t>22082,8</w:t>
            </w:r>
          </w:p>
        </w:tc>
        <w:tc>
          <w:tcPr>
            <w:tcW w:w="2490" w:type="dxa"/>
            <w:tcBorders>
              <w:top w:val="single" w:sz="4" w:space="0" w:color="auto"/>
              <w:left w:val="single" w:sz="4" w:space="0" w:color="auto"/>
              <w:bottom w:val="single" w:sz="4" w:space="0" w:color="auto"/>
              <w:right w:val="single" w:sz="4" w:space="0" w:color="auto"/>
            </w:tcBorders>
          </w:tcPr>
          <w:p w14:paraId="1063A78D" w14:textId="18CFF972" w:rsidR="00813813" w:rsidRPr="00CF2B90" w:rsidRDefault="00813813" w:rsidP="00813813">
            <w:pPr>
              <w:ind w:firstLine="0"/>
              <w:jc w:val="center"/>
              <w:rPr>
                <w:rFonts w:eastAsia="Calibri"/>
                <w:sz w:val="18"/>
                <w:szCs w:val="18"/>
                <w:highlight w:val="yellow"/>
                <w:lang w:val="uk-UA"/>
              </w:rPr>
            </w:pPr>
            <w:r>
              <w:rPr>
                <w:sz w:val="20"/>
                <w:szCs w:val="20"/>
                <w:lang w:val="uk-UA"/>
              </w:rPr>
              <w:t>9518,4</w:t>
            </w:r>
          </w:p>
        </w:tc>
        <w:tc>
          <w:tcPr>
            <w:tcW w:w="2977" w:type="dxa"/>
            <w:tcBorders>
              <w:top w:val="single" w:sz="4" w:space="0" w:color="auto"/>
              <w:left w:val="single" w:sz="4" w:space="0" w:color="auto"/>
              <w:bottom w:val="single" w:sz="4" w:space="0" w:color="auto"/>
              <w:right w:val="single" w:sz="4" w:space="0" w:color="auto"/>
            </w:tcBorders>
          </w:tcPr>
          <w:p w14:paraId="5A1F8C36" w14:textId="305128A9" w:rsidR="00813813" w:rsidRPr="00CF2B90" w:rsidRDefault="00813813" w:rsidP="00813813">
            <w:pPr>
              <w:ind w:firstLine="0"/>
              <w:jc w:val="center"/>
              <w:rPr>
                <w:rFonts w:eastAsia="Calibri"/>
                <w:sz w:val="18"/>
                <w:szCs w:val="18"/>
                <w:highlight w:val="yellow"/>
                <w:lang w:val="uk-UA"/>
              </w:rPr>
            </w:pPr>
            <w:r>
              <w:rPr>
                <w:sz w:val="20"/>
                <w:szCs w:val="20"/>
                <w:lang w:val="uk-UA"/>
              </w:rPr>
              <w:t>175,8</w:t>
            </w:r>
          </w:p>
        </w:tc>
      </w:tr>
    </w:tbl>
    <w:p w14:paraId="77FE1612" w14:textId="44A4C54F" w:rsidR="00694C7C" w:rsidRPr="00CF2B90" w:rsidRDefault="00694C7C" w:rsidP="00432D52">
      <w:pPr>
        <w:jc w:val="center"/>
        <w:rPr>
          <w:b/>
          <w:highlight w:val="yellow"/>
          <w:lang w:val="uk-UA"/>
        </w:rPr>
      </w:pPr>
    </w:p>
    <w:p w14:paraId="24876B9B" w14:textId="688F8497" w:rsidR="00B07EA2" w:rsidRPr="00BF1E6E" w:rsidRDefault="00B07EA2" w:rsidP="00B07EA2">
      <w:pPr>
        <w:jc w:val="center"/>
        <w:rPr>
          <w:b/>
          <w:sz w:val="20"/>
          <w:szCs w:val="20"/>
          <w:lang w:val="uk-UA"/>
        </w:rPr>
      </w:pPr>
      <w:r w:rsidRPr="00BF1E6E">
        <w:rPr>
          <w:b/>
          <w:sz w:val="20"/>
          <w:szCs w:val="20"/>
          <w:lang w:val="uk-UA"/>
        </w:rPr>
        <w:t>Найбільші платник податку -єдиний податок з юридичних осіб </w:t>
      </w:r>
    </w:p>
    <w:p w14:paraId="7A37E7AF" w14:textId="77777777" w:rsidR="00B07EA2" w:rsidRPr="00CF2B90" w:rsidRDefault="00B07EA2" w:rsidP="00B07EA2">
      <w:pPr>
        <w:jc w:val="center"/>
        <w:rPr>
          <w:highlight w:val="yellow"/>
          <w:lang w:val="uk-UA"/>
        </w:rPr>
      </w:pPr>
    </w:p>
    <w:tbl>
      <w:tblPr>
        <w:tblStyle w:val="a6"/>
        <w:tblW w:w="9781" w:type="dxa"/>
        <w:tblInd w:w="-5" w:type="dxa"/>
        <w:tblLook w:val="04A0" w:firstRow="1" w:lastRow="0" w:firstColumn="1" w:lastColumn="0" w:noHBand="0" w:noVBand="1"/>
      </w:tblPr>
      <w:tblGrid>
        <w:gridCol w:w="1276"/>
        <w:gridCol w:w="7249"/>
        <w:gridCol w:w="1256"/>
      </w:tblGrid>
      <w:tr w:rsidR="00B07EA2" w:rsidRPr="00CF2B90" w14:paraId="63F7F416" w14:textId="77777777" w:rsidTr="001D1ED0">
        <w:tc>
          <w:tcPr>
            <w:tcW w:w="1276" w:type="dxa"/>
          </w:tcPr>
          <w:p w14:paraId="4DC00CA6" w14:textId="77777777" w:rsidR="00B07EA2" w:rsidRPr="007713D7" w:rsidRDefault="00B07EA2" w:rsidP="000B6B54">
            <w:pPr>
              <w:ind w:firstLine="0"/>
              <w:jc w:val="center"/>
              <w:rPr>
                <w:b/>
                <w:bCs/>
                <w:sz w:val="16"/>
                <w:szCs w:val="16"/>
              </w:rPr>
            </w:pPr>
            <w:r w:rsidRPr="007713D7">
              <w:rPr>
                <w:bCs/>
                <w:sz w:val="16"/>
                <w:szCs w:val="16"/>
              </w:rPr>
              <w:t>КОД ЄДРПОУ</w:t>
            </w:r>
          </w:p>
        </w:tc>
        <w:tc>
          <w:tcPr>
            <w:tcW w:w="7249" w:type="dxa"/>
          </w:tcPr>
          <w:p w14:paraId="5BB221AE" w14:textId="77777777" w:rsidR="00B07EA2" w:rsidRPr="007713D7" w:rsidRDefault="00B07EA2" w:rsidP="000B6B54">
            <w:pPr>
              <w:ind w:firstLine="0"/>
              <w:jc w:val="center"/>
              <w:rPr>
                <w:bCs/>
                <w:sz w:val="16"/>
                <w:szCs w:val="16"/>
              </w:rPr>
            </w:pPr>
            <w:r w:rsidRPr="007713D7">
              <w:rPr>
                <w:bCs/>
                <w:sz w:val="16"/>
                <w:szCs w:val="16"/>
              </w:rPr>
              <w:t>Найменування підприємства</w:t>
            </w:r>
          </w:p>
        </w:tc>
        <w:tc>
          <w:tcPr>
            <w:tcW w:w="1256" w:type="dxa"/>
            <w:vAlign w:val="center"/>
          </w:tcPr>
          <w:p w14:paraId="5BC30732" w14:textId="77777777" w:rsidR="00B07EA2" w:rsidRPr="007713D7" w:rsidRDefault="00B07EA2" w:rsidP="000B6B54">
            <w:pPr>
              <w:ind w:firstLine="0"/>
              <w:jc w:val="center"/>
              <w:rPr>
                <w:b/>
                <w:bCs/>
                <w:sz w:val="16"/>
                <w:szCs w:val="16"/>
              </w:rPr>
            </w:pPr>
            <w:r w:rsidRPr="007713D7">
              <w:rPr>
                <w:bCs/>
                <w:sz w:val="16"/>
                <w:szCs w:val="16"/>
              </w:rPr>
              <w:t>Податкові надходження до бюджету (тис. грн.)</w:t>
            </w:r>
          </w:p>
        </w:tc>
      </w:tr>
      <w:tr w:rsidR="007713D7" w:rsidRPr="00CF2B90" w14:paraId="59E9D9A5" w14:textId="77777777" w:rsidTr="001D1ED0">
        <w:tc>
          <w:tcPr>
            <w:tcW w:w="1276" w:type="dxa"/>
            <w:vAlign w:val="bottom"/>
          </w:tcPr>
          <w:p w14:paraId="3A5BD18D" w14:textId="2D2EEF7A" w:rsidR="007713D7" w:rsidRPr="00EB6F0E" w:rsidRDefault="007713D7" w:rsidP="007713D7">
            <w:pPr>
              <w:rPr>
                <w:sz w:val="20"/>
                <w:szCs w:val="20"/>
                <w:highlight w:val="yellow"/>
              </w:rPr>
            </w:pPr>
            <w:r w:rsidRPr="00EB6F0E">
              <w:rPr>
                <w:sz w:val="20"/>
                <w:szCs w:val="20"/>
              </w:rPr>
              <w:t>13915468</w:t>
            </w:r>
          </w:p>
        </w:tc>
        <w:tc>
          <w:tcPr>
            <w:tcW w:w="7249" w:type="dxa"/>
            <w:vAlign w:val="bottom"/>
          </w:tcPr>
          <w:p w14:paraId="6F82D4BA" w14:textId="4B488293" w:rsidR="007713D7" w:rsidRPr="00EB6F0E" w:rsidRDefault="007713D7" w:rsidP="007713D7">
            <w:pPr>
              <w:rPr>
                <w:sz w:val="20"/>
                <w:szCs w:val="20"/>
                <w:highlight w:val="yellow"/>
              </w:rPr>
            </w:pPr>
            <w:r w:rsidRPr="00EB6F0E">
              <w:rPr>
                <w:sz w:val="20"/>
                <w:szCs w:val="20"/>
              </w:rPr>
              <w:t>МПП "ЮНІСТЬ"</w:t>
            </w:r>
          </w:p>
        </w:tc>
        <w:tc>
          <w:tcPr>
            <w:tcW w:w="1256" w:type="dxa"/>
            <w:vAlign w:val="bottom"/>
          </w:tcPr>
          <w:p w14:paraId="0927E0DB" w14:textId="51B98B90" w:rsidR="007713D7" w:rsidRPr="00EB6F0E" w:rsidRDefault="00EB6F0E" w:rsidP="007713D7">
            <w:pPr>
              <w:jc w:val="center"/>
              <w:rPr>
                <w:sz w:val="20"/>
                <w:szCs w:val="20"/>
                <w:highlight w:val="yellow"/>
                <w:lang w:val="uk-UA"/>
              </w:rPr>
            </w:pPr>
            <w:r>
              <w:rPr>
                <w:sz w:val="20"/>
                <w:szCs w:val="20"/>
                <w:lang w:val="uk-UA"/>
              </w:rPr>
              <w:t>107,0</w:t>
            </w:r>
          </w:p>
        </w:tc>
      </w:tr>
      <w:tr w:rsidR="007713D7" w:rsidRPr="00CF2B90" w14:paraId="3191E9D4" w14:textId="77777777" w:rsidTr="001D1ED0">
        <w:tc>
          <w:tcPr>
            <w:tcW w:w="1276" w:type="dxa"/>
            <w:vAlign w:val="bottom"/>
          </w:tcPr>
          <w:p w14:paraId="7B4F6F98" w14:textId="0168495C" w:rsidR="007713D7" w:rsidRPr="00EB6F0E" w:rsidRDefault="007713D7" w:rsidP="007713D7">
            <w:pPr>
              <w:rPr>
                <w:sz w:val="20"/>
                <w:szCs w:val="20"/>
                <w:highlight w:val="yellow"/>
              </w:rPr>
            </w:pPr>
            <w:r w:rsidRPr="00EB6F0E">
              <w:rPr>
                <w:sz w:val="20"/>
                <w:szCs w:val="20"/>
              </w:rPr>
              <w:t>22483192</w:t>
            </w:r>
          </w:p>
        </w:tc>
        <w:tc>
          <w:tcPr>
            <w:tcW w:w="7249" w:type="dxa"/>
            <w:vAlign w:val="bottom"/>
          </w:tcPr>
          <w:p w14:paraId="31792690" w14:textId="5843AB15" w:rsidR="007713D7" w:rsidRPr="00EB6F0E" w:rsidRDefault="007713D7" w:rsidP="00EB6F0E">
            <w:pPr>
              <w:rPr>
                <w:sz w:val="20"/>
                <w:szCs w:val="20"/>
                <w:highlight w:val="yellow"/>
              </w:rPr>
            </w:pPr>
            <w:r w:rsidRPr="00EB6F0E">
              <w:rPr>
                <w:sz w:val="20"/>
                <w:szCs w:val="20"/>
              </w:rPr>
              <w:t xml:space="preserve">МП ВИРОБНИЧО-КОМЕРЦІЙНЕ ПІДПРИЄМСТВО "АНК" </w:t>
            </w:r>
          </w:p>
        </w:tc>
        <w:tc>
          <w:tcPr>
            <w:tcW w:w="1256" w:type="dxa"/>
            <w:vAlign w:val="bottom"/>
          </w:tcPr>
          <w:p w14:paraId="0FC91E09" w14:textId="5105A56E" w:rsidR="007713D7" w:rsidRPr="007713D7" w:rsidRDefault="007713D7" w:rsidP="00EB6F0E">
            <w:pPr>
              <w:jc w:val="center"/>
              <w:rPr>
                <w:sz w:val="20"/>
                <w:szCs w:val="20"/>
                <w:highlight w:val="yellow"/>
              </w:rPr>
            </w:pPr>
            <w:r w:rsidRPr="007713D7">
              <w:rPr>
                <w:sz w:val="20"/>
                <w:szCs w:val="20"/>
              </w:rPr>
              <w:t>89</w:t>
            </w:r>
            <w:r w:rsidR="00EB6F0E">
              <w:rPr>
                <w:sz w:val="20"/>
                <w:szCs w:val="20"/>
                <w:lang w:val="uk-UA"/>
              </w:rPr>
              <w:t>,</w:t>
            </w:r>
            <w:r w:rsidRPr="007713D7">
              <w:rPr>
                <w:sz w:val="20"/>
                <w:szCs w:val="20"/>
              </w:rPr>
              <w:t>0</w:t>
            </w:r>
          </w:p>
        </w:tc>
      </w:tr>
      <w:tr w:rsidR="007713D7" w:rsidRPr="00CF2B90" w14:paraId="5BC238B8" w14:textId="77777777" w:rsidTr="001D1ED0">
        <w:tc>
          <w:tcPr>
            <w:tcW w:w="1276" w:type="dxa"/>
            <w:vAlign w:val="bottom"/>
          </w:tcPr>
          <w:p w14:paraId="45C44A73" w14:textId="73FC4F34" w:rsidR="007713D7" w:rsidRPr="00EB6F0E" w:rsidRDefault="007713D7" w:rsidP="007713D7">
            <w:pPr>
              <w:rPr>
                <w:sz w:val="20"/>
                <w:szCs w:val="20"/>
                <w:highlight w:val="yellow"/>
              </w:rPr>
            </w:pPr>
            <w:r w:rsidRPr="00EB6F0E">
              <w:rPr>
                <w:sz w:val="20"/>
                <w:szCs w:val="20"/>
              </w:rPr>
              <w:t>37468538</w:t>
            </w:r>
          </w:p>
        </w:tc>
        <w:tc>
          <w:tcPr>
            <w:tcW w:w="7249" w:type="dxa"/>
            <w:vAlign w:val="bottom"/>
          </w:tcPr>
          <w:p w14:paraId="1668EEDA" w14:textId="25F9647A" w:rsidR="007713D7" w:rsidRPr="00EB6F0E" w:rsidRDefault="007713D7" w:rsidP="007713D7">
            <w:pPr>
              <w:rPr>
                <w:sz w:val="20"/>
                <w:szCs w:val="20"/>
                <w:highlight w:val="yellow"/>
              </w:rPr>
            </w:pPr>
            <w:r w:rsidRPr="00EB6F0E">
              <w:rPr>
                <w:sz w:val="20"/>
                <w:szCs w:val="20"/>
              </w:rPr>
              <w:t>ТОВ "МАРІНА "СОСНОВИЙ БЕРІГ"</w:t>
            </w:r>
          </w:p>
        </w:tc>
        <w:tc>
          <w:tcPr>
            <w:tcW w:w="1256" w:type="dxa"/>
            <w:vAlign w:val="bottom"/>
          </w:tcPr>
          <w:p w14:paraId="529FE933" w14:textId="5E17A346" w:rsidR="007713D7" w:rsidRPr="00EB6F0E" w:rsidRDefault="00EB6F0E" w:rsidP="007713D7">
            <w:pPr>
              <w:jc w:val="center"/>
              <w:rPr>
                <w:sz w:val="20"/>
                <w:szCs w:val="20"/>
                <w:highlight w:val="yellow"/>
                <w:lang w:val="uk-UA"/>
              </w:rPr>
            </w:pPr>
            <w:r>
              <w:rPr>
                <w:sz w:val="20"/>
                <w:szCs w:val="20"/>
                <w:lang w:val="uk-UA"/>
              </w:rPr>
              <w:t>86,0</w:t>
            </w:r>
          </w:p>
        </w:tc>
      </w:tr>
      <w:tr w:rsidR="007713D7" w:rsidRPr="00CF2B90" w14:paraId="71DDC49A" w14:textId="77777777" w:rsidTr="001D1ED0">
        <w:tc>
          <w:tcPr>
            <w:tcW w:w="1276" w:type="dxa"/>
            <w:vAlign w:val="bottom"/>
          </w:tcPr>
          <w:p w14:paraId="4506D9F6" w14:textId="5122F572" w:rsidR="007713D7" w:rsidRPr="00EB6F0E" w:rsidRDefault="007713D7" w:rsidP="007713D7">
            <w:pPr>
              <w:rPr>
                <w:sz w:val="20"/>
                <w:szCs w:val="20"/>
                <w:highlight w:val="yellow"/>
              </w:rPr>
            </w:pPr>
            <w:r w:rsidRPr="00EB6F0E">
              <w:rPr>
                <w:sz w:val="20"/>
                <w:szCs w:val="20"/>
              </w:rPr>
              <w:lastRenderedPageBreak/>
              <w:t>38296761</w:t>
            </w:r>
          </w:p>
        </w:tc>
        <w:tc>
          <w:tcPr>
            <w:tcW w:w="7249" w:type="dxa"/>
            <w:vAlign w:val="bottom"/>
          </w:tcPr>
          <w:p w14:paraId="32E49A85" w14:textId="6838E765" w:rsidR="007713D7" w:rsidRPr="00EB6F0E" w:rsidRDefault="007713D7" w:rsidP="007713D7">
            <w:pPr>
              <w:rPr>
                <w:sz w:val="20"/>
                <w:szCs w:val="20"/>
                <w:highlight w:val="yellow"/>
              </w:rPr>
            </w:pPr>
            <w:r w:rsidRPr="00EB6F0E">
              <w:rPr>
                <w:sz w:val="20"/>
                <w:szCs w:val="20"/>
              </w:rPr>
              <w:t>ТОВ "АГЕНТСТВО БЕЗПЕКИ "АТЛАС"</w:t>
            </w:r>
          </w:p>
        </w:tc>
        <w:tc>
          <w:tcPr>
            <w:tcW w:w="1256" w:type="dxa"/>
            <w:vAlign w:val="bottom"/>
          </w:tcPr>
          <w:p w14:paraId="0708A63A" w14:textId="33754CC3" w:rsidR="007713D7" w:rsidRPr="007713D7" w:rsidRDefault="007713D7" w:rsidP="00EB6F0E">
            <w:pPr>
              <w:jc w:val="center"/>
              <w:rPr>
                <w:sz w:val="20"/>
                <w:szCs w:val="20"/>
                <w:highlight w:val="yellow"/>
              </w:rPr>
            </w:pPr>
            <w:r w:rsidRPr="007713D7">
              <w:rPr>
                <w:sz w:val="20"/>
                <w:szCs w:val="20"/>
              </w:rPr>
              <w:t>84</w:t>
            </w:r>
            <w:r w:rsidR="00EB6F0E">
              <w:rPr>
                <w:sz w:val="20"/>
                <w:szCs w:val="20"/>
                <w:lang w:val="uk-UA"/>
              </w:rPr>
              <w:t>,</w:t>
            </w:r>
            <w:r w:rsidRPr="007713D7">
              <w:rPr>
                <w:sz w:val="20"/>
                <w:szCs w:val="20"/>
              </w:rPr>
              <w:t>6</w:t>
            </w:r>
          </w:p>
        </w:tc>
      </w:tr>
      <w:tr w:rsidR="007713D7" w:rsidRPr="00CF2B90" w14:paraId="2C5A90D1" w14:textId="77777777" w:rsidTr="001D1ED0">
        <w:tc>
          <w:tcPr>
            <w:tcW w:w="1276" w:type="dxa"/>
            <w:vAlign w:val="bottom"/>
          </w:tcPr>
          <w:p w14:paraId="63CC375D" w14:textId="3533DA3E" w:rsidR="007713D7" w:rsidRPr="00EB6F0E" w:rsidRDefault="007713D7" w:rsidP="007713D7">
            <w:pPr>
              <w:rPr>
                <w:sz w:val="20"/>
                <w:szCs w:val="20"/>
                <w:highlight w:val="yellow"/>
              </w:rPr>
            </w:pPr>
            <w:r w:rsidRPr="00EB6F0E">
              <w:rPr>
                <w:sz w:val="20"/>
                <w:szCs w:val="20"/>
              </w:rPr>
              <w:t>38847060</w:t>
            </w:r>
          </w:p>
        </w:tc>
        <w:tc>
          <w:tcPr>
            <w:tcW w:w="7249" w:type="dxa"/>
            <w:vAlign w:val="bottom"/>
          </w:tcPr>
          <w:p w14:paraId="2C74C886" w14:textId="7B5068C6" w:rsidR="007713D7" w:rsidRPr="00EB6F0E" w:rsidRDefault="007713D7" w:rsidP="007713D7">
            <w:pPr>
              <w:rPr>
                <w:sz w:val="20"/>
                <w:szCs w:val="20"/>
                <w:highlight w:val="yellow"/>
              </w:rPr>
            </w:pPr>
            <w:r w:rsidRPr="00EB6F0E">
              <w:rPr>
                <w:sz w:val="20"/>
                <w:szCs w:val="20"/>
              </w:rPr>
              <w:t>ТОВ "ЗЕМАГРОСЕРВІС"</w:t>
            </w:r>
          </w:p>
        </w:tc>
        <w:tc>
          <w:tcPr>
            <w:tcW w:w="1256" w:type="dxa"/>
            <w:vAlign w:val="bottom"/>
          </w:tcPr>
          <w:p w14:paraId="173D7913" w14:textId="4A3C12A6" w:rsidR="007713D7" w:rsidRPr="007713D7" w:rsidRDefault="007713D7" w:rsidP="00EB6F0E">
            <w:pPr>
              <w:jc w:val="center"/>
              <w:rPr>
                <w:sz w:val="20"/>
                <w:szCs w:val="20"/>
                <w:highlight w:val="yellow"/>
              </w:rPr>
            </w:pPr>
            <w:r w:rsidRPr="007713D7">
              <w:rPr>
                <w:sz w:val="20"/>
                <w:szCs w:val="20"/>
              </w:rPr>
              <w:t>89</w:t>
            </w:r>
            <w:r w:rsidR="00EB6F0E">
              <w:rPr>
                <w:sz w:val="20"/>
                <w:szCs w:val="20"/>
                <w:lang w:val="uk-UA"/>
              </w:rPr>
              <w:t>,</w:t>
            </w:r>
            <w:r w:rsidRPr="007713D7">
              <w:rPr>
                <w:sz w:val="20"/>
                <w:szCs w:val="20"/>
              </w:rPr>
              <w:t>1</w:t>
            </w:r>
          </w:p>
        </w:tc>
      </w:tr>
      <w:tr w:rsidR="007713D7" w:rsidRPr="00CF2B90" w14:paraId="0A5343E8" w14:textId="77777777" w:rsidTr="001D1ED0">
        <w:tc>
          <w:tcPr>
            <w:tcW w:w="1276" w:type="dxa"/>
            <w:vAlign w:val="bottom"/>
          </w:tcPr>
          <w:p w14:paraId="29725D45" w14:textId="6DFDECC6" w:rsidR="007713D7" w:rsidRPr="00EB6F0E" w:rsidRDefault="007713D7" w:rsidP="007713D7">
            <w:pPr>
              <w:rPr>
                <w:sz w:val="20"/>
                <w:szCs w:val="20"/>
                <w:highlight w:val="yellow"/>
              </w:rPr>
            </w:pPr>
            <w:r w:rsidRPr="00EB6F0E">
              <w:rPr>
                <w:sz w:val="20"/>
                <w:szCs w:val="20"/>
              </w:rPr>
              <w:t>40110592</w:t>
            </w:r>
          </w:p>
        </w:tc>
        <w:tc>
          <w:tcPr>
            <w:tcW w:w="7249" w:type="dxa"/>
            <w:vAlign w:val="bottom"/>
          </w:tcPr>
          <w:p w14:paraId="2370F483" w14:textId="16D8C488" w:rsidR="007713D7" w:rsidRPr="00EB6F0E" w:rsidRDefault="007713D7" w:rsidP="007713D7">
            <w:pPr>
              <w:rPr>
                <w:sz w:val="20"/>
                <w:szCs w:val="20"/>
                <w:highlight w:val="yellow"/>
              </w:rPr>
            </w:pPr>
            <w:r w:rsidRPr="00EB6F0E">
              <w:rPr>
                <w:sz w:val="20"/>
                <w:szCs w:val="20"/>
              </w:rPr>
              <w:t>ТРАГЕН ТРЕЙД ТОВ</w:t>
            </w:r>
          </w:p>
        </w:tc>
        <w:tc>
          <w:tcPr>
            <w:tcW w:w="1256" w:type="dxa"/>
            <w:vAlign w:val="bottom"/>
          </w:tcPr>
          <w:p w14:paraId="3F611444" w14:textId="05A09C56" w:rsidR="007713D7" w:rsidRPr="007713D7" w:rsidRDefault="007713D7" w:rsidP="00EB6F0E">
            <w:pPr>
              <w:jc w:val="center"/>
              <w:rPr>
                <w:sz w:val="20"/>
                <w:szCs w:val="20"/>
                <w:highlight w:val="yellow"/>
              </w:rPr>
            </w:pPr>
            <w:r w:rsidRPr="007713D7">
              <w:rPr>
                <w:sz w:val="20"/>
                <w:szCs w:val="20"/>
              </w:rPr>
              <w:t>133</w:t>
            </w:r>
            <w:r w:rsidR="00EB6F0E">
              <w:rPr>
                <w:sz w:val="20"/>
                <w:szCs w:val="20"/>
                <w:lang w:val="uk-UA"/>
              </w:rPr>
              <w:t>,</w:t>
            </w:r>
            <w:r w:rsidRPr="007713D7">
              <w:rPr>
                <w:sz w:val="20"/>
                <w:szCs w:val="20"/>
              </w:rPr>
              <w:t>8</w:t>
            </w:r>
          </w:p>
        </w:tc>
      </w:tr>
      <w:tr w:rsidR="007713D7" w:rsidRPr="00CF2B90" w14:paraId="0499E4C9" w14:textId="77777777" w:rsidTr="001D1ED0">
        <w:tc>
          <w:tcPr>
            <w:tcW w:w="1276" w:type="dxa"/>
            <w:vAlign w:val="bottom"/>
          </w:tcPr>
          <w:p w14:paraId="3760CE88" w14:textId="37024EAF" w:rsidR="007713D7" w:rsidRPr="00EB6F0E" w:rsidRDefault="007713D7" w:rsidP="007713D7">
            <w:pPr>
              <w:rPr>
                <w:sz w:val="20"/>
                <w:szCs w:val="20"/>
                <w:highlight w:val="yellow"/>
              </w:rPr>
            </w:pPr>
            <w:r w:rsidRPr="00EB6F0E">
              <w:rPr>
                <w:sz w:val="20"/>
                <w:szCs w:val="20"/>
              </w:rPr>
              <w:t>42649877</w:t>
            </w:r>
          </w:p>
        </w:tc>
        <w:tc>
          <w:tcPr>
            <w:tcW w:w="7249" w:type="dxa"/>
            <w:vAlign w:val="bottom"/>
          </w:tcPr>
          <w:p w14:paraId="17E01A8A" w14:textId="1555A92A" w:rsidR="007713D7" w:rsidRPr="00EB6F0E" w:rsidRDefault="007713D7" w:rsidP="007713D7">
            <w:pPr>
              <w:rPr>
                <w:sz w:val="20"/>
                <w:szCs w:val="20"/>
                <w:highlight w:val="yellow"/>
              </w:rPr>
            </w:pPr>
            <w:r w:rsidRPr="00EB6F0E">
              <w:rPr>
                <w:sz w:val="20"/>
                <w:szCs w:val="20"/>
              </w:rPr>
              <w:t>ТОВ "АКВЕДУК ПІВДЕНЬ"</w:t>
            </w:r>
          </w:p>
        </w:tc>
        <w:tc>
          <w:tcPr>
            <w:tcW w:w="1256" w:type="dxa"/>
            <w:vAlign w:val="bottom"/>
          </w:tcPr>
          <w:p w14:paraId="0B66DF87" w14:textId="057B249E" w:rsidR="007713D7" w:rsidRPr="007713D7" w:rsidRDefault="007713D7" w:rsidP="00EB6F0E">
            <w:pPr>
              <w:jc w:val="center"/>
              <w:rPr>
                <w:sz w:val="20"/>
                <w:szCs w:val="20"/>
                <w:highlight w:val="yellow"/>
              </w:rPr>
            </w:pPr>
            <w:r w:rsidRPr="007713D7">
              <w:rPr>
                <w:sz w:val="20"/>
                <w:szCs w:val="20"/>
              </w:rPr>
              <w:t>95</w:t>
            </w:r>
            <w:r w:rsidR="00EB6F0E">
              <w:rPr>
                <w:sz w:val="20"/>
                <w:szCs w:val="20"/>
                <w:lang w:val="uk-UA"/>
              </w:rPr>
              <w:t>,</w:t>
            </w:r>
            <w:r w:rsidRPr="007713D7">
              <w:rPr>
                <w:sz w:val="20"/>
                <w:szCs w:val="20"/>
              </w:rPr>
              <w:t>0</w:t>
            </w:r>
          </w:p>
        </w:tc>
      </w:tr>
      <w:tr w:rsidR="007713D7" w:rsidRPr="00CF2B90" w14:paraId="567FFA8D" w14:textId="77777777" w:rsidTr="001D1ED0">
        <w:trPr>
          <w:trHeight w:val="60"/>
        </w:trPr>
        <w:tc>
          <w:tcPr>
            <w:tcW w:w="1276" w:type="dxa"/>
            <w:vAlign w:val="bottom"/>
          </w:tcPr>
          <w:p w14:paraId="1EEAA2FA" w14:textId="585E1D85" w:rsidR="007713D7" w:rsidRPr="00EB6F0E" w:rsidRDefault="007713D7" w:rsidP="007713D7">
            <w:pPr>
              <w:rPr>
                <w:sz w:val="20"/>
                <w:szCs w:val="20"/>
                <w:highlight w:val="yellow"/>
              </w:rPr>
            </w:pPr>
            <w:r w:rsidRPr="00EB6F0E">
              <w:rPr>
                <w:sz w:val="20"/>
                <w:szCs w:val="20"/>
              </w:rPr>
              <w:t>43671133</w:t>
            </w:r>
          </w:p>
        </w:tc>
        <w:tc>
          <w:tcPr>
            <w:tcW w:w="7249" w:type="dxa"/>
            <w:vAlign w:val="bottom"/>
          </w:tcPr>
          <w:p w14:paraId="2A7B0DE3" w14:textId="56EC9EED" w:rsidR="007713D7" w:rsidRPr="00EB6F0E" w:rsidRDefault="007713D7" w:rsidP="007713D7">
            <w:pPr>
              <w:rPr>
                <w:sz w:val="20"/>
                <w:szCs w:val="20"/>
                <w:highlight w:val="yellow"/>
              </w:rPr>
            </w:pPr>
            <w:r w:rsidRPr="00EB6F0E">
              <w:rPr>
                <w:sz w:val="20"/>
                <w:szCs w:val="20"/>
              </w:rPr>
              <w:t>ТОВ "ОРТОГНАТИКА"</w:t>
            </w:r>
          </w:p>
        </w:tc>
        <w:tc>
          <w:tcPr>
            <w:tcW w:w="1256" w:type="dxa"/>
            <w:vAlign w:val="bottom"/>
          </w:tcPr>
          <w:p w14:paraId="4DD098BA" w14:textId="5E39251E" w:rsidR="007713D7" w:rsidRPr="007713D7" w:rsidRDefault="007713D7" w:rsidP="00EB6F0E">
            <w:pPr>
              <w:jc w:val="center"/>
              <w:rPr>
                <w:sz w:val="20"/>
                <w:szCs w:val="20"/>
                <w:highlight w:val="yellow"/>
              </w:rPr>
            </w:pPr>
            <w:r w:rsidRPr="007713D7">
              <w:rPr>
                <w:sz w:val="20"/>
                <w:szCs w:val="20"/>
              </w:rPr>
              <w:t>353</w:t>
            </w:r>
            <w:r w:rsidR="00EB6F0E">
              <w:rPr>
                <w:sz w:val="20"/>
                <w:szCs w:val="20"/>
                <w:lang w:val="uk-UA"/>
              </w:rPr>
              <w:t>,</w:t>
            </w:r>
            <w:r w:rsidR="00EB6F0E">
              <w:rPr>
                <w:sz w:val="20"/>
                <w:szCs w:val="20"/>
              </w:rPr>
              <w:t>5</w:t>
            </w:r>
          </w:p>
        </w:tc>
      </w:tr>
      <w:tr w:rsidR="007713D7" w:rsidRPr="00CF2B90" w14:paraId="1B304797" w14:textId="77777777" w:rsidTr="001D1ED0">
        <w:tc>
          <w:tcPr>
            <w:tcW w:w="1276" w:type="dxa"/>
            <w:vAlign w:val="bottom"/>
          </w:tcPr>
          <w:p w14:paraId="06BBCB0B" w14:textId="54FBF190" w:rsidR="007713D7" w:rsidRPr="00EB6F0E" w:rsidRDefault="007713D7" w:rsidP="007713D7">
            <w:pPr>
              <w:rPr>
                <w:sz w:val="20"/>
                <w:szCs w:val="20"/>
                <w:highlight w:val="yellow"/>
              </w:rPr>
            </w:pPr>
            <w:r w:rsidRPr="00EB6F0E">
              <w:rPr>
                <w:sz w:val="20"/>
                <w:szCs w:val="20"/>
              </w:rPr>
              <w:t>44045339</w:t>
            </w:r>
          </w:p>
        </w:tc>
        <w:tc>
          <w:tcPr>
            <w:tcW w:w="7249" w:type="dxa"/>
            <w:vAlign w:val="bottom"/>
          </w:tcPr>
          <w:p w14:paraId="6D6913F9" w14:textId="7D7CEEA8" w:rsidR="007713D7" w:rsidRPr="00EB6F0E" w:rsidRDefault="007713D7" w:rsidP="007713D7">
            <w:pPr>
              <w:rPr>
                <w:sz w:val="20"/>
                <w:szCs w:val="20"/>
                <w:highlight w:val="yellow"/>
              </w:rPr>
            </w:pPr>
            <w:r w:rsidRPr="00EB6F0E">
              <w:rPr>
                <w:sz w:val="20"/>
                <w:szCs w:val="20"/>
              </w:rPr>
              <w:t>КОМ.ЮНIТI ТОВ</w:t>
            </w:r>
          </w:p>
        </w:tc>
        <w:tc>
          <w:tcPr>
            <w:tcW w:w="1256" w:type="dxa"/>
            <w:vAlign w:val="bottom"/>
          </w:tcPr>
          <w:p w14:paraId="73303363" w14:textId="25FCBFDC" w:rsidR="007713D7" w:rsidRPr="007713D7" w:rsidRDefault="007713D7" w:rsidP="00EB6F0E">
            <w:pPr>
              <w:jc w:val="center"/>
              <w:rPr>
                <w:sz w:val="20"/>
                <w:szCs w:val="20"/>
                <w:highlight w:val="yellow"/>
              </w:rPr>
            </w:pPr>
            <w:r w:rsidRPr="007713D7">
              <w:rPr>
                <w:sz w:val="20"/>
                <w:szCs w:val="20"/>
              </w:rPr>
              <w:t>256</w:t>
            </w:r>
            <w:r w:rsidR="00EB6F0E">
              <w:rPr>
                <w:sz w:val="20"/>
                <w:szCs w:val="20"/>
                <w:lang w:val="uk-UA"/>
              </w:rPr>
              <w:t>,</w:t>
            </w:r>
            <w:r w:rsidRPr="007713D7">
              <w:rPr>
                <w:sz w:val="20"/>
                <w:szCs w:val="20"/>
              </w:rPr>
              <w:t>5</w:t>
            </w:r>
          </w:p>
        </w:tc>
      </w:tr>
      <w:tr w:rsidR="007713D7" w:rsidRPr="00CF2B90" w14:paraId="1986B1BD" w14:textId="77777777" w:rsidTr="001D1ED0">
        <w:tc>
          <w:tcPr>
            <w:tcW w:w="1276" w:type="dxa"/>
            <w:vAlign w:val="bottom"/>
          </w:tcPr>
          <w:p w14:paraId="2637319E" w14:textId="1E7D43A2" w:rsidR="007713D7" w:rsidRPr="00EB6F0E" w:rsidRDefault="007713D7" w:rsidP="007713D7">
            <w:pPr>
              <w:rPr>
                <w:sz w:val="20"/>
                <w:szCs w:val="20"/>
                <w:highlight w:val="yellow"/>
              </w:rPr>
            </w:pPr>
            <w:r w:rsidRPr="00EB6F0E">
              <w:rPr>
                <w:sz w:val="20"/>
                <w:szCs w:val="20"/>
              </w:rPr>
              <w:t>45125467</w:t>
            </w:r>
          </w:p>
        </w:tc>
        <w:tc>
          <w:tcPr>
            <w:tcW w:w="7249" w:type="dxa"/>
            <w:vAlign w:val="bottom"/>
          </w:tcPr>
          <w:p w14:paraId="2E7731FF" w14:textId="21ED9C2A" w:rsidR="007713D7" w:rsidRPr="00EB6F0E" w:rsidRDefault="007713D7" w:rsidP="00EB6F0E">
            <w:pPr>
              <w:rPr>
                <w:sz w:val="20"/>
                <w:szCs w:val="20"/>
                <w:highlight w:val="yellow"/>
              </w:rPr>
            </w:pPr>
            <w:r w:rsidRPr="00EB6F0E">
              <w:rPr>
                <w:sz w:val="20"/>
                <w:szCs w:val="20"/>
              </w:rPr>
              <w:t>ТОВ "АВП-99"</w:t>
            </w:r>
          </w:p>
        </w:tc>
        <w:tc>
          <w:tcPr>
            <w:tcW w:w="1256" w:type="dxa"/>
            <w:vAlign w:val="bottom"/>
          </w:tcPr>
          <w:p w14:paraId="2DC5D4EF" w14:textId="340493E8" w:rsidR="007713D7" w:rsidRPr="007713D7" w:rsidRDefault="007713D7" w:rsidP="00EB6F0E">
            <w:pPr>
              <w:jc w:val="center"/>
              <w:rPr>
                <w:sz w:val="20"/>
                <w:szCs w:val="20"/>
                <w:highlight w:val="yellow"/>
              </w:rPr>
            </w:pPr>
            <w:r w:rsidRPr="007713D7">
              <w:rPr>
                <w:sz w:val="20"/>
                <w:szCs w:val="20"/>
              </w:rPr>
              <w:t>232</w:t>
            </w:r>
            <w:r w:rsidR="00EB6F0E">
              <w:rPr>
                <w:sz w:val="20"/>
                <w:szCs w:val="20"/>
                <w:lang w:val="uk-UA"/>
              </w:rPr>
              <w:t>,</w:t>
            </w:r>
            <w:r w:rsidRPr="007713D7">
              <w:rPr>
                <w:sz w:val="20"/>
                <w:szCs w:val="20"/>
              </w:rPr>
              <w:t>8</w:t>
            </w:r>
          </w:p>
        </w:tc>
      </w:tr>
    </w:tbl>
    <w:p w14:paraId="5F5D5C20" w14:textId="77777777" w:rsidR="00B07EA2" w:rsidRPr="00CF2B90" w:rsidRDefault="00B07EA2" w:rsidP="00B07EA2">
      <w:pPr>
        <w:rPr>
          <w:highlight w:val="yellow"/>
        </w:rPr>
      </w:pPr>
    </w:p>
    <w:p w14:paraId="039A4D3D" w14:textId="0C22D553" w:rsidR="00B07EA2" w:rsidRPr="00BF1E6E" w:rsidRDefault="00B07EA2" w:rsidP="00B07EA2">
      <w:pPr>
        <w:jc w:val="center"/>
        <w:rPr>
          <w:b/>
          <w:sz w:val="20"/>
          <w:szCs w:val="20"/>
          <w:lang w:val="uk-UA"/>
        </w:rPr>
      </w:pPr>
      <w:r w:rsidRPr="00BF1E6E">
        <w:rPr>
          <w:b/>
          <w:sz w:val="20"/>
          <w:szCs w:val="20"/>
          <w:lang w:val="uk-UA"/>
        </w:rPr>
        <w:t>Найбільші платник податку - єдиний податок з фізичних осіб </w:t>
      </w:r>
    </w:p>
    <w:p w14:paraId="5191CB9D" w14:textId="77777777" w:rsidR="00B07EA2" w:rsidRPr="00CF2B90" w:rsidRDefault="00B07EA2" w:rsidP="00B07EA2">
      <w:pPr>
        <w:jc w:val="center"/>
        <w:rPr>
          <w:highlight w:val="yellow"/>
          <w:lang w:val="uk-UA"/>
        </w:rPr>
      </w:pPr>
    </w:p>
    <w:tbl>
      <w:tblPr>
        <w:tblStyle w:val="a6"/>
        <w:tblW w:w="9781" w:type="dxa"/>
        <w:tblInd w:w="-5" w:type="dxa"/>
        <w:tblLook w:val="04A0" w:firstRow="1" w:lastRow="0" w:firstColumn="1" w:lastColumn="0" w:noHBand="0" w:noVBand="1"/>
      </w:tblPr>
      <w:tblGrid>
        <w:gridCol w:w="1476"/>
        <w:gridCol w:w="6888"/>
        <w:gridCol w:w="1417"/>
      </w:tblGrid>
      <w:tr w:rsidR="00B07EA2" w:rsidRPr="00CF2B90" w14:paraId="35984D2D" w14:textId="77777777" w:rsidTr="001D1ED0">
        <w:tc>
          <w:tcPr>
            <w:tcW w:w="1476" w:type="dxa"/>
          </w:tcPr>
          <w:p w14:paraId="0488FD2F" w14:textId="77777777" w:rsidR="00B07EA2" w:rsidRPr="00C872FB" w:rsidRDefault="00B07EA2" w:rsidP="000B6B54">
            <w:pPr>
              <w:ind w:firstLine="0"/>
              <w:jc w:val="center"/>
              <w:rPr>
                <w:b/>
                <w:bCs/>
                <w:sz w:val="16"/>
                <w:szCs w:val="16"/>
              </w:rPr>
            </w:pPr>
            <w:r w:rsidRPr="00C872FB">
              <w:rPr>
                <w:bCs/>
                <w:sz w:val="16"/>
                <w:szCs w:val="16"/>
              </w:rPr>
              <w:t>КОД ЄДРПОУ</w:t>
            </w:r>
          </w:p>
        </w:tc>
        <w:tc>
          <w:tcPr>
            <w:tcW w:w="6888" w:type="dxa"/>
          </w:tcPr>
          <w:p w14:paraId="1665A934" w14:textId="77777777" w:rsidR="00B07EA2" w:rsidRPr="00C872FB" w:rsidRDefault="00B07EA2" w:rsidP="000B6B54">
            <w:pPr>
              <w:ind w:firstLine="0"/>
              <w:jc w:val="center"/>
              <w:rPr>
                <w:bCs/>
                <w:sz w:val="16"/>
                <w:szCs w:val="16"/>
              </w:rPr>
            </w:pPr>
            <w:r w:rsidRPr="00C872FB">
              <w:rPr>
                <w:bCs/>
                <w:sz w:val="16"/>
                <w:szCs w:val="16"/>
              </w:rPr>
              <w:t>Найменування підприємства</w:t>
            </w:r>
          </w:p>
        </w:tc>
        <w:tc>
          <w:tcPr>
            <w:tcW w:w="1417" w:type="dxa"/>
            <w:vAlign w:val="center"/>
          </w:tcPr>
          <w:p w14:paraId="5518DB0C" w14:textId="77777777" w:rsidR="00B07EA2" w:rsidRPr="00C872FB" w:rsidRDefault="00B07EA2" w:rsidP="000B6B54">
            <w:pPr>
              <w:ind w:firstLine="0"/>
              <w:jc w:val="center"/>
              <w:rPr>
                <w:b/>
                <w:bCs/>
                <w:sz w:val="16"/>
                <w:szCs w:val="16"/>
              </w:rPr>
            </w:pPr>
            <w:r w:rsidRPr="00C872FB">
              <w:rPr>
                <w:bCs/>
                <w:sz w:val="16"/>
                <w:szCs w:val="16"/>
              </w:rPr>
              <w:t>Податкові надходження до бюджету (тис. грн.)</w:t>
            </w:r>
          </w:p>
        </w:tc>
      </w:tr>
      <w:tr w:rsidR="00EB6F0E" w:rsidRPr="00CF2B90" w14:paraId="6FEC7869" w14:textId="77777777" w:rsidTr="001D1ED0">
        <w:tc>
          <w:tcPr>
            <w:tcW w:w="1476" w:type="dxa"/>
            <w:vAlign w:val="bottom"/>
          </w:tcPr>
          <w:p w14:paraId="2ED58DD1" w14:textId="206CE5A2" w:rsidR="00EB6F0E" w:rsidRPr="00EB6F0E" w:rsidRDefault="00EB6F0E" w:rsidP="00EB6F0E">
            <w:pPr>
              <w:rPr>
                <w:sz w:val="20"/>
                <w:szCs w:val="20"/>
                <w:highlight w:val="yellow"/>
              </w:rPr>
            </w:pPr>
            <w:r w:rsidRPr="00EB6F0E">
              <w:rPr>
                <w:sz w:val="20"/>
                <w:szCs w:val="20"/>
              </w:rPr>
              <w:t>1753356105</w:t>
            </w:r>
          </w:p>
        </w:tc>
        <w:tc>
          <w:tcPr>
            <w:tcW w:w="6888" w:type="dxa"/>
            <w:vAlign w:val="bottom"/>
          </w:tcPr>
          <w:p w14:paraId="51AE55EE" w14:textId="5276EE4E" w:rsidR="00EB6F0E" w:rsidRPr="00EB6F0E" w:rsidRDefault="00EB6F0E" w:rsidP="00EB6F0E">
            <w:pPr>
              <w:rPr>
                <w:sz w:val="20"/>
                <w:szCs w:val="20"/>
                <w:highlight w:val="yellow"/>
              </w:rPr>
            </w:pPr>
            <w:r w:rsidRPr="00EB6F0E">
              <w:rPr>
                <w:sz w:val="20"/>
                <w:szCs w:val="20"/>
              </w:rPr>
              <w:t>ФОП,Кiрiкова В. I.</w:t>
            </w:r>
          </w:p>
        </w:tc>
        <w:tc>
          <w:tcPr>
            <w:tcW w:w="1417" w:type="dxa"/>
            <w:vAlign w:val="bottom"/>
          </w:tcPr>
          <w:p w14:paraId="28235E7C" w14:textId="3FD1362B" w:rsidR="00EB6F0E" w:rsidRPr="00EB6F0E" w:rsidRDefault="00EB6F0E" w:rsidP="00EB6F0E">
            <w:pPr>
              <w:jc w:val="center"/>
              <w:rPr>
                <w:sz w:val="20"/>
                <w:szCs w:val="20"/>
                <w:highlight w:val="yellow"/>
              </w:rPr>
            </w:pPr>
            <w:r w:rsidRPr="00EB6F0E">
              <w:rPr>
                <w:sz w:val="20"/>
                <w:szCs w:val="20"/>
              </w:rPr>
              <w:t>296280</w:t>
            </w:r>
          </w:p>
        </w:tc>
      </w:tr>
      <w:tr w:rsidR="00EB6F0E" w:rsidRPr="00CF2B90" w14:paraId="0C0E5497" w14:textId="77777777" w:rsidTr="001D1ED0">
        <w:tc>
          <w:tcPr>
            <w:tcW w:w="1476" w:type="dxa"/>
            <w:vAlign w:val="bottom"/>
          </w:tcPr>
          <w:p w14:paraId="5DD44B47" w14:textId="2A0FA8DF" w:rsidR="00EB6F0E" w:rsidRPr="00EB6F0E" w:rsidRDefault="00EB6F0E" w:rsidP="00EB6F0E">
            <w:pPr>
              <w:rPr>
                <w:sz w:val="20"/>
                <w:szCs w:val="20"/>
                <w:highlight w:val="yellow"/>
              </w:rPr>
            </w:pPr>
            <w:r w:rsidRPr="00EB6F0E">
              <w:rPr>
                <w:sz w:val="20"/>
                <w:szCs w:val="20"/>
              </w:rPr>
              <w:t>3005514302</w:t>
            </w:r>
          </w:p>
        </w:tc>
        <w:tc>
          <w:tcPr>
            <w:tcW w:w="6888" w:type="dxa"/>
            <w:vAlign w:val="bottom"/>
          </w:tcPr>
          <w:p w14:paraId="3458DBCE" w14:textId="3717A9F1" w:rsidR="00EB6F0E" w:rsidRPr="00EB6F0E" w:rsidRDefault="00EB6F0E" w:rsidP="00EB6F0E">
            <w:pPr>
              <w:rPr>
                <w:sz w:val="20"/>
                <w:szCs w:val="20"/>
                <w:highlight w:val="yellow"/>
              </w:rPr>
            </w:pPr>
            <w:r w:rsidRPr="00EB6F0E">
              <w:rPr>
                <w:sz w:val="20"/>
                <w:szCs w:val="20"/>
              </w:rPr>
              <w:t>ФОП Ляшенко Оксана Василівна</w:t>
            </w:r>
          </w:p>
        </w:tc>
        <w:tc>
          <w:tcPr>
            <w:tcW w:w="1417" w:type="dxa"/>
            <w:vAlign w:val="bottom"/>
          </w:tcPr>
          <w:p w14:paraId="4FF52EB9" w14:textId="25228B0C" w:rsidR="00EB6F0E" w:rsidRPr="00EB6F0E" w:rsidRDefault="00EB6F0E" w:rsidP="00EB6F0E">
            <w:pPr>
              <w:jc w:val="center"/>
              <w:rPr>
                <w:sz w:val="20"/>
                <w:szCs w:val="20"/>
                <w:highlight w:val="yellow"/>
              </w:rPr>
            </w:pPr>
            <w:r w:rsidRPr="00EB6F0E">
              <w:rPr>
                <w:sz w:val="20"/>
                <w:szCs w:val="20"/>
              </w:rPr>
              <w:t>208971,47</w:t>
            </w:r>
          </w:p>
        </w:tc>
      </w:tr>
      <w:tr w:rsidR="00EB6F0E" w:rsidRPr="00CF2B90" w14:paraId="7BA35477" w14:textId="77777777" w:rsidTr="001D1ED0">
        <w:tc>
          <w:tcPr>
            <w:tcW w:w="1476" w:type="dxa"/>
            <w:vAlign w:val="bottom"/>
          </w:tcPr>
          <w:p w14:paraId="1CCFCF1E" w14:textId="42DDA19B" w:rsidR="00EB6F0E" w:rsidRPr="00EB6F0E" w:rsidRDefault="00EB6F0E" w:rsidP="00EB6F0E">
            <w:pPr>
              <w:rPr>
                <w:sz w:val="20"/>
                <w:szCs w:val="20"/>
                <w:highlight w:val="yellow"/>
              </w:rPr>
            </w:pPr>
            <w:r w:rsidRPr="00EB6F0E">
              <w:rPr>
                <w:sz w:val="20"/>
                <w:szCs w:val="20"/>
              </w:rPr>
              <w:t>3105911532</w:t>
            </w:r>
          </w:p>
        </w:tc>
        <w:tc>
          <w:tcPr>
            <w:tcW w:w="6888" w:type="dxa"/>
            <w:vAlign w:val="bottom"/>
          </w:tcPr>
          <w:p w14:paraId="6B497675" w14:textId="25209A47" w:rsidR="00EB6F0E" w:rsidRPr="00EB6F0E" w:rsidRDefault="00EB6F0E" w:rsidP="00EB6F0E">
            <w:pPr>
              <w:rPr>
                <w:sz w:val="20"/>
                <w:szCs w:val="20"/>
                <w:highlight w:val="yellow"/>
              </w:rPr>
            </w:pPr>
            <w:r w:rsidRPr="00EB6F0E">
              <w:rPr>
                <w:sz w:val="20"/>
                <w:szCs w:val="20"/>
              </w:rPr>
              <w:t>ФОП Олійник Юрій Миколайович</w:t>
            </w:r>
          </w:p>
        </w:tc>
        <w:tc>
          <w:tcPr>
            <w:tcW w:w="1417" w:type="dxa"/>
            <w:vAlign w:val="bottom"/>
          </w:tcPr>
          <w:p w14:paraId="7C52480F" w14:textId="74D8201A" w:rsidR="00EB6F0E" w:rsidRPr="00EB6F0E" w:rsidRDefault="00EB6F0E" w:rsidP="00EB6F0E">
            <w:pPr>
              <w:jc w:val="center"/>
              <w:rPr>
                <w:sz w:val="20"/>
                <w:szCs w:val="20"/>
                <w:highlight w:val="yellow"/>
              </w:rPr>
            </w:pPr>
            <w:r w:rsidRPr="00EB6F0E">
              <w:rPr>
                <w:sz w:val="20"/>
                <w:szCs w:val="20"/>
              </w:rPr>
              <w:t>238715</w:t>
            </w:r>
          </w:p>
        </w:tc>
      </w:tr>
      <w:tr w:rsidR="00EB6F0E" w:rsidRPr="00CF2B90" w14:paraId="108B7AAC" w14:textId="77777777" w:rsidTr="001D1ED0">
        <w:tc>
          <w:tcPr>
            <w:tcW w:w="1476" w:type="dxa"/>
            <w:vAlign w:val="bottom"/>
          </w:tcPr>
          <w:p w14:paraId="43EC6486" w14:textId="10065BFD" w:rsidR="00EB6F0E" w:rsidRPr="00EB6F0E" w:rsidRDefault="00EB6F0E" w:rsidP="00EB6F0E">
            <w:pPr>
              <w:rPr>
                <w:sz w:val="20"/>
                <w:szCs w:val="20"/>
                <w:highlight w:val="yellow"/>
              </w:rPr>
            </w:pPr>
            <w:r w:rsidRPr="00EB6F0E">
              <w:rPr>
                <w:sz w:val="20"/>
                <w:szCs w:val="20"/>
              </w:rPr>
              <w:t>3124107654</w:t>
            </w:r>
          </w:p>
        </w:tc>
        <w:tc>
          <w:tcPr>
            <w:tcW w:w="6888" w:type="dxa"/>
            <w:vAlign w:val="bottom"/>
          </w:tcPr>
          <w:p w14:paraId="5ED935EE" w14:textId="6EF28AF1" w:rsidR="00EB6F0E" w:rsidRPr="00EB6F0E" w:rsidRDefault="00EB6F0E" w:rsidP="00EB6F0E">
            <w:pPr>
              <w:rPr>
                <w:sz w:val="20"/>
                <w:szCs w:val="20"/>
                <w:highlight w:val="yellow"/>
              </w:rPr>
            </w:pPr>
            <w:r w:rsidRPr="00EB6F0E">
              <w:rPr>
                <w:sz w:val="20"/>
                <w:szCs w:val="20"/>
              </w:rPr>
              <w:t>ФОП ФОП ПОСТИКА СЕРГІЙ АНАТОЛІЙОВИЧ</w:t>
            </w:r>
          </w:p>
        </w:tc>
        <w:tc>
          <w:tcPr>
            <w:tcW w:w="1417" w:type="dxa"/>
            <w:vAlign w:val="bottom"/>
          </w:tcPr>
          <w:p w14:paraId="4DF6CFB7" w14:textId="1B4DF475" w:rsidR="00EB6F0E" w:rsidRPr="00EB6F0E" w:rsidRDefault="00EB6F0E" w:rsidP="00EB6F0E">
            <w:pPr>
              <w:jc w:val="center"/>
              <w:rPr>
                <w:sz w:val="20"/>
                <w:szCs w:val="20"/>
                <w:highlight w:val="yellow"/>
              </w:rPr>
            </w:pPr>
            <w:r w:rsidRPr="00EB6F0E">
              <w:rPr>
                <w:sz w:val="20"/>
                <w:szCs w:val="20"/>
              </w:rPr>
              <w:t>196846,42</w:t>
            </w:r>
          </w:p>
        </w:tc>
      </w:tr>
      <w:tr w:rsidR="00EB6F0E" w:rsidRPr="00CF2B90" w14:paraId="3A917D49" w14:textId="77777777" w:rsidTr="001D1ED0">
        <w:tc>
          <w:tcPr>
            <w:tcW w:w="1476" w:type="dxa"/>
            <w:vAlign w:val="bottom"/>
          </w:tcPr>
          <w:p w14:paraId="51EDCE22" w14:textId="2E20DF4C" w:rsidR="00EB6F0E" w:rsidRPr="00EB6F0E" w:rsidRDefault="00EB6F0E" w:rsidP="00EB6F0E">
            <w:pPr>
              <w:rPr>
                <w:sz w:val="20"/>
                <w:szCs w:val="20"/>
                <w:highlight w:val="yellow"/>
              </w:rPr>
            </w:pPr>
            <w:r w:rsidRPr="00EB6F0E">
              <w:rPr>
                <w:sz w:val="20"/>
                <w:szCs w:val="20"/>
              </w:rPr>
              <w:t>3159912343</w:t>
            </w:r>
          </w:p>
        </w:tc>
        <w:tc>
          <w:tcPr>
            <w:tcW w:w="6888" w:type="dxa"/>
            <w:vAlign w:val="bottom"/>
          </w:tcPr>
          <w:p w14:paraId="2B09CA4A" w14:textId="0114EB0F" w:rsidR="00EB6F0E" w:rsidRPr="00EB6F0E" w:rsidRDefault="00EB6F0E" w:rsidP="00EB6F0E">
            <w:pPr>
              <w:ind w:firstLine="0"/>
              <w:rPr>
                <w:sz w:val="20"/>
                <w:szCs w:val="20"/>
                <w:highlight w:val="yellow"/>
                <w:lang w:val="uk-UA"/>
              </w:rPr>
            </w:pPr>
            <w:r>
              <w:rPr>
                <w:sz w:val="20"/>
                <w:szCs w:val="20"/>
                <w:lang w:val="uk-UA"/>
              </w:rPr>
              <w:t xml:space="preserve">  </w:t>
            </w:r>
            <w:r w:rsidRPr="00EB6F0E">
              <w:rPr>
                <w:sz w:val="20"/>
                <w:szCs w:val="20"/>
              </w:rPr>
              <w:t>ФОП</w:t>
            </w:r>
            <w:r>
              <w:rPr>
                <w:sz w:val="20"/>
                <w:szCs w:val="20"/>
                <w:lang w:val="uk-UA"/>
              </w:rPr>
              <w:t xml:space="preserve"> </w:t>
            </w:r>
            <w:r w:rsidRPr="00EB6F0E">
              <w:rPr>
                <w:sz w:val="20"/>
                <w:szCs w:val="20"/>
              </w:rPr>
              <w:t>РОЖАЄВА А.О.</w:t>
            </w:r>
          </w:p>
        </w:tc>
        <w:tc>
          <w:tcPr>
            <w:tcW w:w="1417" w:type="dxa"/>
            <w:vAlign w:val="bottom"/>
          </w:tcPr>
          <w:p w14:paraId="31A24DDA" w14:textId="7C764446" w:rsidR="00EB6F0E" w:rsidRPr="00EB6F0E" w:rsidRDefault="00EB6F0E" w:rsidP="00EB6F0E">
            <w:pPr>
              <w:jc w:val="center"/>
              <w:rPr>
                <w:sz w:val="20"/>
                <w:szCs w:val="20"/>
                <w:highlight w:val="yellow"/>
              </w:rPr>
            </w:pPr>
            <w:r w:rsidRPr="00EB6F0E">
              <w:rPr>
                <w:sz w:val="20"/>
                <w:szCs w:val="20"/>
              </w:rPr>
              <w:t>195900</w:t>
            </w:r>
          </w:p>
        </w:tc>
      </w:tr>
      <w:tr w:rsidR="00EB6F0E" w:rsidRPr="00CF2B90" w14:paraId="562C493A" w14:textId="77777777" w:rsidTr="001D1ED0">
        <w:tc>
          <w:tcPr>
            <w:tcW w:w="1476" w:type="dxa"/>
            <w:vAlign w:val="bottom"/>
          </w:tcPr>
          <w:p w14:paraId="7A80323B" w14:textId="6849FA82" w:rsidR="00EB6F0E" w:rsidRPr="00EB6F0E" w:rsidRDefault="00EB6F0E" w:rsidP="00EB6F0E">
            <w:pPr>
              <w:rPr>
                <w:sz w:val="20"/>
                <w:szCs w:val="20"/>
                <w:highlight w:val="yellow"/>
              </w:rPr>
            </w:pPr>
            <w:r w:rsidRPr="00EB6F0E">
              <w:rPr>
                <w:sz w:val="20"/>
                <w:szCs w:val="20"/>
              </w:rPr>
              <w:t>3161010196</w:t>
            </w:r>
          </w:p>
        </w:tc>
        <w:tc>
          <w:tcPr>
            <w:tcW w:w="6888" w:type="dxa"/>
            <w:vAlign w:val="bottom"/>
          </w:tcPr>
          <w:p w14:paraId="23140409" w14:textId="4714461D" w:rsidR="00EB6F0E" w:rsidRPr="00EB6F0E" w:rsidRDefault="00EB6F0E" w:rsidP="00EB6F0E">
            <w:pPr>
              <w:rPr>
                <w:sz w:val="20"/>
                <w:szCs w:val="20"/>
                <w:highlight w:val="yellow"/>
              </w:rPr>
            </w:pPr>
            <w:r w:rsidRPr="00EB6F0E">
              <w:rPr>
                <w:sz w:val="20"/>
                <w:szCs w:val="20"/>
              </w:rPr>
              <w:t>ФОП,Шевченко Ігор Валерійович</w:t>
            </w:r>
          </w:p>
        </w:tc>
        <w:tc>
          <w:tcPr>
            <w:tcW w:w="1417" w:type="dxa"/>
            <w:vAlign w:val="bottom"/>
          </w:tcPr>
          <w:p w14:paraId="51EB97D3" w14:textId="329E98F2" w:rsidR="00EB6F0E" w:rsidRPr="00EB6F0E" w:rsidRDefault="00EB6F0E" w:rsidP="00EB6F0E">
            <w:pPr>
              <w:jc w:val="center"/>
              <w:rPr>
                <w:sz w:val="20"/>
                <w:szCs w:val="20"/>
                <w:highlight w:val="yellow"/>
              </w:rPr>
            </w:pPr>
            <w:r w:rsidRPr="00EB6F0E">
              <w:rPr>
                <w:sz w:val="20"/>
                <w:szCs w:val="20"/>
              </w:rPr>
              <w:t>215171,5</w:t>
            </w:r>
          </w:p>
        </w:tc>
      </w:tr>
      <w:tr w:rsidR="00EB6F0E" w:rsidRPr="00CF2B90" w14:paraId="42C8E916" w14:textId="77777777" w:rsidTr="001D1ED0">
        <w:tc>
          <w:tcPr>
            <w:tcW w:w="1476" w:type="dxa"/>
            <w:vAlign w:val="bottom"/>
          </w:tcPr>
          <w:p w14:paraId="7C020C29" w14:textId="4CE4B15E" w:rsidR="00EB6F0E" w:rsidRPr="00EB6F0E" w:rsidRDefault="00EB6F0E" w:rsidP="00EB6F0E">
            <w:pPr>
              <w:rPr>
                <w:sz w:val="20"/>
                <w:szCs w:val="20"/>
                <w:highlight w:val="yellow"/>
              </w:rPr>
            </w:pPr>
            <w:r w:rsidRPr="00EB6F0E">
              <w:rPr>
                <w:sz w:val="20"/>
                <w:szCs w:val="20"/>
              </w:rPr>
              <w:t>3185508882</w:t>
            </w:r>
          </w:p>
        </w:tc>
        <w:tc>
          <w:tcPr>
            <w:tcW w:w="6888" w:type="dxa"/>
            <w:vAlign w:val="bottom"/>
          </w:tcPr>
          <w:p w14:paraId="759975C8" w14:textId="687F975F" w:rsidR="00EB6F0E" w:rsidRPr="00EB6F0E" w:rsidRDefault="00EB6F0E" w:rsidP="00EB6F0E">
            <w:pPr>
              <w:rPr>
                <w:sz w:val="20"/>
                <w:szCs w:val="20"/>
                <w:highlight w:val="yellow"/>
              </w:rPr>
            </w:pPr>
            <w:r w:rsidRPr="00EB6F0E">
              <w:rPr>
                <w:sz w:val="20"/>
                <w:szCs w:val="20"/>
              </w:rPr>
              <w:t xml:space="preserve">ФОП </w:t>
            </w:r>
            <w:r>
              <w:rPr>
                <w:sz w:val="20"/>
                <w:szCs w:val="20"/>
                <w:lang w:val="uk-UA"/>
              </w:rPr>
              <w:t>М</w:t>
            </w:r>
            <w:r w:rsidRPr="00EB6F0E">
              <w:rPr>
                <w:sz w:val="20"/>
                <w:szCs w:val="20"/>
              </w:rPr>
              <w:t>ельниченко Анна Григорiвна;</w:t>
            </w:r>
          </w:p>
        </w:tc>
        <w:tc>
          <w:tcPr>
            <w:tcW w:w="1417" w:type="dxa"/>
            <w:vAlign w:val="bottom"/>
          </w:tcPr>
          <w:p w14:paraId="1B486149" w14:textId="7F5AE954" w:rsidR="00EB6F0E" w:rsidRPr="00EB6F0E" w:rsidRDefault="00EB6F0E" w:rsidP="00EB6F0E">
            <w:pPr>
              <w:jc w:val="center"/>
              <w:rPr>
                <w:sz w:val="20"/>
                <w:szCs w:val="20"/>
                <w:highlight w:val="yellow"/>
              </w:rPr>
            </w:pPr>
            <w:r w:rsidRPr="00EB6F0E">
              <w:rPr>
                <w:sz w:val="20"/>
                <w:szCs w:val="20"/>
              </w:rPr>
              <w:t>197347</w:t>
            </w:r>
          </w:p>
        </w:tc>
      </w:tr>
      <w:tr w:rsidR="00EB6F0E" w:rsidRPr="00CF2B90" w14:paraId="4C1573BC" w14:textId="77777777" w:rsidTr="001D1ED0">
        <w:trPr>
          <w:trHeight w:val="60"/>
        </w:trPr>
        <w:tc>
          <w:tcPr>
            <w:tcW w:w="1476" w:type="dxa"/>
            <w:vAlign w:val="bottom"/>
          </w:tcPr>
          <w:p w14:paraId="30A2DA58" w14:textId="38278DCA" w:rsidR="00EB6F0E" w:rsidRPr="00EB6F0E" w:rsidRDefault="00EB6F0E" w:rsidP="00EB6F0E">
            <w:pPr>
              <w:rPr>
                <w:sz w:val="20"/>
                <w:szCs w:val="20"/>
                <w:highlight w:val="yellow"/>
              </w:rPr>
            </w:pPr>
            <w:r w:rsidRPr="00EB6F0E">
              <w:rPr>
                <w:sz w:val="20"/>
                <w:szCs w:val="20"/>
              </w:rPr>
              <w:t>3380504147</w:t>
            </w:r>
          </w:p>
        </w:tc>
        <w:tc>
          <w:tcPr>
            <w:tcW w:w="6888" w:type="dxa"/>
            <w:vAlign w:val="bottom"/>
          </w:tcPr>
          <w:p w14:paraId="729F2447" w14:textId="4C6ED01E" w:rsidR="00EB6F0E" w:rsidRPr="00EB6F0E" w:rsidRDefault="00EB6F0E" w:rsidP="00EB6F0E">
            <w:pPr>
              <w:rPr>
                <w:sz w:val="20"/>
                <w:szCs w:val="20"/>
                <w:highlight w:val="yellow"/>
              </w:rPr>
            </w:pPr>
            <w:r w:rsidRPr="00EB6F0E">
              <w:rPr>
                <w:sz w:val="20"/>
                <w:szCs w:val="20"/>
              </w:rPr>
              <w:t xml:space="preserve">ФОП БОЧАРОВА Х.В. </w:t>
            </w:r>
          </w:p>
        </w:tc>
        <w:tc>
          <w:tcPr>
            <w:tcW w:w="1417" w:type="dxa"/>
            <w:vAlign w:val="bottom"/>
          </w:tcPr>
          <w:p w14:paraId="5E3FAE7A" w14:textId="35039DA9" w:rsidR="00EB6F0E" w:rsidRPr="00EB6F0E" w:rsidRDefault="00EB6F0E" w:rsidP="00EB6F0E">
            <w:pPr>
              <w:jc w:val="center"/>
              <w:rPr>
                <w:sz w:val="20"/>
                <w:szCs w:val="20"/>
                <w:highlight w:val="yellow"/>
              </w:rPr>
            </w:pPr>
            <w:r w:rsidRPr="00EB6F0E">
              <w:rPr>
                <w:sz w:val="20"/>
                <w:szCs w:val="20"/>
              </w:rPr>
              <w:t>280845</w:t>
            </w:r>
          </w:p>
        </w:tc>
      </w:tr>
      <w:tr w:rsidR="00EB6F0E" w:rsidRPr="00CF2B90" w14:paraId="4D123EE8" w14:textId="77777777" w:rsidTr="001D1ED0">
        <w:tc>
          <w:tcPr>
            <w:tcW w:w="1476" w:type="dxa"/>
            <w:vAlign w:val="bottom"/>
          </w:tcPr>
          <w:p w14:paraId="6E05BEF9" w14:textId="5E5ACA8C" w:rsidR="00EB6F0E" w:rsidRPr="00EB6F0E" w:rsidRDefault="00EB6F0E" w:rsidP="00EB6F0E">
            <w:pPr>
              <w:rPr>
                <w:sz w:val="20"/>
                <w:szCs w:val="20"/>
                <w:highlight w:val="yellow"/>
              </w:rPr>
            </w:pPr>
            <w:r w:rsidRPr="00EB6F0E">
              <w:rPr>
                <w:sz w:val="20"/>
                <w:szCs w:val="20"/>
              </w:rPr>
              <w:t>3510800397</w:t>
            </w:r>
          </w:p>
        </w:tc>
        <w:tc>
          <w:tcPr>
            <w:tcW w:w="6888" w:type="dxa"/>
            <w:vAlign w:val="bottom"/>
          </w:tcPr>
          <w:p w14:paraId="6D7C41D4" w14:textId="06BE24D6" w:rsidR="00EB6F0E" w:rsidRPr="00EB6F0E" w:rsidRDefault="00EB6F0E" w:rsidP="00EB6F0E">
            <w:pPr>
              <w:rPr>
                <w:sz w:val="20"/>
                <w:szCs w:val="20"/>
                <w:highlight w:val="yellow"/>
              </w:rPr>
            </w:pPr>
            <w:r w:rsidRPr="00EB6F0E">
              <w:rPr>
                <w:sz w:val="20"/>
                <w:szCs w:val="20"/>
              </w:rPr>
              <w:t>ФОП Хуторненко Валентин Вадимович</w:t>
            </w:r>
          </w:p>
        </w:tc>
        <w:tc>
          <w:tcPr>
            <w:tcW w:w="1417" w:type="dxa"/>
            <w:vAlign w:val="bottom"/>
          </w:tcPr>
          <w:p w14:paraId="52F64718" w14:textId="0F6D1877" w:rsidR="00EB6F0E" w:rsidRPr="00EB6F0E" w:rsidRDefault="00EB6F0E" w:rsidP="00EB6F0E">
            <w:pPr>
              <w:jc w:val="center"/>
              <w:rPr>
                <w:sz w:val="20"/>
                <w:szCs w:val="20"/>
                <w:highlight w:val="yellow"/>
              </w:rPr>
            </w:pPr>
            <w:r w:rsidRPr="00EB6F0E">
              <w:rPr>
                <w:sz w:val="20"/>
                <w:szCs w:val="20"/>
              </w:rPr>
              <w:t>197926</w:t>
            </w:r>
          </w:p>
        </w:tc>
      </w:tr>
      <w:tr w:rsidR="00EB6F0E" w:rsidRPr="00CF2B90" w14:paraId="3BAC3E16" w14:textId="77777777" w:rsidTr="001D1ED0">
        <w:tc>
          <w:tcPr>
            <w:tcW w:w="1476" w:type="dxa"/>
            <w:vAlign w:val="bottom"/>
          </w:tcPr>
          <w:p w14:paraId="5004264B" w14:textId="53114C1F" w:rsidR="00EB6F0E" w:rsidRPr="00EB6F0E" w:rsidRDefault="00EB6F0E" w:rsidP="00EB6F0E">
            <w:pPr>
              <w:rPr>
                <w:sz w:val="20"/>
                <w:szCs w:val="20"/>
                <w:highlight w:val="yellow"/>
              </w:rPr>
            </w:pPr>
            <w:r w:rsidRPr="00EB6F0E">
              <w:rPr>
                <w:sz w:val="20"/>
                <w:szCs w:val="20"/>
              </w:rPr>
              <w:t>3802710363</w:t>
            </w:r>
          </w:p>
        </w:tc>
        <w:tc>
          <w:tcPr>
            <w:tcW w:w="6888" w:type="dxa"/>
            <w:vAlign w:val="bottom"/>
          </w:tcPr>
          <w:p w14:paraId="4A3DE72F" w14:textId="26109B0E" w:rsidR="00EB6F0E" w:rsidRPr="00EB6F0E" w:rsidRDefault="00EB6F0E" w:rsidP="00EB6F0E">
            <w:pPr>
              <w:rPr>
                <w:sz w:val="20"/>
                <w:szCs w:val="20"/>
                <w:highlight w:val="yellow"/>
              </w:rPr>
            </w:pPr>
            <w:r w:rsidRPr="00EB6F0E">
              <w:rPr>
                <w:sz w:val="20"/>
                <w:szCs w:val="20"/>
              </w:rPr>
              <w:t>ФОП Маландiй Софiя Олександрiвна;</w:t>
            </w:r>
          </w:p>
        </w:tc>
        <w:tc>
          <w:tcPr>
            <w:tcW w:w="1417" w:type="dxa"/>
            <w:vAlign w:val="bottom"/>
          </w:tcPr>
          <w:p w14:paraId="43DACB0B" w14:textId="0D7E898A" w:rsidR="00EB6F0E" w:rsidRPr="00EB6F0E" w:rsidRDefault="00EB6F0E" w:rsidP="00EB6F0E">
            <w:pPr>
              <w:jc w:val="center"/>
              <w:rPr>
                <w:sz w:val="20"/>
                <w:szCs w:val="20"/>
                <w:highlight w:val="yellow"/>
              </w:rPr>
            </w:pPr>
            <w:r w:rsidRPr="00EB6F0E">
              <w:rPr>
                <w:sz w:val="20"/>
                <w:szCs w:val="20"/>
              </w:rPr>
              <w:t>483254,62</w:t>
            </w:r>
          </w:p>
        </w:tc>
      </w:tr>
    </w:tbl>
    <w:p w14:paraId="59D6AAB5" w14:textId="77777777" w:rsidR="00B07EA2" w:rsidRPr="00CF2B90" w:rsidRDefault="00B07EA2" w:rsidP="00B07EA2">
      <w:pPr>
        <w:rPr>
          <w:sz w:val="20"/>
          <w:szCs w:val="20"/>
          <w:highlight w:val="yellow"/>
        </w:rPr>
      </w:pPr>
    </w:p>
    <w:p w14:paraId="5FC5489C" w14:textId="23CFDA80" w:rsidR="00432D52" w:rsidRPr="00BF1E6E" w:rsidRDefault="00432D52" w:rsidP="00432D52">
      <w:pPr>
        <w:jc w:val="center"/>
        <w:rPr>
          <w:b/>
          <w:sz w:val="22"/>
          <w:szCs w:val="22"/>
          <w:lang w:val="uk-UA"/>
        </w:rPr>
      </w:pPr>
      <w:r w:rsidRPr="00BF1E6E">
        <w:rPr>
          <w:b/>
          <w:sz w:val="22"/>
          <w:szCs w:val="22"/>
          <w:lang w:val="uk-UA"/>
        </w:rPr>
        <w:t xml:space="preserve">Плата за надання адміністративних послуг </w:t>
      </w:r>
    </w:p>
    <w:p w14:paraId="3E3B028D" w14:textId="77777777" w:rsidR="00342B4C" w:rsidRPr="00BF1E6E" w:rsidRDefault="00342B4C" w:rsidP="00432D52">
      <w:pPr>
        <w:jc w:val="center"/>
        <w:rPr>
          <w:b/>
          <w:sz w:val="22"/>
          <w:szCs w:val="22"/>
          <w:highlight w:val="yellow"/>
          <w:u w:val="single"/>
          <w:lang w:val="uk-UA"/>
        </w:rPr>
      </w:pPr>
    </w:p>
    <w:p w14:paraId="45804A0F" w14:textId="53AA3D46" w:rsidR="004911EF" w:rsidRPr="00F3680C" w:rsidRDefault="00432D52" w:rsidP="004911EF">
      <w:pPr>
        <w:ind w:right="-1"/>
        <w:rPr>
          <w:sz w:val="22"/>
          <w:szCs w:val="22"/>
          <w:lang w:val="uk-UA"/>
        </w:rPr>
      </w:pPr>
      <w:r w:rsidRPr="00F3680C">
        <w:rPr>
          <w:bCs/>
          <w:sz w:val="22"/>
          <w:szCs w:val="22"/>
          <w:lang w:val="uk-UA"/>
        </w:rPr>
        <w:t xml:space="preserve">        Надходження </w:t>
      </w:r>
      <w:r w:rsidRPr="00F3680C">
        <w:rPr>
          <w:b/>
          <w:bCs/>
          <w:sz w:val="22"/>
          <w:szCs w:val="22"/>
          <w:lang w:val="uk-UA"/>
        </w:rPr>
        <w:t>плати за надання адміністративних послуг</w:t>
      </w:r>
      <w:r w:rsidRPr="00F3680C">
        <w:rPr>
          <w:sz w:val="22"/>
          <w:szCs w:val="22"/>
          <w:lang w:val="uk-UA"/>
        </w:rPr>
        <w:t xml:space="preserve"> до бюджету громади за </w:t>
      </w:r>
      <w:r w:rsidR="00D819D8" w:rsidRPr="00F3680C">
        <w:rPr>
          <w:sz w:val="22"/>
          <w:szCs w:val="22"/>
          <w:lang w:val="uk-UA"/>
        </w:rPr>
        <w:t xml:space="preserve">1 </w:t>
      </w:r>
      <w:r w:rsidR="00152E4A" w:rsidRPr="00F3680C">
        <w:rPr>
          <w:sz w:val="22"/>
          <w:szCs w:val="22"/>
          <w:lang w:val="uk-UA"/>
        </w:rPr>
        <w:t>пвріччя</w:t>
      </w:r>
      <w:r w:rsidRPr="00F3680C">
        <w:rPr>
          <w:sz w:val="22"/>
          <w:szCs w:val="22"/>
          <w:lang w:val="uk-UA"/>
        </w:rPr>
        <w:t xml:space="preserve"> </w:t>
      </w:r>
      <w:r w:rsidR="00403EDA" w:rsidRPr="00F3680C">
        <w:rPr>
          <w:rFonts w:eastAsia="Calibri"/>
          <w:sz w:val="22"/>
          <w:szCs w:val="22"/>
          <w:lang w:val="uk-UA"/>
        </w:rPr>
        <w:t>202</w:t>
      </w:r>
      <w:r w:rsidR="00D819D8" w:rsidRPr="00F3680C">
        <w:rPr>
          <w:rFonts w:eastAsia="Calibri"/>
          <w:sz w:val="22"/>
          <w:szCs w:val="22"/>
          <w:lang w:val="uk-UA"/>
        </w:rPr>
        <w:t>4</w:t>
      </w:r>
      <w:r w:rsidR="00403EDA" w:rsidRPr="00F3680C">
        <w:rPr>
          <w:rFonts w:eastAsia="Calibri"/>
          <w:sz w:val="22"/>
          <w:szCs w:val="22"/>
          <w:lang w:val="uk-UA"/>
        </w:rPr>
        <w:t xml:space="preserve"> року  виконання склало в сумі </w:t>
      </w:r>
      <w:r w:rsidR="00F3680C" w:rsidRPr="00F3680C">
        <w:rPr>
          <w:rFonts w:eastAsia="Calibri"/>
          <w:sz w:val="22"/>
          <w:szCs w:val="22"/>
          <w:lang w:val="uk-UA"/>
        </w:rPr>
        <w:t>1350,1</w:t>
      </w:r>
      <w:r w:rsidR="00403EDA" w:rsidRPr="00F3680C">
        <w:rPr>
          <w:rFonts w:eastAsia="Calibri"/>
          <w:sz w:val="22"/>
          <w:szCs w:val="22"/>
          <w:lang w:val="uk-UA"/>
        </w:rPr>
        <w:t xml:space="preserve"> тис. грн., при плані звітного періоду в сумі </w:t>
      </w:r>
      <w:r w:rsidR="00F3680C" w:rsidRPr="00F3680C">
        <w:rPr>
          <w:rFonts w:eastAsia="Calibri"/>
          <w:sz w:val="22"/>
          <w:szCs w:val="22"/>
          <w:lang w:val="uk-UA"/>
        </w:rPr>
        <w:t>1174,5</w:t>
      </w:r>
      <w:r w:rsidR="00403EDA" w:rsidRPr="00F3680C">
        <w:rPr>
          <w:rFonts w:eastAsia="Calibri"/>
          <w:sz w:val="22"/>
          <w:szCs w:val="22"/>
          <w:lang w:val="uk-UA"/>
        </w:rPr>
        <w:t xml:space="preserve"> тис. грн., або виконання склало </w:t>
      </w:r>
      <w:r w:rsidR="00F3680C" w:rsidRPr="00F3680C">
        <w:rPr>
          <w:rFonts w:eastAsia="Calibri"/>
          <w:sz w:val="22"/>
          <w:szCs w:val="22"/>
          <w:lang w:val="uk-UA"/>
        </w:rPr>
        <w:t>115,0</w:t>
      </w:r>
      <w:r w:rsidR="00403EDA" w:rsidRPr="00F3680C">
        <w:rPr>
          <w:rFonts w:eastAsia="Calibri"/>
          <w:sz w:val="22"/>
          <w:szCs w:val="22"/>
          <w:lang w:val="uk-UA"/>
        </w:rPr>
        <w:t xml:space="preserve"> %  </w:t>
      </w:r>
      <w:r w:rsidR="00412F8B" w:rsidRPr="00F3680C">
        <w:rPr>
          <w:rFonts w:eastAsia="Calibri"/>
          <w:sz w:val="22"/>
          <w:szCs w:val="22"/>
          <w:lang w:val="uk-UA"/>
        </w:rPr>
        <w:t xml:space="preserve">перевиконання планових показників склало </w:t>
      </w:r>
      <w:r w:rsidR="00F3680C" w:rsidRPr="00F3680C">
        <w:rPr>
          <w:rFonts w:eastAsia="Calibri"/>
          <w:sz w:val="22"/>
          <w:szCs w:val="22"/>
          <w:lang w:val="uk-UA"/>
        </w:rPr>
        <w:t>175,6</w:t>
      </w:r>
      <w:r w:rsidR="00B0641B" w:rsidRPr="00F3680C">
        <w:rPr>
          <w:rFonts w:eastAsia="Calibri"/>
          <w:sz w:val="22"/>
          <w:szCs w:val="22"/>
          <w:lang w:val="uk-UA"/>
        </w:rPr>
        <w:t xml:space="preserve"> </w:t>
      </w:r>
      <w:r w:rsidR="00412F8B" w:rsidRPr="00F3680C">
        <w:rPr>
          <w:rFonts w:eastAsia="Calibri"/>
          <w:sz w:val="22"/>
          <w:szCs w:val="22"/>
          <w:lang w:val="uk-UA"/>
        </w:rPr>
        <w:t>тис. грн.</w:t>
      </w:r>
    </w:p>
    <w:p w14:paraId="53BFBBCB" w14:textId="77777777" w:rsidR="003662A0" w:rsidRPr="00CF2B90" w:rsidRDefault="003662A0" w:rsidP="00432D52">
      <w:pPr>
        <w:ind w:right="-1"/>
        <w:rPr>
          <w:highlight w:val="yellow"/>
          <w:lang w:val="uk-UA"/>
        </w:rPr>
      </w:pPr>
    </w:p>
    <w:p w14:paraId="06E8410E" w14:textId="0862ED2A" w:rsidR="00325DDD" w:rsidRPr="003B649D" w:rsidRDefault="00432D52" w:rsidP="00432D52">
      <w:pPr>
        <w:pStyle w:val="a3"/>
        <w:ind w:left="644"/>
        <w:jc w:val="center"/>
        <w:rPr>
          <w:b/>
          <w:lang w:val="uk-UA"/>
        </w:rPr>
      </w:pPr>
      <w:r w:rsidRPr="003B649D">
        <w:rPr>
          <w:b/>
          <w:lang w:val="uk-UA"/>
        </w:rPr>
        <w:t xml:space="preserve">Інформація щодо  джерел надходжень, які формують плату за надання адміністративних послуг  за </w:t>
      </w:r>
      <w:r w:rsidR="00D819D8" w:rsidRPr="003B649D">
        <w:rPr>
          <w:b/>
          <w:lang w:val="uk-UA"/>
        </w:rPr>
        <w:t xml:space="preserve">1 </w:t>
      </w:r>
      <w:r w:rsidR="003B649D" w:rsidRPr="003B649D">
        <w:rPr>
          <w:b/>
          <w:lang w:val="uk-UA"/>
        </w:rPr>
        <w:t>півріччя</w:t>
      </w:r>
      <w:r w:rsidRPr="003B649D">
        <w:rPr>
          <w:b/>
          <w:lang w:val="uk-UA"/>
        </w:rPr>
        <w:t xml:space="preserve">  202</w:t>
      </w:r>
      <w:r w:rsidR="00D819D8" w:rsidRPr="003B649D">
        <w:rPr>
          <w:b/>
          <w:lang w:val="uk-UA"/>
        </w:rPr>
        <w:t>4</w:t>
      </w:r>
      <w:r w:rsidRPr="003B649D">
        <w:rPr>
          <w:b/>
          <w:lang w:val="uk-UA"/>
        </w:rPr>
        <w:t xml:space="preserve"> року </w:t>
      </w:r>
    </w:p>
    <w:p w14:paraId="6A38980B" w14:textId="17146CB6" w:rsidR="00432D52" w:rsidRPr="003B649D" w:rsidRDefault="00432D52" w:rsidP="00325DDD">
      <w:pPr>
        <w:pStyle w:val="a3"/>
        <w:ind w:left="644"/>
        <w:jc w:val="right"/>
        <w:rPr>
          <w:lang w:val="uk-UA"/>
        </w:rPr>
      </w:pPr>
      <w:r w:rsidRPr="003B649D">
        <w:rPr>
          <w:lang w:val="uk-UA"/>
        </w:rPr>
        <w:t>( тис.грн.)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627"/>
        <w:gridCol w:w="1404"/>
        <w:gridCol w:w="1406"/>
        <w:gridCol w:w="1096"/>
      </w:tblGrid>
      <w:tr w:rsidR="003B649D" w:rsidRPr="00CF2B90" w14:paraId="7B8F47AD" w14:textId="77777777" w:rsidTr="001D1ED0">
        <w:tc>
          <w:tcPr>
            <w:tcW w:w="1101" w:type="dxa"/>
          </w:tcPr>
          <w:p w14:paraId="182DD7AF" w14:textId="77777777" w:rsidR="003B649D" w:rsidRPr="003B649D" w:rsidRDefault="003B649D" w:rsidP="003B649D">
            <w:pPr>
              <w:spacing w:line="276" w:lineRule="auto"/>
              <w:ind w:left="-113"/>
              <w:jc w:val="center"/>
              <w:rPr>
                <w:sz w:val="16"/>
                <w:szCs w:val="16"/>
                <w:lang w:val="uk-UA"/>
              </w:rPr>
            </w:pPr>
            <w:r w:rsidRPr="003B649D">
              <w:rPr>
                <w:sz w:val="16"/>
                <w:szCs w:val="16"/>
                <w:lang w:val="uk-UA"/>
              </w:rPr>
              <w:t>Код</w:t>
            </w:r>
          </w:p>
          <w:p w14:paraId="31B80774" w14:textId="77777777" w:rsidR="003B649D" w:rsidRPr="003B649D" w:rsidRDefault="003B649D" w:rsidP="003B649D">
            <w:pPr>
              <w:spacing w:line="276" w:lineRule="auto"/>
              <w:ind w:left="-113"/>
              <w:jc w:val="center"/>
              <w:rPr>
                <w:sz w:val="16"/>
                <w:szCs w:val="16"/>
                <w:lang w:val="uk-UA"/>
              </w:rPr>
            </w:pPr>
            <w:r w:rsidRPr="003B649D">
              <w:rPr>
                <w:sz w:val="16"/>
                <w:szCs w:val="16"/>
                <w:lang w:val="uk-UA"/>
              </w:rPr>
              <w:t>доходів</w:t>
            </w:r>
          </w:p>
        </w:tc>
        <w:tc>
          <w:tcPr>
            <w:tcW w:w="4706" w:type="dxa"/>
          </w:tcPr>
          <w:p w14:paraId="7C02AD6D" w14:textId="77777777" w:rsidR="003B649D" w:rsidRPr="003B649D" w:rsidRDefault="003B649D" w:rsidP="003B649D">
            <w:pPr>
              <w:spacing w:line="276" w:lineRule="auto"/>
              <w:jc w:val="center"/>
              <w:rPr>
                <w:sz w:val="16"/>
                <w:szCs w:val="16"/>
                <w:lang w:val="uk-UA"/>
              </w:rPr>
            </w:pPr>
            <w:r w:rsidRPr="003B649D">
              <w:rPr>
                <w:sz w:val="16"/>
                <w:szCs w:val="16"/>
                <w:lang w:val="uk-UA"/>
              </w:rPr>
              <w:t>Назва  податку</w:t>
            </w:r>
          </w:p>
        </w:tc>
        <w:tc>
          <w:tcPr>
            <w:tcW w:w="1417" w:type="dxa"/>
          </w:tcPr>
          <w:p w14:paraId="0DC428F5" w14:textId="46E201A2" w:rsidR="003B649D" w:rsidRPr="00CF2B90" w:rsidRDefault="003B649D" w:rsidP="003B649D">
            <w:pPr>
              <w:jc w:val="center"/>
              <w:rPr>
                <w:rFonts w:eastAsia="Calibri"/>
                <w:bCs/>
                <w:sz w:val="16"/>
                <w:szCs w:val="16"/>
                <w:highlight w:val="yellow"/>
                <w:lang w:val="uk-UA"/>
              </w:rPr>
            </w:pPr>
            <w:r w:rsidRPr="00883387">
              <w:rPr>
                <w:rFonts w:eastAsia="Calibri"/>
                <w:bCs/>
                <w:sz w:val="16"/>
                <w:szCs w:val="16"/>
                <w:lang w:val="uk-UA"/>
              </w:rPr>
              <w:t>Планові показники  за</w:t>
            </w:r>
            <w:r w:rsidRPr="00883387">
              <w:rPr>
                <w:sz w:val="16"/>
                <w:szCs w:val="16"/>
                <w:lang w:val="uk-UA"/>
              </w:rPr>
              <w:t xml:space="preserve">  </w:t>
            </w:r>
            <w:r w:rsidRPr="00883387">
              <w:rPr>
                <w:rFonts w:eastAsia="Calibri"/>
                <w:bCs/>
                <w:sz w:val="16"/>
                <w:szCs w:val="16"/>
                <w:lang w:val="uk-UA"/>
              </w:rPr>
              <w:t xml:space="preserve">  1 півріччя 2024 року</w:t>
            </w:r>
          </w:p>
        </w:tc>
        <w:tc>
          <w:tcPr>
            <w:tcW w:w="1418" w:type="dxa"/>
          </w:tcPr>
          <w:p w14:paraId="39640A4F" w14:textId="3C85361C" w:rsidR="003B649D" w:rsidRPr="00CF2B90" w:rsidRDefault="003B649D" w:rsidP="003B649D">
            <w:pPr>
              <w:jc w:val="center"/>
              <w:rPr>
                <w:rFonts w:eastAsia="Calibri"/>
                <w:bCs/>
                <w:sz w:val="16"/>
                <w:szCs w:val="16"/>
                <w:highlight w:val="yellow"/>
                <w:lang w:val="uk-UA"/>
              </w:rPr>
            </w:pPr>
            <w:r w:rsidRPr="00883387">
              <w:rPr>
                <w:rFonts w:eastAsia="Calibri"/>
                <w:bCs/>
                <w:sz w:val="16"/>
                <w:szCs w:val="16"/>
                <w:lang w:val="uk-UA"/>
              </w:rPr>
              <w:t>Фактично надійшло за</w:t>
            </w:r>
            <w:r w:rsidRPr="00883387">
              <w:rPr>
                <w:sz w:val="16"/>
                <w:szCs w:val="16"/>
                <w:lang w:val="uk-UA"/>
              </w:rPr>
              <w:t xml:space="preserve">  </w:t>
            </w:r>
            <w:r w:rsidRPr="00883387">
              <w:rPr>
                <w:rFonts w:eastAsia="Calibri"/>
                <w:bCs/>
                <w:sz w:val="16"/>
                <w:szCs w:val="16"/>
                <w:lang w:val="uk-UA"/>
              </w:rPr>
              <w:t xml:space="preserve">  1 півріччя 2024 року</w:t>
            </w:r>
          </w:p>
        </w:tc>
        <w:tc>
          <w:tcPr>
            <w:tcW w:w="992" w:type="dxa"/>
          </w:tcPr>
          <w:p w14:paraId="4DEC413B" w14:textId="1F484918" w:rsidR="003B649D" w:rsidRPr="00CF2B90" w:rsidRDefault="003B649D" w:rsidP="003B649D">
            <w:pPr>
              <w:jc w:val="center"/>
              <w:rPr>
                <w:rFonts w:eastAsia="Calibri"/>
                <w:bCs/>
                <w:sz w:val="16"/>
                <w:szCs w:val="16"/>
                <w:highlight w:val="yellow"/>
                <w:lang w:val="uk-UA"/>
              </w:rPr>
            </w:pPr>
            <w:r w:rsidRPr="00883387">
              <w:rPr>
                <w:rFonts w:eastAsia="Calibri"/>
                <w:bCs/>
                <w:sz w:val="16"/>
                <w:szCs w:val="16"/>
                <w:lang w:val="uk-UA"/>
              </w:rPr>
              <w:t>Відхилення до уточненого плану відповідного періоду</w:t>
            </w:r>
          </w:p>
        </w:tc>
      </w:tr>
      <w:tr w:rsidR="00D819D8" w:rsidRPr="00CF2B90" w14:paraId="605AA686" w14:textId="77777777" w:rsidTr="001D1ED0">
        <w:tc>
          <w:tcPr>
            <w:tcW w:w="1101" w:type="dxa"/>
          </w:tcPr>
          <w:p w14:paraId="42BDB07B" w14:textId="77777777" w:rsidR="00D819D8" w:rsidRPr="003B649D" w:rsidRDefault="00D819D8" w:rsidP="00D819D8">
            <w:pPr>
              <w:spacing w:line="276" w:lineRule="auto"/>
              <w:rPr>
                <w:sz w:val="20"/>
                <w:szCs w:val="20"/>
                <w:lang w:val="uk-UA"/>
              </w:rPr>
            </w:pPr>
            <w:r w:rsidRPr="003B649D">
              <w:rPr>
                <w:sz w:val="20"/>
                <w:szCs w:val="20"/>
                <w:lang w:val="uk-UA"/>
              </w:rPr>
              <w:t>22010300</w:t>
            </w:r>
          </w:p>
        </w:tc>
        <w:tc>
          <w:tcPr>
            <w:tcW w:w="4706" w:type="dxa"/>
          </w:tcPr>
          <w:p w14:paraId="0228499C" w14:textId="77777777" w:rsidR="00D819D8" w:rsidRPr="003B649D" w:rsidRDefault="00D819D8" w:rsidP="00D819D8">
            <w:pPr>
              <w:spacing w:line="276" w:lineRule="auto"/>
              <w:jc w:val="left"/>
              <w:rPr>
                <w:sz w:val="18"/>
                <w:szCs w:val="18"/>
                <w:lang w:val="uk-UA"/>
              </w:rPr>
            </w:pPr>
            <w:r w:rsidRPr="003B649D">
              <w:rPr>
                <w:sz w:val="18"/>
                <w:szCs w:val="18"/>
                <w:shd w:val="clear" w:color="auto" w:fill="FFFFFF"/>
                <w:lang w:val="uk-UA"/>
              </w:rPr>
              <w:t>Адміністративний збір за проведення державної реєстрації юридичних осіб, фізичних осіб - підприємців та громадських формувань</w:t>
            </w:r>
          </w:p>
        </w:tc>
        <w:tc>
          <w:tcPr>
            <w:tcW w:w="1417" w:type="dxa"/>
            <w:vAlign w:val="bottom"/>
          </w:tcPr>
          <w:p w14:paraId="5E9CA0DD" w14:textId="462AFBBD" w:rsidR="00D819D8" w:rsidRPr="003B649D" w:rsidRDefault="00BE295E" w:rsidP="00D819D8">
            <w:pPr>
              <w:spacing w:line="276" w:lineRule="auto"/>
              <w:jc w:val="center"/>
              <w:rPr>
                <w:sz w:val="20"/>
                <w:szCs w:val="20"/>
                <w:lang w:val="uk-UA"/>
              </w:rPr>
            </w:pPr>
            <w:r>
              <w:rPr>
                <w:sz w:val="20"/>
                <w:szCs w:val="20"/>
                <w:lang w:val="uk-UA"/>
              </w:rPr>
              <w:t>55,4</w:t>
            </w:r>
          </w:p>
        </w:tc>
        <w:tc>
          <w:tcPr>
            <w:tcW w:w="1418" w:type="dxa"/>
            <w:vAlign w:val="bottom"/>
          </w:tcPr>
          <w:p w14:paraId="39D42B29" w14:textId="33C2F677" w:rsidR="00D819D8" w:rsidRPr="003B649D" w:rsidRDefault="00BE295E" w:rsidP="00D819D8">
            <w:pPr>
              <w:spacing w:line="276" w:lineRule="auto"/>
              <w:jc w:val="center"/>
              <w:rPr>
                <w:sz w:val="20"/>
                <w:szCs w:val="20"/>
                <w:lang w:val="uk-UA"/>
              </w:rPr>
            </w:pPr>
            <w:r>
              <w:rPr>
                <w:sz w:val="20"/>
                <w:szCs w:val="20"/>
                <w:lang w:val="uk-UA"/>
              </w:rPr>
              <w:t>44,9</w:t>
            </w:r>
          </w:p>
        </w:tc>
        <w:tc>
          <w:tcPr>
            <w:tcW w:w="992" w:type="dxa"/>
          </w:tcPr>
          <w:p w14:paraId="6C45DE97" w14:textId="77777777" w:rsidR="00BE295E" w:rsidRDefault="00BE295E" w:rsidP="00D819D8">
            <w:pPr>
              <w:spacing w:line="276" w:lineRule="auto"/>
              <w:jc w:val="center"/>
              <w:rPr>
                <w:sz w:val="20"/>
                <w:szCs w:val="20"/>
                <w:lang w:val="uk-UA"/>
              </w:rPr>
            </w:pPr>
          </w:p>
          <w:p w14:paraId="1B888B74" w14:textId="55A9C05F" w:rsidR="002F1063" w:rsidRPr="003B649D" w:rsidRDefault="00BE295E" w:rsidP="00D819D8">
            <w:pPr>
              <w:spacing w:line="276" w:lineRule="auto"/>
              <w:jc w:val="center"/>
              <w:rPr>
                <w:sz w:val="20"/>
                <w:szCs w:val="20"/>
                <w:lang w:val="uk-UA"/>
              </w:rPr>
            </w:pPr>
            <w:r>
              <w:rPr>
                <w:sz w:val="20"/>
                <w:szCs w:val="20"/>
                <w:lang w:val="uk-UA"/>
              </w:rPr>
              <w:t>10,5</w:t>
            </w:r>
          </w:p>
        </w:tc>
      </w:tr>
      <w:tr w:rsidR="00D819D8" w:rsidRPr="00CF2B90" w14:paraId="33E71055" w14:textId="77777777" w:rsidTr="001D1ED0">
        <w:tc>
          <w:tcPr>
            <w:tcW w:w="1101" w:type="dxa"/>
          </w:tcPr>
          <w:p w14:paraId="10B3442A" w14:textId="77777777" w:rsidR="00D819D8" w:rsidRPr="003B649D" w:rsidRDefault="00D819D8" w:rsidP="00D819D8">
            <w:pPr>
              <w:spacing w:line="276" w:lineRule="auto"/>
              <w:rPr>
                <w:sz w:val="20"/>
                <w:szCs w:val="20"/>
                <w:lang w:val="uk-UA"/>
              </w:rPr>
            </w:pPr>
            <w:r w:rsidRPr="003B649D">
              <w:rPr>
                <w:sz w:val="20"/>
                <w:szCs w:val="20"/>
                <w:lang w:val="uk-UA"/>
              </w:rPr>
              <w:t>22012500</w:t>
            </w:r>
          </w:p>
        </w:tc>
        <w:tc>
          <w:tcPr>
            <w:tcW w:w="4706" w:type="dxa"/>
          </w:tcPr>
          <w:p w14:paraId="484ABECC" w14:textId="77777777" w:rsidR="00D819D8" w:rsidRPr="003B649D" w:rsidRDefault="00D819D8" w:rsidP="00D819D8">
            <w:pPr>
              <w:spacing w:line="276" w:lineRule="auto"/>
              <w:jc w:val="left"/>
              <w:rPr>
                <w:sz w:val="18"/>
                <w:szCs w:val="18"/>
                <w:lang w:val="uk-UA"/>
              </w:rPr>
            </w:pPr>
            <w:r w:rsidRPr="003B649D">
              <w:rPr>
                <w:sz w:val="18"/>
                <w:szCs w:val="18"/>
                <w:shd w:val="clear" w:color="auto" w:fill="FFFFFF"/>
                <w:lang w:val="uk-UA"/>
              </w:rPr>
              <w:t>Плата за надання інших адміністративних послуг</w:t>
            </w:r>
          </w:p>
        </w:tc>
        <w:tc>
          <w:tcPr>
            <w:tcW w:w="1417" w:type="dxa"/>
            <w:vAlign w:val="bottom"/>
          </w:tcPr>
          <w:p w14:paraId="76867325" w14:textId="0A8FFDC7" w:rsidR="00D819D8" w:rsidRPr="003B649D" w:rsidRDefault="00BE295E" w:rsidP="00D819D8">
            <w:pPr>
              <w:spacing w:line="276" w:lineRule="auto"/>
              <w:jc w:val="center"/>
              <w:rPr>
                <w:sz w:val="20"/>
                <w:szCs w:val="20"/>
                <w:lang w:val="uk-UA"/>
              </w:rPr>
            </w:pPr>
            <w:r>
              <w:rPr>
                <w:sz w:val="20"/>
                <w:szCs w:val="20"/>
                <w:lang w:val="uk-UA"/>
              </w:rPr>
              <w:t>955,6</w:t>
            </w:r>
          </w:p>
        </w:tc>
        <w:tc>
          <w:tcPr>
            <w:tcW w:w="1418" w:type="dxa"/>
            <w:vAlign w:val="bottom"/>
          </w:tcPr>
          <w:p w14:paraId="1EFC46E2" w14:textId="5AFDA71B" w:rsidR="00D819D8" w:rsidRPr="003B649D" w:rsidRDefault="00BE295E" w:rsidP="00D819D8">
            <w:pPr>
              <w:spacing w:line="276" w:lineRule="auto"/>
              <w:jc w:val="center"/>
              <w:rPr>
                <w:sz w:val="20"/>
                <w:szCs w:val="20"/>
                <w:lang w:val="uk-UA"/>
              </w:rPr>
            </w:pPr>
            <w:r>
              <w:rPr>
                <w:sz w:val="20"/>
                <w:szCs w:val="20"/>
                <w:lang w:val="uk-UA"/>
              </w:rPr>
              <w:t>1008,5</w:t>
            </w:r>
          </w:p>
        </w:tc>
        <w:tc>
          <w:tcPr>
            <w:tcW w:w="992" w:type="dxa"/>
          </w:tcPr>
          <w:p w14:paraId="4F380A11" w14:textId="19FA02E6" w:rsidR="00D819D8" w:rsidRPr="003B649D" w:rsidRDefault="00BE295E" w:rsidP="00D819D8">
            <w:pPr>
              <w:spacing w:line="276" w:lineRule="auto"/>
              <w:jc w:val="center"/>
              <w:rPr>
                <w:sz w:val="20"/>
                <w:szCs w:val="20"/>
                <w:lang w:val="uk-UA"/>
              </w:rPr>
            </w:pPr>
            <w:r>
              <w:rPr>
                <w:sz w:val="20"/>
                <w:szCs w:val="20"/>
                <w:lang w:val="uk-UA"/>
              </w:rPr>
              <w:t>52,9</w:t>
            </w:r>
          </w:p>
        </w:tc>
      </w:tr>
      <w:tr w:rsidR="00D819D8" w:rsidRPr="00CF2B90" w14:paraId="2BF961C8" w14:textId="77777777" w:rsidTr="001D1ED0">
        <w:trPr>
          <w:trHeight w:val="160"/>
        </w:trPr>
        <w:tc>
          <w:tcPr>
            <w:tcW w:w="1101" w:type="dxa"/>
          </w:tcPr>
          <w:p w14:paraId="426A64C5" w14:textId="77777777" w:rsidR="00D819D8" w:rsidRPr="003B649D" w:rsidRDefault="00D819D8" w:rsidP="00D819D8">
            <w:pPr>
              <w:spacing w:line="276" w:lineRule="auto"/>
              <w:rPr>
                <w:sz w:val="20"/>
                <w:szCs w:val="20"/>
                <w:lang w:val="uk-UA"/>
              </w:rPr>
            </w:pPr>
            <w:r w:rsidRPr="003B649D">
              <w:rPr>
                <w:sz w:val="20"/>
                <w:szCs w:val="20"/>
                <w:lang w:val="uk-UA"/>
              </w:rPr>
              <w:t>22012600</w:t>
            </w:r>
          </w:p>
        </w:tc>
        <w:tc>
          <w:tcPr>
            <w:tcW w:w="4706" w:type="dxa"/>
          </w:tcPr>
          <w:p w14:paraId="06A8B5E2" w14:textId="77777777" w:rsidR="00D819D8" w:rsidRPr="003B649D" w:rsidRDefault="00D819D8" w:rsidP="00D819D8">
            <w:pPr>
              <w:spacing w:line="276" w:lineRule="auto"/>
              <w:jc w:val="left"/>
              <w:rPr>
                <w:sz w:val="18"/>
                <w:szCs w:val="18"/>
                <w:lang w:val="uk-UA"/>
              </w:rPr>
            </w:pPr>
            <w:r w:rsidRPr="003B649D">
              <w:rPr>
                <w:sz w:val="18"/>
                <w:szCs w:val="18"/>
                <w:shd w:val="clear" w:color="auto" w:fill="FFFFFF"/>
                <w:lang w:val="uk-UA"/>
              </w:rPr>
              <w:t>Адміністративний збір за державну реєстрацію речових прав на нерухоме майно та їх обтяжень </w:t>
            </w:r>
          </w:p>
        </w:tc>
        <w:tc>
          <w:tcPr>
            <w:tcW w:w="1417" w:type="dxa"/>
            <w:vAlign w:val="bottom"/>
          </w:tcPr>
          <w:p w14:paraId="11564A30" w14:textId="036CA0BB" w:rsidR="00D819D8" w:rsidRPr="003B649D" w:rsidRDefault="00BE295E" w:rsidP="00D819D8">
            <w:pPr>
              <w:spacing w:line="276" w:lineRule="auto"/>
              <w:jc w:val="center"/>
              <w:rPr>
                <w:sz w:val="20"/>
                <w:szCs w:val="20"/>
                <w:lang w:val="uk-UA"/>
              </w:rPr>
            </w:pPr>
            <w:r>
              <w:rPr>
                <w:sz w:val="20"/>
                <w:szCs w:val="20"/>
                <w:lang w:val="uk-UA"/>
              </w:rPr>
              <w:t>157,5</w:t>
            </w:r>
          </w:p>
        </w:tc>
        <w:tc>
          <w:tcPr>
            <w:tcW w:w="1418" w:type="dxa"/>
            <w:vAlign w:val="bottom"/>
          </w:tcPr>
          <w:p w14:paraId="3668D7EC" w14:textId="5C8B3880" w:rsidR="00D819D8" w:rsidRPr="003B649D" w:rsidRDefault="00BE295E" w:rsidP="00D819D8">
            <w:pPr>
              <w:spacing w:line="276" w:lineRule="auto"/>
              <w:jc w:val="center"/>
              <w:rPr>
                <w:sz w:val="20"/>
                <w:szCs w:val="20"/>
                <w:lang w:val="uk-UA"/>
              </w:rPr>
            </w:pPr>
            <w:r>
              <w:rPr>
                <w:sz w:val="20"/>
                <w:szCs w:val="20"/>
                <w:lang w:val="uk-UA"/>
              </w:rPr>
              <w:t>272,5</w:t>
            </w:r>
          </w:p>
        </w:tc>
        <w:tc>
          <w:tcPr>
            <w:tcW w:w="992" w:type="dxa"/>
          </w:tcPr>
          <w:p w14:paraId="7229090A" w14:textId="77777777" w:rsidR="002F1063" w:rsidRDefault="002F1063" w:rsidP="001D1ED0">
            <w:pPr>
              <w:spacing w:line="276" w:lineRule="auto"/>
              <w:ind w:right="-110"/>
              <w:jc w:val="center"/>
              <w:rPr>
                <w:sz w:val="20"/>
                <w:szCs w:val="20"/>
                <w:lang w:val="uk-UA"/>
              </w:rPr>
            </w:pPr>
          </w:p>
          <w:p w14:paraId="6F305352" w14:textId="60A796ED" w:rsidR="00BE295E" w:rsidRPr="003B649D" w:rsidRDefault="00BE295E" w:rsidP="00D819D8">
            <w:pPr>
              <w:spacing w:line="276" w:lineRule="auto"/>
              <w:jc w:val="center"/>
              <w:rPr>
                <w:sz w:val="20"/>
                <w:szCs w:val="20"/>
                <w:lang w:val="uk-UA"/>
              </w:rPr>
            </w:pPr>
            <w:r>
              <w:rPr>
                <w:sz w:val="20"/>
                <w:szCs w:val="20"/>
                <w:lang w:val="uk-UA"/>
              </w:rPr>
              <w:t>115,0</w:t>
            </w:r>
          </w:p>
        </w:tc>
      </w:tr>
      <w:tr w:rsidR="00D819D8" w:rsidRPr="00CF2B90" w14:paraId="257F11B3" w14:textId="77777777" w:rsidTr="001D1ED0">
        <w:trPr>
          <w:trHeight w:val="891"/>
        </w:trPr>
        <w:tc>
          <w:tcPr>
            <w:tcW w:w="1101" w:type="dxa"/>
            <w:vAlign w:val="bottom"/>
          </w:tcPr>
          <w:p w14:paraId="19290C33" w14:textId="03654BD4" w:rsidR="00D819D8" w:rsidRPr="003B649D" w:rsidRDefault="00D819D8" w:rsidP="00D819D8">
            <w:pPr>
              <w:spacing w:line="276" w:lineRule="auto"/>
              <w:rPr>
                <w:sz w:val="20"/>
                <w:szCs w:val="20"/>
                <w:lang w:val="uk-UA"/>
              </w:rPr>
            </w:pPr>
            <w:r w:rsidRPr="003B649D">
              <w:rPr>
                <w:sz w:val="20"/>
                <w:szCs w:val="20"/>
              </w:rPr>
              <w:t>22012900</w:t>
            </w:r>
          </w:p>
        </w:tc>
        <w:tc>
          <w:tcPr>
            <w:tcW w:w="4706" w:type="dxa"/>
            <w:vAlign w:val="bottom"/>
          </w:tcPr>
          <w:p w14:paraId="56C5D27F" w14:textId="7A7FDFA4" w:rsidR="00D819D8" w:rsidRPr="003B649D" w:rsidRDefault="00D819D8" w:rsidP="00D819D8">
            <w:pPr>
              <w:spacing w:line="276" w:lineRule="auto"/>
              <w:jc w:val="left"/>
              <w:rPr>
                <w:b/>
                <w:sz w:val="18"/>
                <w:szCs w:val="18"/>
                <w:lang w:val="uk-UA"/>
              </w:rPr>
            </w:pPr>
            <w:r w:rsidRPr="003B649D">
              <w:rPr>
                <w:sz w:val="18"/>
                <w:szCs w:val="18"/>
                <w:lang w:val="uk-UA"/>
              </w:rPr>
              <w:t>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 фізичних осіб – підприємців та громадських формувань, а також плата за надання інших платних послуг, пов’язаних з такою державною реєстрацією</w:t>
            </w:r>
          </w:p>
        </w:tc>
        <w:tc>
          <w:tcPr>
            <w:tcW w:w="1417" w:type="dxa"/>
            <w:vAlign w:val="bottom"/>
          </w:tcPr>
          <w:p w14:paraId="7E294765" w14:textId="7F2E267F" w:rsidR="00D819D8" w:rsidRPr="003B649D" w:rsidRDefault="00BE295E" w:rsidP="00D819D8">
            <w:pPr>
              <w:spacing w:line="276" w:lineRule="auto"/>
              <w:jc w:val="center"/>
              <w:rPr>
                <w:sz w:val="20"/>
                <w:szCs w:val="20"/>
                <w:lang w:val="uk-UA"/>
              </w:rPr>
            </w:pPr>
            <w:r>
              <w:rPr>
                <w:sz w:val="20"/>
                <w:szCs w:val="20"/>
                <w:lang w:val="uk-UA"/>
              </w:rPr>
              <w:t>6,1</w:t>
            </w:r>
          </w:p>
        </w:tc>
        <w:tc>
          <w:tcPr>
            <w:tcW w:w="1418" w:type="dxa"/>
            <w:vAlign w:val="bottom"/>
          </w:tcPr>
          <w:p w14:paraId="10A4F829" w14:textId="34F97FBF" w:rsidR="00D819D8" w:rsidRPr="003B649D" w:rsidRDefault="00BE295E" w:rsidP="00D819D8">
            <w:pPr>
              <w:spacing w:line="276" w:lineRule="auto"/>
              <w:jc w:val="center"/>
              <w:rPr>
                <w:sz w:val="20"/>
                <w:szCs w:val="20"/>
                <w:lang w:val="uk-UA"/>
              </w:rPr>
            </w:pPr>
            <w:r>
              <w:rPr>
                <w:sz w:val="20"/>
                <w:szCs w:val="20"/>
                <w:lang w:val="uk-UA"/>
              </w:rPr>
              <w:t>24,2</w:t>
            </w:r>
          </w:p>
        </w:tc>
        <w:tc>
          <w:tcPr>
            <w:tcW w:w="992" w:type="dxa"/>
          </w:tcPr>
          <w:p w14:paraId="29577630" w14:textId="77777777" w:rsidR="00D819D8" w:rsidRDefault="00D819D8" w:rsidP="00D819D8">
            <w:pPr>
              <w:spacing w:line="276" w:lineRule="auto"/>
              <w:jc w:val="center"/>
              <w:rPr>
                <w:sz w:val="20"/>
                <w:szCs w:val="20"/>
                <w:lang w:val="uk-UA"/>
              </w:rPr>
            </w:pPr>
          </w:p>
          <w:p w14:paraId="7B5E0AE3" w14:textId="77777777" w:rsidR="00BE295E" w:rsidRDefault="00BE295E" w:rsidP="00D819D8">
            <w:pPr>
              <w:spacing w:line="276" w:lineRule="auto"/>
              <w:jc w:val="center"/>
              <w:rPr>
                <w:sz w:val="20"/>
                <w:szCs w:val="20"/>
                <w:lang w:val="uk-UA"/>
              </w:rPr>
            </w:pPr>
          </w:p>
          <w:p w14:paraId="33EB7863" w14:textId="77777777" w:rsidR="00BE295E" w:rsidRDefault="00BE295E" w:rsidP="00D819D8">
            <w:pPr>
              <w:spacing w:line="276" w:lineRule="auto"/>
              <w:jc w:val="center"/>
              <w:rPr>
                <w:sz w:val="20"/>
                <w:szCs w:val="20"/>
                <w:lang w:val="uk-UA"/>
              </w:rPr>
            </w:pPr>
          </w:p>
          <w:p w14:paraId="23D10A26" w14:textId="669EFE9A" w:rsidR="00BE295E" w:rsidRPr="003B649D" w:rsidRDefault="00BE295E" w:rsidP="00D819D8">
            <w:pPr>
              <w:spacing w:line="276" w:lineRule="auto"/>
              <w:jc w:val="center"/>
              <w:rPr>
                <w:sz w:val="20"/>
                <w:szCs w:val="20"/>
                <w:lang w:val="uk-UA"/>
              </w:rPr>
            </w:pPr>
            <w:r>
              <w:rPr>
                <w:sz w:val="20"/>
                <w:szCs w:val="20"/>
                <w:lang w:val="uk-UA"/>
              </w:rPr>
              <w:t>18,2</w:t>
            </w:r>
          </w:p>
        </w:tc>
      </w:tr>
      <w:tr w:rsidR="003B649D" w:rsidRPr="00CF2B90" w14:paraId="0915D438" w14:textId="77777777" w:rsidTr="001D1ED0">
        <w:trPr>
          <w:trHeight w:val="70"/>
        </w:trPr>
        <w:tc>
          <w:tcPr>
            <w:tcW w:w="1101" w:type="dxa"/>
          </w:tcPr>
          <w:p w14:paraId="48FD121E" w14:textId="77777777" w:rsidR="003B649D" w:rsidRPr="003B649D" w:rsidRDefault="003B649D" w:rsidP="003B649D">
            <w:pPr>
              <w:spacing w:line="276" w:lineRule="auto"/>
              <w:rPr>
                <w:sz w:val="20"/>
                <w:szCs w:val="20"/>
                <w:lang w:val="uk-UA"/>
              </w:rPr>
            </w:pPr>
          </w:p>
        </w:tc>
        <w:tc>
          <w:tcPr>
            <w:tcW w:w="4706" w:type="dxa"/>
          </w:tcPr>
          <w:p w14:paraId="2FACF133" w14:textId="2EE18AD2" w:rsidR="003B649D" w:rsidRPr="003B649D" w:rsidRDefault="003B649D" w:rsidP="003B649D">
            <w:pPr>
              <w:spacing w:line="276" w:lineRule="auto"/>
              <w:rPr>
                <w:b/>
                <w:sz w:val="20"/>
                <w:szCs w:val="20"/>
                <w:lang w:val="uk-UA"/>
              </w:rPr>
            </w:pPr>
            <w:r w:rsidRPr="003B649D">
              <w:rPr>
                <w:b/>
                <w:sz w:val="20"/>
                <w:szCs w:val="20"/>
                <w:lang w:val="uk-UA"/>
              </w:rPr>
              <w:t>Разом</w:t>
            </w:r>
          </w:p>
        </w:tc>
        <w:tc>
          <w:tcPr>
            <w:tcW w:w="1417" w:type="dxa"/>
          </w:tcPr>
          <w:p w14:paraId="18AE0560" w14:textId="2B096FA7" w:rsidR="003B649D" w:rsidRPr="003B649D" w:rsidRDefault="003B649D" w:rsidP="003B649D">
            <w:pPr>
              <w:spacing w:line="276" w:lineRule="auto"/>
              <w:jc w:val="center"/>
              <w:rPr>
                <w:b/>
                <w:sz w:val="20"/>
                <w:szCs w:val="20"/>
                <w:lang w:val="uk-UA"/>
              </w:rPr>
            </w:pPr>
            <w:r>
              <w:rPr>
                <w:sz w:val="20"/>
                <w:szCs w:val="20"/>
                <w:lang w:val="uk-UA"/>
              </w:rPr>
              <w:t>1174,5</w:t>
            </w:r>
          </w:p>
        </w:tc>
        <w:tc>
          <w:tcPr>
            <w:tcW w:w="1418" w:type="dxa"/>
          </w:tcPr>
          <w:p w14:paraId="6710F12A" w14:textId="240D2B7E" w:rsidR="003B649D" w:rsidRPr="003B649D" w:rsidRDefault="003B649D" w:rsidP="003B649D">
            <w:pPr>
              <w:spacing w:line="276" w:lineRule="auto"/>
              <w:jc w:val="center"/>
              <w:rPr>
                <w:b/>
                <w:sz w:val="20"/>
                <w:szCs w:val="20"/>
                <w:lang w:val="uk-UA"/>
              </w:rPr>
            </w:pPr>
            <w:r>
              <w:rPr>
                <w:sz w:val="20"/>
                <w:szCs w:val="20"/>
                <w:lang w:val="uk-UA"/>
              </w:rPr>
              <w:t>1350,1</w:t>
            </w:r>
          </w:p>
        </w:tc>
        <w:tc>
          <w:tcPr>
            <w:tcW w:w="992" w:type="dxa"/>
          </w:tcPr>
          <w:p w14:paraId="1000C86E" w14:textId="284A41BD" w:rsidR="003B649D" w:rsidRPr="003B649D" w:rsidRDefault="003B649D" w:rsidP="003B649D">
            <w:pPr>
              <w:spacing w:line="276" w:lineRule="auto"/>
              <w:jc w:val="center"/>
              <w:rPr>
                <w:b/>
                <w:sz w:val="20"/>
                <w:szCs w:val="20"/>
                <w:lang w:val="uk-UA"/>
              </w:rPr>
            </w:pPr>
            <w:r>
              <w:rPr>
                <w:sz w:val="20"/>
                <w:szCs w:val="20"/>
                <w:lang w:val="uk-UA"/>
              </w:rPr>
              <w:t>175,6</w:t>
            </w:r>
          </w:p>
        </w:tc>
      </w:tr>
    </w:tbl>
    <w:p w14:paraId="16D6B4DB" w14:textId="77777777" w:rsidR="00432D52" w:rsidRPr="00CF2B90" w:rsidRDefault="00432D52" w:rsidP="00432D52">
      <w:pPr>
        <w:jc w:val="center"/>
        <w:rPr>
          <w:rFonts w:eastAsia="Calibri"/>
          <w:b/>
          <w:highlight w:val="yellow"/>
          <w:lang w:val="uk-UA"/>
        </w:rPr>
      </w:pPr>
    </w:p>
    <w:p w14:paraId="7A202C30" w14:textId="06DA556A" w:rsidR="00432D52" w:rsidRPr="00BE295E" w:rsidRDefault="00432D52" w:rsidP="00432D52">
      <w:pPr>
        <w:tabs>
          <w:tab w:val="left" w:pos="567"/>
          <w:tab w:val="left" w:pos="4678"/>
        </w:tabs>
        <w:jc w:val="center"/>
        <w:rPr>
          <w:b/>
          <w:sz w:val="20"/>
          <w:szCs w:val="20"/>
          <w:lang w:val="uk-UA"/>
        </w:rPr>
      </w:pPr>
      <w:r w:rsidRPr="00BE295E">
        <w:rPr>
          <w:rFonts w:eastAsia="Calibri"/>
          <w:b/>
          <w:sz w:val="20"/>
          <w:szCs w:val="20"/>
          <w:lang w:val="uk-UA"/>
        </w:rPr>
        <w:t xml:space="preserve">Динаміка надходження </w:t>
      </w:r>
      <w:r w:rsidRPr="00BE295E">
        <w:rPr>
          <w:b/>
          <w:sz w:val="20"/>
          <w:szCs w:val="20"/>
          <w:lang w:val="uk-UA"/>
        </w:rPr>
        <w:t>плати за надання адміністративних послуг</w:t>
      </w:r>
      <w:r w:rsidR="00BE295E" w:rsidRPr="00BE295E">
        <w:rPr>
          <w:b/>
          <w:sz w:val="20"/>
          <w:szCs w:val="20"/>
          <w:lang w:val="uk-UA"/>
        </w:rPr>
        <w:t xml:space="preserve"> </w:t>
      </w:r>
      <w:r w:rsidRPr="00BE295E">
        <w:rPr>
          <w:rFonts w:eastAsia="Calibri"/>
          <w:b/>
          <w:sz w:val="20"/>
          <w:szCs w:val="20"/>
          <w:lang w:val="uk-UA"/>
        </w:rPr>
        <w:t xml:space="preserve">за </w:t>
      </w:r>
      <w:r w:rsidR="002F1063" w:rsidRPr="00BE295E">
        <w:rPr>
          <w:rFonts w:eastAsia="Calibri"/>
          <w:b/>
          <w:sz w:val="20"/>
          <w:szCs w:val="20"/>
          <w:lang w:val="uk-UA"/>
        </w:rPr>
        <w:t xml:space="preserve">1 </w:t>
      </w:r>
      <w:r w:rsidR="00BE295E" w:rsidRPr="00BE295E">
        <w:rPr>
          <w:rFonts w:eastAsia="Calibri"/>
          <w:b/>
          <w:sz w:val="20"/>
          <w:szCs w:val="20"/>
          <w:lang w:val="uk-UA"/>
        </w:rPr>
        <w:t>півріччя</w:t>
      </w:r>
      <w:r w:rsidRPr="00BE295E">
        <w:rPr>
          <w:rFonts w:eastAsia="Calibri"/>
          <w:b/>
          <w:sz w:val="20"/>
          <w:szCs w:val="20"/>
          <w:lang w:val="uk-UA"/>
        </w:rPr>
        <w:t xml:space="preserve"> 202</w:t>
      </w:r>
      <w:r w:rsidR="002F1063" w:rsidRPr="00BE295E">
        <w:rPr>
          <w:rFonts w:eastAsia="Calibri"/>
          <w:b/>
          <w:sz w:val="20"/>
          <w:szCs w:val="20"/>
          <w:lang w:val="uk-UA"/>
        </w:rPr>
        <w:t>4</w:t>
      </w:r>
      <w:r w:rsidRPr="00BE295E">
        <w:rPr>
          <w:rFonts w:eastAsia="Calibri"/>
          <w:b/>
          <w:sz w:val="20"/>
          <w:szCs w:val="20"/>
          <w:lang w:val="uk-UA"/>
        </w:rPr>
        <w:t xml:space="preserve"> року</w:t>
      </w:r>
      <w:r w:rsidRPr="00BE295E">
        <w:rPr>
          <w:b/>
          <w:sz w:val="20"/>
          <w:szCs w:val="20"/>
          <w:lang w:val="uk-UA"/>
        </w:rPr>
        <w:t xml:space="preserve"> в порівняні з відповідним періодом минулого року</w:t>
      </w:r>
    </w:p>
    <w:p w14:paraId="3F4C28C5" w14:textId="77777777" w:rsidR="00432D52" w:rsidRPr="00BE295E" w:rsidRDefault="00432D52" w:rsidP="00432D52">
      <w:pPr>
        <w:jc w:val="right"/>
        <w:rPr>
          <w:rFonts w:eastAsia="Calibri"/>
          <w:sz w:val="16"/>
          <w:szCs w:val="16"/>
          <w:lang w:val="uk-UA"/>
        </w:rPr>
      </w:pPr>
      <w:r w:rsidRPr="00BE295E">
        <w:rPr>
          <w:rFonts w:eastAsia="Calibri"/>
          <w:sz w:val="16"/>
          <w:szCs w:val="16"/>
          <w:lang w:val="uk-UA"/>
        </w:rPr>
        <w:t>тис.грн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2693"/>
        <w:gridCol w:w="2268"/>
      </w:tblGrid>
      <w:tr w:rsidR="00BE295E" w:rsidRPr="00BE295E" w14:paraId="0A74202B" w14:textId="77777777" w:rsidTr="001D1ED0">
        <w:tc>
          <w:tcPr>
            <w:tcW w:w="2263" w:type="dxa"/>
          </w:tcPr>
          <w:p w14:paraId="57ED59AE" w14:textId="77777777" w:rsidR="00BE295E" w:rsidRPr="00BE295E" w:rsidRDefault="00BE295E" w:rsidP="00BE295E">
            <w:pPr>
              <w:jc w:val="center"/>
              <w:rPr>
                <w:sz w:val="16"/>
                <w:szCs w:val="16"/>
                <w:lang w:val="uk-UA"/>
              </w:rPr>
            </w:pPr>
            <w:r w:rsidRPr="00BE295E">
              <w:rPr>
                <w:sz w:val="16"/>
                <w:szCs w:val="16"/>
                <w:lang w:val="uk-UA"/>
              </w:rPr>
              <w:t xml:space="preserve">1 півріччя 2023 року </w:t>
            </w:r>
          </w:p>
          <w:p w14:paraId="07D7537E" w14:textId="47964A84" w:rsidR="00BE295E" w:rsidRPr="00BE295E" w:rsidRDefault="00BE295E" w:rsidP="00BE295E">
            <w:pPr>
              <w:ind w:firstLine="0"/>
              <w:jc w:val="center"/>
              <w:rPr>
                <w:rFonts w:eastAsia="Calibri"/>
                <w:sz w:val="16"/>
                <w:szCs w:val="16"/>
                <w:lang w:val="uk-UA"/>
              </w:rPr>
            </w:pPr>
            <w:r w:rsidRPr="00BE295E">
              <w:rPr>
                <w:sz w:val="16"/>
                <w:szCs w:val="16"/>
                <w:lang w:val="uk-UA"/>
              </w:rPr>
              <w:t>(тис .грн.)</w:t>
            </w:r>
          </w:p>
        </w:tc>
        <w:tc>
          <w:tcPr>
            <w:tcW w:w="2694" w:type="dxa"/>
          </w:tcPr>
          <w:p w14:paraId="32247F03" w14:textId="2F59BFBA" w:rsidR="00BE295E" w:rsidRPr="00BE295E" w:rsidRDefault="00BE295E" w:rsidP="00BE295E">
            <w:pPr>
              <w:ind w:firstLine="0"/>
              <w:jc w:val="center"/>
              <w:rPr>
                <w:rFonts w:eastAsia="Calibri"/>
                <w:sz w:val="16"/>
                <w:szCs w:val="16"/>
                <w:lang w:val="uk-UA"/>
              </w:rPr>
            </w:pPr>
            <w:r w:rsidRPr="00BE295E">
              <w:rPr>
                <w:sz w:val="16"/>
                <w:szCs w:val="16"/>
                <w:lang w:val="uk-UA"/>
              </w:rPr>
              <w:t>1 півріччя 2024 року (тис. грн.)</w:t>
            </w:r>
          </w:p>
        </w:tc>
        <w:tc>
          <w:tcPr>
            <w:tcW w:w="2693" w:type="dxa"/>
          </w:tcPr>
          <w:p w14:paraId="73B846BF" w14:textId="77777777" w:rsidR="00BE295E" w:rsidRPr="00BE295E" w:rsidRDefault="00BE295E" w:rsidP="00BE295E">
            <w:pPr>
              <w:jc w:val="center"/>
              <w:rPr>
                <w:sz w:val="16"/>
                <w:szCs w:val="16"/>
                <w:lang w:val="uk-UA"/>
              </w:rPr>
            </w:pPr>
            <w:r w:rsidRPr="00BE295E">
              <w:rPr>
                <w:sz w:val="16"/>
                <w:szCs w:val="16"/>
                <w:lang w:val="uk-UA"/>
              </w:rPr>
              <w:t>Відхилення</w:t>
            </w:r>
          </w:p>
          <w:p w14:paraId="3D2957A7" w14:textId="211D14EB" w:rsidR="00BE295E" w:rsidRPr="00BE295E" w:rsidRDefault="00BE295E" w:rsidP="00BE295E">
            <w:pPr>
              <w:ind w:firstLine="0"/>
              <w:jc w:val="center"/>
              <w:rPr>
                <w:rFonts w:eastAsia="Calibri"/>
                <w:sz w:val="16"/>
                <w:szCs w:val="16"/>
                <w:lang w:val="uk-UA"/>
              </w:rPr>
            </w:pPr>
          </w:p>
        </w:tc>
        <w:tc>
          <w:tcPr>
            <w:tcW w:w="2268" w:type="dxa"/>
          </w:tcPr>
          <w:p w14:paraId="76147908" w14:textId="46AC7D73" w:rsidR="00BE295E" w:rsidRPr="00BE295E" w:rsidRDefault="00BE295E" w:rsidP="00BE295E">
            <w:pPr>
              <w:ind w:firstLine="0"/>
              <w:jc w:val="center"/>
              <w:rPr>
                <w:rFonts w:eastAsia="Calibri"/>
                <w:bCs/>
                <w:sz w:val="16"/>
                <w:szCs w:val="16"/>
                <w:lang w:val="uk-UA"/>
              </w:rPr>
            </w:pPr>
            <w:r w:rsidRPr="00BE295E">
              <w:rPr>
                <w:sz w:val="16"/>
                <w:szCs w:val="16"/>
                <w:lang w:val="uk-UA"/>
              </w:rPr>
              <w:t xml:space="preserve">Темп росту до минулого року </w:t>
            </w:r>
          </w:p>
        </w:tc>
      </w:tr>
      <w:tr w:rsidR="00F3680C" w:rsidRPr="00CF2B90" w14:paraId="43AACA36" w14:textId="77777777" w:rsidTr="001D1ED0">
        <w:tc>
          <w:tcPr>
            <w:tcW w:w="2263" w:type="dxa"/>
          </w:tcPr>
          <w:p w14:paraId="2402D9A1" w14:textId="51E2849C" w:rsidR="00F3680C" w:rsidRPr="00BE295E" w:rsidRDefault="00F3680C" w:rsidP="00F3680C">
            <w:pPr>
              <w:ind w:firstLine="0"/>
              <w:jc w:val="center"/>
              <w:rPr>
                <w:rFonts w:eastAsia="Calibri"/>
                <w:b/>
                <w:u w:val="single"/>
                <w:lang w:val="uk-UA"/>
              </w:rPr>
            </w:pPr>
            <w:r>
              <w:rPr>
                <w:sz w:val="20"/>
                <w:szCs w:val="20"/>
                <w:lang w:val="uk-UA"/>
              </w:rPr>
              <w:t>1177,8</w:t>
            </w:r>
          </w:p>
        </w:tc>
        <w:tc>
          <w:tcPr>
            <w:tcW w:w="2694" w:type="dxa"/>
          </w:tcPr>
          <w:p w14:paraId="1C63BE52" w14:textId="5965A278" w:rsidR="00F3680C" w:rsidRPr="00BE295E" w:rsidRDefault="00F3680C" w:rsidP="00F3680C">
            <w:pPr>
              <w:ind w:firstLine="0"/>
              <w:jc w:val="center"/>
              <w:rPr>
                <w:rFonts w:eastAsia="Calibri"/>
                <w:b/>
                <w:u w:val="single"/>
                <w:lang w:val="uk-UA"/>
              </w:rPr>
            </w:pPr>
            <w:r w:rsidRPr="00451C15">
              <w:rPr>
                <w:sz w:val="20"/>
                <w:szCs w:val="20"/>
                <w:lang w:val="uk-UA"/>
              </w:rPr>
              <w:t>1350,1</w:t>
            </w:r>
          </w:p>
        </w:tc>
        <w:tc>
          <w:tcPr>
            <w:tcW w:w="2693" w:type="dxa"/>
          </w:tcPr>
          <w:p w14:paraId="3989188C" w14:textId="23A7E0B8" w:rsidR="00F3680C" w:rsidRPr="00BE295E" w:rsidRDefault="00F3680C" w:rsidP="00F3680C">
            <w:pPr>
              <w:ind w:firstLine="0"/>
              <w:jc w:val="center"/>
              <w:rPr>
                <w:rFonts w:eastAsia="Calibri"/>
                <w:b/>
                <w:u w:val="single"/>
                <w:lang w:val="uk-UA"/>
              </w:rPr>
            </w:pPr>
            <w:r>
              <w:rPr>
                <w:sz w:val="20"/>
                <w:szCs w:val="20"/>
                <w:lang w:val="uk-UA"/>
              </w:rPr>
              <w:t>172,3</w:t>
            </w:r>
          </w:p>
        </w:tc>
        <w:tc>
          <w:tcPr>
            <w:tcW w:w="2268" w:type="dxa"/>
          </w:tcPr>
          <w:p w14:paraId="5B7F74A5" w14:textId="03671CCA" w:rsidR="00F3680C" w:rsidRPr="00BE295E" w:rsidRDefault="00F3680C" w:rsidP="00F3680C">
            <w:pPr>
              <w:ind w:firstLine="0"/>
              <w:jc w:val="center"/>
              <w:rPr>
                <w:rFonts w:eastAsia="Calibri"/>
                <w:b/>
                <w:u w:val="single"/>
                <w:lang w:val="uk-UA"/>
              </w:rPr>
            </w:pPr>
            <w:r>
              <w:rPr>
                <w:sz w:val="20"/>
                <w:szCs w:val="20"/>
                <w:lang w:val="uk-UA"/>
              </w:rPr>
              <w:t>114,6</w:t>
            </w:r>
          </w:p>
        </w:tc>
      </w:tr>
      <w:tr w:rsidR="00F3680C" w:rsidRPr="00CF2B90" w14:paraId="259903E3" w14:textId="77777777" w:rsidTr="001D1ED0">
        <w:tc>
          <w:tcPr>
            <w:tcW w:w="2263" w:type="dxa"/>
          </w:tcPr>
          <w:p w14:paraId="0A1C6584" w14:textId="0CE13F14" w:rsidR="00F3680C" w:rsidRPr="00CF2B90" w:rsidRDefault="00F3680C" w:rsidP="00F3680C">
            <w:pPr>
              <w:ind w:firstLine="0"/>
              <w:jc w:val="center"/>
              <w:rPr>
                <w:rFonts w:eastAsia="Calibri"/>
                <w:sz w:val="20"/>
                <w:szCs w:val="20"/>
                <w:highlight w:val="yellow"/>
                <w:lang w:val="uk-UA"/>
              </w:rPr>
            </w:pPr>
            <w:r>
              <w:rPr>
                <w:sz w:val="20"/>
                <w:szCs w:val="20"/>
                <w:lang w:val="uk-UA"/>
              </w:rPr>
              <w:t>1177,8</w:t>
            </w:r>
          </w:p>
        </w:tc>
        <w:tc>
          <w:tcPr>
            <w:tcW w:w="2694" w:type="dxa"/>
          </w:tcPr>
          <w:p w14:paraId="7E6F4201" w14:textId="2B8FC3C0" w:rsidR="00F3680C" w:rsidRPr="00CF2B90" w:rsidRDefault="00F3680C" w:rsidP="00F3680C">
            <w:pPr>
              <w:ind w:firstLine="0"/>
              <w:jc w:val="center"/>
              <w:rPr>
                <w:rFonts w:eastAsia="Calibri"/>
                <w:sz w:val="20"/>
                <w:szCs w:val="20"/>
                <w:highlight w:val="yellow"/>
                <w:lang w:val="uk-UA"/>
              </w:rPr>
            </w:pPr>
            <w:r w:rsidRPr="00451C15">
              <w:rPr>
                <w:sz w:val="20"/>
                <w:szCs w:val="20"/>
                <w:lang w:val="uk-UA"/>
              </w:rPr>
              <w:t>1350,1</w:t>
            </w:r>
          </w:p>
        </w:tc>
        <w:tc>
          <w:tcPr>
            <w:tcW w:w="2693" w:type="dxa"/>
          </w:tcPr>
          <w:p w14:paraId="0D442464" w14:textId="7A855298" w:rsidR="00F3680C" w:rsidRPr="00CF2B90" w:rsidRDefault="00F3680C" w:rsidP="00F3680C">
            <w:pPr>
              <w:ind w:firstLine="0"/>
              <w:jc w:val="center"/>
              <w:rPr>
                <w:rFonts w:eastAsia="Calibri"/>
                <w:sz w:val="20"/>
                <w:szCs w:val="20"/>
                <w:highlight w:val="yellow"/>
                <w:lang w:val="uk-UA"/>
              </w:rPr>
            </w:pPr>
            <w:r>
              <w:rPr>
                <w:sz w:val="20"/>
                <w:szCs w:val="20"/>
                <w:lang w:val="uk-UA"/>
              </w:rPr>
              <w:t>172,3</w:t>
            </w:r>
          </w:p>
        </w:tc>
        <w:tc>
          <w:tcPr>
            <w:tcW w:w="2268" w:type="dxa"/>
          </w:tcPr>
          <w:p w14:paraId="0A34C5E8" w14:textId="132E8162" w:rsidR="00F3680C" w:rsidRPr="00CF2B90" w:rsidRDefault="00F3680C" w:rsidP="00F3680C">
            <w:pPr>
              <w:ind w:firstLine="0"/>
              <w:jc w:val="center"/>
              <w:rPr>
                <w:rFonts w:eastAsia="Calibri"/>
                <w:sz w:val="20"/>
                <w:szCs w:val="20"/>
                <w:highlight w:val="yellow"/>
                <w:lang w:val="uk-UA"/>
              </w:rPr>
            </w:pPr>
            <w:r>
              <w:rPr>
                <w:sz w:val="20"/>
                <w:szCs w:val="20"/>
                <w:lang w:val="uk-UA"/>
              </w:rPr>
              <w:t>114,6</w:t>
            </w:r>
          </w:p>
        </w:tc>
      </w:tr>
    </w:tbl>
    <w:p w14:paraId="7A36F48D" w14:textId="77777777" w:rsidR="00432D52" w:rsidRPr="00CF2B90" w:rsidRDefault="00432D52" w:rsidP="00432D52">
      <w:pPr>
        <w:jc w:val="right"/>
        <w:rPr>
          <w:rFonts w:eastAsia="Calibri"/>
          <w:highlight w:val="yellow"/>
          <w:lang w:val="uk-UA"/>
        </w:rPr>
      </w:pPr>
    </w:p>
    <w:p w14:paraId="2950C44E" w14:textId="77777777" w:rsidR="00432D52" w:rsidRPr="007F2D89" w:rsidRDefault="00432D52" w:rsidP="00432D52">
      <w:pPr>
        <w:spacing w:after="200"/>
        <w:contextualSpacing/>
        <w:jc w:val="center"/>
        <w:rPr>
          <w:b/>
          <w:sz w:val="22"/>
          <w:szCs w:val="22"/>
          <w:shd w:val="clear" w:color="auto" w:fill="FFFFFF"/>
          <w:lang w:val="uk-UA"/>
        </w:rPr>
      </w:pPr>
      <w:r w:rsidRPr="007F2D89">
        <w:rPr>
          <w:rFonts w:eastAsia="Calibri"/>
          <w:b/>
          <w:lang w:val="uk-UA"/>
        </w:rPr>
        <w:t xml:space="preserve">Надходження від орендної плати за користування цілісним майновим комплексом та </w:t>
      </w:r>
      <w:r w:rsidRPr="007F2D89">
        <w:rPr>
          <w:rFonts w:eastAsia="Calibri"/>
          <w:b/>
          <w:sz w:val="22"/>
          <w:szCs w:val="22"/>
          <w:lang w:val="uk-UA"/>
        </w:rPr>
        <w:t>іншим державним майном</w:t>
      </w:r>
    </w:p>
    <w:p w14:paraId="1A879A36" w14:textId="77777777" w:rsidR="00432D52" w:rsidRPr="007F2D89" w:rsidRDefault="00432D52" w:rsidP="00432D52">
      <w:pPr>
        <w:jc w:val="left"/>
        <w:rPr>
          <w:rFonts w:eastAsia="Calibri"/>
          <w:sz w:val="22"/>
          <w:szCs w:val="22"/>
          <w:lang w:val="uk-UA"/>
        </w:rPr>
      </w:pPr>
    </w:p>
    <w:p w14:paraId="29AAB08B" w14:textId="691BF507" w:rsidR="00A04DF0" w:rsidRPr="007F2D89" w:rsidRDefault="00432D52" w:rsidP="004C69A0">
      <w:pPr>
        <w:ind w:firstLine="284"/>
        <w:rPr>
          <w:rFonts w:eastAsia="Calibri"/>
          <w:b/>
          <w:sz w:val="22"/>
          <w:szCs w:val="22"/>
          <w:lang w:val="uk-UA"/>
        </w:rPr>
      </w:pPr>
      <w:r w:rsidRPr="007F2D89">
        <w:rPr>
          <w:bCs/>
          <w:sz w:val="22"/>
          <w:szCs w:val="22"/>
          <w:lang w:val="uk-UA"/>
        </w:rPr>
        <w:t xml:space="preserve">Надходження </w:t>
      </w:r>
      <w:r w:rsidRPr="007F2D89">
        <w:rPr>
          <w:rFonts w:eastAsia="Calibri"/>
          <w:sz w:val="22"/>
          <w:szCs w:val="22"/>
          <w:lang w:val="uk-UA"/>
        </w:rPr>
        <w:t>орендної плати за користування цілісним майновим комплексом та іншим державним майном</w:t>
      </w:r>
      <w:r w:rsidRPr="007F2D89">
        <w:rPr>
          <w:sz w:val="22"/>
          <w:szCs w:val="22"/>
          <w:lang w:val="uk-UA"/>
        </w:rPr>
        <w:t xml:space="preserve"> до бюджету громади </w:t>
      </w:r>
      <w:r w:rsidR="00C77A9F" w:rsidRPr="007F2D89">
        <w:rPr>
          <w:sz w:val="22"/>
          <w:szCs w:val="22"/>
          <w:lang w:val="uk-UA"/>
        </w:rPr>
        <w:t xml:space="preserve">за </w:t>
      </w:r>
      <w:r w:rsidR="002F1063" w:rsidRPr="007F2D89">
        <w:rPr>
          <w:sz w:val="22"/>
          <w:szCs w:val="22"/>
          <w:lang w:val="uk-UA"/>
        </w:rPr>
        <w:t xml:space="preserve">1 </w:t>
      </w:r>
      <w:r w:rsidR="007F2D89" w:rsidRPr="007F2D89">
        <w:rPr>
          <w:sz w:val="22"/>
          <w:szCs w:val="22"/>
          <w:lang w:val="uk-UA"/>
        </w:rPr>
        <w:t>півріччя</w:t>
      </w:r>
      <w:r w:rsidR="00C77A9F" w:rsidRPr="007F2D89">
        <w:rPr>
          <w:sz w:val="22"/>
          <w:szCs w:val="22"/>
          <w:lang w:val="uk-UA"/>
        </w:rPr>
        <w:t xml:space="preserve"> </w:t>
      </w:r>
      <w:r w:rsidR="00C77A9F" w:rsidRPr="007F2D89">
        <w:rPr>
          <w:rFonts w:eastAsia="Calibri"/>
          <w:sz w:val="22"/>
          <w:szCs w:val="22"/>
          <w:lang w:val="uk-UA"/>
        </w:rPr>
        <w:t>202</w:t>
      </w:r>
      <w:r w:rsidR="002F1063" w:rsidRPr="007F2D89">
        <w:rPr>
          <w:rFonts w:eastAsia="Calibri"/>
          <w:sz w:val="22"/>
          <w:szCs w:val="22"/>
          <w:lang w:val="uk-UA"/>
        </w:rPr>
        <w:t>4</w:t>
      </w:r>
      <w:r w:rsidR="00C77A9F" w:rsidRPr="007F2D89">
        <w:rPr>
          <w:rFonts w:eastAsia="Calibri"/>
          <w:sz w:val="22"/>
          <w:szCs w:val="22"/>
          <w:lang w:val="uk-UA"/>
        </w:rPr>
        <w:t xml:space="preserve"> року  виконання склало в сумі </w:t>
      </w:r>
      <w:r w:rsidR="007F2D89" w:rsidRPr="007F2D89">
        <w:rPr>
          <w:rFonts w:eastAsia="Calibri"/>
          <w:sz w:val="22"/>
          <w:szCs w:val="22"/>
          <w:lang w:val="uk-UA"/>
        </w:rPr>
        <w:t>4,1</w:t>
      </w:r>
      <w:r w:rsidR="00C77A9F" w:rsidRPr="007F2D89">
        <w:rPr>
          <w:rFonts w:eastAsia="Calibri"/>
          <w:sz w:val="22"/>
          <w:szCs w:val="22"/>
          <w:lang w:val="uk-UA"/>
        </w:rPr>
        <w:t xml:space="preserve"> тис. </w:t>
      </w:r>
      <w:r w:rsidR="00C77A9F" w:rsidRPr="007F2D89">
        <w:rPr>
          <w:rFonts w:eastAsia="Calibri"/>
          <w:sz w:val="22"/>
          <w:szCs w:val="22"/>
          <w:lang w:val="uk-UA"/>
        </w:rPr>
        <w:lastRenderedPageBreak/>
        <w:t xml:space="preserve">грн., при плані звітного періоду в сумі </w:t>
      </w:r>
      <w:r w:rsidR="007F2D89" w:rsidRPr="007F2D89">
        <w:rPr>
          <w:rFonts w:eastAsia="Calibri"/>
          <w:sz w:val="22"/>
          <w:szCs w:val="22"/>
          <w:lang w:val="uk-UA"/>
        </w:rPr>
        <w:t>6,5</w:t>
      </w:r>
      <w:r w:rsidR="00C77A9F" w:rsidRPr="007F2D89">
        <w:rPr>
          <w:rFonts w:eastAsia="Calibri"/>
          <w:sz w:val="22"/>
          <w:szCs w:val="22"/>
          <w:lang w:val="uk-UA"/>
        </w:rPr>
        <w:t xml:space="preserve"> тис. грн., або виконання склало </w:t>
      </w:r>
      <w:r w:rsidR="007F2D89" w:rsidRPr="007F2D89">
        <w:rPr>
          <w:rFonts w:eastAsia="Calibri"/>
          <w:sz w:val="22"/>
          <w:szCs w:val="22"/>
          <w:lang w:val="uk-UA"/>
        </w:rPr>
        <w:t>63,0</w:t>
      </w:r>
      <w:r w:rsidR="00C77A9F" w:rsidRPr="007F2D89">
        <w:rPr>
          <w:rFonts w:eastAsia="Calibri"/>
          <w:sz w:val="22"/>
          <w:szCs w:val="22"/>
          <w:lang w:val="uk-UA"/>
        </w:rPr>
        <w:t xml:space="preserve"> %  </w:t>
      </w:r>
    </w:p>
    <w:p w14:paraId="42939F1B" w14:textId="77777777" w:rsidR="00541E76" w:rsidRPr="007F2D89" w:rsidRDefault="00541E76" w:rsidP="00432D52">
      <w:pPr>
        <w:pStyle w:val="a3"/>
        <w:spacing w:after="200"/>
        <w:ind w:left="142"/>
        <w:contextualSpacing/>
        <w:jc w:val="center"/>
        <w:rPr>
          <w:rFonts w:eastAsia="Calibri"/>
          <w:b/>
          <w:sz w:val="22"/>
          <w:szCs w:val="22"/>
          <w:lang w:val="uk-UA"/>
        </w:rPr>
      </w:pPr>
    </w:p>
    <w:p w14:paraId="625C8BB0" w14:textId="77777777" w:rsidR="00432D52" w:rsidRPr="00415D77" w:rsidRDefault="00432D52" w:rsidP="00432D52">
      <w:pPr>
        <w:pStyle w:val="a3"/>
        <w:spacing w:after="200"/>
        <w:ind w:left="142"/>
        <w:contextualSpacing/>
        <w:jc w:val="center"/>
        <w:rPr>
          <w:rFonts w:eastAsia="Calibri"/>
          <w:b/>
          <w:sz w:val="22"/>
          <w:szCs w:val="22"/>
          <w:lang w:val="uk-UA"/>
        </w:rPr>
      </w:pPr>
      <w:r w:rsidRPr="00415D77">
        <w:rPr>
          <w:rFonts w:eastAsia="Calibri"/>
          <w:b/>
          <w:sz w:val="22"/>
          <w:szCs w:val="22"/>
          <w:lang w:val="uk-UA"/>
        </w:rPr>
        <w:t xml:space="preserve">Державне мито </w:t>
      </w:r>
    </w:p>
    <w:p w14:paraId="1367B927" w14:textId="1F8A4C65" w:rsidR="00432D52" w:rsidRPr="00415D77" w:rsidRDefault="004C69A0" w:rsidP="00432D52">
      <w:pPr>
        <w:rPr>
          <w:rFonts w:eastAsia="Calibri"/>
          <w:sz w:val="22"/>
          <w:szCs w:val="22"/>
          <w:lang w:val="uk-UA"/>
        </w:rPr>
      </w:pPr>
      <w:r w:rsidRPr="00415D77">
        <w:rPr>
          <w:rFonts w:eastAsia="Calibri"/>
          <w:sz w:val="22"/>
          <w:szCs w:val="22"/>
          <w:lang w:val="uk-UA"/>
        </w:rPr>
        <w:t xml:space="preserve">      </w:t>
      </w:r>
      <w:r w:rsidR="00C315D4" w:rsidRPr="00415D77">
        <w:rPr>
          <w:rFonts w:eastAsia="Calibri"/>
          <w:sz w:val="22"/>
          <w:szCs w:val="22"/>
          <w:lang w:val="uk-UA"/>
        </w:rPr>
        <w:t xml:space="preserve"> </w:t>
      </w:r>
      <w:r w:rsidR="00432D52" w:rsidRPr="00415D77">
        <w:rPr>
          <w:rFonts w:eastAsia="Calibri"/>
          <w:sz w:val="22"/>
          <w:szCs w:val="22"/>
          <w:lang w:val="uk-UA"/>
        </w:rPr>
        <w:t xml:space="preserve">За </w:t>
      </w:r>
      <w:r w:rsidR="002F1063" w:rsidRPr="00415D77">
        <w:rPr>
          <w:rFonts w:eastAsia="Calibri"/>
          <w:sz w:val="22"/>
          <w:szCs w:val="22"/>
          <w:lang w:val="uk-UA"/>
        </w:rPr>
        <w:t xml:space="preserve">1 </w:t>
      </w:r>
      <w:r w:rsidR="000C19E3" w:rsidRPr="00415D77">
        <w:rPr>
          <w:rFonts w:eastAsia="Calibri"/>
          <w:sz w:val="22"/>
          <w:szCs w:val="22"/>
          <w:lang w:val="uk-UA"/>
        </w:rPr>
        <w:t>півріччя</w:t>
      </w:r>
      <w:r w:rsidR="00432D52" w:rsidRPr="00415D77">
        <w:rPr>
          <w:rFonts w:eastAsia="Calibri"/>
          <w:sz w:val="22"/>
          <w:szCs w:val="22"/>
          <w:lang w:val="uk-UA"/>
        </w:rPr>
        <w:t xml:space="preserve">  202</w:t>
      </w:r>
      <w:r w:rsidR="002F1063" w:rsidRPr="00415D77">
        <w:rPr>
          <w:rFonts w:eastAsia="Calibri"/>
          <w:sz w:val="22"/>
          <w:szCs w:val="22"/>
          <w:lang w:val="uk-UA"/>
        </w:rPr>
        <w:t>4</w:t>
      </w:r>
      <w:r w:rsidR="00432D52" w:rsidRPr="00415D77">
        <w:rPr>
          <w:rFonts w:eastAsia="Calibri"/>
          <w:sz w:val="22"/>
          <w:szCs w:val="22"/>
          <w:lang w:val="uk-UA"/>
        </w:rPr>
        <w:t xml:space="preserve"> року  виконання склало в сумі </w:t>
      </w:r>
      <w:r w:rsidR="00415D77" w:rsidRPr="00415D77">
        <w:rPr>
          <w:rFonts w:eastAsia="Calibri"/>
          <w:sz w:val="22"/>
          <w:szCs w:val="22"/>
          <w:lang w:val="uk-UA"/>
        </w:rPr>
        <w:t>3,0</w:t>
      </w:r>
      <w:r w:rsidR="00432D52" w:rsidRPr="00415D77">
        <w:rPr>
          <w:rFonts w:eastAsia="Calibri"/>
          <w:sz w:val="22"/>
          <w:szCs w:val="22"/>
          <w:lang w:val="uk-UA"/>
        </w:rPr>
        <w:t xml:space="preserve"> тис. грн., при плані звітного періоду в сумі </w:t>
      </w:r>
      <w:r w:rsidR="00415D77" w:rsidRPr="00415D77">
        <w:rPr>
          <w:rFonts w:eastAsia="Calibri"/>
          <w:sz w:val="22"/>
          <w:szCs w:val="22"/>
          <w:lang w:val="uk-UA"/>
        </w:rPr>
        <w:t>3,1</w:t>
      </w:r>
      <w:r w:rsidR="00432D52" w:rsidRPr="00415D77">
        <w:rPr>
          <w:rFonts w:eastAsia="Calibri"/>
          <w:sz w:val="22"/>
          <w:szCs w:val="22"/>
          <w:lang w:val="uk-UA"/>
        </w:rPr>
        <w:t xml:space="preserve"> тис. грн., або виконання склало </w:t>
      </w:r>
      <w:r w:rsidR="00415D77" w:rsidRPr="00415D77">
        <w:rPr>
          <w:rFonts w:eastAsia="Calibri"/>
          <w:sz w:val="22"/>
          <w:szCs w:val="22"/>
          <w:lang w:val="uk-UA"/>
        </w:rPr>
        <w:t>96,7</w:t>
      </w:r>
      <w:r w:rsidR="00432D52" w:rsidRPr="00415D77">
        <w:rPr>
          <w:rFonts w:eastAsia="Calibri"/>
          <w:sz w:val="22"/>
          <w:szCs w:val="22"/>
          <w:lang w:val="uk-UA"/>
        </w:rPr>
        <w:t xml:space="preserve"> %  </w:t>
      </w:r>
    </w:p>
    <w:p w14:paraId="0D36DB52" w14:textId="77777777" w:rsidR="00432D52" w:rsidRPr="00415D77" w:rsidRDefault="00432D52" w:rsidP="00432D52">
      <w:pPr>
        <w:jc w:val="left"/>
        <w:rPr>
          <w:rFonts w:eastAsia="Calibri"/>
          <w:sz w:val="22"/>
          <w:szCs w:val="22"/>
          <w:lang w:val="uk-UA"/>
        </w:rPr>
      </w:pPr>
    </w:p>
    <w:p w14:paraId="529281E9" w14:textId="2BE528C4" w:rsidR="00CE7BCB" w:rsidRPr="00415D77" w:rsidRDefault="00432D52" w:rsidP="00432D52">
      <w:pPr>
        <w:pStyle w:val="a3"/>
        <w:ind w:left="644"/>
        <w:jc w:val="center"/>
        <w:rPr>
          <w:b/>
          <w:lang w:val="uk-UA"/>
        </w:rPr>
      </w:pPr>
      <w:r w:rsidRPr="00415D77">
        <w:rPr>
          <w:b/>
          <w:lang w:val="uk-UA"/>
        </w:rPr>
        <w:t xml:space="preserve">Інформація щодо  джерел надходжень, які формують державне мито за </w:t>
      </w:r>
      <w:r w:rsidR="002F1063" w:rsidRPr="00415D77">
        <w:rPr>
          <w:b/>
          <w:lang w:val="uk-UA"/>
        </w:rPr>
        <w:t xml:space="preserve">1 </w:t>
      </w:r>
      <w:r w:rsidR="000C19E3" w:rsidRPr="00415D77">
        <w:rPr>
          <w:b/>
          <w:lang w:val="uk-UA"/>
        </w:rPr>
        <w:t>півріччя</w:t>
      </w:r>
      <w:r w:rsidRPr="00415D77">
        <w:rPr>
          <w:b/>
          <w:lang w:val="uk-UA"/>
        </w:rPr>
        <w:t xml:space="preserve"> 202</w:t>
      </w:r>
      <w:r w:rsidR="002F1063" w:rsidRPr="00415D77">
        <w:rPr>
          <w:b/>
          <w:lang w:val="uk-UA"/>
        </w:rPr>
        <w:t>4</w:t>
      </w:r>
      <w:r w:rsidRPr="00415D77">
        <w:rPr>
          <w:b/>
          <w:lang w:val="uk-UA"/>
        </w:rPr>
        <w:t xml:space="preserve"> року</w:t>
      </w:r>
    </w:p>
    <w:p w14:paraId="7011E080" w14:textId="598EA2C2" w:rsidR="00432D52" w:rsidRPr="00415D77" w:rsidRDefault="00432D52" w:rsidP="00CE7BCB">
      <w:pPr>
        <w:pStyle w:val="a3"/>
        <w:ind w:left="644"/>
        <w:jc w:val="right"/>
        <w:rPr>
          <w:sz w:val="16"/>
          <w:szCs w:val="16"/>
          <w:lang w:val="uk-UA"/>
        </w:rPr>
      </w:pPr>
      <w:r w:rsidRPr="00415D77">
        <w:rPr>
          <w:b/>
          <w:sz w:val="16"/>
          <w:szCs w:val="16"/>
          <w:lang w:val="uk-UA"/>
        </w:rPr>
        <w:t xml:space="preserve">   </w:t>
      </w:r>
      <w:r w:rsidRPr="00415D77">
        <w:rPr>
          <w:sz w:val="16"/>
          <w:szCs w:val="16"/>
          <w:lang w:val="uk-UA"/>
        </w:rPr>
        <w:t>( тис.грн.)</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5053"/>
        <w:gridCol w:w="1268"/>
        <w:gridCol w:w="1269"/>
        <w:gridCol w:w="1096"/>
      </w:tblGrid>
      <w:tr w:rsidR="000C19E3" w:rsidRPr="00905D7C" w14:paraId="085C8DDC" w14:textId="77777777" w:rsidTr="001D1ED0">
        <w:tc>
          <w:tcPr>
            <w:tcW w:w="1236" w:type="dxa"/>
          </w:tcPr>
          <w:p w14:paraId="78DE6F01" w14:textId="77777777" w:rsidR="000C19E3" w:rsidRPr="00415D77" w:rsidRDefault="000C19E3" w:rsidP="000C19E3">
            <w:pPr>
              <w:spacing w:line="276" w:lineRule="auto"/>
              <w:ind w:firstLine="29"/>
              <w:jc w:val="center"/>
              <w:rPr>
                <w:sz w:val="16"/>
                <w:szCs w:val="16"/>
                <w:lang w:val="uk-UA"/>
              </w:rPr>
            </w:pPr>
            <w:r w:rsidRPr="00415D77">
              <w:rPr>
                <w:sz w:val="16"/>
                <w:szCs w:val="16"/>
                <w:lang w:val="uk-UA"/>
              </w:rPr>
              <w:t>Код</w:t>
            </w:r>
          </w:p>
          <w:p w14:paraId="085577C5" w14:textId="77777777" w:rsidR="000C19E3" w:rsidRPr="00415D77" w:rsidRDefault="000C19E3" w:rsidP="000C19E3">
            <w:pPr>
              <w:spacing w:line="276" w:lineRule="auto"/>
              <w:ind w:firstLine="29"/>
              <w:jc w:val="center"/>
              <w:rPr>
                <w:sz w:val="16"/>
                <w:szCs w:val="16"/>
                <w:lang w:val="uk-UA"/>
              </w:rPr>
            </w:pPr>
            <w:r w:rsidRPr="00415D77">
              <w:rPr>
                <w:sz w:val="16"/>
                <w:szCs w:val="16"/>
                <w:lang w:val="uk-UA"/>
              </w:rPr>
              <w:t>доходів</w:t>
            </w:r>
          </w:p>
        </w:tc>
        <w:tc>
          <w:tcPr>
            <w:tcW w:w="5138" w:type="dxa"/>
          </w:tcPr>
          <w:p w14:paraId="51E08487" w14:textId="77777777" w:rsidR="000C19E3" w:rsidRPr="00415D77" w:rsidRDefault="000C19E3" w:rsidP="000C19E3">
            <w:pPr>
              <w:spacing w:line="276" w:lineRule="auto"/>
              <w:ind w:firstLine="29"/>
              <w:jc w:val="center"/>
              <w:rPr>
                <w:sz w:val="16"/>
                <w:szCs w:val="16"/>
                <w:lang w:val="uk-UA"/>
              </w:rPr>
            </w:pPr>
            <w:r w:rsidRPr="00415D77">
              <w:rPr>
                <w:sz w:val="16"/>
                <w:szCs w:val="16"/>
                <w:lang w:val="uk-UA"/>
              </w:rPr>
              <w:t>Назва  податку</w:t>
            </w:r>
          </w:p>
        </w:tc>
        <w:tc>
          <w:tcPr>
            <w:tcW w:w="1276" w:type="dxa"/>
          </w:tcPr>
          <w:p w14:paraId="2D48FF38" w14:textId="490FB3E1" w:rsidR="000C19E3" w:rsidRPr="00415D77" w:rsidRDefault="000C19E3" w:rsidP="000C19E3">
            <w:pPr>
              <w:jc w:val="center"/>
              <w:rPr>
                <w:rFonts w:eastAsia="Calibri"/>
                <w:bCs/>
                <w:sz w:val="16"/>
                <w:szCs w:val="16"/>
                <w:lang w:val="uk-UA"/>
              </w:rPr>
            </w:pPr>
            <w:r w:rsidRPr="00415D77">
              <w:rPr>
                <w:rFonts w:eastAsia="Calibri"/>
                <w:bCs/>
                <w:sz w:val="16"/>
                <w:szCs w:val="16"/>
                <w:lang w:val="uk-UA"/>
              </w:rPr>
              <w:t>Планові показники  за</w:t>
            </w:r>
            <w:r w:rsidRPr="00415D77">
              <w:rPr>
                <w:sz w:val="16"/>
                <w:szCs w:val="16"/>
                <w:lang w:val="uk-UA"/>
              </w:rPr>
              <w:t xml:space="preserve">  </w:t>
            </w:r>
            <w:r w:rsidRPr="00415D77">
              <w:rPr>
                <w:rFonts w:eastAsia="Calibri"/>
                <w:bCs/>
                <w:sz w:val="16"/>
                <w:szCs w:val="16"/>
                <w:lang w:val="uk-UA"/>
              </w:rPr>
              <w:t xml:space="preserve">  1 півріччя 2024 року</w:t>
            </w:r>
          </w:p>
        </w:tc>
        <w:tc>
          <w:tcPr>
            <w:tcW w:w="1276" w:type="dxa"/>
          </w:tcPr>
          <w:p w14:paraId="6473C874" w14:textId="67AF04AF" w:rsidR="000C19E3" w:rsidRPr="00415D77" w:rsidRDefault="000C19E3" w:rsidP="000C19E3">
            <w:pPr>
              <w:jc w:val="center"/>
              <w:rPr>
                <w:rFonts w:eastAsia="Calibri"/>
                <w:bCs/>
                <w:sz w:val="16"/>
                <w:szCs w:val="16"/>
                <w:lang w:val="uk-UA"/>
              </w:rPr>
            </w:pPr>
            <w:r w:rsidRPr="00415D77">
              <w:rPr>
                <w:rFonts w:eastAsia="Calibri"/>
                <w:bCs/>
                <w:sz w:val="16"/>
                <w:szCs w:val="16"/>
                <w:lang w:val="uk-UA"/>
              </w:rPr>
              <w:t>Фактично надійшло за</w:t>
            </w:r>
            <w:r w:rsidRPr="00415D77">
              <w:rPr>
                <w:sz w:val="16"/>
                <w:szCs w:val="16"/>
                <w:lang w:val="uk-UA"/>
              </w:rPr>
              <w:t xml:space="preserve">  </w:t>
            </w:r>
            <w:r w:rsidRPr="00415D77">
              <w:rPr>
                <w:rFonts w:eastAsia="Calibri"/>
                <w:bCs/>
                <w:sz w:val="16"/>
                <w:szCs w:val="16"/>
                <w:lang w:val="uk-UA"/>
              </w:rPr>
              <w:t xml:space="preserve">  1 півріччя 2024 року</w:t>
            </w:r>
          </w:p>
        </w:tc>
        <w:tc>
          <w:tcPr>
            <w:tcW w:w="992" w:type="dxa"/>
          </w:tcPr>
          <w:p w14:paraId="48DE046C" w14:textId="61E023C3" w:rsidR="000C19E3" w:rsidRPr="00415D77" w:rsidRDefault="000C19E3" w:rsidP="000C19E3">
            <w:pPr>
              <w:jc w:val="center"/>
              <w:rPr>
                <w:rFonts w:eastAsia="Calibri"/>
                <w:bCs/>
                <w:sz w:val="16"/>
                <w:szCs w:val="16"/>
                <w:lang w:val="uk-UA"/>
              </w:rPr>
            </w:pPr>
            <w:r w:rsidRPr="00415D77">
              <w:rPr>
                <w:rFonts w:eastAsia="Calibri"/>
                <w:bCs/>
                <w:sz w:val="16"/>
                <w:szCs w:val="16"/>
                <w:lang w:val="uk-UA"/>
              </w:rPr>
              <w:t>Відхилення до уточненого плану відповідного періоду</w:t>
            </w:r>
          </w:p>
        </w:tc>
      </w:tr>
      <w:tr w:rsidR="00E25C7B" w:rsidRPr="00415D77" w14:paraId="7381D1D9" w14:textId="77777777" w:rsidTr="001D1ED0">
        <w:trPr>
          <w:trHeight w:val="723"/>
        </w:trPr>
        <w:tc>
          <w:tcPr>
            <w:tcW w:w="1236" w:type="dxa"/>
          </w:tcPr>
          <w:p w14:paraId="61BAF69A" w14:textId="77777777" w:rsidR="00E25C7B" w:rsidRPr="00415D77" w:rsidRDefault="00E25C7B" w:rsidP="00E25C7B">
            <w:pPr>
              <w:spacing w:line="276" w:lineRule="auto"/>
              <w:rPr>
                <w:sz w:val="20"/>
                <w:szCs w:val="20"/>
                <w:lang w:val="uk-UA"/>
              </w:rPr>
            </w:pPr>
            <w:r w:rsidRPr="00415D77">
              <w:rPr>
                <w:sz w:val="20"/>
                <w:szCs w:val="20"/>
                <w:lang w:val="uk-UA"/>
              </w:rPr>
              <w:t>22090100</w:t>
            </w:r>
          </w:p>
        </w:tc>
        <w:tc>
          <w:tcPr>
            <w:tcW w:w="5138" w:type="dxa"/>
          </w:tcPr>
          <w:p w14:paraId="5C936F4D" w14:textId="77777777" w:rsidR="00E25C7B" w:rsidRPr="00415D77" w:rsidRDefault="00E25C7B" w:rsidP="00E25C7B">
            <w:pPr>
              <w:ind w:firstLine="62"/>
              <w:rPr>
                <w:sz w:val="20"/>
                <w:szCs w:val="20"/>
                <w:shd w:val="clear" w:color="auto" w:fill="FFFFFF"/>
                <w:lang w:val="uk-UA"/>
              </w:rPr>
            </w:pPr>
            <w:r w:rsidRPr="00415D77">
              <w:rPr>
                <w:sz w:val="20"/>
                <w:szCs w:val="20"/>
                <w:shd w:val="clear" w:color="auto" w:fill="FFFFFF"/>
                <w:lang w:val="uk-UA"/>
              </w:rPr>
              <w:t>Державне мито, що сплачується за місцем розгляду та оформлення документів, у тому числі за оформлення документів на спадщину і дарування</w:t>
            </w:r>
          </w:p>
        </w:tc>
        <w:tc>
          <w:tcPr>
            <w:tcW w:w="1276" w:type="dxa"/>
            <w:vAlign w:val="bottom"/>
          </w:tcPr>
          <w:p w14:paraId="1F21B265" w14:textId="7C6C8D8B" w:rsidR="00E25C7B" w:rsidRPr="00415D77" w:rsidRDefault="00E25C7B" w:rsidP="00E25C7B">
            <w:pPr>
              <w:spacing w:line="276" w:lineRule="auto"/>
              <w:jc w:val="center"/>
              <w:rPr>
                <w:sz w:val="20"/>
                <w:szCs w:val="20"/>
                <w:lang w:val="uk-UA"/>
              </w:rPr>
            </w:pPr>
            <w:r w:rsidRPr="00415D77">
              <w:rPr>
                <w:sz w:val="20"/>
                <w:szCs w:val="20"/>
                <w:lang w:val="uk-UA"/>
              </w:rPr>
              <w:t>0</w:t>
            </w:r>
          </w:p>
        </w:tc>
        <w:tc>
          <w:tcPr>
            <w:tcW w:w="1276" w:type="dxa"/>
            <w:vAlign w:val="bottom"/>
          </w:tcPr>
          <w:p w14:paraId="6AC582DD" w14:textId="0523536F" w:rsidR="00E25C7B" w:rsidRPr="00415D77" w:rsidRDefault="00E25C7B" w:rsidP="00E25C7B">
            <w:pPr>
              <w:spacing w:line="276" w:lineRule="auto"/>
              <w:jc w:val="center"/>
              <w:rPr>
                <w:sz w:val="20"/>
                <w:szCs w:val="20"/>
                <w:lang w:val="uk-UA"/>
              </w:rPr>
            </w:pPr>
            <w:r w:rsidRPr="00415D77">
              <w:rPr>
                <w:sz w:val="20"/>
                <w:szCs w:val="20"/>
                <w:lang w:val="uk-UA"/>
              </w:rPr>
              <w:t>0</w:t>
            </w:r>
          </w:p>
        </w:tc>
        <w:tc>
          <w:tcPr>
            <w:tcW w:w="992" w:type="dxa"/>
          </w:tcPr>
          <w:p w14:paraId="36ABC8DC" w14:textId="77777777" w:rsidR="00E25C7B" w:rsidRPr="00415D77" w:rsidRDefault="00E25C7B" w:rsidP="00E25C7B">
            <w:pPr>
              <w:spacing w:line="276" w:lineRule="auto"/>
              <w:jc w:val="center"/>
              <w:rPr>
                <w:sz w:val="20"/>
                <w:szCs w:val="20"/>
                <w:lang w:val="uk-UA"/>
              </w:rPr>
            </w:pPr>
          </w:p>
          <w:p w14:paraId="77456155" w14:textId="77777777" w:rsidR="00E25C7B" w:rsidRPr="00415D77" w:rsidRDefault="00E25C7B" w:rsidP="00E25C7B">
            <w:pPr>
              <w:spacing w:line="276" w:lineRule="auto"/>
              <w:jc w:val="center"/>
              <w:rPr>
                <w:sz w:val="20"/>
                <w:szCs w:val="20"/>
                <w:lang w:val="uk-UA"/>
              </w:rPr>
            </w:pPr>
          </w:p>
          <w:p w14:paraId="363A3EA3" w14:textId="0749D638" w:rsidR="00E25C7B" w:rsidRPr="00415D77" w:rsidRDefault="00E25C7B" w:rsidP="00E25C7B">
            <w:pPr>
              <w:spacing w:line="276" w:lineRule="auto"/>
              <w:jc w:val="center"/>
              <w:rPr>
                <w:sz w:val="20"/>
                <w:szCs w:val="20"/>
                <w:lang w:val="uk-UA"/>
              </w:rPr>
            </w:pPr>
            <w:r w:rsidRPr="00415D77">
              <w:rPr>
                <w:sz w:val="20"/>
                <w:szCs w:val="20"/>
                <w:lang w:val="uk-UA"/>
              </w:rPr>
              <w:t>0</w:t>
            </w:r>
          </w:p>
        </w:tc>
      </w:tr>
      <w:tr w:rsidR="00E25C7B" w:rsidRPr="00415D77" w14:paraId="6CD6071B" w14:textId="77777777" w:rsidTr="001D1ED0">
        <w:trPr>
          <w:trHeight w:val="223"/>
        </w:trPr>
        <w:tc>
          <w:tcPr>
            <w:tcW w:w="1236" w:type="dxa"/>
          </w:tcPr>
          <w:p w14:paraId="565C5B7B" w14:textId="77777777" w:rsidR="00E25C7B" w:rsidRPr="00415D77" w:rsidRDefault="00E25C7B" w:rsidP="00E25C7B">
            <w:pPr>
              <w:spacing w:line="276" w:lineRule="auto"/>
              <w:rPr>
                <w:sz w:val="20"/>
                <w:szCs w:val="20"/>
                <w:lang w:val="uk-UA"/>
              </w:rPr>
            </w:pPr>
            <w:r w:rsidRPr="00415D77">
              <w:rPr>
                <w:sz w:val="20"/>
                <w:szCs w:val="20"/>
                <w:lang w:val="uk-UA"/>
              </w:rPr>
              <w:t>22090200</w:t>
            </w:r>
          </w:p>
        </w:tc>
        <w:tc>
          <w:tcPr>
            <w:tcW w:w="5138" w:type="dxa"/>
          </w:tcPr>
          <w:p w14:paraId="302E5C05" w14:textId="77777777" w:rsidR="00E25C7B" w:rsidRPr="00415D77" w:rsidRDefault="00E25C7B" w:rsidP="00E25C7B">
            <w:pPr>
              <w:ind w:firstLine="62"/>
              <w:rPr>
                <w:sz w:val="20"/>
                <w:szCs w:val="20"/>
                <w:lang w:val="uk-UA"/>
              </w:rPr>
            </w:pPr>
            <w:r w:rsidRPr="00415D77">
              <w:rPr>
                <w:sz w:val="20"/>
                <w:szCs w:val="20"/>
                <w:shd w:val="clear" w:color="auto" w:fill="FFFFFF"/>
                <w:lang w:val="uk-UA"/>
              </w:rPr>
              <w:t>Державне мито, не віднесене до інших категорій  </w:t>
            </w:r>
          </w:p>
        </w:tc>
        <w:tc>
          <w:tcPr>
            <w:tcW w:w="1276" w:type="dxa"/>
            <w:vAlign w:val="bottom"/>
          </w:tcPr>
          <w:p w14:paraId="7D8CF997" w14:textId="35AF6621" w:rsidR="00E25C7B" w:rsidRPr="00415D77" w:rsidRDefault="002F1063" w:rsidP="00E25C7B">
            <w:pPr>
              <w:spacing w:line="276" w:lineRule="auto"/>
              <w:jc w:val="center"/>
              <w:rPr>
                <w:sz w:val="20"/>
                <w:szCs w:val="20"/>
                <w:lang w:val="uk-UA"/>
              </w:rPr>
            </w:pPr>
            <w:r w:rsidRPr="00415D77">
              <w:rPr>
                <w:sz w:val="20"/>
                <w:szCs w:val="20"/>
                <w:lang w:val="uk-UA"/>
              </w:rPr>
              <w:t>0</w:t>
            </w:r>
          </w:p>
        </w:tc>
        <w:tc>
          <w:tcPr>
            <w:tcW w:w="1276" w:type="dxa"/>
            <w:vAlign w:val="bottom"/>
          </w:tcPr>
          <w:p w14:paraId="24500487" w14:textId="22AB66DE" w:rsidR="00E25C7B" w:rsidRPr="00415D77" w:rsidRDefault="00023BF6" w:rsidP="00E25C7B">
            <w:pPr>
              <w:spacing w:line="276" w:lineRule="auto"/>
              <w:jc w:val="center"/>
              <w:rPr>
                <w:sz w:val="20"/>
                <w:szCs w:val="20"/>
                <w:lang w:val="uk-UA"/>
              </w:rPr>
            </w:pPr>
            <w:r w:rsidRPr="00415D77">
              <w:rPr>
                <w:sz w:val="20"/>
                <w:szCs w:val="20"/>
                <w:lang w:val="uk-UA"/>
              </w:rPr>
              <w:t>0</w:t>
            </w:r>
          </w:p>
        </w:tc>
        <w:tc>
          <w:tcPr>
            <w:tcW w:w="992" w:type="dxa"/>
          </w:tcPr>
          <w:p w14:paraId="62202C21" w14:textId="77777777" w:rsidR="00E25C7B" w:rsidRPr="00415D77" w:rsidRDefault="00E25C7B" w:rsidP="00E25C7B">
            <w:pPr>
              <w:spacing w:line="276" w:lineRule="auto"/>
              <w:jc w:val="center"/>
              <w:rPr>
                <w:sz w:val="20"/>
                <w:szCs w:val="20"/>
                <w:lang w:val="uk-UA"/>
              </w:rPr>
            </w:pPr>
          </w:p>
          <w:p w14:paraId="2CCA6D76" w14:textId="546B6472" w:rsidR="00E25C7B" w:rsidRPr="00415D77" w:rsidRDefault="002F1063" w:rsidP="00E25C7B">
            <w:pPr>
              <w:spacing w:line="276" w:lineRule="auto"/>
              <w:jc w:val="center"/>
              <w:rPr>
                <w:sz w:val="20"/>
                <w:szCs w:val="20"/>
                <w:lang w:val="uk-UA"/>
              </w:rPr>
            </w:pPr>
            <w:r w:rsidRPr="00415D77">
              <w:rPr>
                <w:sz w:val="20"/>
                <w:szCs w:val="20"/>
                <w:lang w:val="uk-UA"/>
              </w:rPr>
              <w:t>0</w:t>
            </w:r>
          </w:p>
        </w:tc>
      </w:tr>
      <w:tr w:rsidR="00E25C7B" w:rsidRPr="00415D77" w14:paraId="6005A354" w14:textId="77777777" w:rsidTr="001D1ED0">
        <w:tc>
          <w:tcPr>
            <w:tcW w:w="1236" w:type="dxa"/>
          </w:tcPr>
          <w:p w14:paraId="69DB7C56" w14:textId="77777777" w:rsidR="00E25C7B" w:rsidRPr="00415D77" w:rsidRDefault="00E25C7B" w:rsidP="00E25C7B">
            <w:pPr>
              <w:spacing w:line="276" w:lineRule="auto"/>
              <w:rPr>
                <w:sz w:val="20"/>
                <w:szCs w:val="20"/>
                <w:lang w:val="uk-UA"/>
              </w:rPr>
            </w:pPr>
            <w:r w:rsidRPr="00415D77">
              <w:rPr>
                <w:sz w:val="20"/>
                <w:szCs w:val="20"/>
                <w:lang w:val="uk-UA"/>
              </w:rPr>
              <w:t>22090400</w:t>
            </w:r>
          </w:p>
        </w:tc>
        <w:tc>
          <w:tcPr>
            <w:tcW w:w="5138" w:type="dxa"/>
          </w:tcPr>
          <w:p w14:paraId="243DCDE1" w14:textId="4664D6F1" w:rsidR="00E25C7B" w:rsidRPr="00415D77" w:rsidRDefault="00E25C7B" w:rsidP="00E25C7B">
            <w:pPr>
              <w:ind w:firstLine="62"/>
              <w:rPr>
                <w:sz w:val="20"/>
                <w:szCs w:val="20"/>
                <w:lang w:val="uk-UA"/>
              </w:rPr>
            </w:pPr>
            <w:r w:rsidRPr="00415D77">
              <w:rPr>
                <w:sz w:val="20"/>
                <w:szCs w:val="20"/>
                <w:shd w:val="clear" w:color="auto" w:fill="FFFFFF"/>
                <w:lang w:val="uk-UA"/>
              </w:rPr>
              <w:t>Державне мито, пов'язане з видачою та оформленням закордонних паспортів (посвідок) та паспортів громадян України  </w:t>
            </w:r>
          </w:p>
        </w:tc>
        <w:tc>
          <w:tcPr>
            <w:tcW w:w="1276" w:type="dxa"/>
            <w:vAlign w:val="bottom"/>
          </w:tcPr>
          <w:p w14:paraId="720FF405" w14:textId="43468CA6" w:rsidR="00E25C7B" w:rsidRPr="00415D77" w:rsidRDefault="00415D77" w:rsidP="00E25C7B">
            <w:pPr>
              <w:spacing w:line="276" w:lineRule="auto"/>
              <w:jc w:val="center"/>
              <w:rPr>
                <w:sz w:val="20"/>
                <w:szCs w:val="20"/>
                <w:lang w:val="uk-UA"/>
              </w:rPr>
            </w:pPr>
            <w:r w:rsidRPr="00415D77">
              <w:rPr>
                <w:sz w:val="20"/>
                <w:szCs w:val="20"/>
                <w:lang w:val="uk-UA"/>
              </w:rPr>
              <w:t>3.1</w:t>
            </w:r>
          </w:p>
        </w:tc>
        <w:tc>
          <w:tcPr>
            <w:tcW w:w="1276" w:type="dxa"/>
            <w:vAlign w:val="bottom"/>
          </w:tcPr>
          <w:p w14:paraId="6911685D" w14:textId="55520A32" w:rsidR="00E25C7B" w:rsidRPr="00415D77" w:rsidRDefault="00415D77" w:rsidP="002F1063">
            <w:pPr>
              <w:spacing w:line="276" w:lineRule="auto"/>
              <w:jc w:val="center"/>
              <w:rPr>
                <w:sz w:val="20"/>
                <w:szCs w:val="20"/>
                <w:lang w:val="uk-UA"/>
              </w:rPr>
            </w:pPr>
            <w:r w:rsidRPr="00415D77">
              <w:rPr>
                <w:sz w:val="20"/>
                <w:szCs w:val="20"/>
                <w:lang w:val="uk-UA"/>
              </w:rPr>
              <w:t>3.0</w:t>
            </w:r>
          </w:p>
        </w:tc>
        <w:tc>
          <w:tcPr>
            <w:tcW w:w="992" w:type="dxa"/>
          </w:tcPr>
          <w:p w14:paraId="7C6C3D19" w14:textId="77777777" w:rsidR="00E25C7B" w:rsidRPr="00415D77" w:rsidRDefault="00E25C7B" w:rsidP="00E25C7B">
            <w:pPr>
              <w:spacing w:line="276" w:lineRule="auto"/>
              <w:jc w:val="center"/>
              <w:rPr>
                <w:sz w:val="20"/>
                <w:szCs w:val="20"/>
                <w:lang w:val="uk-UA"/>
              </w:rPr>
            </w:pPr>
          </w:p>
          <w:p w14:paraId="5BDD9E10" w14:textId="56DBB077" w:rsidR="00415D77" w:rsidRPr="00415D77" w:rsidRDefault="00415D77" w:rsidP="00E25C7B">
            <w:pPr>
              <w:spacing w:line="276" w:lineRule="auto"/>
              <w:jc w:val="center"/>
              <w:rPr>
                <w:sz w:val="20"/>
                <w:szCs w:val="20"/>
                <w:lang w:val="uk-UA"/>
              </w:rPr>
            </w:pPr>
            <w:r w:rsidRPr="00415D77">
              <w:rPr>
                <w:sz w:val="20"/>
                <w:szCs w:val="20"/>
                <w:lang w:val="uk-UA"/>
              </w:rPr>
              <w:t>-0,1</w:t>
            </w:r>
          </w:p>
        </w:tc>
      </w:tr>
      <w:tr w:rsidR="00432D52" w:rsidRPr="00CF2B90" w14:paraId="5F37A0C4" w14:textId="77777777" w:rsidTr="001D1ED0">
        <w:tc>
          <w:tcPr>
            <w:tcW w:w="1236" w:type="dxa"/>
          </w:tcPr>
          <w:p w14:paraId="5357AD59" w14:textId="77777777" w:rsidR="00432D52" w:rsidRPr="00415D77" w:rsidRDefault="00432D52" w:rsidP="00432D52">
            <w:pPr>
              <w:spacing w:line="276" w:lineRule="auto"/>
              <w:rPr>
                <w:sz w:val="20"/>
                <w:szCs w:val="20"/>
                <w:lang w:val="uk-UA"/>
              </w:rPr>
            </w:pPr>
          </w:p>
        </w:tc>
        <w:tc>
          <w:tcPr>
            <w:tcW w:w="5138" w:type="dxa"/>
          </w:tcPr>
          <w:p w14:paraId="65A21562" w14:textId="77777777" w:rsidR="00432D52" w:rsidRPr="00415D77" w:rsidRDefault="00432D52" w:rsidP="00432D52">
            <w:pPr>
              <w:spacing w:line="276" w:lineRule="auto"/>
              <w:rPr>
                <w:b/>
                <w:sz w:val="20"/>
                <w:szCs w:val="20"/>
                <w:lang w:val="uk-UA"/>
              </w:rPr>
            </w:pPr>
            <w:r w:rsidRPr="00415D77">
              <w:rPr>
                <w:b/>
                <w:sz w:val="20"/>
                <w:szCs w:val="20"/>
                <w:lang w:val="uk-UA"/>
              </w:rPr>
              <w:t>Разом</w:t>
            </w:r>
          </w:p>
        </w:tc>
        <w:tc>
          <w:tcPr>
            <w:tcW w:w="1276" w:type="dxa"/>
          </w:tcPr>
          <w:p w14:paraId="161B3994" w14:textId="52D144F6" w:rsidR="00432D52" w:rsidRPr="00415D77" w:rsidRDefault="00415D77" w:rsidP="00AC6A6E">
            <w:pPr>
              <w:spacing w:line="276" w:lineRule="auto"/>
              <w:jc w:val="center"/>
              <w:rPr>
                <w:b/>
                <w:sz w:val="20"/>
                <w:szCs w:val="20"/>
                <w:lang w:val="uk-UA"/>
              </w:rPr>
            </w:pPr>
            <w:r w:rsidRPr="00415D77">
              <w:rPr>
                <w:b/>
                <w:sz w:val="20"/>
                <w:szCs w:val="20"/>
                <w:lang w:val="uk-UA"/>
              </w:rPr>
              <w:t>3,1</w:t>
            </w:r>
          </w:p>
        </w:tc>
        <w:tc>
          <w:tcPr>
            <w:tcW w:w="1276" w:type="dxa"/>
          </w:tcPr>
          <w:p w14:paraId="2D7CA89A" w14:textId="4113125C" w:rsidR="00432D52" w:rsidRPr="00415D77" w:rsidRDefault="00415D77" w:rsidP="002F1063">
            <w:pPr>
              <w:spacing w:line="276" w:lineRule="auto"/>
              <w:jc w:val="center"/>
              <w:rPr>
                <w:b/>
                <w:sz w:val="20"/>
                <w:szCs w:val="20"/>
                <w:lang w:val="uk-UA"/>
              </w:rPr>
            </w:pPr>
            <w:r w:rsidRPr="00415D77">
              <w:rPr>
                <w:b/>
                <w:sz w:val="20"/>
                <w:szCs w:val="20"/>
                <w:lang w:val="uk-UA"/>
              </w:rPr>
              <w:t>3,0</w:t>
            </w:r>
          </w:p>
        </w:tc>
        <w:tc>
          <w:tcPr>
            <w:tcW w:w="992" w:type="dxa"/>
          </w:tcPr>
          <w:p w14:paraId="225CDA83" w14:textId="0184B863" w:rsidR="00432D52" w:rsidRPr="00415D77" w:rsidRDefault="00415D77" w:rsidP="00E25C7B">
            <w:pPr>
              <w:spacing w:line="276" w:lineRule="auto"/>
              <w:jc w:val="center"/>
              <w:rPr>
                <w:b/>
                <w:sz w:val="20"/>
                <w:szCs w:val="20"/>
                <w:lang w:val="uk-UA"/>
              </w:rPr>
            </w:pPr>
            <w:r w:rsidRPr="00415D77">
              <w:rPr>
                <w:b/>
                <w:sz w:val="20"/>
                <w:szCs w:val="20"/>
                <w:lang w:val="uk-UA"/>
              </w:rPr>
              <w:t>-0,1</w:t>
            </w:r>
          </w:p>
        </w:tc>
      </w:tr>
    </w:tbl>
    <w:p w14:paraId="741F5C7C" w14:textId="77777777" w:rsidR="00432D52" w:rsidRPr="00CF2B90" w:rsidRDefault="00432D52" w:rsidP="00432D52">
      <w:pPr>
        <w:jc w:val="center"/>
        <w:rPr>
          <w:b/>
          <w:highlight w:val="yellow"/>
          <w:u w:val="single"/>
          <w:lang w:val="uk-UA"/>
        </w:rPr>
      </w:pPr>
    </w:p>
    <w:p w14:paraId="31CE7F17" w14:textId="77777777" w:rsidR="004C69A0" w:rsidRPr="00EC5DDF" w:rsidRDefault="004C69A0" w:rsidP="004C69A0">
      <w:pPr>
        <w:pStyle w:val="a3"/>
        <w:spacing w:after="200"/>
        <w:ind w:left="142"/>
        <w:contextualSpacing/>
        <w:jc w:val="center"/>
        <w:rPr>
          <w:rFonts w:eastAsia="Calibri"/>
          <w:b/>
          <w:sz w:val="22"/>
          <w:szCs w:val="22"/>
          <w:lang w:val="uk-UA"/>
        </w:rPr>
      </w:pPr>
      <w:r w:rsidRPr="00EC5DDF">
        <w:rPr>
          <w:rFonts w:eastAsia="Calibri"/>
          <w:b/>
          <w:sz w:val="22"/>
          <w:szCs w:val="22"/>
          <w:lang w:val="uk-UA"/>
        </w:rPr>
        <w:t>Інші надходження</w:t>
      </w:r>
    </w:p>
    <w:p w14:paraId="28A02032" w14:textId="77777777" w:rsidR="004C69A0" w:rsidRPr="00EC5DDF" w:rsidRDefault="004C69A0" w:rsidP="009D4470">
      <w:pPr>
        <w:pStyle w:val="a3"/>
        <w:ind w:left="0"/>
        <w:contextualSpacing/>
        <w:jc w:val="center"/>
        <w:rPr>
          <w:rFonts w:eastAsia="Calibri"/>
          <w:b/>
          <w:sz w:val="22"/>
          <w:szCs w:val="22"/>
          <w:highlight w:val="yellow"/>
          <w:lang w:val="uk-UA"/>
        </w:rPr>
      </w:pPr>
    </w:p>
    <w:p w14:paraId="1E0A9C7C" w14:textId="442BAA22" w:rsidR="00432D52" w:rsidRPr="00914BE8" w:rsidRDefault="00432D52" w:rsidP="009D4470">
      <w:pPr>
        <w:pStyle w:val="a3"/>
        <w:ind w:left="0"/>
        <w:contextualSpacing/>
        <w:jc w:val="both"/>
        <w:rPr>
          <w:rFonts w:eastAsia="Calibri"/>
          <w:b/>
          <w:sz w:val="22"/>
          <w:szCs w:val="22"/>
          <w:lang w:val="uk-UA"/>
        </w:rPr>
      </w:pPr>
      <w:r w:rsidRPr="00914BE8">
        <w:rPr>
          <w:rFonts w:eastAsia="Calibri"/>
          <w:sz w:val="22"/>
          <w:szCs w:val="22"/>
          <w:lang w:val="uk-UA"/>
        </w:rPr>
        <w:t xml:space="preserve">          За </w:t>
      </w:r>
      <w:r w:rsidR="002F1063" w:rsidRPr="00914BE8">
        <w:rPr>
          <w:rFonts w:eastAsia="Calibri"/>
          <w:sz w:val="22"/>
          <w:szCs w:val="22"/>
          <w:lang w:val="uk-UA"/>
        </w:rPr>
        <w:t xml:space="preserve">1 </w:t>
      </w:r>
      <w:r w:rsidR="00EC5DDF" w:rsidRPr="00914BE8">
        <w:rPr>
          <w:rFonts w:eastAsia="Calibri"/>
          <w:sz w:val="22"/>
          <w:szCs w:val="22"/>
          <w:lang w:val="uk-UA"/>
        </w:rPr>
        <w:t>півріччя</w:t>
      </w:r>
      <w:r w:rsidR="00597DE1" w:rsidRPr="00914BE8">
        <w:rPr>
          <w:rFonts w:eastAsia="Calibri"/>
          <w:sz w:val="22"/>
          <w:szCs w:val="22"/>
          <w:lang w:val="uk-UA"/>
        </w:rPr>
        <w:t xml:space="preserve"> </w:t>
      </w:r>
      <w:r w:rsidRPr="00914BE8">
        <w:rPr>
          <w:rFonts w:eastAsia="Calibri"/>
          <w:sz w:val="22"/>
          <w:szCs w:val="22"/>
          <w:lang w:val="uk-UA"/>
        </w:rPr>
        <w:t xml:space="preserve"> 202</w:t>
      </w:r>
      <w:r w:rsidR="002F1063" w:rsidRPr="00914BE8">
        <w:rPr>
          <w:rFonts w:eastAsia="Calibri"/>
          <w:sz w:val="22"/>
          <w:szCs w:val="22"/>
          <w:lang w:val="uk-UA"/>
        </w:rPr>
        <w:t>4</w:t>
      </w:r>
      <w:r w:rsidRPr="00914BE8">
        <w:rPr>
          <w:rFonts w:eastAsia="Calibri"/>
          <w:sz w:val="22"/>
          <w:szCs w:val="22"/>
          <w:lang w:val="uk-UA"/>
        </w:rPr>
        <w:t xml:space="preserve"> року  виконання склало  в сумі </w:t>
      </w:r>
      <w:r w:rsidR="00914BE8" w:rsidRPr="00914BE8">
        <w:rPr>
          <w:rFonts w:eastAsia="Calibri"/>
          <w:sz w:val="22"/>
          <w:szCs w:val="22"/>
          <w:lang w:val="uk-UA"/>
        </w:rPr>
        <w:t>4078,5</w:t>
      </w:r>
      <w:r w:rsidRPr="00914BE8">
        <w:rPr>
          <w:rFonts w:eastAsia="Calibri"/>
          <w:sz w:val="22"/>
          <w:szCs w:val="22"/>
          <w:lang w:val="uk-UA"/>
        </w:rPr>
        <w:t xml:space="preserve"> тис. грн., при плані звітного періоду в сумі </w:t>
      </w:r>
      <w:r w:rsidR="00914BE8" w:rsidRPr="00914BE8">
        <w:rPr>
          <w:rFonts w:eastAsia="Calibri"/>
          <w:sz w:val="22"/>
          <w:szCs w:val="22"/>
          <w:lang w:val="uk-UA"/>
        </w:rPr>
        <w:t>3059,9</w:t>
      </w:r>
      <w:r w:rsidRPr="00914BE8">
        <w:rPr>
          <w:rFonts w:eastAsia="Calibri"/>
          <w:sz w:val="22"/>
          <w:szCs w:val="22"/>
          <w:lang w:val="uk-UA"/>
        </w:rPr>
        <w:t xml:space="preserve"> тис. грн., або виконання склало </w:t>
      </w:r>
      <w:r w:rsidR="00914BE8" w:rsidRPr="00914BE8">
        <w:rPr>
          <w:rFonts w:eastAsia="Calibri"/>
          <w:sz w:val="22"/>
          <w:szCs w:val="22"/>
          <w:lang w:val="uk-UA"/>
        </w:rPr>
        <w:t>133,3</w:t>
      </w:r>
      <w:r w:rsidRPr="00914BE8">
        <w:rPr>
          <w:rFonts w:eastAsia="Calibri"/>
          <w:sz w:val="22"/>
          <w:szCs w:val="22"/>
          <w:lang w:val="uk-UA"/>
        </w:rPr>
        <w:t xml:space="preserve"> %. Джерелами надходжень відповідного податку </w:t>
      </w:r>
      <w:r w:rsidRPr="00914BE8">
        <w:rPr>
          <w:sz w:val="22"/>
          <w:szCs w:val="22"/>
          <w:lang w:val="uk-UA"/>
        </w:rPr>
        <w:t xml:space="preserve">є розташування </w:t>
      </w:r>
      <w:r w:rsidR="004E0423" w:rsidRPr="00914BE8">
        <w:rPr>
          <w:sz w:val="22"/>
          <w:szCs w:val="22"/>
          <w:lang w:val="uk-UA"/>
        </w:rPr>
        <w:t>рекламо носіїв</w:t>
      </w:r>
      <w:r w:rsidRPr="00914BE8">
        <w:rPr>
          <w:sz w:val="22"/>
          <w:szCs w:val="22"/>
          <w:lang w:val="uk-UA"/>
        </w:rPr>
        <w:t>, оренда твердого покриття , перерахування бюджетними установами коштів минулих періодів в тому числі:</w:t>
      </w:r>
    </w:p>
    <w:p w14:paraId="4ECDCA07" w14:textId="3C3900CC" w:rsidR="00700D4D" w:rsidRPr="001D1ED0" w:rsidRDefault="00700D4D" w:rsidP="009D4470">
      <w:pPr>
        <w:rPr>
          <w:sz w:val="22"/>
          <w:szCs w:val="22"/>
          <w:lang w:val="uk-UA"/>
        </w:rPr>
      </w:pPr>
      <w:r w:rsidRPr="001D1ED0">
        <w:rPr>
          <w:color w:val="FF0000"/>
          <w:sz w:val="22"/>
          <w:szCs w:val="22"/>
          <w:lang w:val="uk-UA"/>
        </w:rPr>
        <w:t xml:space="preserve">- </w:t>
      </w:r>
      <w:r w:rsidRPr="001D1ED0">
        <w:rPr>
          <w:sz w:val="22"/>
          <w:szCs w:val="22"/>
          <w:lang w:val="uk-UA"/>
        </w:rPr>
        <w:t xml:space="preserve">повернення до бюджету коштів </w:t>
      </w:r>
      <w:r w:rsidR="00014C73" w:rsidRPr="001D1ED0">
        <w:rPr>
          <w:sz w:val="22"/>
          <w:szCs w:val="22"/>
          <w:lang w:val="uk-UA"/>
        </w:rPr>
        <w:t xml:space="preserve"> - </w:t>
      </w:r>
      <w:r w:rsidR="00914BE8" w:rsidRPr="001D1ED0">
        <w:rPr>
          <w:sz w:val="22"/>
          <w:szCs w:val="22"/>
          <w:lang w:val="uk-UA"/>
        </w:rPr>
        <w:t>3248,6</w:t>
      </w:r>
      <w:r w:rsidRPr="001D1ED0">
        <w:rPr>
          <w:sz w:val="22"/>
          <w:szCs w:val="22"/>
          <w:lang w:val="uk-UA"/>
        </w:rPr>
        <w:t xml:space="preserve"> тис.грн.</w:t>
      </w:r>
    </w:p>
    <w:p w14:paraId="30CCE3E0" w14:textId="28971053" w:rsidR="00700D4D" w:rsidRPr="001D1ED0" w:rsidRDefault="00700D4D" w:rsidP="009D4470">
      <w:pPr>
        <w:rPr>
          <w:sz w:val="22"/>
          <w:szCs w:val="22"/>
          <w:lang w:val="uk-UA"/>
        </w:rPr>
      </w:pPr>
      <w:r w:rsidRPr="001D1ED0">
        <w:rPr>
          <w:sz w:val="22"/>
          <w:szCs w:val="22"/>
          <w:lang w:val="uk-UA"/>
        </w:rPr>
        <w:t xml:space="preserve">- оренда твердого покриття     </w:t>
      </w:r>
      <w:r w:rsidR="00683CDE" w:rsidRPr="001D1ED0">
        <w:rPr>
          <w:sz w:val="22"/>
          <w:szCs w:val="22"/>
          <w:lang w:val="uk-UA"/>
        </w:rPr>
        <w:t>786,1</w:t>
      </w:r>
      <w:r w:rsidR="00A2513B" w:rsidRPr="001D1ED0">
        <w:rPr>
          <w:sz w:val="22"/>
          <w:szCs w:val="22"/>
          <w:lang w:val="uk-UA"/>
        </w:rPr>
        <w:t xml:space="preserve"> </w:t>
      </w:r>
      <w:r w:rsidRPr="001D1ED0">
        <w:rPr>
          <w:sz w:val="22"/>
          <w:szCs w:val="22"/>
          <w:lang w:val="uk-UA"/>
        </w:rPr>
        <w:t xml:space="preserve">тис.грн.                          </w:t>
      </w:r>
    </w:p>
    <w:p w14:paraId="345FAF1D" w14:textId="1BAC693E" w:rsidR="00597DE1" w:rsidRPr="001D1ED0" w:rsidRDefault="00432D52" w:rsidP="009D4470">
      <w:pPr>
        <w:tabs>
          <w:tab w:val="left" w:pos="426"/>
          <w:tab w:val="left" w:pos="708"/>
          <w:tab w:val="center" w:pos="4153"/>
          <w:tab w:val="right" w:pos="8306"/>
        </w:tabs>
        <w:rPr>
          <w:sz w:val="22"/>
          <w:szCs w:val="22"/>
          <w:lang w:val="uk-UA"/>
        </w:rPr>
      </w:pPr>
      <w:r w:rsidRPr="001D1ED0">
        <w:rPr>
          <w:sz w:val="22"/>
          <w:szCs w:val="22"/>
          <w:lang w:val="uk-UA"/>
        </w:rPr>
        <w:t xml:space="preserve">- розташування </w:t>
      </w:r>
      <w:r w:rsidR="004E0423" w:rsidRPr="001D1ED0">
        <w:rPr>
          <w:sz w:val="22"/>
          <w:szCs w:val="22"/>
          <w:lang w:val="uk-UA"/>
        </w:rPr>
        <w:t>рекламо носіїв</w:t>
      </w:r>
      <w:r w:rsidRPr="001D1ED0">
        <w:rPr>
          <w:sz w:val="22"/>
          <w:szCs w:val="22"/>
          <w:lang w:val="uk-UA"/>
        </w:rPr>
        <w:t xml:space="preserve"> </w:t>
      </w:r>
      <w:r w:rsidR="00683CDE" w:rsidRPr="001D1ED0">
        <w:rPr>
          <w:rFonts w:eastAsia="Calibri"/>
          <w:sz w:val="22"/>
          <w:szCs w:val="22"/>
          <w:lang w:val="uk-UA"/>
        </w:rPr>
        <w:t>43,8</w:t>
      </w:r>
      <w:r w:rsidR="00351B30" w:rsidRPr="001D1ED0">
        <w:rPr>
          <w:rFonts w:eastAsia="Calibri"/>
          <w:sz w:val="22"/>
          <w:szCs w:val="22"/>
          <w:lang w:val="uk-UA"/>
        </w:rPr>
        <w:t xml:space="preserve"> </w:t>
      </w:r>
      <w:r w:rsidRPr="001D1ED0">
        <w:rPr>
          <w:sz w:val="22"/>
          <w:szCs w:val="22"/>
          <w:lang w:val="uk-UA"/>
        </w:rPr>
        <w:t xml:space="preserve">тис.грн.                </w:t>
      </w:r>
    </w:p>
    <w:p w14:paraId="14B7CB44" w14:textId="77777777" w:rsidR="00386B13" w:rsidRPr="001D1ED0" w:rsidRDefault="00432D52" w:rsidP="00432D52">
      <w:pPr>
        <w:tabs>
          <w:tab w:val="left" w:pos="426"/>
          <w:tab w:val="left" w:pos="708"/>
          <w:tab w:val="center" w:pos="4153"/>
          <w:tab w:val="right" w:pos="8306"/>
        </w:tabs>
        <w:ind w:right="-1"/>
        <w:rPr>
          <w:sz w:val="22"/>
          <w:szCs w:val="22"/>
          <w:lang w:val="uk-UA"/>
        </w:rPr>
      </w:pPr>
      <w:r w:rsidRPr="001D1ED0">
        <w:rPr>
          <w:sz w:val="22"/>
          <w:szCs w:val="22"/>
          <w:lang w:val="uk-UA"/>
        </w:rPr>
        <w:t xml:space="preserve">                                          </w:t>
      </w:r>
    </w:p>
    <w:p w14:paraId="0164FE3E" w14:textId="56CF9E9F" w:rsidR="00432D52" w:rsidRPr="00EC5DDF" w:rsidRDefault="00432D52" w:rsidP="00F34B97">
      <w:pPr>
        <w:rPr>
          <w:rFonts w:eastAsia="Calibri"/>
          <w:b/>
          <w:sz w:val="22"/>
          <w:szCs w:val="22"/>
          <w:lang w:val="uk-UA"/>
        </w:rPr>
      </w:pPr>
      <w:r w:rsidRPr="00EC5DDF">
        <w:rPr>
          <w:bCs/>
          <w:iCs/>
          <w:sz w:val="22"/>
          <w:szCs w:val="22"/>
          <w:lang w:val="uk-UA"/>
        </w:rPr>
        <w:t xml:space="preserve">                                                          </w:t>
      </w:r>
      <w:r w:rsidRPr="00EC5DDF">
        <w:rPr>
          <w:rFonts w:eastAsia="Calibri"/>
          <w:b/>
          <w:sz w:val="22"/>
          <w:szCs w:val="22"/>
          <w:lang w:val="uk-UA"/>
        </w:rPr>
        <w:t>Доходи спеціального фонду.</w:t>
      </w:r>
    </w:p>
    <w:p w14:paraId="5E6538E4" w14:textId="77777777" w:rsidR="00351B30" w:rsidRPr="00EC5DDF" w:rsidRDefault="00351B30" w:rsidP="00F5065A">
      <w:pPr>
        <w:jc w:val="center"/>
        <w:rPr>
          <w:rFonts w:eastAsia="Calibri"/>
          <w:b/>
          <w:sz w:val="22"/>
          <w:szCs w:val="22"/>
          <w:highlight w:val="yellow"/>
          <w:lang w:val="uk-UA"/>
        </w:rPr>
      </w:pPr>
    </w:p>
    <w:p w14:paraId="283F5691" w14:textId="5B478784" w:rsidR="003E0582" w:rsidRPr="00611D7C" w:rsidRDefault="00821A28" w:rsidP="004C69A0">
      <w:pPr>
        <w:ind w:firstLine="284"/>
        <w:rPr>
          <w:sz w:val="22"/>
          <w:szCs w:val="22"/>
          <w:lang w:val="uk-UA"/>
        </w:rPr>
      </w:pPr>
      <w:r w:rsidRPr="00611D7C">
        <w:rPr>
          <w:sz w:val="22"/>
          <w:szCs w:val="22"/>
          <w:lang w:val="uk-UA"/>
        </w:rPr>
        <w:t xml:space="preserve">Дохідну  частину  спеціального  фонду  бюджету  громади  за  </w:t>
      </w:r>
      <w:r w:rsidR="002F1063" w:rsidRPr="00611D7C">
        <w:rPr>
          <w:sz w:val="22"/>
          <w:szCs w:val="22"/>
          <w:lang w:val="uk-UA"/>
        </w:rPr>
        <w:t xml:space="preserve">1 </w:t>
      </w:r>
      <w:r w:rsidR="00EC5DDF" w:rsidRPr="00611D7C">
        <w:rPr>
          <w:sz w:val="22"/>
          <w:szCs w:val="22"/>
          <w:lang w:val="uk-UA"/>
        </w:rPr>
        <w:t>півріччя</w:t>
      </w:r>
      <w:r w:rsidR="002F1063" w:rsidRPr="00611D7C">
        <w:rPr>
          <w:sz w:val="22"/>
          <w:szCs w:val="22"/>
          <w:lang w:val="uk-UA"/>
        </w:rPr>
        <w:t xml:space="preserve"> </w:t>
      </w:r>
      <w:r w:rsidRPr="00611D7C">
        <w:rPr>
          <w:sz w:val="22"/>
          <w:szCs w:val="22"/>
          <w:lang w:val="uk-UA"/>
        </w:rPr>
        <w:t xml:space="preserve"> 202</w:t>
      </w:r>
      <w:r w:rsidR="002F1063" w:rsidRPr="00611D7C">
        <w:rPr>
          <w:sz w:val="22"/>
          <w:szCs w:val="22"/>
          <w:lang w:val="uk-UA"/>
        </w:rPr>
        <w:t>4</w:t>
      </w:r>
      <w:r w:rsidRPr="00611D7C">
        <w:rPr>
          <w:sz w:val="22"/>
          <w:szCs w:val="22"/>
          <w:lang w:val="uk-UA"/>
        </w:rPr>
        <w:t xml:space="preserve"> року виконано    на  </w:t>
      </w:r>
      <w:r w:rsidR="00611D7C" w:rsidRPr="00611D7C">
        <w:rPr>
          <w:sz w:val="22"/>
          <w:szCs w:val="22"/>
          <w:lang w:val="uk-UA"/>
        </w:rPr>
        <w:t>306,2</w:t>
      </w:r>
      <w:r w:rsidR="003514E3" w:rsidRPr="00611D7C">
        <w:rPr>
          <w:sz w:val="22"/>
          <w:szCs w:val="22"/>
          <w:lang w:val="uk-UA"/>
        </w:rPr>
        <w:t xml:space="preserve"> </w:t>
      </w:r>
      <w:r w:rsidRPr="00611D7C">
        <w:rPr>
          <w:sz w:val="22"/>
          <w:szCs w:val="22"/>
          <w:lang w:val="uk-UA"/>
        </w:rPr>
        <w:t xml:space="preserve">%, тобто  при   плані  звітного періоду затвердженому в сумі </w:t>
      </w:r>
      <w:r w:rsidR="00611D7C" w:rsidRPr="00611D7C">
        <w:rPr>
          <w:sz w:val="22"/>
          <w:szCs w:val="22"/>
          <w:lang w:val="uk-UA"/>
        </w:rPr>
        <w:t>2342,9</w:t>
      </w:r>
      <w:r w:rsidR="003514E3" w:rsidRPr="00611D7C">
        <w:rPr>
          <w:sz w:val="22"/>
          <w:szCs w:val="22"/>
          <w:lang w:val="uk-UA"/>
        </w:rPr>
        <w:t xml:space="preserve"> </w:t>
      </w:r>
      <w:r w:rsidRPr="00611D7C">
        <w:rPr>
          <w:sz w:val="22"/>
          <w:szCs w:val="22"/>
          <w:lang w:val="uk-UA"/>
        </w:rPr>
        <w:t xml:space="preserve">тис. грн.,  виконання  склало </w:t>
      </w:r>
      <w:r w:rsidR="00611D7C" w:rsidRPr="00611D7C">
        <w:rPr>
          <w:sz w:val="22"/>
          <w:szCs w:val="22"/>
          <w:lang w:val="uk-UA"/>
        </w:rPr>
        <w:t>7174,1</w:t>
      </w:r>
      <w:r w:rsidRPr="00611D7C">
        <w:rPr>
          <w:sz w:val="22"/>
          <w:szCs w:val="22"/>
          <w:lang w:val="uk-UA"/>
        </w:rPr>
        <w:t xml:space="preserve"> тис. грн.   </w:t>
      </w:r>
    </w:p>
    <w:p w14:paraId="4644C0A5" w14:textId="77777777" w:rsidR="00F34B97" w:rsidRPr="00EC5DDF" w:rsidRDefault="00432D52" w:rsidP="00F34B97">
      <w:pPr>
        <w:ind w:firstLine="720"/>
        <w:rPr>
          <w:rFonts w:eastAsia="Calibri"/>
          <w:sz w:val="22"/>
          <w:szCs w:val="22"/>
          <w:highlight w:val="yellow"/>
          <w:lang w:val="uk-UA"/>
        </w:rPr>
      </w:pPr>
      <w:r w:rsidRPr="00EC5DDF">
        <w:rPr>
          <w:rFonts w:eastAsia="Calibri"/>
          <w:sz w:val="22"/>
          <w:szCs w:val="22"/>
          <w:highlight w:val="yellow"/>
          <w:lang w:val="uk-UA"/>
        </w:rPr>
        <w:t xml:space="preserve">                      </w:t>
      </w:r>
    </w:p>
    <w:p w14:paraId="38D00135" w14:textId="3D2D3331" w:rsidR="00432D52" w:rsidRPr="002F54CA" w:rsidRDefault="00432D52" w:rsidP="00F34B97">
      <w:pPr>
        <w:ind w:firstLine="720"/>
        <w:jc w:val="center"/>
        <w:rPr>
          <w:rFonts w:eastAsia="Calibri"/>
          <w:sz w:val="20"/>
          <w:szCs w:val="20"/>
          <w:lang w:val="uk-UA"/>
        </w:rPr>
      </w:pPr>
      <w:r w:rsidRPr="002F54CA">
        <w:rPr>
          <w:b/>
          <w:sz w:val="20"/>
          <w:szCs w:val="20"/>
          <w:lang w:val="uk-UA"/>
        </w:rPr>
        <w:t>Аналіз виконання  спеціального  фонду бюджету</w:t>
      </w:r>
      <w:r w:rsidR="00F34B97" w:rsidRPr="002F54CA">
        <w:rPr>
          <w:b/>
          <w:sz w:val="20"/>
          <w:szCs w:val="20"/>
          <w:lang w:val="uk-UA"/>
        </w:rPr>
        <w:t xml:space="preserve"> </w:t>
      </w:r>
      <w:r w:rsidRPr="002F54CA">
        <w:rPr>
          <w:b/>
          <w:sz w:val="20"/>
          <w:szCs w:val="20"/>
          <w:lang w:val="uk-UA"/>
        </w:rPr>
        <w:t xml:space="preserve">Фонтанської сільської  територіальної громади за </w:t>
      </w:r>
      <w:r w:rsidR="003514E3" w:rsidRPr="002F54CA">
        <w:rPr>
          <w:b/>
          <w:sz w:val="20"/>
          <w:szCs w:val="20"/>
          <w:lang w:val="uk-UA"/>
        </w:rPr>
        <w:t xml:space="preserve">1 </w:t>
      </w:r>
      <w:r w:rsidR="002F54CA" w:rsidRPr="002F54CA">
        <w:rPr>
          <w:b/>
          <w:sz w:val="20"/>
          <w:szCs w:val="20"/>
          <w:lang w:val="uk-UA"/>
        </w:rPr>
        <w:t>півріччя</w:t>
      </w:r>
      <w:r w:rsidRPr="002F54CA">
        <w:rPr>
          <w:b/>
          <w:sz w:val="20"/>
          <w:szCs w:val="20"/>
          <w:lang w:val="uk-UA"/>
        </w:rPr>
        <w:t xml:space="preserve"> 202</w:t>
      </w:r>
      <w:r w:rsidR="003514E3" w:rsidRPr="002F54CA">
        <w:rPr>
          <w:b/>
          <w:sz w:val="20"/>
          <w:szCs w:val="20"/>
          <w:lang w:val="uk-UA"/>
        </w:rPr>
        <w:t>4</w:t>
      </w:r>
      <w:r w:rsidRPr="002F54CA">
        <w:rPr>
          <w:b/>
          <w:sz w:val="20"/>
          <w:szCs w:val="20"/>
          <w:lang w:val="uk-UA"/>
        </w:rPr>
        <w:t xml:space="preserve"> року</w:t>
      </w:r>
    </w:p>
    <w:p w14:paraId="1ECB155D" w14:textId="77777777" w:rsidR="00432D52" w:rsidRPr="002F54CA" w:rsidRDefault="00432D52" w:rsidP="00F259E2">
      <w:pPr>
        <w:ind w:left="284" w:firstLine="0"/>
        <w:jc w:val="right"/>
        <w:rPr>
          <w:sz w:val="20"/>
          <w:szCs w:val="20"/>
          <w:lang w:val="uk-UA"/>
        </w:rPr>
      </w:pPr>
      <w:r w:rsidRPr="002F54CA">
        <w:rPr>
          <w:rFonts w:eastAsia="Calibri"/>
          <w:sz w:val="20"/>
          <w:szCs w:val="20"/>
          <w:lang w:val="uk-UA"/>
        </w:rPr>
        <w:t>тис. грн.</w:t>
      </w:r>
    </w:p>
    <w:tbl>
      <w:tblPr>
        <w:tblW w:w="1006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9"/>
        <w:gridCol w:w="1134"/>
        <w:gridCol w:w="992"/>
        <w:gridCol w:w="851"/>
      </w:tblGrid>
      <w:tr w:rsidR="00EC5DDF" w:rsidRPr="00CF2B90" w14:paraId="239AC682" w14:textId="77777777" w:rsidTr="001D1ED0">
        <w:tc>
          <w:tcPr>
            <w:tcW w:w="7089" w:type="dxa"/>
          </w:tcPr>
          <w:p w14:paraId="6FFF52B8" w14:textId="77777777" w:rsidR="00EC5DDF" w:rsidRPr="002F54CA" w:rsidRDefault="00EC5DDF" w:rsidP="00EC5DDF">
            <w:pPr>
              <w:tabs>
                <w:tab w:val="left" w:pos="567"/>
              </w:tabs>
              <w:rPr>
                <w:sz w:val="16"/>
                <w:szCs w:val="16"/>
                <w:lang w:val="uk-UA"/>
              </w:rPr>
            </w:pPr>
          </w:p>
        </w:tc>
        <w:tc>
          <w:tcPr>
            <w:tcW w:w="1134" w:type="dxa"/>
          </w:tcPr>
          <w:p w14:paraId="3115570E" w14:textId="19574CBE" w:rsidR="00EC5DDF" w:rsidRPr="002F54CA" w:rsidRDefault="00EC5DDF" w:rsidP="00EC5DDF">
            <w:pPr>
              <w:jc w:val="center"/>
              <w:rPr>
                <w:rFonts w:eastAsia="Calibri"/>
                <w:bCs/>
                <w:sz w:val="16"/>
                <w:szCs w:val="16"/>
                <w:lang w:val="uk-UA"/>
              </w:rPr>
            </w:pPr>
            <w:r w:rsidRPr="002F54CA">
              <w:rPr>
                <w:rFonts w:eastAsia="Calibri"/>
                <w:bCs/>
                <w:sz w:val="16"/>
                <w:szCs w:val="16"/>
                <w:lang w:val="uk-UA"/>
              </w:rPr>
              <w:t>Планові показники  за</w:t>
            </w:r>
            <w:r w:rsidRPr="002F54CA">
              <w:rPr>
                <w:sz w:val="16"/>
                <w:szCs w:val="16"/>
                <w:lang w:val="uk-UA"/>
              </w:rPr>
              <w:t xml:space="preserve">  </w:t>
            </w:r>
            <w:r w:rsidRPr="002F54CA">
              <w:rPr>
                <w:rFonts w:eastAsia="Calibri"/>
                <w:bCs/>
                <w:sz w:val="16"/>
                <w:szCs w:val="16"/>
                <w:lang w:val="uk-UA"/>
              </w:rPr>
              <w:t xml:space="preserve">  1 півріччя 2024 року</w:t>
            </w:r>
          </w:p>
        </w:tc>
        <w:tc>
          <w:tcPr>
            <w:tcW w:w="992" w:type="dxa"/>
          </w:tcPr>
          <w:p w14:paraId="1AB97174" w14:textId="266E1832" w:rsidR="00EC5DDF" w:rsidRPr="002F54CA" w:rsidRDefault="00EC5DDF" w:rsidP="00EC5DDF">
            <w:pPr>
              <w:jc w:val="center"/>
              <w:rPr>
                <w:rFonts w:eastAsia="Calibri"/>
                <w:bCs/>
                <w:sz w:val="16"/>
                <w:szCs w:val="16"/>
                <w:lang w:val="uk-UA"/>
              </w:rPr>
            </w:pPr>
            <w:r w:rsidRPr="002F54CA">
              <w:rPr>
                <w:rFonts w:eastAsia="Calibri"/>
                <w:bCs/>
                <w:sz w:val="16"/>
                <w:szCs w:val="16"/>
                <w:lang w:val="uk-UA"/>
              </w:rPr>
              <w:t>Фактично надійшло за</w:t>
            </w:r>
            <w:r w:rsidRPr="002F54CA">
              <w:rPr>
                <w:sz w:val="16"/>
                <w:szCs w:val="16"/>
                <w:lang w:val="uk-UA"/>
              </w:rPr>
              <w:t xml:space="preserve">  </w:t>
            </w:r>
            <w:r w:rsidRPr="002F54CA">
              <w:rPr>
                <w:rFonts w:eastAsia="Calibri"/>
                <w:bCs/>
                <w:sz w:val="16"/>
                <w:szCs w:val="16"/>
                <w:lang w:val="uk-UA"/>
              </w:rPr>
              <w:t xml:space="preserve">  1 півріччя 2024 року</w:t>
            </w:r>
          </w:p>
        </w:tc>
        <w:tc>
          <w:tcPr>
            <w:tcW w:w="851" w:type="dxa"/>
          </w:tcPr>
          <w:p w14:paraId="57423FEA" w14:textId="4DB06153" w:rsidR="00EC5DDF" w:rsidRPr="002F54CA" w:rsidRDefault="00EC5DDF" w:rsidP="00EC5DDF">
            <w:pPr>
              <w:jc w:val="center"/>
              <w:rPr>
                <w:rFonts w:eastAsia="Calibri"/>
                <w:bCs/>
                <w:sz w:val="16"/>
                <w:szCs w:val="16"/>
                <w:lang w:val="uk-UA"/>
              </w:rPr>
            </w:pPr>
            <w:r w:rsidRPr="002F54CA">
              <w:rPr>
                <w:rFonts w:eastAsia="Calibri"/>
                <w:bCs/>
                <w:sz w:val="16"/>
                <w:szCs w:val="16"/>
                <w:lang w:val="uk-UA"/>
              </w:rPr>
              <w:t>Відхилення до уточненого плану відповідного періоду</w:t>
            </w:r>
          </w:p>
        </w:tc>
      </w:tr>
      <w:tr w:rsidR="00432D52" w:rsidRPr="00CF2B90" w14:paraId="4E304611" w14:textId="77777777" w:rsidTr="001D1ED0">
        <w:tc>
          <w:tcPr>
            <w:tcW w:w="7089" w:type="dxa"/>
          </w:tcPr>
          <w:p w14:paraId="03BE1C2F" w14:textId="77777777" w:rsidR="00432D52" w:rsidRPr="00EC5DDF" w:rsidRDefault="00432D52" w:rsidP="00432D52">
            <w:pPr>
              <w:tabs>
                <w:tab w:val="left" w:pos="567"/>
              </w:tabs>
              <w:rPr>
                <w:b/>
                <w:sz w:val="20"/>
                <w:szCs w:val="20"/>
                <w:lang w:val="uk-UA"/>
              </w:rPr>
            </w:pPr>
            <w:r w:rsidRPr="00EC5DDF">
              <w:rPr>
                <w:b/>
                <w:sz w:val="20"/>
                <w:szCs w:val="20"/>
                <w:lang w:val="uk-UA"/>
              </w:rPr>
              <w:t xml:space="preserve">ДОХОДИ ВІД ПОДАТКІВ ТА ЗБОРІВ </w:t>
            </w:r>
          </w:p>
        </w:tc>
        <w:tc>
          <w:tcPr>
            <w:tcW w:w="1134" w:type="dxa"/>
          </w:tcPr>
          <w:p w14:paraId="2F4BD7F8" w14:textId="77777777" w:rsidR="00432D52" w:rsidRPr="00CF2B90" w:rsidRDefault="00432D52" w:rsidP="00432D52">
            <w:pPr>
              <w:tabs>
                <w:tab w:val="left" w:pos="567"/>
              </w:tabs>
              <w:rPr>
                <w:b/>
                <w:sz w:val="20"/>
                <w:szCs w:val="20"/>
                <w:highlight w:val="yellow"/>
                <w:lang w:val="uk-UA"/>
              </w:rPr>
            </w:pPr>
          </w:p>
        </w:tc>
        <w:tc>
          <w:tcPr>
            <w:tcW w:w="992" w:type="dxa"/>
          </w:tcPr>
          <w:p w14:paraId="0BA914F9" w14:textId="77777777" w:rsidR="00432D52" w:rsidRPr="00CF2B90" w:rsidRDefault="00432D52" w:rsidP="00432D52">
            <w:pPr>
              <w:tabs>
                <w:tab w:val="left" w:pos="567"/>
              </w:tabs>
              <w:rPr>
                <w:b/>
                <w:sz w:val="20"/>
                <w:szCs w:val="20"/>
                <w:highlight w:val="yellow"/>
                <w:lang w:val="uk-UA"/>
              </w:rPr>
            </w:pPr>
          </w:p>
        </w:tc>
        <w:tc>
          <w:tcPr>
            <w:tcW w:w="851" w:type="dxa"/>
          </w:tcPr>
          <w:p w14:paraId="709639B2" w14:textId="77777777" w:rsidR="00432D52" w:rsidRPr="00CF2B90" w:rsidRDefault="00432D52" w:rsidP="00432D52">
            <w:pPr>
              <w:tabs>
                <w:tab w:val="left" w:pos="567"/>
              </w:tabs>
              <w:rPr>
                <w:b/>
                <w:sz w:val="20"/>
                <w:szCs w:val="20"/>
                <w:highlight w:val="yellow"/>
                <w:lang w:val="uk-UA"/>
              </w:rPr>
            </w:pPr>
          </w:p>
        </w:tc>
      </w:tr>
      <w:tr w:rsidR="007A7716" w:rsidRPr="00CF2B90" w14:paraId="3EB9812F" w14:textId="77777777" w:rsidTr="001D1ED0">
        <w:tc>
          <w:tcPr>
            <w:tcW w:w="7089" w:type="dxa"/>
            <w:vAlign w:val="bottom"/>
          </w:tcPr>
          <w:p w14:paraId="2CFCE34D" w14:textId="171B79DF" w:rsidR="007A7716" w:rsidRPr="00EC5DDF" w:rsidRDefault="007A7716" w:rsidP="007A7716">
            <w:pPr>
              <w:tabs>
                <w:tab w:val="left" w:pos="567"/>
              </w:tabs>
              <w:rPr>
                <w:sz w:val="20"/>
                <w:szCs w:val="20"/>
                <w:lang w:val="uk-UA"/>
              </w:rPr>
            </w:pPr>
            <w:r w:rsidRPr="00EC5DDF">
              <w:rPr>
                <w:sz w:val="20"/>
                <w:szCs w:val="20"/>
              </w:rPr>
              <w:t>Екологічний податок, який справляється за викиди в атмосферне повітря забруднюючих речовин стаціонарними джерелами забруднення (за винятком викидів в атмосферне повітря двоокису вуглецю)</w:t>
            </w:r>
          </w:p>
        </w:tc>
        <w:tc>
          <w:tcPr>
            <w:tcW w:w="1134" w:type="dxa"/>
            <w:vAlign w:val="bottom"/>
          </w:tcPr>
          <w:p w14:paraId="7CA8D4BD" w14:textId="2423CCB4" w:rsidR="007A7716" w:rsidRPr="002F54CA" w:rsidRDefault="002F54CA" w:rsidP="007A7716">
            <w:pPr>
              <w:tabs>
                <w:tab w:val="left" w:pos="567"/>
              </w:tabs>
              <w:jc w:val="center"/>
              <w:rPr>
                <w:sz w:val="20"/>
                <w:szCs w:val="20"/>
                <w:lang w:val="uk-UA"/>
              </w:rPr>
            </w:pPr>
            <w:r>
              <w:rPr>
                <w:sz w:val="20"/>
                <w:szCs w:val="20"/>
                <w:lang w:val="uk-UA"/>
              </w:rPr>
              <w:t>11,3</w:t>
            </w:r>
          </w:p>
        </w:tc>
        <w:tc>
          <w:tcPr>
            <w:tcW w:w="992" w:type="dxa"/>
            <w:vAlign w:val="bottom"/>
          </w:tcPr>
          <w:p w14:paraId="73F659B5" w14:textId="272CBDA5" w:rsidR="007A7716" w:rsidRPr="002F54CA" w:rsidRDefault="002F54CA" w:rsidP="007A7716">
            <w:pPr>
              <w:tabs>
                <w:tab w:val="left" w:pos="567"/>
              </w:tabs>
              <w:jc w:val="center"/>
              <w:rPr>
                <w:sz w:val="20"/>
                <w:szCs w:val="20"/>
                <w:lang w:val="uk-UA"/>
              </w:rPr>
            </w:pPr>
            <w:r>
              <w:rPr>
                <w:sz w:val="20"/>
                <w:szCs w:val="20"/>
                <w:lang w:val="uk-UA"/>
              </w:rPr>
              <w:t>21,3</w:t>
            </w:r>
          </w:p>
        </w:tc>
        <w:tc>
          <w:tcPr>
            <w:tcW w:w="851" w:type="dxa"/>
          </w:tcPr>
          <w:p w14:paraId="5C31055A" w14:textId="77777777" w:rsidR="002F54CA" w:rsidRDefault="002F54CA" w:rsidP="007A7716">
            <w:pPr>
              <w:tabs>
                <w:tab w:val="left" w:pos="567"/>
              </w:tabs>
              <w:jc w:val="center"/>
              <w:rPr>
                <w:sz w:val="20"/>
                <w:szCs w:val="20"/>
                <w:lang w:val="uk-UA"/>
              </w:rPr>
            </w:pPr>
          </w:p>
          <w:p w14:paraId="4CDC691E" w14:textId="5CEBC6A8" w:rsidR="007A7716" w:rsidRPr="002F54CA" w:rsidRDefault="002F54CA" w:rsidP="007A7716">
            <w:pPr>
              <w:tabs>
                <w:tab w:val="left" w:pos="567"/>
              </w:tabs>
              <w:jc w:val="center"/>
              <w:rPr>
                <w:sz w:val="20"/>
                <w:szCs w:val="20"/>
                <w:lang w:val="uk-UA"/>
              </w:rPr>
            </w:pPr>
            <w:r>
              <w:rPr>
                <w:sz w:val="20"/>
                <w:szCs w:val="20"/>
                <w:lang w:val="uk-UA"/>
              </w:rPr>
              <w:t>10,0</w:t>
            </w:r>
          </w:p>
        </w:tc>
      </w:tr>
      <w:tr w:rsidR="007A7716" w:rsidRPr="00CF2B90" w14:paraId="0B889891" w14:textId="77777777" w:rsidTr="001D1ED0">
        <w:tc>
          <w:tcPr>
            <w:tcW w:w="7089" w:type="dxa"/>
            <w:vAlign w:val="bottom"/>
          </w:tcPr>
          <w:p w14:paraId="6D9DC761" w14:textId="2B85965A" w:rsidR="007A7716" w:rsidRPr="00EC5DDF" w:rsidRDefault="007A7716" w:rsidP="007A7716">
            <w:pPr>
              <w:tabs>
                <w:tab w:val="left" w:pos="567"/>
              </w:tabs>
              <w:rPr>
                <w:sz w:val="20"/>
                <w:szCs w:val="20"/>
                <w:lang w:val="uk-UA"/>
              </w:rPr>
            </w:pPr>
            <w:r w:rsidRPr="00EC5DDF">
              <w:rPr>
                <w:sz w:val="20"/>
                <w:szCs w:val="20"/>
              </w:rPr>
              <w:t>Надходження від скидів забруднюючих речовин безпосередньо у водні об`єкти </w:t>
            </w:r>
          </w:p>
        </w:tc>
        <w:tc>
          <w:tcPr>
            <w:tcW w:w="1134" w:type="dxa"/>
            <w:vAlign w:val="bottom"/>
          </w:tcPr>
          <w:p w14:paraId="58F6D63D" w14:textId="52487120" w:rsidR="007A7716" w:rsidRPr="002F54CA" w:rsidRDefault="007A7716" w:rsidP="007A7716">
            <w:pPr>
              <w:tabs>
                <w:tab w:val="left" w:pos="567"/>
              </w:tabs>
              <w:ind w:left="-1667" w:firstLine="1727"/>
              <w:jc w:val="center"/>
              <w:rPr>
                <w:sz w:val="20"/>
                <w:szCs w:val="20"/>
                <w:lang w:val="uk-UA"/>
              </w:rPr>
            </w:pPr>
          </w:p>
        </w:tc>
        <w:tc>
          <w:tcPr>
            <w:tcW w:w="992" w:type="dxa"/>
            <w:shd w:val="clear" w:color="auto" w:fill="auto"/>
            <w:vAlign w:val="bottom"/>
          </w:tcPr>
          <w:p w14:paraId="1085C1B2" w14:textId="710E726B" w:rsidR="007A7716" w:rsidRPr="002F54CA" w:rsidRDefault="007A7716" w:rsidP="007A7716">
            <w:pPr>
              <w:tabs>
                <w:tab w:val="left" w:pos="567"/>
              </w:tabs>
              <w:jc w:val="center"/>
              <w:rPr>
                <w:sz w:val="20"/>
                <w:szCs w:val="20"/>
                <w:lang w:val="uk-UA"/>
              </w:rPr>
            </w:pPr>
          </w:p>
        </w:tc>
        <w:tc>
          <w:tcPr>
            <w:tcW w:w="851" w:type="dxa"/>
          </w:tcPr>
          <w:p w14:paraId="766493D7" w14:textId="00CDC515" w:rsidR="007A7716" w:rsidRPr="002F54CA" w:rsidRDefault="007A7716" w:rsidP="007A7716">
            <w:pPr>
              <w:tabs>
                <w:tab w:val="left" w:pos="567"/>
              </w:tabs>
              <w:jc w:val="center"/>
              <w:rPr>
                <w:sz w:val="20"/>
                <w:szCs w:val="20"/>
                <w:lang w:val="uk-UA"/>
              </w:rPr>
            </w:pPr>
          </w:p>
        </w:tc>
      </w:tr>
      <w:tr w:rsidR="002F54CA" w:rsidRPr="00CF2B90" w14:paraId="18FC0B96" w14:textId="77777777" w:rsidTr="001D1ED0">
        <w:tc>
          <w:tcPr>
            <w:tcW w:w="7089" w:type="dxa"/>
            <w:vAlign w:val="bottom"/>
          </w:tcPr>
          <w:p w14:paraId="66FF8991" w14:textId="3B99E8C4" w:rsidR="002F54CA" w:rsidRPr="00EC5DDF" w:rsidRDefault="002F54CA" w:rsidP="002F54CA">
            <w:pPr>
              <w:tabs>
                <w:tab w:val="left" w:pos="567"/>
              </w:tabs>
              <w:rPr>
                <w:rFonts w:eastAsia="Calibri"/>
                <w:sz w:val="20"/>
                <w:szCs w:val="20"/>
                <w:lang w:val="uk-UA"/>
              </w:rPr>
            </w:pPr>
            <w:r w:rsidRPr="00EC5DDF">
              <w:rPr>
                <w:sz w:val="20"/>
                <w:szCs w:val="20"/>
              </w:rPr>
              <w:t>Надходження від розміщення відходів у спеціально відведених для цього місцях чи на об`єктах, крім розміщення окремих видів відходів як вторинної сировини </w:t>
            </w:r>
          </w:p>
        </w:tc>
        <w:tc>
          <w:tcPr>
            <w:tcW w:w="1134" w:type="dxa"/>
            <w:vAlign w:val="bottom"/>
          </w:tcPr>
          <w:p w14:paraId="744D6B7F" w14:textId="60E9E71F" w:rsidR="002F54CA" w:rsidRPr="002F54CA" w:rsidRDefault="002F54CA" w:rsidP="002F54CA">
            <w:pPr>
              <w:tabs>
                <w:tab w:val="left" w:pos="567"/>
              </w:tabs>
              <w:ind w:left="-1667" w:firstLine="1727"/>
              <w:jc w:val="center"/>
              <w:rPr>
                <w:sz w:val="20"/>
                <w:szCs w:val="20"/>
                <w:lang w:val="uk-UA"/>
              </w:rPr>
            </w:pPr>
            <w:r>
              <w:rPr>
                <w:sz w:val="20"/>
                <w:szCs w:val="20"/>
                <w:lang w:val="uk-UA"/>
              </w:rPr>
              <w:t>0,2</w:t>
            </w:r>
          </w:p>
        </w:tc>
        <w:tc>
          <w:tcPr>
            <w:tcW w:w="992" w:type="dxa"/>
            <w:shd w:val="clear" w:color="auto" w:fill="auto"/>
            <w:vAlign w:val="bottom"/>
          </w:tcPr>
          <w:p w14:paraId="5921CF96" w14:textId="08547D70" w:rsidR="002F54CA" w:rsidRPr="002F54CA" w:rsidRDefault="002F54CA" w:rsidP="002F54CA">
            <w:pPr>
              <w:tabs>
                <w:tab w:val="left" w:pos="567"/>
              </w:tabs>
              <w:jc w:val="center"/>
              <w:rPr>
                <w:sz w:val="20"/>
                <w:szCs w:val="20"/>
                <w:lang w:val="uk-UA"/>
              </w:rPr>
            </w:pPr>
            <w:r>
              <w:rPr>
                <w:sz w:val="20"/>
                <w:szCs w:val="20"/>
                <w:lang w:val="uk-UA"/>
              </w:rPr>
              <w:t>0</w:t>
            </w:r>
          </w:p>
        </w:tc>
        <w:tc>
          <w:tcPr>
            <w:tcW w:w="851" w:type="dxa"/>
          </w:tcPr>
          <w:p w14:paraId="01258F6D" w14:textId="2C5CD7C1" w:rsidR="002F54CA" w:rsidRPr="002F54CA" w:rsidRDefault="002F54CA" w:rsidP="002F54CA">
            <w:pPr>
              <w:tabs>
                <w:tab w:val="left" w:pos="567"/>
              </w:tabs>
              <w:jc w:val="center"/>
              <w:rPr>
                <w:sz w:val="20"/>
                <w:szCs w:val="20"/>
                <w:lang w:val="uk-UA"/>
              </w:rPr>
            </w:pPr>
            <w:r>
              <w:rPr>
                <w:sz w:val="20"/>
                <w:szCs w:val="20"/>
                <w:lang w:val="uk-UA"/>
              </w:rPr>
              <w:t>-0,2</w:t>
            </w:r>
          </w:p>
        </w:tc>
      </w:tr>
      <w:tr w:rsidR="002F54CA" w:rsidRPr="00CF2B90" w14:paraId="566B8582" w14:textId="77777777" w:rsidTr="001D1ED0">
        <w:tc>
          <w:tcPr>
            <w:tcW w:w="7089" w:type="dxa"/>
            <w:vAlign w:val="bottom"/>
          </w:tcPr>
          <w:p w14:paraId="7E808928" w14:textId="41D7D638" w:rsidR="002F54CA" w:rsidRPr="00EC5DDF" w:rsidRDefault="002F54CA" w:rsidP="002F54CA">
            <w:pPr>
              <w:tabs>
                <w:tab w:val="left" w:pos="567"/>
              </w:tabs>
              <w:rPr>
                <w:rFonts w:eastAsia="Calibri"/>
                <w:sz w:val="20"/>
                <w:szCs w:val="20"/>
                <w:lang w:val="uk-UA"/>
              </w:rPr>
            </w:pPr>
            <w:r w:rsidRPr="00EC5DDF">
              <w:rPr>
                <w:sz w:val="20"/>
                <w:szCs w:val="20"/>
              </w:rPr>
              <w:t>Надходження коштів пайової участі у розвитку інфраструктури населеного пункту</w:t>
            </w:r>
          </w:p>
        </w:tc>
        <w:tc>
          <w:tcPr>
            <w:tcW w:w="1134" w:type="dxa"/>
            <w:vAlign w:val="bottom"/>
          </w:tcPr>
          <w:p w14:paraId="241ABCD8" w14:textId="7AE42EC9" w:rsidR="002F54CA" w:rsidRPr="002F54CA" w:rsidRDefault="002F54CA" w:rsidP="002F54CA">
            <w:pPr>
              <w:tabs>
                <w:tab w:val="left" w:pos="567"/>
              </w:tabs>
              <w:ind w:left="-1667" w:firstLine="1727"/>
              <w:jc w:val="center"/>
              <w:rPr>
                <w:sz w:val="20"/>
                <w:szCs w:val="20"/>
                <w:lang w:val="uk-UA"/>
              </w:rPr>
            </w:pPr>
          </w:p>
        </w:tc>
        <w:tc>
          <w:tcPr>
            <w:tcW w:w="992" w:type="dxa"/>
            <w:shd w:val="clear" w:color="auto" w:fill="auto"/>
            <w:vAlign w:val="bottom"/>
          </w:tcPr>
          <w:p w14:paraId="30CB60F1" w14:textId="6709B7FC" w:rsidR="002F54CA" w:rsidRPr="002F54CA" w:rsidRDefault="002F54CA" w:rsidP="002F54CA">
            <w:pPr>
              <w:tabs>
                <w:tab w:val="left" w:pos="567"/>
              </w:tabs>
              <w:jc w:val="center"/>
              <w:rPr>
                <w:sz w:val="20"/>
                <w:szCs w:val="20"/>
                <w:lang w:val="uk-UA"/>
              </w:rPr>
            </w:pPr>
          </w:p>
        </w:tc>
        <w:tc>
          <w:tcPr>
            <w:tcW w:w="851" w:type="dxa"/>
          </w:tcPr>
          <w:p w14:paraId="0552D96B" w14:textId="4D238748" w:rsidR="002F54CA" w:rsidRPr="002F54CA" w:rsidRDefault="002F54CA" w:rsidP="002F54CA">
            <w:pPr>
              <w:tabs>
                <w:tab w:val="left" w:pos="567"/>
              </w:tabs>
              <w:jc w:val="center"/>
              <w:rPr>
                <w:sz w:val="20"/>
                <w:szCs w:val="20"/>
                <w:lang w:val="uk-UA"/>
              </w:rPr>
            </w:pPr>
          </w:p>
        </w:tc>
      </w:tr>
      <w:tr w:rsidR="002F54CA" w:rsidRPr="00CF2B90" w14:paraId="5ABE3CA9" w14:textId="77777777" w:rsidTr="001D1ED0">
        <w:tc>
          <w:tcPr>
            <w:tcW w:w="7089" w:type="dxa"/>
            <w:vAlign w:val="bottom"/>
          </w:tcPr>
          <w:p w14:paraId="53BD543D" w14:textId="500C9662" w:rsidR="002F54CA" w:rsidRPr="00EC5DDF" w:rsidRDefault="002F54CA" w:rsidP="002F54CA">
            <w:pPr>
              <w:widowControl/>
              <w:autoSpaceDE/>
              <w:autoSpaceDN/>
              <w:adjustRightInd/>
              <w:ind w:firstLine="0"/>
              <w:rPr>
                <w:rFonts w:eastAsia="Calibri"/>
                <w:sz w:val="20"/>
                <w:szCs w:val="20"/>
                <w:lang w:val="uk-UA"/>
              </w:rPr>
            </w:pPr>
            <w:r w:rsidRPr="00EC5DDF">
              <w:rPr>
                <w:sz w:val="20"/>
                <w:szCs w:val="20"/>
              </w:rPr>
              <w:t>Плата за послуги, що надаються бюджетними установами згідно з їх основною діяльністю </w:t>
            </w:r>
          </w:p>
        </w:tc>
        <w:tc>
          <w:tcPr>
            <w:tcW w:w="1134" w:type="dxa"/>
            <w:vAlign w:val="bottom"/>
          </w:tcPr>
          <w:p w14:paraId="215578C9" w14:textId="435A1D79" w:rsidR="002F54CA" w:rsidRPr="002F54CA" w:rsidRDefault="002F54CA" w:rsidP="002F54CA">
            <w:pPr>
              <w:tabs>
                <w:tab w:val="left" w:pos="567"/>
              </w:tabs>
              <w:ind w:left="-1667" w:firstLine="1727"/>
              <w:jc w:val="center"/>
              <w:rPr>
                <w:sz w:val="20"/>
                <w:szCs w:val="20"/>
                <w:lang w:val="uk-UA"/>
              </w:rPr>
            </w:pPr>
            <w:r>
              <w:rPr>
                <w:sz w:val="20"/>
                <w:szCs w:val="20"/>
                <w:lang w:val="uk-UA"/>
              </w:rPr>
              <w:t>1472,0</w:t>
            </w:r>
          </w:p>
        </w:tc>
        <w:tc>
          <w:tcPr>
            <w:tcW w:w="992" w:type="dxa"/>
            <w:shd w:val="clear" w:color="auto" w:fill="auto"/>
            <w:vAlign w:val="bottom"/>
          </w:tcPr>
          <w:p w14:paraId="67077B94" w14:textId="4E5627DF" w:rsidR="002F54CA" w:rsidRPr="002F54CA" w:rsidRDefault="002F54CA" w:rsidP="002F54CA">
            <w:pPr>
              <w:tabs>
                <w:tab w:val="left" w:pos="567"/>
              </w:tabs>
              <w:jc w:val="center"/>
              <w:rPr>
                <w:sz w:val="20"/>
                <w:szCs w:val="20"/>
                <w:lang w:val="uk-UA"/>
              </w:rPr>
            </w:pPr>
            <w:r>
              <w:rPr>
                <w:sz w:val="20"/>
                <w:szCs w:val="20"/>
                <w:lang w:val="uk-UA"/>
              </w:rPr>
              <w:t>295,4</w:t>
            </w:r>
          </w:p>
        </w:tc>
        <w:tc>
          <w:tcPr>
            <w:tcW w:w="851" w:type="dxa"/>
          </w:tcPr>
          <w:p w14:paraId="1194A391" w14:textId="77777777" w:rsidR="002F54CA" w:rsidRDefault="002F54CA" w:rsidP="002F54CA">
            <w:pPr>
              <w:tabs>
                <w:tab w:val="left" w:pos="567"/>
              </w:tabs>
              <w:jc w:val="center"/>
              <w:rPr>
                <w:sz w:val="20"/>
                <w:szCs w:val="20"/>
                <w:lang w:val="uk-UA"/>
              </w:rPr>
            </w:pPr>
          </w:p>
          <w:p w14:paraId="251CBE53" w14:textId="5CAB77B6" w:rsidR="002F54CA" w:rsidRPr="002F54CA" w:rsidRDefault="002F54CA" w:rsidP="002F54CA">
            <w:pPr>
              <w:tabs>
                <w:tab w:val="left" w:pos="567"/>
              </w:tabs>
              <w:jc w:val="center"/>
              <w:rPr>
                <w:sz w:val="20"/>
                <w:szCs w:val="20"/>
                <w:lang w:val="uk-UA"/>
              </w:rPr>
            </w:pPr>
            <w:r>
              <w:rPr>
                <w:sz w:val="20"/>
                <w:szCs w:val="20"/>
                <w:lang w:val="uk-UA"/>
              </w:rPr>
              <w:t>1176,6</w:t>
            </w:r>
          </w:p>
        </w:tc>
      </w:tr>
      <w:tr w:rsidR="002F54CA" w:rsidRPr="00CF2B90" w14:paraId="3EF7C16D" w14:textId="77777777" w:rsidTr="001D1ED0">
        <w:tc>
          <w:tcPr>
            <w:tcW w:w="7089" w:type="dxa"/>
            <w:vAlign w:val="bottom"/>
          </w:tcPr>
          <w:p w14:paraId="622AFE54" w14:textId="0DF1FD41" w:rsidR="002F54CA" w:rsidRPr="00EC5DDF" w:rsidRDefault="002F54CA" w:rsidP="002F54CA">
            <w:pPr>
              <w:widowControl/>
              <w:autoSpaceDE/>
              <w:autoSpaceDN/>
              <w:adjustRightInd/>
              <w:ind w:firstLine="0"/>
              <w:rPr>
                <w:sz w:val="20"/>
                <w:szCs w:val="20"/>
              </w:rPr>
            </w:pPr>
            <w:r w:rsidRPr="00EC5DDF">
              <w:rPr>
                <w:sz w:val="20"/>
                <w:szCs w:val="20"/>
              </w:rPr>
              <w:t>Надходження бюджетних установ від додаткової (господарської) діяльності </w:t>
            </w:r>
          </w:p>
        </w:tc>
        <w:tc>
          <w:tcPr>
            <w:tcW w:w="1134" w:type="dxa"/>
            <w:vAlign w:val="bottom"/>
          </w:tcPr>
          <w:p w14:paraId="266BCD49" w14:textId="742F48C0" w:rsidR="002F54CA" w:rsidRPr="002F54CA" w:rsidRDefault="002F54CA" w:rsidP="002F54CA">
            <w:pPr>
              <w:tabs>
                <w:tab w:val="left" w:pos="567"/>
              </w:tabs>
              <w:ind w:left="-1667" w:firstLine="1727"/>
              <w:jc w:val="center"/>
              <w:rPr>
                <w:sz w:val="20"/>
                <w:szCs w:val="20"/>
                <w:lang w:val="uk-UA"/>
              </w:rPr>
            </w:pPr>
          </w:p>
        </w:tc>
        <w:tc>
          <w:tcPr>
            <w:tcW w:w="992" w:type="dxa"/>
            <w:shd w:val="clear" w:color="auto" w:fill="auto"/>
            <w:vAlign w:val="bottom"/>
          </w:tcPr>
          <w:p w14:paraId="10AF2B29" w14:textId="004CE628" w:rsidR="002F54CA" w:rsidRPr="002F54CA" w:rsidRDefault="002F54CA" w:rsidP="002F54CA">
            <w:pPr>
              <w:tabs>
                <w:tab w:val="left" w:pos="567"/>
              </w:tabs>
              <w:jc w:val="center"/>
              <w:rPr>
                <w:sz w:val="20"/>
                <w:szCs w:val="20"/>
                <w:lang w:val="uk-UA"/>
              </w:rPr>
            </w:pPr>
            <w:r>
              <w:rPr>
                <w:sz w:val="20"/>
                <w:szCs w:val="20"/>
                <w:lang w:val="uk-UA"/>
              </w:rPr>
              <w:t>2931,3</w:t>
            </w:r>
          </w:p>
        </w:tc>
        <w:tc>
          <w:tcPr>
            <w:tcW w:w="851" w:type="dxa"/>
          </w:tcPr>
          <w:p w14:paraId="2B177BDE" w14:textId="4B003307" w:rsidR="002F54CA" w:rsidRPr="002F54CA" w:rsidRDefault="002F54CA" w:rsidP="002F54CA">
            <w:pPr>
              <w:tabs>
                <w:tab w:val="left" w:pos="567"/>
              </w:tabs>
              <w:jc w:val="center"/>
              <w:rPr>
                <w:sz w:val="20"/>
                <w:szCs w:val="20"/>
                <w:lang w:val="uk-UA"/>
              </w:rPr>
            </w:pPr>
            <w:r>
              <w:rPr>
                <w:sz w:val="20"/>
                <w:szCs w:val="20"/>
                <w:lang w:val="uk-UA"/>
              </w:rPr>
              <w:t>2931,3</w:t>
            </w:r>
          </w:p>
        </w:tc>
      </w:tr>
      <w:tr w:rsidR="002F54CA" w:rsidRPr="00CF2B90" w14:paraId="342D899E" w14:textId="77777777" w:rsidTr="001D1ED0">
        <w:tc>
          <w:tcPr>
            <w:tcW w:w="7089" w:type="dxa"/>
            <w:vAlign w:val="bottom"/>
          </w:tcPr>
          <w:p w14:paraId="5E03668E" w14:textId="178D5D50" w:rsidR="002F54CA" w:rsidRPr="00EC5DDF" w:rsidRDefault="002F54CA" w:rsidP="002F54CA">
            <w:pPr>
              <w:widowControl/>
              <w:autoSpaceDE/>
              <w:autoSpaceDN/>
              <w:adjustRightInd/>
              <w:ind w:firstLine="0"/>
              <w:rPr>
                <w:sz w:val="20"/>
                <w:szCs w:val="20"/>
              </w:rPr>
            </w:pPr>
            <w:r w:rsidRPr="00EC5DDF">
              <w:rPr>
                <w:sz w:val="20"/>
                <w:szCs w:val="20"/>
              </w:rPr>
              <w:t>Плата за оренду майна бюджетних установ, що здійснюється відповідно до Закону України «Про оренду державного та комунального майна»</w:t>
            </w:r>
          </w:p>
        </w:tc>
        <w:tc>
          <w:tcPr>
            <w:tcW w:w="1134" w:type="dxa"/>
            <w:vAlign w:val="bottom"/>
          </w:tcPr>
          <w:p w14:paraId="4382503E" w14:textId="2C750856" w:rsidR="002F54CA" w:rsidRPr="002F54CA" w:rsidRDefault="002F54CA" w:rsidP="002F54CA">
            <w:pPr>
              <w:tabs>
                <w:tab w:val="left" w:pos="567"/>
              </w:tabs>
              <w:ind w:left="-1667" w:firstLine="1727"/>
              <w:jc w:val="center"/>
              <w:rPr>
                <w:sz w:val="20"/>
                <w:szCs w:val="20"/>
                <w:lang w:val="uk-UA"/>
              </w:rPr>
            </w:pPr>
            <w:r>
              <w:rPr>
                <w:sz w:val="20"/>
                <w:szCs w:val="20"/>
                <w:lang w:val="uk-UA"/>
              </w:rPr>
              <w:t>29,9</w:t>
            </w:r>
          </w:p>
        </w:tc>
        <w:tc>
          <w:tcPr>
            <w:tcW w:w="992" w:type="dxa"/>
            <w:shd w:val="clear" w:color="auto" w:fill="auto"/>
            <w:vAlign w:val="bottom"/>
          </w:tcPr>
          <w:p w14:paraId="794D419F" w14:textId="0B2934FA" w:rsidR="002F54CA" w:rsidRPr="002F54CA" w:rsidRDefault="002F54CA" w:rsidP="002F54CA">
            <w:pPr>
              <w:tabs>
                <w:tab w:val="left" w:pos="567"/>
              </w:tabs>
              <w:jc w:val="center"/>
              <w:rPr>
                <w:sz w:val="20"/>
                <w:szCs w:val="20"/>
                <w:lang w:val="uk-UA"/>
              </w:rPr>
            </w:pPr>
            <w:r>
              <w:rPr>
                <w:sz w:val="20"/>
                <w:szCs w:val="20"/>
                <w:lang w:val="uk-UA"/>
              </w:rPr>
              <w:t>14</w:t>
            </w:r>
          </w:p>
        </w:tc>
        <w:tc>
          <w:tcPr>
            <w:tcW w:w="851" w:type="dxa"/>
          </w:tcPr>
          <w:p w14:paraId="31B2A6A6" w14:textId="77777777" w:rsidR="002F54CA" w:rsidRDefault="002F54CA" w:rsidP="002F54CA">
            <w:pPr>
              <w:tabs>
                <w:tab w:val="left" w:pos="567"/>
              </w:tabs>
              <w:jc w:val="center"/>
              <w:rPr>
                <w:sz w:val="20"/>
                <w:szCs w:val="20"/>
                <w:lang w:val="uk-UA"/>
              </w:rPr>
            </w:pPr>
          </w:p>
          <w:p w14:paraId="23DB6E92" w14:textId="1A866A8F" w:rsidR="002F54CA" w:rsidRPr="002F54CA" w:rsidRDefault="002F54CA" w:rsidP="002F54CA">
            <w:pPr>
              <w:tabs>
                <w:tab w:val="left" w:pos="567"/>
              </w:tabs>
              <w:jc w:val="center"/>
              <w:rPr>
                <w:sz w:val="20"/>
                <w:szCs w:val="20"/>
                <w:lang w:val="uk-UA"/>
              </w:rPr>
            </w:pPr>
            <w:r>
              <w:rPr>
                <w:sz w:val="20"/>
                <w:szCs w:val="20"/>
                <w:lang w:val="uk-UA"/>
              </w:rPr>
              <w:t>-15,9</w:t>
            </w:r>
          </w:p>
        </w:tc>
      </w:tr>
      <w:tr w:rsidR="002F54CA" w:rsidRPr="00CF2B90" w14:paraId="43701AF6" w14:textId="77777777" w:rsidTr="001D1ED0">
        <w:tc>
          <w:tcPr>
            <w:tcW w:w="7089" w:type="dxa"/>
            <w:vAlign w:val="bottom"/>
          </w:tcPr>
          <w:p w14:paraId="26AF20B4" w14:textId="3B000D73" w:rsidR="002F54CA" w:rsidRPr="00EC5DDF" w:rsidRDefault="002F54CA" w:rsidP="002F54CA">
            <w:pPr>
              <w:widowControl/>
              <w:autoSpaceDE/>
              <w:autoSpaceDN/>
              <w:adjustRightInd/>
              <w:ind w:firstLine="0"/>
              <w:rPr>
                <w:sz w:val="20"/>
                <w:szCs w:val="20"/>
              </w:rPr>
            </w:pPr>
            <w:r w:rsidRPr="002F54CA">
              <w:rPr>
                <w:sz w:val="20"/>
                <w:szCs w:val="20"/>
              </w:rPr>
              <w:t>Надходження бюджетних установ від реалізації в установленому порядку майна (крім нерухомого майна) </w:t>
            </w:r>
          </w:p>
        </w:tc>
        <w:tc>
          <w:tcPr>
            <w:tcW w:w="1134" w:type="dxa"/>
            <w:vAlign w:val="bottom"/>
          </w:tcPr>
          <w:p w14:paraId="27865855" w14:textId="1B2AD489" w:rsidR="002F54CA" w:rsidRPr="002F54CA" w:rsidRDefault="002F54CA" w:rsidP="002F54CA">
            <w:pPr>
              <w:tabs>
                <w:tab w:val="left" w:pos="567"/>
              </w:tabs>
              <w:ind w:left="-1667" w:firstLine="1727"/>
              <w:jc w:val="center"/>
              <w:rPr>
                <w:sz w:val="20"/>
                <w:szCs w:val="20"/>
                <w:lang w:val="uk-UA"/>
              </w:rPr>
            </w:pPr>
            <w:r>
              <w:rPr>
                <w:sz w:val="20"/>
                <w:szCs w:val="20"/>
                <w:lang w:val="uk-UA"/>
              </w:rPr>
              <w:t>2,5</w:t>
            </w:r>
          </w:p>
        </w:tc>
        <w:tc>
          <w:tcPr>
            <w:tcW w:w="992" w:type="dxa"/>
            <w:shd w:val="clear" w:color="auto" w:fill="auto"/>
            <w:vAlign w:val="bottom"/>
          </w:tcPr>
          <w:p w14:paraId="67F77E88" w14:textId="5528440A" w:rsidR="002F54CA" w:rsidRPr="002F54CA" w:rsidRDefault="002F54CA" w:rsidP="002F54CA">
            <w:pPr>
              <w:tabs>
                <w:tab w:val="left" w:pos="567"/>
              </w:tabs>
              <w:jc w:val="center"/>
              <w:rPr>
                <w:sz w:val="20"/>
                <w:szCs w:val="20"/>
                <w:lang w:val="uk-UA"/>
              </w:rPr>
            </w:pPr>
            <w:r>
              <w:rPr>
                <w:sz w:val="20"/>
                <w:szCs w:val="20"/>
                <w:lang w:val="uk-UA"/>
              </w:rPr>
              <w:t>0</w:t>
            </w:r>
          </w:p>
        </w:tc>
        <w:tc>
          <w:tcPr>
            <w:tcW w:w="851" w:type="dxa"/>
          </w:tcPr>
          <w:p w14:paraId="050F6F70" w14:textId="77777777" w:rsidR="002F54CA" w:rsidRDefault="002F54CA" w:rsidP="002F54CA">
            <w:pPr>
              <w:tabs>
                <w:tab w:val="left" w:pos="567"/>
              </w:tabs>
              <w:jc w:val="center"/>
              <w:rPr>
                <w:sz w:val="20"/>
                <w:szCs w:val="20"/>
                <w:lang w:val="uk-UA"/>
              </w:rPr>
            </w:pPr>
          </w:p>
          <w:p w14:paraId="1CBE1674" w14:textId="57738057" w:rsidR="002F54CA" w:rsidRPr="002F54CA" w:rsidRDefault="002F54CA" w:rsidP="002F54CA">
            <w:pPr>
              <w:tabs>
                <w:tab w:val="left" w:pos="567"/>
              </w:tabs>
              <w:jc w:val="center"/>
              <w:rPr>
                <w:sz w:val="20"/>
                <w:szCs w:val="20"/>
                <w:lang w:val="uk-UA"/>
              </w:rPr>
            </w:pPr>
            <w:r>
              <w:rPr>
                <w:sz w:val="20"/>
                <w:szCs w:val="20"/>
                <w:lang w:val="uk-UA"/>
              </w:rPr>
              <w:t>-2,5</w:t>
            </w:r>
          </w:p>
        </w:tc>
      </w:tr>
      <w:tr w:rsidR="002F54CA" w:rsidRPr="00CF2B90" w14:paraId="05036FC9" w14:textId="77777777" w:rsidTr="001D1ED0">
        <w:tc>
          <w:tcPr>
            <w:tcW w:w="7089" w:type="dxa"/>
            <w:vAlign w:val="bottom"/>
          </w:tcPr>
          <w:p w14:paraId="6E0BF52E" w14:textId="51FD96FF" w:rsidR="002F54CA" w:rsidRPr="00EC5DDF" w:rsidRDefault="002F54CA" w:rsidP="002F54CA">
            <w:pPr>
              <w:widowControl/>
              <w:autoSpaceDE/>
              <w:autoSpaceDN/>
              <w:adjustRightInd/>
              <w:ind w:firstLine="0"/>
              <w:rPr>
                <w:sz w:val="20"/>
                <w:szCs w:val="20"/>
              </w:rPr>
            </w:pPr>
            <w:r w:rsidRPr="00EC5DDF">
              <w:rPr>
                <w:sz w:val="20"/>
                <w:szCs w:val="20"/>
              </w:rPr>
              <w:lastRenderedPageBreak/>
              <w:t>Благодійні внески, гранти та дарунки </w:t>
            </w:r>
          </w:p>
        </w:tc>
        <w:tc>
          <w:tcPr>
            <w:tcW w:w="1134" w:type="dxa"/>
            <w:vAlign w:val="bottom"/>
          </w:tcPr>
          <w:p w14:paraId="5BC9D8E0" w14:textId="77777777" w:rsidR="002F54CA" w:rsidRPr="002F54CA" w:rsidRDefault="002F54CA" w:rsidP="002F54CA">
            <w:pPr>
              <w:tabs>
                <w:tab w:val="left" w:pos="567"/>
              </w:tabs>
              <w:ind w:left="-1667" w:firstLine="1727"/>
              <w:jc w:val="center"/>
              <w:rPr>
                <w:sz w:val="20"/>
                <w:szCs w:val="20"/>
                <w:lang w:val="uk-UA"/>
              </w:rPr>
            </w:pPr>
          </w:p>
        </w:tc>
        <w:tc>
          <w:tcPr>
            <w:tcW w:w="992" w:type="dxa"/>
            <w:shd w:val="clear" w:color="auto" w:fill="auto"/>
            <w:vAlign w:val="bottom"/>
          </w:tcPr>
          <w:p w14:paraId="6991EA41" w14:textId="1569E17B" w:rsidR="002F54CA" w:rsidRPr="002F54CA" w:rsidRDefault="00081A52" w:rsidP="002F54CA">
            <w:pPr>
              <w:tabs>
                <w:tab w:val="left" w:pos="567"/>
              </w:tabs>
              <w:jc w:val="center"/>
              <w:rPr>
                <w:sz w:val="20"/>
                <w:szCs w:val="20"/>
                <w:lang w:val="uk-UA"/>
              </w:rPr>
            </w:pPr>
            <w:r>
              <w:rPr>
                <w:sz w:val="20"/>
                <w:szCs w:val="20"/>
                <w:lang w:val="uk-UA"/>
              </w:rPr>
              <w:t>683,4</w:t>
            </w:r>
          </w:p>
        </w:tc>
        <w:tc>
          <w:tcPr>
            <w:tcW w:w="851" w:type="dxa"/>
          </w:tcPr>
          <w:p w14:paraId="1DD4BA80" w14:textId="56DC502C" w:rsidR="002F54CA" w:rsidRPr="002F54CA" w:rsidRDefault="00081A52" w:rsidP="002F54CA">
            <w:pPr>
              <w:tabs>
                <w:tab w:val="left" w:pos="567"/>
              </w:tabs>
              <w:jc w:val="center"/>
              <w:rPr>
                <w:sz w:val="20"/>
                <w:szCs w:val="20"/>
                <w:lang w:val="uk-UA"/>
              </w:rPr>
            </w:pPr>
            <w:r>
              <w:rPr>
                <w:sz w:val="20"/>
                <w:szCs w:val="20"/>
                <w:lang w:val="uk-UA"/>
              </w:rPr>
              <w:t>683,4</w:t>
            </w:r>
          </w:p>
        </w:tc>
      </w:tr>
      <w:tr w:rsidR="002F54CA" w:rsidRPr="00CF2B90" w14:paraId="76837E4D" w14:textId="77777777" w:rsidTr="001D1ED0">
        <w:tc>
          <w:tcPr>
            <w:tcW w:w="7089" w:type="dxa"/>
            <w:vAlign w:val="bottom"/>
          </w:tcPr>
          <w:p w14:paraId="32E51A66" w14:textId="1D186EC5" w:rsidR="002F54CA" w:rsidRPr="00EC5DDF" w:rsidRDefault="002F54CA" w:rsidP="002F54CA">
            <w:pPr>
              <w:widowControl/>
              <w:autoSpaceDE/>
              <w:autoSpaceDN/>
              <w:adjustRightInd/>
              <w:ind w:firstLine="0"/>
              <w:rPr>
                <w:sz w:val="20"/>
                <w:szCs w:val="20"/>
              </w:rPr>
            </w:pPr>
            <w:r w:rsidRPr="00EC5DDF">
              <w:rPr>
                <w:sz w:val="20"/>
                <w:szCs w:val="20"/>
              </w:rPr>
              <w:t>Кошти від продажу земельних ділянок несільськогосподарського призначення, що перебувають у державній або комунальній власності, та земельних ділянок, які знаходяться на території Автономної Республіки Крим</w:t>
            </w:r>
          </w:p>
        </w:tc>
        <w:tc>
          <w:tcPr>
            <w:tcW w:w="1134" w:type="dxa"/>
            <w:vAlign w:val="bottom"/>
          </w:tcPr>
          <w:p w14:paraId="1A3295B8" w14:textId="32AC0099" w:rsidR="002F54CA" w:rsidRPr="002F54CA" w:rsidRDefault="00081A52" w:rsidP="002F54CA">
            <w:pPr>
              <w:tabs>
                <w:tab w:val="left" w:pos="567"/>
              </w:tabs>
              <w:ind w:left="-1667" w:firstLine="1727"/>
              <w:jc w:val="center"/>
              <w:rPr>
                <w:sz w:val="20"/>
                <w:szCs w:val="20"/>
                <w:lang w:val="uk-UA"/>
              </w:rPr>
            </w:pPr>
            <w:r>
              <w:rPr>
                <w:sz w:val="20"/>
                <w:szCs w:val="20"/>
                <w:lang w:val="uk-UA"/>
              </w:rPr>
              <w:t>200,0</w:t>
            </w:r>
          </w:p>
        </w:tc>
        <w:tc>
          <w:tcPr>
            <w:tcW w:w="992" w:type="dxa"/>
            <w:shd w:val="clear" w:color="auto" w:fill="auto"/>
            <w:vAlign w:val="bottom"/>
          </w:tcPr>
          <w:p w14:paraId="21A68571" w14:textId="20FE3409" w:rsidR="002F54CA" w:rsidRPr="002F54CA" w:rsidRDefault="00081A52" w:rsidP="00081A52">
            <w:pPr>
              <w:tabs>
                <w:tab w:val="left" w:pos="567"/>
              </w:tabs>
              <w:jc w:val="center"/>
              <w:rPr>
                <w:sz w:val="20"/>
                <w:szCs w:val="20"/>
                <w:lang w:val="uk-UA"/>
              </w:rPr>
            </w:pPr>
            <w:r>
              <w:rPr>
                <w:sz w:val="20"/>
                <w:szCs w:val="20"/>
                <w:lang w:val="uk-UA"/>
              </w:rPr>
              <w:t>2601,6</w:t>
            </w:r>
          </w:p>
        </w:tc>
        <w:tc>
          <w:tcPr>
            <w:tcW w:w="851" w:type="dxa"/>
          </w:tcPr>
          <w:p w14:paraId="66C9ECC1" w14:textId="77777777" w:rsidR="002F54CA" w:rsidRDefault="002F54CA" w:rsidP="002F54CA">
            <w:pPr>
              <w:tabs>
                <w:tab w:val="left" w:pos="567"/>
              </w:tabs>
              <w:jc w:val="center"/>
              <w:rPr>
                <w:sz w:val="20"/>
                <w:szCs w:val="20"/>
                <w:lang w:val="uk-UA"/>
              </w:rPr>
            </w:pPr>
          </w:p>
          <w:p w14:paraId="0C5A127A" w14:textId="3A2E3B34" w:rsidR="00081A52" w:rsidRPr="002F54CA" w:rsidRDefault="00081A52" w:rsidP="002F54CA">
            <w:pPr>
              <w:tabs>
                <w:tab w:val="left" w:pos="567"/>
              </w:tabs>
              <w:jc w:val="center"/>
              <w:rPr>
                <w:sz w:val="20"/>
                <w:szCs w:val="20"/>
                <w:lang w:val="uk-UA"/>
              </w:rPr>
            </w:pPr>
            <w:r>
              <w:rPr>
                <w:sz w:val="20"/>
                <w:szCs w:val="20"/>
                <w:lang w:val="uk-UA"/>
              </w:rPr>
              <w:t>2401,6</w:t>
            </w:r>
          </w:p>
        </w:tc>
      </w:tr>
      <w:tr w:rsidR="002F54CA" w:rsidRPr="00CF2B90" w14:paraId="740ADA01" w14:textId="77777777" w:rsidTr="001D1ED0">
        <w:trPr>
          <w:trHeight w:val="491"/>
        </w:trPr>
        <w:tc>
          <w:tcPr>
            <w:tcW w:w="7089" w:type="dxa"/>
            <w:vAlign w:val="bottom"/>
          </w:tcPr>
          <w:p w14:paraId="4670DF15" w14:textId="208F093C" w:rsidR="002F54CA" w:rsidRPr="00EC5DDF" w:rsidRDefault="002F54CA" w:rsidP="00653B4B">
            <w:pPr>
              <w:widowControl/>
              <w:autoSpaceDE/>
              <w:autoSpaceDN/>
              <w:adjustRightInd/>
              <w:ind w:firstLine="0"/>
              <w:rPr>
                <w:sz w:val="20"/>
                <w:szCs w:val="20"/>
                <w:lang w:val="uk-UA"/>
              </w:rPr>
            </w:pPr>
            <w:r w:rsidRPr="00EC5DDF">
              <w:rPr>
                <w:sz w:val="20"/>
                <w:szCs w:val="20"/>
              </w:rPr>
              <w:t xml:space="preserve">Субвенція з місцевого бюджету за рахунок залишку коштів освітньої субвенції, що утворився на початок </w:t>
            </w:r>
            <w:r w:rsidRPr="00653B4B">
              <w:rPr>
                <w:sz w:val="20"/>
                <w:szCs w:val="20"/>
              </w:rPr>
              <w:t>бюджетного</w:t>
            </w:r>
            <w:r w:rsidRPr="00EC5DDF">
              <w:rPr>
                <w:sz w:val="20"/>
                <w:szCs w:val="20"/>
              </w:rPr>
              <w:t xml:space="preserve"> періоду</w:t>
            </w:r>
          </w:p>
        </w:tc>
        <w:tc>
          <w:tcPr>
            <w:tcW w:w="1134" w:type="dxa"/>
            <w:vAlign w:val="bottom"/>
          </w:tcPr>
          <w:p w14:paraId="732AF773" w14:textId="3B21F555" w:rsidR="002F54CA" w:rsidRPr="002F54CA" w:rsidRDefault="002F54CA" w:rsidP="002F54CA">
            <w:pPr>
              <w:tabs>
                <w:tab w:val="left" w:pos="567"/>
              </w:tabs>
              <w:ind w:left="-1667" w:firstLine="1727"/>
              <w:jc w:val="center"/>
              <w:rPr>
                <w:sz w:val="20"/>
                <w:szCs w:val="20"/>
                <w:lang w:val="uk-UA"/>
              </w:rPr>
            </w:pPr>
            <w:r w:rsidRPr="002F54CA">
              <w:rPr>
                <w:sz w:val="20"/>
                <w:szCs w:val="20"/>
                <w:lang w:val="uk-UA"/>
              </w:rPr>
              <w:t>627,1</w:t>
            </w:r>
          </w:p>
        </w:tc>
        <w:tc>
          <w:tcPr>
            <w:tcW w:w="992" w:type="dxa"/>
            <w:shd w:val="clear" w:color="auto" w:fill="auto"/>
            <w:vAlign w:val="bottom"/>
          </w:tcPr>
          <w:p w14:paraId="5263FA47" w14:textId="14240310" w:rsidR="002F54CA" w:rsidRPr="002F54CA" w:rsidRDefault="002F54CA" w:rsidP="002F54CA">
            <w:pPr>
              <w:tabs>
                <w:tab w:val="left" w:pos="567"/>
              </w:tabs>
              <w:jc w:val="center"/>
              <w:rPr>
                <w:sz w:val="20"/>
                <w:szCs w:val="20"/>
                <w:lang w:val="uk-UA"/>
              </w:rPr>
            </w:pPr>
            <w:r w:rsidRPr="002F54CA">
              <w:rPr>
                <w:sz w:val="20"/>
                <w:szCs w:val="20"/>
                <w:lang w:val="uk-UA"/>
              </w:rPr>
              <w:t>627,1</w:t>
            </w:r>
          </w:p>
        </w:tc>
        <w:tc>
          <w:tcPr>
            <w:tcW w:w="851" w:type="dxa"/>
          </w:tcPr>
          <w:p w14:paraId="6085473D" w14:textId="77777777" w:rsidR="002F54CA" w:rsidRPr="00CF2B90" w:rsidRDefault="002F54CA" w:rsidP="002F54CA">
            <w:pPr>
              <w:tabs>
                <w:tab w:val="left" w:pos="567"/>
              </w:tabs>
              <w:jc w:val="center"/>
              <w:rPr>
                <w:sz w:val="20"/>
                <w:szCs w:val="20"/>
                <w:highlight w:val="yellow"/>
                <w:lang w:val="uk-UA"/>
              </w:rPr>
            </w:pPr>
          </w:p>
        </w:tc>
      </w:tr>
      <w:tr w:rsidR="00081A52" w:rsidRPr="00CF2B90" w14:paraId="4934C6EE" w14:textId="77777777" w:rsidTr="001D1ED0">
        <w:tc>
          <w:tcPr>
            <w:tcW w:w="7089" w:type="dxa"/>
          </w:tcPr>
          <w:p w14:paraId="1251B717" w14:textId="77777777" w:rsidR="00081A52" w:rsidRPr="00EC5DDF" w:rsidRDefault="00081A52" w:rsidP="00081A52">
            <w:pPr>
              <w:tabs>
                <w:tab w:val="left" w:pos="567"/>
              </w:tabs>
              <w:rPr>
                <w:b/>
                <w:sz w:val="20"/>
                <w:szCs w:val="20"/>
                <w:lang w:val="uk-UA"/>
              </w:rPr>
            </w:pPr>
            <w:r w:rsidRPr="00EC5DDF">
              <w:rPr>
                <w:b/>
                <w:sz w:val="20"/>
                <w:szCs w:val="20"/>
                <w:lang w:val="uk-UA"/>
              </w:rPr>
              <w:t xml:space="preserve">ВСЬОГО ДОХОДІВ </w:t>
            </w:r>
          </w:p>
        </w:tc>
        <w:tc>
          <w:tcPr>
            <w:tcW w:w="1134" w:type="dxa"/>
            <w:vAlign w:val="bottom"/>
          </w:tcPr>
          <w:p w14:paraId="63E99A9C" w14:textId="2450F8BE" w:rsidR="00081A52" w:rsidRPr="00081A52" w:rsidRDefault="00081A52" w:rsidP="00081A52">
            <w:pPr>
              <w:tabs>
                <w:tab w:val="left" w:pos="567"/>
              </w:tabs>
              <w:jc w:val="center"/>
              <w:rPr>
                <w:b/>
                <w:sz w:val="20"/>
                <w:szCs w:val="20"/>
                <w:lang w:val="uk-UA"/>
              </w:rPr>
            </w:pPr>
            <w:r w:rsidRPr="00081A52">
              <w:rPr>
                <w:b/>
                <w:sz w:val="20"/>
                <w:szCs w:val="20"/>
              </w:rPr>
              <w:t>2342</w:t>
            </w:r>
            <w:r w:rsidRPr="00081A52">
              <w:rPr>
                <w:b/>
                <w:sz w:val="20"/>
                <w:szCs w:val="20"/>
                <w:lang w:val="uk-UA"/>
              </w:rPr>
              <w:t>,</w:t>
            </w:r>
            <w:r w:rsidRPr="00081A52">
              <w:rPr>
                <w:b/>
                <w:sz w:val="20"/>
                <w:szCs w:val="20"/>
              </w:rPr>
              <w:t>9</w:t>
            </w:r>
          </w:p>
        </w:tc>
        <w:tc>
          <w:tcPr>
            <w:tcW w:w="992" w:type="dxa"/>
            <w:vAlign w:val="bottom"/>
          </w:tcPr>
          <w:p w14:paraId="13DD47CA" w14:textId="3510764A" w:rsidR="00081A52" w:rsidRPr="00081A52" w:rsidRDefault="00081A52" w:rsidP="00081A52">
            <w:pPr>
              <w:tabs>
                <w:tab w:val="left" w:pos="567"/>
              </w:tabs>
              <w:jc w:val="center"/>
              <w:rPr>
                <w:b/>
                <w:sz w:val="20"/>
                <w:szCs w:val="20"/>
                <w:lang w:val="en-US"/>
              </w:rPr>
            </w:pPr>
            <w:r w:rsidRPr="00081A52">
              <w:rPr>
                <w:b/>
                <w:sz w:val="20"/>
                <w:szCs w:val="20"/>
              </w:rPr>
              <w:t>7174</w:t>
            </w:r>
            <w:r w:rsidRPr="00081A52">
              <w:rPr>
                <w:b/>
                <w:sz w:val="20"/>
                <w:szCs w:val="20"/>
                <w:lang w:val="uk-UA"/>
              </w:rPr>
              <w:t>,</w:t>
            </w:r>
            <w:r w:rsidRPr="00081A52">
              <w:rPr>
                <w:b/>
                <w:sz w:val="20"/>
                <w:szCs w:val="20"/>
              </w:rPr>
              <w:t>1</w:t>
            </w:r>
          </w:p>
        </w:tc>
        <w:tc>
          <w:tcPr>
            <w:tcW w:w="851" w:type="dxa"/>
            <w:vAlign w:val="bottom"/>
          </w:tcPr>
          <w:p w14:paraId="2B17C030" w14:textId="4CE1AC4D" w:rsidR="00081A52" w:rsidRPr="00081A52" w:rsidRDefault="00081A52" w:rsidP="00081A52">
            <w:pPr>
              <w:tabs>
                <w:tab w:val="left" w:pos="567"/>
              </w:tabs>
              <w:jc w:val="center"/>
              <w:rPr>
                <w:b/>
                <w:sz w:val="20"/>
                <w:szCs w:val="20"/>
                <w:lang w:val="en-US"/>
              </w:rPr>
            </w:pPr>
            <w:r w:rsidRPr="00081A52">
              <w:rPr>
                <w:b/>
                <w:sz w:val="20"/>
                <w:szCs w:val="20"/>
              </w:rPr>
              <w:t>4831</w:t>
            </w:r>
            <w:r w:rsidRPr="00081A52">
              <w:rPr>
                <w:b/>
                <w:sz w:val="20"/>
                <w:szCs w:val="20"/>
                <w:lang w:val="uk-UA"/>
              </w:rPr>
              <w:t>,</w:t>
            </w:r>
            <w:r w:rsidRPr="00081A52">
              <w:rPr>
                <w:b/>
                <w:sz w:val="20"/>
                <w:szCs w:val="20"/>
              </w:rPr>
              <w:t>2</w:t>
            </w:r>
          </w:p>
        </w:tc>
      </w:tr>
    </w:tbl>
    <w:p w14:paraId="08C07BF8" w14:textId="77777777" w:rsidR="00432D52" w:rsidRPr="00CF2B90" w:rsidRDefault="00432D52" w:rsidP="00432D52">
      <w:pPr>
        <w:rPr>
          <w:rFonts w:eastAsia="Calibri"/>
          <w:sz w:val="22"/>
          <w:szCs w:val="22"/>
          <w:highlight w:val="yellow"/>
          <w:lang w:val="uk-UA"/>
        </w:rPr>
      </w:pPr>
    </w:p>
    <w:p w14:paraId="5B6094F6" w14:textId="79F1493A" w:rsidR="00432D52" w:rsidRPr="00BC4F0B" w:rsidRDefault="00432D52" w:rsidP="00432D52">
      <w:pPr>
        <w:pStyle w:val="a3"/>
        <w:spacing w:after="200"/>
        <w:ind w:left="0"/>
        <w:contextualSpacing/>
        <w:jc w:val="center"/>
        <w:rPr>
          <w:b/>
          <w:sz w:val="22"/>
          <w:szCs w:val="22"/>
          <w:lang w:val="uk-UA"/>
        </w:rPr>
      </w:pPr>
      <w:r w:rsidRPr="00BC4F0B">
        <w:rPr>
          <w:b/>
          <w:sz w:val="22"/>
          <w:szCs w:val="22"/>
          <w:lang w:val="uk-UA"/>
        </w:rPr>
        <w:t>4.Видатки та забо</w:t>
      </w:r>
      <w:r w:rsidR="00212C19" w:rsidRPr="00BC4F0B">
        <w:rPr>
          <w:b/>
          <w:sz w:val="22"/>
          <w:szCs w:val="22"/>
          <w:lang w:val="uk-UA"/>
        </w:rPr>
        <w:t>р</w:t>
      </w:r>
      <w:r w:rsidRPr="00BC4F0B">
        <w:rPr>
          <w:b/>
          <w:sz w:val="22"/>
          <w:szCs w:val="22"/>
          <w:lang w:val="uk-UA"/>
        </w:rPr>
        <w:t xml:space="preserve">гованість  </w:t>
      </w:r>
    </w:p>
    <w:p w14:paraId="233F803A" w14:textId="67147572" w:rsidR="00432D52" w:rsidRPr="00BC4F0B" w:rsidRDefault="00432D52" w:rsidP="004C69A0">
      <w:pPr>
        <w:ind w:firstLine="284"/>
        <w:rPr>
          <w:sz w:val="22"/>
          <w:szCs w:val="22"/>
          <w:lang w:val="uk-UA"/>
        </w:rPr>
      </w:pPr>
      <w:r w:rsidRPr="00BC4F0B">
        <w:rPr>
          <w:sz w:val="22"/>
          <w:szCs w:val="22"/>
          <w:bdr w:val="none" w:sz="0" w:space="0" w:color="auto" w:frame="1"/>
          <w:shd w:val="clear" w:color="auto" w:fill="FFFFFF"/>
          <w:lang w:val="uk-UA"/>
        </w:rPr>
        <w:t xml:space="preserve">Фінансові ресурси бюджету громади спрямовувалися у першу чергу на </w:t>
      </w:r>
      <w:r w:rsidR="000C240D" w:rsidRPr="00BC4F0B">
        <w:rPr>
          <w:sz w:val="22"/>
          <w:szCs w:val="22"/>
          <w:bdr w:val="none" w:sz="0" w:space="0" w:color="auto" w:frame="1"/>
          <w:shd w:val="clear" w:color="auto" w:fill="FFFFFF"/>
          <w:lang w:val="uk-UA"/>
        </w:rPr>
        <w:t>з</w:t>
      </w:r>
      <w:r w:rsidRPr="00BC4F0B">
        <w:rPr>
          <w:sz w:val="22"/>
          <w:szCs w:val="22"/>
          <w:bdr w:val="none" w:sz="0" w:space="0" w:color="auto" w:frame="1"/>
          <w:shd w:val="clear" w:color="auto" w:fill="FFFFFF"/>
          <w:lang w:val="uk-UA"/>
        </w:rPr>
        <w:t>безпечення  потреби в асигнуваннях на оплату праці працівників бюджетних установ, відповідно до встановлених чинним законодавством умов оплати праці та розміру мінімальної заробітної плати, проведення розрахунків за електричну енергію, водовідведення, природний газ та послуги зв’язку, медикаменти та продукти харчування, які споживаються бюджетними установами, не допускаючи будь-якої простроченої заборгованості із зазначених видатків, </w:t>
      </w:r>
      <w:r w:rsidRPr="00BC4F0B">
        <w:rPr>
          <w:sz w:val="22"/>
          <w:szCs w:val="22"/>
          <w:lang w:val="uk-UA"/>
        </w:rPr>
        <w:t xml:space="preserve"> </w:t>
      </w:r>
      <w:r w:rsidRPr="00BC4F0B">
        <w:rPr>
          <w:bCs/>
          <w:sz w:val="22"/>
          <w:szCs w:val="22"/>
          <w:lang w:val="uk-UA"/>
        </w:rPr>
        <w:t>фінансування видатків на національну безпеку і оборону та на здійснення заходів правового режиму воєнного стану</w:t>
      </w:r>
      <w:r w:rsidRPr="00BC4F0B">
        <w:rPr>
          <w:sz w:val="22"/>
          <w:szCs w:val="22"/>
          <w:bdr w:val="none" w:sz="0" w:space="0" w:color="auto" w:frame="1"/>
          <w:shd w:val="clear" w:color="auto" w:fill="FFFFFF"/>
          <w:lang w:val="uk-UA"/>
        </w:rPr>
        <w:t>, реалізацію сільських соціальних програм.</w:t>
      </w:r>
    </w:p>
    <w:p w14:paraId="21B4A5BA" w14:textId="77777777" w:rsidR="00E20EA6" w:rsidRPr="00BC4F0B" w:rsidRDefault="00E20EA6" w:rsidP="00E20EA6">
      <w:pPr>
        <w:ind w:firstLine="567"/>
        <w:rPr>
          <w:sz w:val="22"/>
          <w:szCs w:val="22"/>
          <w:lang w:val="uk-UA"/>
        </w:rPr>
      </w:pPr>
      <w:r w:rsidRPr="00BC4F0B">
        <w:rPr>
          <w:sz w:val="22"/>
          <w:szCs w:val="22"/>
          <w:lang w:val="uk-UA"/>
        </w:rPr>
        <w:t xml:space="preserve">Видаткова частина </w:t>
      </w:r>
      <w:r w:rsidRPr="00BC4F0B">
        <w:rPr>
          <w:rFonts w:eastAsia="Calibri"/>
          <w:b/>
          <w:i/>
          <w:sz w:val="22"/>
          <w:szCs w:val="22"/>
          <w:u w:val="single"/>
          <w:lang w:val="uk-UA"/>
        </w:rPr>
        <w:t>загального та спеціального фонду</w:t>
      </w:r>
      <w:r w:rsidRPr="00BC4F0B">
        <w:rPr>
          <w:rFonts w:eastAsia="Calibri"/>
          <w:sz w:val="22"/>
          <w:szCs w:val="22"/>
          <w:lang w:val="uk-UA"/>
        </w:rPr>
        <w:t xml:space="preserve"> </w:t>
      </w:r>
      <w:r w:rsidRPr="00BC4F0B">
        <w:rPr>
          <w:sz w:val="22"/>
          <w:szCs w:val="22"/>
          <w:lang w:val="uk-UA"/>
        </w:rPr>
        <w:t xml:space="preserve">бюджету </w:t>
      </w:r>
      <w:r w:rsidRPr="00BC4F0B">
        <w:rPr>
          <w:rFonts w:eastAsia="Calibri"/>
          <w:sz w:val="22"/>
          <w:szCs w:val="22"/>
          <w:lang w:val="uk-UA"/>
        </w:rPr>
        <w:t xml:space="preserve">Фонтанської сільської  територіальної громади </w:t>
      </w:r>
      <w:r w:rsidRPr="00BC4F0B">
        <w:rPr>
          <w:sz w:val="22"/>
          <w:szCs w:val="22"/>
          <w:lang w:val="uk-UA"/>
        </w:rPr>
        <w:t>за 1 півріччя 2024 року виконана в сумі 165984,1</w:t>
      </w:r>
      <w:r w:rsidRPr="00BC4F0B">
        <w:rPr>
          <w:b/>
          <w:sz w:val="22"/>
          <w:szCs w:val="22"/>
          <w:lang w:val="uk-UA"/>
        </w:rPr>
        <w:t xml:space="preserve"> </w:t>
      </w:r>
      <w:r w:rsidRPr="00BC4F0B">
        <w:rPr>
          <w:sz w:val="22"/>
          <w:szCs w:val="22"/>
          <w:lang w:val="uk-UA"/>
        </w:rPr>
        <w:t>тис. грн., або на 60,8 % до уточненого плану 1 півріччя 2024 року  272846,1</w:t>
      </w:r>
      <w:r w:rsidRPr="00BC4F0B">
        <w:rPr>
          <w:b/>
          <w:sz w:val="22"/>
          <w:szCs w:val="22"/>
          <w:lang w:val="uk-UA"/>
        </w:rPr>
        <w:t xml:space="preserve"> </w:t>
      </w:r>
      <w:r w:rsidRPr="00BC4F0B">
        <w:rPr>
          <w:sz w:val="22"/>
          <w:szCs w:val="22"/>
          <w:lang w:val="uk-UA"/>
        </w:rPr>
        <w:t xml:space="preserve">тис. грн., в тому числі: </w:t>
      </w:r>
    </w:p>
    <w:p w14:paraId="2A46A46B" w14:textId="77777777" w:rsidR="00E20EA6" w:rsidRPr="00BC4F0B" w:rsidRDefault="00E20EA6" w:rsidP="00E20EA6">
      <w:pPr>
        <w:pStyle w:val="a3"/>
        <w:numPr>
          <w:ilvl w:val="0"/>
          <w:numId w:val="24"/>
        </w:numPr>
        <w:ind w:left="0" w:firstLine="284"/>
        <w:rPr>
          <w:sz w:val="22"/>
          <w:szCs w:val="22"/>
        </w:rPr>
      </w:pPr>
      <w:r w:rsidRPr="00BC4F0B">
        <w:rPr>
          <w:sz w:val="22"/>
          <w:szCs w:val="22"/>
          <w:lang w:val="uk-UA"/>
        </w:rPr>
        <w:t>по загальному фонду в сумі 143280,0 тис. грн., або на 72,3% до уточненого плану 1 півріччя  2024 року  198091,4 тис. грн.</w:t>
      </w:r>
    </w:p>
    <w:p w14:paraId="731E65A9" w14:textId="77777777" w:rsidR="00E20EA6" w:rsidRPr="00BC4F0B" w:rsidRDefault="00E20EA6" w:rsidP="00E20EA6">
      <w:pPr>
        <w:pStyle w:val="a3"/>
        <w:numPr>
          <w:ilvl w:val="0"/>
          <w:numId w:val="24"/>
        </w:numPr>
        <w:ind w:left="0" w:firstLine="284"/>
        <w:rPr>
          <w:sz w:val="22"/>
          <w:szCs w:val="22"/>
          <w:lang w:val="uk-UA"/>
        </w:rPr>
      </w:pPr>
      <w:r w:rsidRPr="00BC4F0B">
        <w:rPr>
          <w:sz w:val="22"/>
          <w:szCs w:val="22"/>
          <w:lang w:val="uk-UA"/>
        </w:rPr>
        <w:t xml:space="preserve">по спеціальному фонду в сумі 22704,1 тис. грн., або на </w:t>
      </w:r>
      <w:r w:rsidRPr="00BC4F0B">
        <w:rPr>
          <w:sz w:val="22"/>
          <w:szCs w:val="22"/>
        </w:rPr>
        <w:t>36.1</w:t>
      </w:r>
      <w:r w:rsidRPr="00BC4F0B">
        <w:rPr>
          <w:sz w:val="22"/>
          <w:szCs w:val="22"/>
          <w:lang w:val="uk-UA"/>
        </w:rPr>
        <w:t>% до уточненого плану 1 півріччя 2024 року –74754,7 тис. грн.</w:t>
      </w:r>
    </w:p>
    <w:p w14:paraId="569B05C2" w14:textId="77777777" w:rsidR="00E20EA6" w:rsidRPr="00BC4F0B" w:rsidRDefault="00E20EA6" w:rsidP="00E20EA6">
      <w:pPr>
        <w:ind w:firstLine="567"/>
        <w:rPr>
          <w:b/>
          <w:sz w:val="22"/>
          <w:szCs w:val="22"/>
          <w:highlight w:val="yellow"/>
          <w:lang w:val="uk-UA"/>
        </w:rPr>
      </w:pPr>
    </w:p>
    <w:p w14:paraId="436573CD" w14:textId="63DD163C" w:rsidR="00432D52" w:rsidRPr="00BC4F0B" w:rsidRDefault="00432D52" w:rsidP="00432D52">
      <w:pPr>
        <w:ind w:firstLine="851"/>
        <w:rPr>
          <w:b/>
          <w:sz w:val="22"/>
          <w:szCs w:val="22"/>
          <w:lang w:val="uk-UA"/>
        </w:rPr>
      </w:pPr>
      <w:r w:rsidRPr="00BC4F0B">
        <w:rPr>
          <w:b/>
          <w:sz w:val="22"/>
          <w:szCs w:val="22"/>
          <w:lang w:val="uk-UA"/>
        </w:rPr>
        <w:t xml:space="preserve">Фінансування  установ з бюджету територіальної громади за </w:t>
      </w:r>
      <w:r w:rsidR="00674E83" w:rsidRPr="00BC4F0B">
        <w:rPr>
          <w:b/>
          <w:sz w:val="22"/>
          <w:szCs w:val="22"/>
          <w:lang w:val="uk-UA"/>
        </w:rPr>
        <w:t xml:space="preserve">1 </w:t>
      </w:r>
      <w:r w:rsidR="00E20EA6" w:rsidRPr="00BC4F0B">
        <w:rPr>
          <w:b/>
          <w:sz w:val="22"/>
          <w:szCs w:val="22"/>
          <w:lang w:val="uk-UA"/>
        </w:rPr>
        <w:t>півріччя</w:t>
      </w:r>
      <w:r w:rsidR="00614103" w:rsidRPr="00BC4F0B">
        <w:rPr>
          <w:b/>
          <w:sz w:val="22"/>
          <w:szCs w:val="22"/>
          <w:lang w:val="uk-UA"/>
        </w:rPr>
        <w:t xml:space="preserve"> </w:t>
      </w:r>
      <w:r w:rsidRPr="00BC4F0B">
        <w:rPr>
          <w:b/>
          <w:sz w:val="22"/>
          <w:szCs w:val="22"/>
          <w:lang w:val="uk-UA"/>
        </w:rPr>
        <w:t xml:space="preserve"> 202</w:t>
      </w:r>
      <w:r w:rsidR="00674E83" w:rsidRPr="00BC4F0B">
        <w:rPr>
          <w:b/>
          <w:sz w:val="22"/>
          <w:szCs w:val="22"/>
          <w:lang w:val="uk-UA"/>
        </w:rPr>
        <w:t>4</w:t>
      </w:r>
      <w:r w:rsidRPr="00BC4F0B">
        <w:rPr>
          <w:b/>
          <w:sz w:val="22"/>
          <w:szCs w:val="22"/>
          <w:lang w:val="uk-UA"/>
        </w:rPr>
        <w:t xml:space="preserve"> року  в розрізі галузей склало</w:t>
      </w:r>
      <w:r w:rsidR="00B4455F" w:rsidRPr="00BC4F0B">
        <w:rPr>
          <w:b/>
          <w:sz w:val="22"/>
          <w:szCs w:val="22"/>
          <w:lang w:val="uk-UA"/>
        </w:rPr>
        <w:t xml:space="preserve"> </w:t>
      </w:r>
      <w:r w:rsidR="00DB7120" w:rsidRPr="00BC4F0B">
        <w:rPr>
          <w:b/>
          <w:sz w:val="22"/>
          <w:szCs w:val="22"/>
          <w:lang w:val="uk-UA"/>
        </w:rPr>
        <w:t>всього -</w:t>
      </w:r>
      <w:r w:rsidR="00674E83" w:rsidRPr="00BC4F0B">
        <w:rPr>
          <w:b/>
          <w:sz w:val="22"/>
          <w:szCs w:val="22"/>
          <w:lang w:val="uk-UA"/>
        </w:rPr>
        <w:t>72529,1</w:t>
      </w:r>
      <w:r w:rsidR="00B4455F" w:rsidRPr="00BC4F0B">
        <w:rPr>
          <w:b/>
          <w:sz w:val="22"/>
          <w:szCs w:val="22"/>
          <w:lang w:val="uk-UA"/>
        </w:rPr>
        <w:t xml:space="preserve"> тис. грн.</w:t>
      </w:r>
      <w:r w:rsidRPr="00BC4F0B">
        <w:rPr>
          <w:b/>
          <w:sz w:val="22"/>
          <w:szCs w:val="22"/>
          <w:lang w:val="uk-UA"/>
        </w:rPr>
        <w:t>:</w:t>
      </w:r>
    </w:p>
    <w:p w14:paraId="1962A16A" w14:textId="692BFBB7" w:rsidR="00071B6A" w:rsidRPr="00BC4F0B" w:rsidRDefault="00DB7120" w:rsidP="00071B6A">
      <w:pPr>
        <w:ind w:left="284" w:firstLine="284"/>
        <w:rPr>
          <w:sz w:val="22"/>
          <w:szCs w:val="22"/>
          <w:lang w:val="uk-UA" w:eastAsia="uk-UA"/>
        </w:rPr>
      </w:pPr>
      <w:r w:rsidRPr="00BC4F0B">
        <w:rPr>
          <w:sz w:val="22"/>
          <w:szCs w:val="22"/>
          <w:u w:val="single"/>
          <w:lang w:val="uk-UA"/>
        </w:rPr>
        <w:t>у тому числі по загальному фонду</w:t>
      </w:r>
      <w:r w:rsidR="00071B6A" w:rsidRPr="00BC4F0B">
        <w:rPr>
          <w:sz w:val="22"/>
          <w:szCs w:val="22"/>
          <w:u w:val="single"/>
          <w:lang w:val="uk-UA"/>
        </w:rPr>
        <w:t xml:space="preserve"> </w:t>
      </w:r>
      <w:r w:rsidR="00071B6A" w:rsidRPr="00BC4F0B">
        <w:rPr>
          <w:sz w:val="22"/>
          <w:szCs w:val="22"/>
          <w:lang w:val="uk-UA" w:eastAsia="uk-UA"/>
        </w:rPr>
        <w:t xml:space="preserve">головними розпорядниками проведено касових видатків на загальну суму </w:t>
      </w:r>
      <w:r w:rsidR="00E24DB8" w:rsidRPr="00BC4F0B">
        <w:rPr>
          <w:b/>
          <w:sz w:val="22"/>
          <w:szCs w:val="22"/>
          <w:lang w:val="uk-UA"/>
        </w:rPr>
        <w:t>143280,0</w:t>
      </w:r>
      <w:r w:rsidR="00071B6A" w:rsidRPr="00BC4F0B">
        <w:rPr>
          <w:sz w:val="22"/>
          <w:szCs w:val="22"/>
          <w:lang w:val="uk-UA"/>
        </w:rPr>
        <w:t xml:space="preserve"> </w:t>
      </w:r>
      <w:r w:rsidR="00071B6A" w:rsidRPr="00BC4F0B">
        <w:rPr>
          <w:sz w:val="22"/>
          <w:szCs w:val="22"/>
          <w:lang w:val="uk-UA" w:eastAsia="uk-UA"/>
        </w:rPr>
        <w:t xml:space="preserve">тис.грн., в тому числі на </w:t>
      </w:r>
      <w:r w:rsidR="001D55AA" w:rsidRPr="00BC4F0B">
        <w:rPr>
          <w:sz w:val="22"/>
          <w:szCs w:val="22"/>
          <w:lang w:val="uk-UA" w:eastAsia="uk-UA"/>
        </w:rPr>
        <w:t>:</w:t>
      </w:r>
    </w:p>
    <w:p w14:paraId="0E670A1A" w14:textId="06F252E4" w:rsidR="00DB7120" w:rsidRPr="00BC4F0B" w:rsidRDefault="00DB7120" w:rsidP="00432D52">
      <w:pPr>
        <w:ind w:firstLine="851"/>
        <w:rPr>
          <w:sz w:val="22"/>
          <w:szCs w:val="22"/>
          <w:highlight w:val="yellow"/>
          <w:u w:val="single"/>
          <w:lang w:val="uk-UA"/>
        </w:rPr>
      </w:pPr>
    </w:p>
    <w:p w14:paraId="11C4E59B" w14:textId="607C8809" w:rsidR="00432D52" w:rsidRPr="00BC4F0B" w:rsidRDefault="00432D52" w:rsidP="002167E4">
      <w:pPr>
        <w:pStyle w:val="a3"/>
        <w:numPr>
          <w:ilvl w:val="0"/>
          <w:numId w:val="4"/>
        </w:numPr>
        <w:ind w:left="0" w:firstLine="426"/>
        <w:contextualSpacing/>
        <w:jc w:val="both"/>
        <w:rPr>
          <w:sz w:val="22"/>
          <w:szCs w:val="22"/>
          <w:lang w:val="uk-UA" w:eastAsia="uk-UA"/>
        </w:rPr>
      </w:pPr>
      <w:r w:rsidRPr="00BC4F0B">
        <w:rPr>
          <w:sz w:val="22"/>
          <w:szCs w:val="22"/>
          <w:lang w:val="uk-UA" w:eastAsia="uk-UA"/>
        </w:rPr>
        <w:t xml:space="preserve">освіту </w:t>
      </w:r>
      <w:r w:rsidR="00E24DB8" w:rsidRPr="00BC4F0B">
        <w:rPr>
          <w:sz w:val="22"/>
          <w:szCs w:val="22"/>
          <w:lang w:val="uk-UA" w:eastAsia="uk-UA"/>
        </w:rPr>
        <w:t>71562,4</w:t>
      </w:r>
      <w:r w:rsidRPr="00BC4F0B">
        <w:rPr>
          <w:sz w:val="22"/>
          <w:szCs w:val="22"/>
          <w:lang w:val="uk-UA" w:eastAsia="uk-UA"/>
        </w:rPr>
        <w:t xml:space="preserve"> тис.грн.</w:t>
      </w:r>
      <w:r w:rsidR="00D30948" w:rsidRPr="00BC4F0B">
        <w:rPr>
          <w:sz w:val="22"/>
          <w:szCs w:val="22"/>
          <w:lang w:val="uk-UA" w:eastAsia="uk-UA"/>
        </w:rPr>
        <w:t xml:space="preserve">(питома вага </w:t>
      </w:r>
      <w:r w:rsidR="00E24DB8" w:rsidRPr="00BC4F0B">
        <w:rPr>
          <w:sz w:val="22"/>
          <w:szCs w:val="22"/>
          <w:lang w:val="uk-UA" w:eastAsia="uk-UA"/>
        </w:rPr>
        <w:t>49,9</w:t>
      </w:r>
      <w:r w:rsidR="00D30948" w:rsidRPr="00BC4F0B">
        <w:rPr>
          <w:sz w:val="22"/>
          <w:szCs w:val="22"/>
          <w:lang w:val="uk-UA" w:eastAsia="uk-UA"/>
        </w:rPr>
        <w:t>%)</w:t>
      </w:r>
    </w:p>
    <w:p w14:paraId="6C1A0F22" w14:textId="2F073472" w:rsidR="00D30948" w:rsidRPr="00E24DB8" w:rsidRDefault="00432D52" w:rsidP="002167E4">
      <w:pPr>
        <w:pStyle w:val="a3"/>
        <w:numPr>
          <w:ilvl w:val="0"/>
          <w:numId w:val="4"/>
        </w:numPr>
        <w:ind w:left="0" w:firstLine="426"/>
        <w:contextualSpacing/>
        <w:jc w:val="both"/>
        <w:rPr>
          <w:sz w:val="22"/>
          <w:szCs w:val="22"/>
          <w:lang w:val="uk-UA" w:eastAsia="uk-UA"/>
        </w:rPr>
      </w:pPr>
      <w:r w:rsidRPr="00E24DB8">
        <w:rPr>
          <w:sz w:val="22"/>
          <w:szCs w:val="22"/>
          <w:lang w:val="uk-UA" w:eastAsia="uk-UA"/>
        </w:rPr>
        <w:t>охо</w:t>
      </w:r>
      <w:r w:rsidR="005529DE" w:rsidRPr="00E24DB8">
        <w:rPr>
          <w:sz w:val="22"/>
          <w:szCs w:val="22"/>
          <w:lang w:val="uk-UA" w:eastAsia="uk-UA"/>
        </w:rPr>
        <w:t xml:space="preserve">рона </w:t>
      </w:r>
      <w:r w:rsidR="00C719B6" w:rsidRPr="00E24DB8">
        <w:rPr>
          <w:sz w:val="22"/>
          <w:szCs w:val="22"/>
          <w:lang w:val="uk-UA" w:eastAsia="uk-UA"/>
        </w:rPr>
        <w:t>здоров’я</w:t>
      </w:r>
      <w:r w:rsidR="005529DE" w:rsidRPr="00E24DB8">
        <w:rPr>
          <w:sz w:val="22"/>
          <w:szCs w:val="22"/>
          <w:lang w:val="uk-UA" w:eastAsia="uk-UA"/>
        </w:rPr>
        <w:t xml:space="preserve"> </w:t>
      </w:r>
      <w:r w:rsidR="00646EFA" w:rsidRPr="00E24DB8">
        <w:rPr>
          <w:sz w:val="22"/>
          <w:szCs w:val="22"/>
          <w:lang w:val="uk-UA" w:eastAsia="uk-UA"/>
        </w:rPr>
        <w:t xml:space="preserve"> </w:t>
      </w:r>
      <w:r w:rsidR="00E24DB8" w:rsidRPr="00E24DB8">
        <w:rPr>
          <w:sz w:val="22"/>
          <w:szCs w:val="22"/>
          <w:lang w:val="uk-UA" w:eastAsia="uk-UA"/>
        </w:rPr>
        <w:t>2434,9</w:t>
      </w:r>
      <w:r w:rsidR="005529DE" w:rsidRPr="00E24DB8">
        <w:rPr>
          <w:sz w:val="22"/>
          <w:szCs w:val="22"/>
          <w:lang w:val="uk-UA" w:eastAsia="uk-UA"/>
        </w:rPr>
        <w:t xml:space="preserve"> тис.грн.(питома вага </w:t>
      </w:r>
      <w:r w:rsidR="00646EFA" w:rsidRPr="00E24DB8">
        <w:rPr>
          <w:sz w:val="22"/>
          <w:szCs w:val="22"/>
          <w:lang w:val="uk-UA" w:eastAsia="uk-UA"/>
        </w:rPr>
        <w:t xml:space="preserve"> </w:t>
      </w:r>
      <w:r w:rsidR="00E24DB8" w:rsidRPr="00E24DB8">
        <w:rPr>
          <w:sz w:val="22"/>
          <w:szCs w:val="22"/>
          <w:lang w:val="uk-UA" w:eastAsia="uk-UA"/>
        </w:rPr>
        <w:t>1</w:t>
      </w:r>
      <w:r w:rsidR="00AE4FA6" w:rsidRPr="00E24DB8">
        <w:rPr>
          <w:sz w:val="22"/>
          <w:szCs w:val="22"/>
          <w:lang w:val="uk-UA" w:eastAsia="uk-UA"/>
        </w:rPr>
        <w:t>,7</w:t>
      </w:r>
      <w:r w:rsidR="00D30948" w:rsidRPr="00E24DB8">
        <w:rPr>
          <w:sz w:val="22"/>
          <w:szCs w:val="22"/>
          <w:lang w:val="uk-UA" w:eastAsia="uk-UA"/>
        </w:rPr>
        <w:t>%)</w:t>
      </w:r>
    </w:p>
    <w:p w14:paraId="5619CCB4" w14:textId="559B9950" w:rsidR="00D30948" w:rsidRPr="00E24DB8" w:rsidRDefault="00432D52" w:rsidP="002167E4">
      <w:pPr>
        <w:pStyle w:val="a3"/>
        <w:numPr>
          <w:ilvl w:val="0"/>
          <w:numId w:val="4"/>
        </w:numPr>
        <w:ind w:left="0" w:firstLine="426"/>
        <w:contextualSpacing/>
        <w:jc w:val="both"/>
        <w:rPr>
          <w:sz w:val="22"/>
          <w:szCs w:val="22"/>
          <w:lang w:val="uk-UA" w:eastAsia="uk-UA"/>
        </w:rPr>
      </w:pPr>
      <w:r w:rsidRPr="00E24DB8">
        <w:rPr>
          <w:sz w:val="22"/>
          <w:szCs w:val="22"/>
          <w:lang w:val="uk-UA" w:eastAsia="uk-UA"/>
        </w:rPr>
        <w:t xml:space="preserve">культуру </w:t>
      </w:r>
      <w:r w:rsidR="00E24DB8" w:rsidRPr="00E24DB8">
        <w:rPr>
          <w:sz w:val="22"/>
          <w:szCs w:val="22"/>
          <w:lang w:val="uk-UA" w:eastAsia="uk-UA"/>
        </w:rPr>
        <w:t>3779,7</w:t>
      </w:r>
      <w:r w:rsidRPr="00E24DB8">
        <w:rPr>
          <w:sz w:val="22"/>
          <w:szCs w:val="22"/>
          <w:lang w:val="uk-UA" w:eastAsia="uk-UA"/>
        </w:rPr>
        <w:t xml:space="preserve"> тис.грн.</w:t>
      </w:r>
      <w:r w:rsidR="00D30948" w:rsidRPr="00E24DB8">
        <w:rPr>
          <w:sz w:val="22"/>
          <w:szCs w:val="22"/>
          <w:lang w:val="uk-UA" w:eastAsia="uk-UA"/>
        </w:rPr>
        <w:t xml:space="preserve"> (питома вага </w:t>
      </w:r>
      <w:r w:rsidR="001E2BAD" w:rsidRPr="00E24DB8">
        <w:rPr>
          <w:sz w:val="22"/>
          <w:szCs w:val="22"/>
          <w:lang w:val="uk-UA" w:eastAsia="uk-UA"/>
        </w:rPr>
        <w:t>2</w:t>
      </w:r>
      <w:r w:rsidR="00ED2B51" w:rsidRPr="00E24DB8">
        <w:rPr>
          <w:sz w:val="22"/>
          <w:szCs w:val="22"/>
          <w:lang w:val="uk-UA" w:eastAsia="uk-UA"/>
        </w:rPr>
        <w:t>,</w:t>
      </w:r>
      <w:r w:rsidR="00AE4FA6" w:rsidRPr="00E24DB8">
        <w:rPr>
          <w:sz w:val="22"/>
          <w:szCs w:val="22"/>
          <w:lang w:val="uk-UA" w:eastAsia="uk-UA"/>
        </w:rPr>
        <w:t>6</w:t>
      </w:r>
      <w:r w:rsidR="00D30948" w:rsidRPr="00E24DB8">
        <w:rPr>
          <w:sz w:val="22"/>
          <w:szCs w:val="22"/>
          <w:lang w:val="uk-UA" w:eastAsia="uk-UA"/>
        </w:rPr>
        <w:t>%)</w:t>
      </w:r>
    </w:p>
    <w:p w14:paraId="3507323C" w14:textId="1CFE5CEA" w:rsidR="00D30948" w:rsidRPr="00337457" w:rsidRDefault="00432D52" w:rsidP="002167E4">
      <w:pPr>
        <w:pStyle w:val="a3"/>
        <w:numPr>
          <w:ilvl w:val="0"/>
          <w:numId w:val="4"/>
        </w:numPr>
        <w:ind w:left="0" w:firstLine="426"/>
        <w:contextualSpacing/>
        <w:jc w:val="both"/>
        <w:rPr>
          <w:sz w:val="22"/>
          <w:szCs w:val="22"/>
          <w:lang w:val="uk-UA" w:eastAsia="uk-UA"/>
        </w:rPr>
      </w:pPr>
      <w:r w:rsidRPr="00337457">
        <w:rPr>
          <w:sz w:val="22"/>
          <w:szCs w:val="22"/>
          <w:lang w:val="uk-UA" w:eastAsia="uk-UA"/>
        </w:rPr>
        <w:t xml:space="preserve">фізичну культуру і спорт </w:t>
      </w:r>
      <w:r w:rsidR="00337457" w:rsidRPr="00337457">
        <w:rPr>
          <w:sz w:val="22"/>
          <w:szCs w:val="22"/>
          <w:lang w:val="uk-UA" w:eastAsia="uk-UA"/>
        </w:rPr>
        <w:t>1929,1</w:t>
      </w:r>
      <w:r w:rsidRPr="00337457">
        <w:rPr>
          <w:sz w:val="22"/>
          <w:szCs w:val="22"/>
          <w:lang w:val="uk-UA" w:eastAsia="uk-UA"/>
        </w:rPr>
        <w:t xml:space="preserve"> тис.грн.</w:t>
      </w:r>
      <w:r w:rsidR="00D30948" w:rsidRPr="00337457">
        <w:rPr>
          <w:sz w:val="22"/>
          <w:szCs w:val="22"/>
          <w:lang w:val="uk-UA" w:eastAsia="uk-UA"/>
        </w:rPr>
        <w:t xml:space="preserve"> .(питома вага 1,</w:t>
      </w:r>
      <w:r w:rsidR="00337457" w:rsidRPr="00337457">
        <w:rPr>
          <w:sz w:val="22"/>
          <w:szCs w:val="22"/>
          <w:lang w:val="uk-UA" w:eastAsia="uk-UA"/>
        </w:rPr>
        <w:t>3</w:t>
      </w:r>
      <w:r w:rsidR="00D30948" w:rsidRPr="00337457">
        <w:rPr>
          <w:sz w:val="22"/>
          <w:szCs w:val="22"/>
          <w:lang w:val="uk-UA" w:eastAsia="uk-UA"/>
        </w:rPr>
        <w:t>%)</w:t>
      </w:r>
    </w:p>
    <w:p w14:paraId="2668AC9D" w14:textId="25D07D62" w:rsidR="00D30948" w:rsidRPr="004756CE" w:rsidRDefault="00432D52" w:rsidP="002167E4">
      <w:pPr>
        <w:pStyle w:val="a3"/>
        <w:numPr>
          <w:ilvl w:val="0"/>
          <w:numId w:val="4"/>
        </w:numPr>
        <w:ind w:left="0" w:firstLine="426"/>
        <w:contextualSpacing/>
        <w:jc w:val="both"/>
        <w:rPr>
          <w:sz w:val="22"/>
          <w:szCs w:val="22"/>
          <w:lang w:val="uk-UA" w:eastAsia="uk-UA"/>
        </w:rPr>
      </w:pPr>
      <w:r w:rsidRPr="004756CE">
        <w:rPr>
          <w:sz w:val="22"/>
          <w:szCs w:val="22"/>
          <w:lang w:val="uk-UA" w:eastAsia="uk-UA"/>
        </w:rPr>
        <w:t xml:space="preserve">соціальний захист та соціальне забезпечення </w:t>
      </w:r>
      <w:r w:rsidR="004756CE" w:rsidRPr="004756CE">
        <w:rPr>
          <w:sz w:val="22"/>
          <w:szCs w:val="22"/>
          <w:lang w:val="uk-UA" w:eastAsia="uk-UA"/>
        </w:rPr>
        <w:t>5920,1</w:t>
      </w:r>
      <w:r w:rsidRPr="004756CE">
        <w:rPr>
          <w:sz w:val="22"/>
          <w:szCs w:val="22"/>
          <w:lang w:val="uk-UA" w:eastAsia="uk-UA"/>
        </w:rPr>
        <w:t xml:space="preserve"> тис.грн.</w:t>
      </w:r>
      <w:r w:rsidR="00D30948" w:rsidRPr="004756CE">
        <w:rPr>
          <w:sz w:val="22"/>
          <w:szCs w:val="22"/>
          <w:lang w:val="uk-UA" w:eastAsia="uk-UA"/>
        </w:rPr>
        <w:t xml:space="preserve"> .(питома вага </w:t>
      </w:r>
      <w:r w:rsidR="00AE4FA6" w:rsidRPr="004756CE">
        <w:rPr>
          <w:sz w:val="22"/>
          <w:szCs w:val="22"/>
          <w:lang w:val="uk-UA" w:eastAsia="uk-UA"/>
        </w:rPr>
        <w:t>4,</w:t>
      </w:r>
      <w:r w:rsidR="004756CE" w:rsidRPr="004756CE">
        <w:rPr>
          <w:sz w:val="22"/>
          <w:szCs w:val="22"/>
          <w:lang w:val="uk-UA" w:eastAsia="uk-UA"/>
        </w:rPr>
        <w:t>1</w:t>
      </w:r>
      <w:r w:rsidR="00D30948" w:rsidRPr="004756CE">
        <w:rPr>
          <w:sz w:val="22"/>
          <w:szCs w:val="22"/>
          <w:lang w:val="uk-UA" w:eastAsia="uk-UA"/>
        </w:rPr>
        <w:t>%)</w:t>
      </w:r>
    </w:p>
    <w:p w14:paraId="47558BFD" w14:textId="0BA0BBE6" w:rsidR="00D30948" w:rsidRPr="004756CE" w:rsidRDefault="00432D52" w:rsidP="002167E4">
      <w:pPr>
        <w:pStyle w:val="a3"/>
        <w:numPr>
          <w:ilvl w:val="0"/>
          <w:numId w:val="4"/>
        </w:numPr>
        <w:ind w:left="0" w:firstLine="426"/>
        <w:contextualSpacing/>
        <w:jc w:val="both"/>
        <w:rPr>
          <w:sz w:val="22"/>
          <w:szCs w:val="22"/>
          <w:lang w:val="uk-UA" w:eastAsia="uk-UA"/>
        </w:rPr>
      </w:pPr>
      <w:r w:rsidRPr="004756CE">
        <w:rPr>
          <w:sz w:val="22"/>
          <w:szCs w:val="22"/>
          <w:lang w:val="uk-UA" w:eastAsia="uk-UA"/>
        </w:rPr>
        <w:t xml:space="preserve">державне управління </w:t>
      </w:r>
      <w:r w:rsidR="004756CE" w:rsidRPr="004756CE">
        <w:rPr>
          <w:sz w:val="22"/>
          <w:szCs w:val="22"/>
          <w:lang w:val="uk-UA" w:eastAsia="uk-UA"/>
        </w:rPr>
        <w:t>28529,6</w:t>
      </w:r>
      <w:r w:rsidRPr="004756CE">
        <w:rPr>
          <w:sz w:val="22"/>
          <w:szCs w:val="22"/>
          <w:lang w:val="uk-UA" w:eastAsia="uk-UA"/>
        </w:rPr>
        <w:t xml:space="preserve"> тис.грн.</w:t>
      </w:r>
      <w:r w:rsidR="00D30948" w:rsidRPr="004756CE">
        <w:rPr>
          <w:sz w:val="22"/>
          <w:szCs w:val="22"/>
          <w:lang w:val="uk-UA" w:eastAsia="uk-UA"/>
        </w:rPr>
        <w:t xml:space="preserve"> (питома вага </w:t>
      </w:r>
      <w:r w:rsidR="004756CE" w:rsidRPr="004756CE">
        <w:rPr>
          <w:sz w:val="22"/>
          <w:szCs w:val="22"/>
          <w:lang w:val="uk-UA" w:eastAsia="uk-UA"/>
        </w:rPr>
        <w:t>19,9</w:t>
      </w:r>
      <w:r w:rsidR="00D30948" w:rsidRPr="004756CE">
        <w:rPr>
          <w:sz w:val="22"/>
          <w:szCs w:val="22"/>
          <w:lang w:val="uk-UA" w:eastAsia="uk-UA"/>
        </w:rPr>
        <w:t>%)</w:t>
      </w:r>
    </w:p>
    <w:p w14:paraId="16AC2CFB" w14:textId="29F6EC56" w:rsidR="007A4E96" w:rsidRPr="00B67310" w:rsidRDefault="00432D52" w:rsidP="002167E4">
      <w:pPr>
        <w:pStyle w:val="a3"/>
        <w:numPr>
          <w:ilvl w:val="0"/>
          <w:numId w:val="4"/>
        </w:numPr>
        <w:ind w:left="0" w:firstLine="426"/>
        <w:contextualSpacing/>
        <w:jc w:val="both"/>
        <w:rPr>
          <w:sz w:val="22"/>
          <w:szCs w:val="22"/>
          <w:lang w:val="uk-UA" w:eastAsia="uk-UA"/>
        </w:rPr>
      </w:pPr>
      <w:r w:rsidRPr="00B67310">
        <w:rPr>
          <w:sz w:val="22"/>
          <w:szCs w:val="22"/>
          <w:lang w:val="uk-UA" w:eastAsia="uk-UA"/>
        </w:rPr>
        <w:t xml:space="preserve">житлово- комунальне господарство </w:t>
      </w:r>
      <w:r w:rsidR="00B67310" w:rsidRPr="00B67310">
        <w:rPr>
          <w:sz w:val="22"/>
          <w:szCs w:val="22"/>
          <w:lang w:val="uk-UA" w:eastAsia="uk-UA"/>
        </w:rPr>
        <w:t>23631,8</w:t>
      </w:r>
      <w:r w:rsidRPr="00B67310">
        <w:rPr>
          <w:sz w:val="22"/>
          <w:szCs w:val="22"/>
          <w:lang w:val="uk-UA" w:eastAsia="uk-UA"/>
        </w:rPr>
        <w:t xml:space="preserve"> тис.грн.</w:t>
      </w:r>
      <w:r w:rsidR="007A4E96" w:rsidRPr="00B67310">
        <w:rPr>
          <w:sz w:val="22"/>
          <w:szCs w:val="22"/>
          <w:lang w:val="uk-UA" w:eastAsia="uk-UA"/>
        </w:rPr>
        <w:t xml:space="preserve">(питома вага </w:t>
      </w:r>
      <w:r w:rsidR="00B67310" w:rsidRPr="00B67310">
        <w:rPr>
          <w:sz w:val="22"/>
          <w:szCs w:val="22"/>
          <w:lang w:val="uk-UA" w:eastAsia="uk-UA"/>
        </w:rPr>
        <w:t>16,5</w:t>
      </w:r>
      <w:r w:rsidR="007A4E96" w:rsidRPr="00B67310">
        <w:rPr>
          <w:sz w:val="22"/>
          <w:szCs w:val="22"/>
          <w:lang w:val="uk-UA" w:eastAsia="uk-UA"/>
        </w:rPr>
        <w:t>%)</w:t>
      </w:r>
    </w:p>
    <w:p w14:paraId="2949B2DA" w14:textId="11F0AC57" w:rsidR="001D55AA" w:rsidRPr="003442A2" w:rsidRDefault="001D55AA" w:rsidP="002167E4">
      <w:pPr>
        <w:pStyle w:val="a3"/>
        <w:numPr>
          <w:ilvl w:val="0"/>
          <w:numId w:val="4"/>
        </w:numPr>
        <w:ind w:left="0" w:firstLine="426"/>
        <w:contextualSpacing/>
        <w:jc w:val="both"/>
        <w:rPr>
          <w:sz w:val="22"/>
          <w:szCs w:val="22"/>
          <w:lang w:val="uk-UA" w:eastAsia="uk-UA"/>
        </w:rPr>
      </w:pPr>
      <w:r w:rsidRPr="003442A2">
        <w:rPr>
          <w:sz w:val="22"/>
          <w:szCs w:val="22"/>
          <w:lang w:val="uk-UA" w:eastAsia="uk-UA"/>
        </w:rPr>
        <w:t>економічна діяльність-</w:t>
      </w:r>
      <w:r w:rsidR="003442A2" w:rsidRPr="003442A2">
        <w:rPr>
          <w:sz w:val="22"/>
          <w:szCs w:val="22"/>
          <w:lang w:val="uk-UA" w:eastAsia="uk-UA"/>
        </w:rPr>
        <w:t>417,4</w:t>
      </w:r>
      <w:r w:rsidRPr="003442A2">
        <w:rPr>
          <w:sz w:val="22"/>
          <w:szCs w:val="22"/>
          <w:lang w:val="uk-UA" w:eastAsia="uk-UA"/>
        </w:rPr>
        <w:t xml:space="preserve"> тис. грн. ( питома вага 0,</w:t>
      </w:r>
      <w:r w:rsidR="003442A2" w:rsidRPr="003442A2">
        <w:rPr>
          <w:sz w:val="22"/>
          <w:szCs w:val="22"/>
          <w:lang w:val="uk-UA" w:eastAsia="uk-UA"/>
        </w:rPr>
        <w:t>3</w:t>
      </w:r>
      <w:r w:rsidRPr="003442A2">
        <w:rPr>
          <w:sz w:val="22"/>
          <w:szCs w:val="22"/>
          <w:lang w:val="uk-UA" w:eastAsia="uk-UA"/>
        </w:rPr>
        <w:t>%)</w:t>
      </w:r>
    </w:p>
    <w:p w14:paraId="17CA55BA" w14:textId="67BA08D6" w:rsidR="00883AD4" w:rsidRPr="003442A2" w:rsidRDefault="00432D52" w:rsidP="002167E4">
      <w:pPr>
        <w:pStyle w:val="a3"/>
        <w:numPr>
          <w:ilvl w:val="0"/>
          <w:numId w:val="4"/>
        </w:numPr>
        <w:ind w:left="0" w:firstLine="426"/>
        <w:contextualSpacing/>
        <w:jc w:val="both"/>
        <w:rPr>
          <w:sz w:val="22"/>
          <w:szCs w:val="22"/>
          <w:lang w:val="uk-UA" w:eastAsia="uk-UA"/>
        </w:rPr>
      </w:pPr>
      <w:r w:rsidRPr="003442A2">
        <w:rPr>
          <w:sz w:val="22"/>
          <w:szCs w:val="22"/>
          <w:lang w:val="uk-UA" w:eastAsia="uk-UA"/>
        </w:rPr>
        <w:t xml:space="preserve">інші видатки </w:t>
      </w:r>
      <w:r w:rsidR="003442A2" w:rsidRPr="003442A2">
        <w:rPr>
          <w:sz w:val="22"/>
          <w:szCs w:val="22"/>
          <w:lang w:val="uk-UA" w:eastAsia="uk-UA"/>
        </w:rPr>
        <w:t>5392,3</w:t>
      </w:r>
      <w:r w:rsidR="00895AB9" w:rsidRPr="003442A2">
        <w:rPr>
          <w:sz w:val="22"/>
          <w:szCs w:val="22"/>
          <w:lang w:val="uk-UA" w:eastAsia="uk-UA"/>
        </w:rPr>
        <w:t xml:space="preserve"> </w:t>
      </w:r>
      <w:r w:rsidRPr="003442A2">
        <w:rPr>
          <w:sz w:val="22"/>
          <w:szCs w:val="22"/>
          <w:lang w:val="uk-UA" w:eastAsia="uk-UA"/>
        </w:rPr>
        <w:t>тис.грн.</w:t>
      </w:r>
      <w:r w:rsidR="00883AD4" w:rsidRPr="003442A2">
        <w:rPr>
          <w:sz w:val="22"/>
          <w:szCs w:val="22"/>
        </w:rPr>
        <w:t xml:space="preserve"> </w:t>
      </w:r>
      <w:r w:rsidR="00883AD4" w:rsidRPr="003442A2">
        <w:rPr>
          <w:sz w:val="22"/>
          <w:szCs w:val="22"/>
          <w:lang w:val="uk-UA" w:eastAsia="uk-UA"/>
        </w:rPr>
        <w:t xml:space="preserve">(питома вага </w:t>
      </w:r>
      <w:r w:rsidR="003442A2" w:rsidRPr="003442A2">
        <w:rPr>
          <w:sz w:val="22"/>
          <w:szCs w:val="22"/>
          <w:lang w:val="uk-UA" w:eastAsia="uk-UA"/>
        </w:rPr>
        <w:t>2,7</w:t>
      </w:r>
      <w:r w:rsidR="00883AD4" w:rsidRPr="003442A2">
        <w:rPr>
          <w:sz w:val="22"/>
          <w:szCs w:val="22"/>
          <w:lang w:val="uk-UA" w:eastAsia="uk-UA"/>
        </w:rPr>
        <w:t>%)</w:t>
      </w:r>
    </w:p>
    <w:p w14:paraId="2F49C018" w14:textId="44935F0D" w:rsidR="00883AD4" w:rsidRPr="003442A2" w:rsidRDefault="00432D52" w:rsidP="002167E4">
      <w:pPr>
        <w:pStyle w:val="a3"/>
        <w:numPr>
          <w:ilvl w:val="0"/>
          <w:numId w:val="4"/>
        </w:numPr>
        <w:ind w:left="0" w:firstLine="426"/>
        <w:contextualSpacing/>
        <w:jc w:val="both"/>
        <w:rPr>
          <w:sz w:val="22"/>
          <w:szCs w:val="22"/>
          <w:lang w:val="uk-UA" w:eastAsia="uk-UA"/>
        </w:rPr>
      </w:pPr>
      <w:r w:rsidRPr="003442A2">
        <w:rPr>
          <w:sz w:val="22"/>
          <w:szCs w:val="22"/>
          <w:lang w:val="uk-UA" w:eastAsia="uk-UA"/>
        </w:rPr>
        <w:t xml:space="preserve">міжбюджетні трансферти </w:t>
      </w:r>
      <w:r w:rsidR="003442A2" w:rsidRPr="003442A2">
        <w:rPr>
          <w:sz w:val="22"/>
          <w:szCs w:val="22"/>
          <w:lang w:val="uk-UA" w:eastAsia="uk-UA"/>
        </w:rPr>
        <w:t>1502,2</w:t>
      </w:r>
      <w:r w:rsidRPr="003442A2">
        <w:rPr>
          <w:sz w:val="22"/>
          <w:szCs w:val="22"/>
          <w:lang w:val="uk-UA" w:eastAsia="uk-UA"/>
        </w:rPr>
        <w:t xml:space="preserve"> тис.грн</w:t>
      </w:r>
      <w:r w:rsidR="00883AD4" w:rsidRPr="003442A2">
        <w:rPr>
          <w:sz w:val="22"/>
          <w:szCs w:val="22"/>
          <w:lang w:val="uk-UA" w:eastAsia="uk-UA"/>
        </w:rPr>
        <w:t xml:space="preserve">.(питома </w:t>
      </w:r>
      <w:r w:rsidR="001D55AA" w:rsidRPr="003442A2">
        <w:rPr>
          <w:sz w:val="22"/>
          <w:szCs w:val="22"/>
          <w:lang w:val="uk-UA" w:eastAsia="uk-UA"/>
        </w:rPr>
        <w:t>1,</w:t>
      </w:r>
      <w:r w:rsidR="003442A2" w:rsidRPr="003442A2">
        <w:rPr>
          <w:sz w:val="22"/>
          <w:szCs w:val="22"/>
          <w:lang w:val="uk-UA" w:eastAsia="uk-UA"/>
        </w:rPr>
        <w:t>0</w:t>
      </w:r>
      <w:r w:rsidR="00883AD4" w:rsidRPr="003442A2">
        <w:rPr>
          <w:sz w:val="22"/>
          <w:szCs w:val="22"/>
          <w:lang w:val="uk-UA" w:eastAsia="uk-UA"/>
        </w:rPr>
        <w:t>%)</w:t>
      </w:r>
    </w:p>
    <w:p w14:paraId="56969D93" w14:textId="77777777" w:rsidR="00432D52" w:rsidRPr="00E24DB8" w:rsidRDefault="00432D52" w:rsidP="00432D52">
      <w:pPr>
        <w:ind w:left="284"/>
        <w:rPr>
          <w:sz w:val="22"/>
          <w:szCs w:val="22"/>
          <w:highlight w:val="yellow"/>
          <w:lang w:val="uk-UA" w:eastAsia="uk-UA"/>
        </w:rPr>
      </w:pPr>
    </w:p>
    <w:p w14:paraId="6B27EEF6" w14:textId="53267A53" w:rsidR="00432D52" w:rsidRPr="00056067" w:rsidRDefault="00432D52" w:rsidP="001E2BAD">
      <w:pPr>
        <w:ind w:left="284" w:firstLine="284"/>
        <w:rPr>
          <w:rFonts w:ascii="inherit" w:hAnsi="inherit"/>
          <w:sz w:val="22"/>
          <w:szCs w:val="22"/>
          <w:lang w:val="uk-UA" w:eastAsia="uk-UA"/>
        </w:rPr>
      </w:pPr>
      <w:r w:rsidRPr="00056067">
        <w:rPr>
          <w:sz w:val="22"/>
          <w:szCs w:val="22"/>
          <w:u w:val="single"/>
          <w:lang w:val="uk-UA" w:eastAsia="uk-UA"/>
        </w:rPr>
        <w:t>По спеціальному  фонду головними</w:t>
      </w:r>
      <w:r w:rsidRPr="00056067">
        <w:rPr>
          <w:sz w:val="22"/>
          <w:szCs w:val="22"/>
          <w:lang w:val="uk-UA" w:eastAsia="uk-UA"/>
        </w:rPr>
        <w:t xml:space="preserve"> розпорядниками</w:t>
      </w:r>
      <w:r w:rsidRPr="00056067">
        <w:rPr>
          <w:rFonts w:ascii="inherit" w:hAnsi="inherit"/>
          <w:sz w:val="22"/>
          <w:szCs w:val="22"/>
          <w:lang w:val="uk-UA" w:eastAsia="uk-UA"/>
        </w:rPr>
        <w:t xml:space="preserve"> проведено касових видатків на загальну суму </w:t>
      </w:r>
      <w:r w:rsidR="00056067" w:rsidRPr="00056067">
        <w:rPr>
          <w:sz w:val="22"/>
          <w:szCs w:val="22"/>
          <w:lang w:val="uk-UA"/>
        </w:rPr>
        <w:t>22704,1</w:t>
      </w:r>
      <w:r w:rsidRPr="00056067">
        <w:rPr>
          <w:sz w:val="22"/>
          <w:szCs w:val="22"/>
          <w:lang w:val="uk-UA"/>
        </w:rPr>
        <w:t xml:space="preserve"> </w:t>
      </w:r>
      <w:r w:rsidRPr="00056067">
        <w:rPr>
          <w:rFonts w:ascii="inherit" w:hAnsi="inherit"/>
          <w:sz w:val="22"/>
          <w:szCs w:val="22"/>
          <w:lang w:val="uk-UA" w:eastAsia="uk-UA"/>
        </w:rPr>
        <w:t xml:space="preserve">тис.грн., в тому числі на </w:t>
      </w:r>
      <w:r w:rsidR="001D55AA" w:rsidRPr="00056067">
        <w:rPr>
          <w:rFonts w:ascii="inherit" w:hAnsi="inherit"/>
          <w:sz w:val="22"/>
          <w:szCs w:val="22"/>
          <w:lang w:val="uk-UA" w:eastAsia="uk-UA"/>
        </w:rPr>
        <w:t>:</w:t>
      </w:r>
    </w:p>
    <w:p w14:paraId="2198EEE2" w14:textId="77777777" w:rsidR="001D55AA" w:rsidRPr="00056067" w:rsidRDefault="001D55AA" w:rsidP="001E2BAD">
      <w:pPr>
        <w:ind w:left="284" w:firstLine="284"/>
        <w:rPr>
          <w:rFonts w:ascii="inherit" w:hAnsi="inherit"/>
          <w:sz w:val="22"/>
          <w:szCs w:val="22"/>
          <w:lang w:val="uk-UA" w:eastAsia="uk-UA"/>
        </w:rPr>
      </w:pPr>
    </w:p>
    <w:p w14:paraId="749CEDFF" w14:textId="0504A7B6" w:rsidR="001D55AA" w:rsidRPr="00FA22BF" w:rsidRDefault="00432D52" w:rsidP="001D55AA">
      <w:pPr>
        <w:pStyle w:val="a3"/>
        <w:numPr>
          <w:ilvl w:val="0"/>
          <w:numId w:val="4"/>
        </w:numPr>
        <w:ind w:left="0" w:firstLine="426"/>
        <w:contextualSpacing/>
        <w:jc w:val="both"/>
        <w:rPr>
          <w:rFonts w:ascii="inherit" w:hAnsi="inherit"/>
          <w:sz w:val="22"/>
          <w:szCs w:val="22"/>
          <w:lang w:val="uk-UA" w:eastAsia="uk-UA"/>
        </w:rPr>
      </w:pPr>
      <w:r w:rsidRPr="00FA22BF">
        <w:rPr>
          <w:rFonts w:ascii="inherit" w:hAnsi="inherit"/>
          <w:sz w:val="22"/>
          <w:szCs w:val="22"/>
          <w:lang w:val="uk-UA" w:eastAsia="uk-UA"/>
        </w:rPr>
        <w:t xml:space="preserve">освіту </w:t>
      </w:r>
      <w:r w:rsidR="00FA22BF" w:rsidRPr="00FA22BF">
        <w:rPr>
          <w:rFonts w:ascii="inherit" w:hAnsi="inherit"/>
          <w:sz w:val="22"/>
          <w:szCs w:val="22"/>
          <w:lang w:val="uk-UA" w:eastAsia="uk-UA"/>
        </w:rPr>
        <w:t>3859,0</w:t>
      </w:r>
      <w:r w:rsidRPr="00FA22BF">
        <w:rPr>
          <w:rFonts w:ascii="inherit" w:hAnsi="inherit"/>
          <w:sz w:val="22"/>
          <w:szCs w:val="22"/>
          <w:lang w:val="uk-UA" w:eastAsia="uk-UA"/>
        </w:rPr>
        <w:t xml:space="preserve"> тис.грн.</w:t>
      </w:r>
      <w:r w:rsidR="001D55AA" w:rsidRPr="00FA22BF">
        <w:rPr>
          <w:rFonts w:ascii="inherit" w:hAnsi="inherit"/>
          <w:sz w:val="22"/>
          <w:szCs w:val="22"/>
          <w:lang w:val="uk-UA" w:eastAsia="uk-UA"/>
        </w:rPr>
        <w:t xml:space="preserve">(питома вага </w:t>
      </w:r>
      <w:r w:rsidR="00FA22BF" w:rsidRPr="00FA22BF">
        <w:rPr>
          <w:rFonts w:ascii="inherit" w:hAnsi="inherit"/>
          <w:sz w:val="22"/>
          <w:szCs w:val="22"/>
          <w:lang w:val="uk-UA" w:eastAsia="uk-UA"/>
        </w:rPr>
        <w:t>17,0</w:t>
      </w:r>
      <w:r w:rsidR="001D55AA" w:rsidRPr="00FA22BF">
        <w:rPr>
          <w:rFonts w:ascii="inherit" w:hAnsi="inherit"/>
          <w:sz w:val="22"/>
          <w:szCs w:val="22"/>
          <w:lang w:val="uk-UA" w:eastAsia="uk-UA"/>
        </w:rPr>
        <w:t>%)</w:t>
      </w:r>
    </w:p>
    <w:p w14:paraId="54F7B178" w14:textId="5A9453F1" w:rsidR="001D55AA" w:rsidRPr="00AE0BCF" w:rsidRDefault="00B31F58" w:rsidP="006E7281">
      <w:pPr>
        <w:pStyle w:val="a3"/>
        <w:numPr>
          <w:ilvl w:val="0"/>
          <w:numId w:val="4"/>
        </w:numPr>
        <w:ind w:left="0" w:firstLine="426"/>
        <w:contextualSpacing/>
        <w:jc w:val="both"/>
        <w:rPr>
          <w:rFonts w:ascii="inherit" w:hAnsi="inherit"/>
          <w:sz w:val="22"/>
          <w:szCs w:val="22"/>
          <w:lang w:val="uk-UA" w:eastAsia="uk-UA"/>
        </w:rPr>
      </w:pPr>
      <w:r w:rsidRPr="00AE0BCF">
        <w:rPr>
          <w:rFonts w:ascii="inherit" w:hAnsi="inherit"/>
          <w:sz w:val="22"/>
          <w:szCs w:val="22"/>
          <w:lang w:val="uk-UA" w:eastAsia="uk-UA"/>
        </w:rPr>
        <w:t>охорона здоров’</w:t>
      </w:r>
      <w:r w:rsidRPr="00AE0BCF">
        <w:rPr>
          <w:rFonts w:ascii="inherit" w:hAnsi="inherit" w:hint="eastAsia"/>
          <w:sz w:val="22"/>
          <w:szCs w:val="22"/>
          <w:lang w:val="uk-UA" w:eastAsia="uk-UA"/>
        </w:rPr>
        <w:t>я</w:t>
      </w:r>
      <w:r w:rsidRPr="00AE0BCF">
        <w:rPr>
          <w:rFonts w:ascii="inherit" w:hAnsi="inherit"/>
          <w:sz w:val="22"/>
          <w:szCs w:val="22"/>
          <w:lang w:val="uk-UA" w:eastAsia="uk-UA"/>
        </w:rPr>
        <w:t xml:space="preserve"> – </w:t>
      </w:r>
      <w:r w:rsidR="00AE0BCF" w:rsidRPr="00AE0BCF">
        <w:rPr>
          <w:rFonts w:ascii="inherit" w:hAnsi="inherit"/>
          <w:sz w:val="22"/>
          <w:szCs w:val="22"/>
          <w:lang w:val="uk-UA" w:eastAsia="uk-UA"/>
        </w:rPr>
        <w:t>76,7</w:t>
      </w:r>
      <w:r w:rsidRPr="00AE0BCF">
        <w:rPr>
          <w:rFonts w:ascii="inherit" w:hAnsi="inherit"/>
          <w:sz w:val="22"/>
          <w:szCs w:val="22"/>
          <w:lang w:val="uk-UA" w:eastAsia="uk-UA"/>
        </w:rPr>
        <w:t xml:space="preserve"> тис. грн.</w:t>
      </w:r>
      <w:r w:rsidR="001D55AA" w:rsidRPr="00AE0BCF">
        <w:rPr>
          <w:rFonts w:ascii="inherit" w:hAnsi="inherit"/>
          <w:sz w:val="22"/>
          <w:szCs w:val="22"/>
          <w:lang w:val="uk-UA" w:eastAsia="uk-UA"/>
        </w:rPr>
        <w:t xml:space="preserve"> (питома вага 0,</w:t>
      </w:r>
      <w:r w:rsidR="00AE0BCF" w:rsidRPr="00AE0BCF">
        <w:rPr>
          <w:rFonts w:ascii="inherit" w:hAnsi="inherit"/>
          <w:sz w:val="22"/>
          <w:szCs w:val="22"/>
          <w:lang w:val="uk-UA" w:eastAsia="uk-UA"/>
        </w:rPr>
        <w:t>3</w:t>
      </w:r>
      <w:r w:rsidR="001D55AA" w:rsidRPr="00AE0BCF">
        <w:rPr>
          <w:rFonts w:ascii="inherit" w:hAnsi="inherit"/>
          <w:sz w:val="22"/>
          <w:szCs w:val="22"/>
          <w:lang w:val="uk-UA" w:eastAsia="uk-UA"/>
        </w:rPr>
        <w:t>%)</w:t>
      </w:r>
    </w:p>
    <w:p w14:paraId="3034BE89" w14:textId="509E4D8E" w:rsidR="001D55AA" w:rsidRPr="00335E18" w:rsidRDefault="008F22BB" w:rsidP="001D55AA">
      <w:pPr>
        <w:pStyle w:val="a3"/>
        <w:numPr>
          <w:ilvl w:val="0"/>
          <w:numId w:val="4"/>
        </w:numPr>
        <w:ind w:left="0" w:firstLine="426"/>
        <w:contextualSpacing/>
        <w:jc w:val="both"/>
        <w:rPr>
          <w:rFonts w:ascii="inherit" w:hAnsi="inherit"/>
          <w:sz w:val="22"/>
          <w:szCs w:val="22"/>
          <w:lang w:val="uk-UA" w:eastAsia="uk-UA"/>
        </w:rPr>
      </w:pPr>
      <w:r w:rsidRPr="00335E18">
        <w:rPr>
          <w:rFonts w:ascii="inherit" w:hAnsi="inherit"/>
          <w:sz w:val="22"/>
          <w:szCs w:val="22"/>
          <w:lang w:val="uk-UA" w:eastAsia="uk-UA"/>
        </w:rPr>
        <w:t xml:space="preserve">соціальний захист та соціальне забезпечення – </w:t>
      </w:r>
      <w:r w:rsidR="001D55AA" w:rsidRPr="00335E18">
        <w:rPr>
          <w:rFonts w:ascii="inherit" w:hAnsi="inherit"/>
          <w:sz w:val="22"/>
          <w:szCs w:val="22"/>
          <w:lang w:val="uk-UA" w:eastAsia="uk-UA"/>
        </w:rPr>
        <w:t>1,9</w:t>
      </w:r>
      <w:r w:rsidRPr="00335E18">
        <w:rPr>
          <w:rFonts w:ascii="inherit" w:hAnsi="inherit"/>
          <w:sz w:val="22"/>
          <w:szCs w:val="22"/>
          <w:lang w:val="uk-UA" w:eastAsia="uk-UA"/>
        </w:rPr>
        <w:t xml:space="preserve"> тис. грн.</w:t>
      </w:r>
      <w:r w:rsidR="001D55AA" w:rsidRPr="00335E18">
        <w:rPr>
          <w:rFonts w:ascii="inherit" w:hAnsi="inherit"/>
          <w:sz w:val="22"/>
          <w:szCs w:val="22"/>
          <w:lang w:val="uk-UA" w:eastAsia="uk-UA"/>
        </w:rPr>
        <w:t xml:space="preserve"> .(питома вага 0,1%)</w:t>
      </w:r>
    </w:p>
    <w:p w14:paraId="73D89A2E" w14:textId="6017CB5F" w:rsidR="001D55AA" w:rsidRPr="00335E18" w:rsidRDefault="00432D52" w:rsidP="001D55AA">
      <w:pPr>
        <w:pStyle w:val="a3"/>
        <w:numPr>
          <w:ilvl w:val="0"/>
          <w:numId w:val="4"/>
        </w:numPr>
        <w:ind w:left="0" w:firstLine="426"/>
        <w:contextualSpacing/>
        <w:jc w:val="both"/>
        <w:rPr>
          <w:rFonts w:ascii="inherit" w:hAnsi="inherit"/>
          <w:sz w:val="22"/>
          <w:szCs w:val="22"/>
          <w:lang w:val="uk-UA" w:eastAsia="uk-UA"/>
        </w:rPr>
      </w:pPr>
      <w:r w:rsidRPr="00335E18">
        <w:rPr>
          <w:rFonts w:ascii="inherit" w:hAnsi="inherit"/>
          <w:sz w:val="22"/>
          <w:szCs w:val="22"/>
          <w:lang w:val="uk-UA" w:eastAsia="uk-UA"/>
        </w:rPr>
        <w:t xml:space="preserve">житлово- комунальне господарство </w:t>
      </w:r>
      <w:r w:rsidR="00335E18" w:rsidRPr="00335E18">
        <w:rPr>
          <w:rFonts w:ascii="inherit" w:hAnsi="inherit"/>
          <w:sz w:val="22"/>
          <w:szCs w:val="22"/>
          <w:lang w:val="uk-UA" w:eastAsia="uk-UA"/>
        </w:rPr>
        <w:t>2935,8</w:t>
      </w:r>
      <w:r w:rsidRPr="00335E18">
        <w:rPr>
          <w:rFonts w:ascii="inherit" w:hAnsi="inherit"/>
          <w:sz w:val="22"/>
          <w:szCs w:val="22"/>
          <w:lang w:val="uk-UA" w:eastAsia="uk-UA"/>
        </w:rPr>
        <w:t xml:space="preserve"> тис.грн.</w:t>
      </w:r>
      <w:r w:rsidR="001D55AA" w:rsidRPr="00335E18">
        <w:rPr>
          <w:rFonts w:ascii="inherit" w:hAnsi="inherit"/>
          <w:sz w:val="22"/>
          <w:szCs w:val="22"/>
          <w:lang w:val="uk-UA" w:eastAsia="uk-UA"/>
        </w:rPr>
        <w:t xml:space="preserve"> .(питома вага </w:t>
      </w:r>
      <w:r w:rsidR="00335E18" w:rsidRPr="00335E18">
        <w:rPr>
          <w:rFonts w:ascii="inherit" w:hAnsi="inherit"/>
          <w:sz w:val="22"/>
          <w:szCs w:val="22"/>
          <w:lang w:val="uk-UA" w:eastAsia="uk-UA"/>
        </w:rPr>
        <w:t>12,9</w:t>
      </w:r>
      <w:r w:rsidR="001D55AA" w:rsidRPr="00335E18">
        <w:rPr>
          <w:rFonts w:ascii="inherit" w:hAnsi="inherit"/>
          <w:sz w:val="22"/>
          <w:szCs w:val="22"/>
          <w:lang w:val="uk-UA" w:eastAsia="uk-UA"/>
        </w:rPr>
        <w:t>%)</w:t>
      </w:r>
    </w:p>
    <w:p w14:paraId="29B42461" w14:textId="1270307E" w:rsidR="001D55AA" w:rsidRPr="00C978EF" w:rsidRDefault="00B31F58" w:rsidP="001D55AA">
      <w:pPr>
        <w:pStyle w:val="a3"/>
        <w:numPr>
          <w:ilvl w:val="0"/>
          <w:numId w:val="4"/>
        </w:numPr>
        <w:ind w:left="0" w:firstLine="426"/>
        <w:contextualSpacing/>
        <w:jc w:val="both"/>
        <w:rPr>
          <w:rFonts w:ascii="inherit" w:hAnsi="inherit"/>
          <w:sz w:val="22"/>
          <w:szCs w:val="22"/>
          <w:lang w:val="uk-UA" w:eastAsia="uk-UA"/>
        </w:rPr>
      </w:pPr>
      <w:r w:rsidRPr="00C978EF">
        <w:rPr>
          <w:rFonts w:ascii="inherit" w:hAnsi="inherit"/>
          <w:sz w:val="22"/>
          <w:szCs w:val="22"/>
          <w:lang w:val="uk-UA" w:eastAsia="uk-UA"/>
        </w:rPr>
        <w:t xml:space="preserve">культура – </w:t>
      </w:r>
      <w:r w:rsidR="001D55AA" w:rsidRPr="00C978EF">
        <w:rPr>
          <w:rFonts w:ascii="inherit" w:hAnsi="inherit"/>
          <w:sz w:val="22"/>
          <w:szCs w:val="22"/>
          <w:lang w:val="uk-UA" w:eastAsia="uk-UA"/>
        </w:rPr>
        <w:t>41,0</w:t>
      </w:r>
      <w:r w:rsidRPr="00C978EF">
        <w:rPr>
          <w:rFonts w:ascii="inherit" w:hAnsi="inherit"/>
          <w:sz w:val="22"/>
          <w:szCs w:val="22"/>
          <w:lang w:val="uk-UA" w:eastAsia="uk-UA"/>
        </w:rPr>
        <w:t xml:space="preserve"> тис. грн.</w:t>
      </w:r>
      <w:r w:rsidR="001D55AA" w:rsidRPr="00C978EF">
        <w:rPr>
          <w:rFonts w:ascii="inherit" w:hAnsi="inherit"/>
          <w:sz w:val="22"/>
          <w:szCs w:val="22"/>
          <w:lang w:val="uk-UA" w:eastAsia="uk-UA"/>
        </w:rPr>
        <w:t xml:space="preserve"> (питома вага 0,</w:t>
      </w:r>
      <w:r w:rsidR="00C978EF">
        <w:rPr>
          <w:rFonts w:ascii="inherit" w:hAnsi="inherit"/>
          <w:sz w:val="22"/>
          <w:szCs w:val="22"/>
          <w:lang w:val="uk-UA" w:eastAsia="uk-UA"/>
        </w:rPr>
        <w:t>2</w:t>
      </w:r>
      <w:r w:rsidR="001D55AA" w:rsidRPr="00C978EF">
        <w:rPr>
          <w:rFonts w:ascii="inherit" w:hAnsi="inherit"/>
          <w:sz w:val="22"/>
          <w:szCs w:val="22"/>
          <w:lang w:val="uk-UA" w:eastAsia="uk-UA"/>
        </w:rPr>
        <w:t>%)</w:t>
      </w:r>
    </w:p>
    <w:p w14:paraId="18FEE263" w14:textId="7AC896EC" w:rsidR="001D55AA" w:rsidRPr="00C978EF" w:rsidRDefault="00F6581F" w:rsidP="001D55AA">
      <w:pPr>
        <w:pStyle w:val="a3"/>
        <w:numPr>
          <w:ilvl w:val="0"/>
          <w:numId w:val="4"/>
        </w:numPr>
        <w:ind w:left="0" w:firstLine="426"/>
        <w:contextualSpacing/>
        <w:jc w:val="both"/>
        <w:rPr>
          <w:rFonts w:ascii="inherit" w:hAnsi="inherit"/>
          <w:sz w:val="22"/>
          <w:szCs w:val="22"/>
          <w:lang w:val="uk-UA" w:eastAsia="uk-UA"/>
        </w:rPr>
      </w:pPr>
      <w:r w:rsidRPr="00C978EF">
        <w:rPr>
          <w:rFonts w:ascii="inherit" w:hAnsi="inherit"/>
          <w:sz w:val="22"/>
          <w:szCs w:val="22"/>
          <w:lang w:val="uk-UA" w:eastAsia="uk-UA"/>
        </w:rPr>
        <w:t>державне управління –</w:t>
      </w:r>
      <w:r w:rsidR="001D55AA" w:rsidRPr="00C978EF">
        <w:rPr>
          <w:rFonts w:ascii="inherit" w:hAnsi="inherit"/>
          <w:sz w:val="22"/>
          <w:szCs w:val="22"/>
          <w:lang w:val="uk-UA" w:eastAsia="uk-UA"/>
        </w:rPr>
        <w:t xml:space="preserve"> 123,8</w:t>
      </w:r>
      <w:r w:rsidRPr="00C978EF">
        <w:rPr>
          <w:rFonts w:ascii="inherit" w:hAnsi="inherit"/>
          <w:sz w:val="22"/>
          <w:szCs w:val="22"/>
          <w:lang w:val="uk-UA" w:eastAsia="uk-UA"/>
        </w:rPr>
        <w:t xml:space="preserve"> тис. грн.</w:t>
      </w:r>
      <w:r w:rsidR="001D55AA" w:rsidRPr="00C978EF">
        <w:rPr>
          <w:rFonts w:ascii="inherit" w:hAnsi="inherit"/>
          <w:sz w:val="22"/>
          <w:szCs w:val="22"/>
          <w:lang w:val="uk-UA" w:eastAsia="uk-UA"/>
        </w:rPr>
        <w:t xml:space="preserve"> .(питома вага </w:t>
      </w:r>
      <w:r w:rsidR="00C978EF">
        <w:rPr>
          <w:rFonts w:ascii="inherit" w:hAnsi="inherit"/>
          <w:sz w:val="22"/>
          <w:szCs w:val="22"/>
          <w:lang w:val="uk-UA" w:eastAsia="uk-UA"/>
        </w:rPr>
        <w:t>0,5</w:t>
      </w:r>
      <w:r w:rsidR="001D55AA" w:rsidRPr="00C978EF">
        <w:rPr>
          <w:rFonts w:ascii="inherit" w:hAnsi="inherit"/>
          <w:sz w:val="22"/>
          <w:szCs w:val="22"/>
          <w:lang w:val="uk-UA" w:eastAsia="uk-UA"/>
        </w:rPr>
        <w:t>%)</w:t>
      </w:r>
    </w:p>
    <w:p w14:paraId="76AA297E" w14:textId="64C51FD2" w:rsidR="001D55AA" w:rsidRPr="00C978EF" w:rsidRDefault="002F2EFE" w:rsidP="001D55AA">
      <w:pPr>
        <w:pStyle w:val="a3"/>
        <w:numPr>
          <w:ilvl w:val="0"/>
          <w:numId w:val="4"/>
        </w:numPr>
        <w:ind w:left="0" w:firstLine="426"/>
        <w:contextualSpacing/>
        <w:jc w:val="both"/>
        <w:rPr>
          <w:rFonts w:ascii="inherit" w:hAnsi="inherit"/>
          <w:sz w:val="22"/>
          <w:szCs w:val="22"/>
          <w:lang w:val="uk-UA" w:eastAsia="uk-UA"/>
        </w:rPr>
      </w:pPr>
      <w:r w:rsidRPr="00C978EF">
        <w:rPr>
          <w:rFonts w:ascii="inherit" w:hAnsi="inherit"/>
          <w:sz w:val="22"/>
          <w:szCs w:val="22"/>
          <w:lang w:val="uk-UA" w:eastAsia="uk-UA"/>
        </w:rPr>
        <w:t>фізичну культуру і спорт– 0 тис. грн</w:t>
      </w:r>
      <w:r w:rsidR="001D55AA" w:rsidRPr="00C978EF">
        <w:rPr>
          <w:rFonts w:ascii="inherit" w:hAnsi="inherit"/>
          <w:sz w:val="22"/>
          <w:szCs w:val="22"/>
          <w:lang w:val="uk-UA" w:eastAsia="uk-UA"/>
        </w:rPr>
        <w:t>.(питома вага 0%)</w:t>
      </w:r>
    </w:p>
    <w:p w14:paraId="20A968F0" w14:textId="104C73B2" w:rsidR="001D55AA" w:rsidRPr="00C978EF" w:rsidRDefault="001D55AA" w:rsidP="001D55AA">
      <w:pPr>
        <w:pStyle w:val="a3"/>
        <w:numPr>
          <w:ilvl w:val="0"/>
          <w:numId w:val="4"/>
        </w:numPr>
        <w:ind w:left="0" w:firstLine="426"/>
        <w:contextualSpacing/>
        <w:jc w:val="both"/>
        <w:rPr>
          <w:rFonts w:ascii="inherit" w:hAnsi="inherit"/>
          <w:sz w:val="22"/>
          <w:szCs w:val="22"/>
          <w:lang w:val="uk-UA" w:eastAsia="uk-UA"/>
        </w:rPr>
      </w:pPr>
      <w:r w:rsidRPr="00C978EF">
        <w:rPr>
          <w:rFonts w:ascii="inherit" w:hAnsi="inherit"/>
          <w:sz w:val="22"/>
          <w:szCs w:val="22"/>
          <w:lang w:val="uk-UA" w:eastAsia="uk-UA"/>
        </w:rPr>
        <w:t xml:space="preserve">економічна діяльність- </w:t>
      </w:r>
      <w:r w:rsidR="00C978EF" w:rsidRPr="00C978EF">
        <w:rPr>
          <w:rFonts w:ascii="inherit" w:hAnsi="inherit"/>
          <w:sz w:val="22"/>
          <w:szCs w:val="22"/>
          <w:lang w:val="uk-UA" w:eastAsia="uk-UA"/>
        </w:rPr>
        <w:t>13244,2</w:t>
      </w:r>
      <w:r w:rsidRPr="00C978EF">
        <w:rPr>
          <w:rFonts w:ascii="inherit" w:hAnsi="inherit"/>
          <w:sz w:val="22"/>
          <w:szCs w:val="22"/>
          <w:lang w:val="uk-UA" w:eastAsia="uk-UA"/>
        </w:rPr>
        <w:t xml:space="preserve"> тис. грн. (питома вага </w:t>
      </w:r>
      <w:r w:rsidR="00C978EF" w:rsidRPr="00C978EF">
        <w:rPr>
          <w:rFonts w:ascii="inherit" w:hAnsi="inherit"/>
          <w:sz w:val="22"/>
          <w:szCs w:val="22"/>
          <w:lang w:val="uk-UA" w:eastAsia="uk-UA"/>
        </w:rPr>
        <w:t>58,3</w:t>
      </w:r>
      <w:r w:rsidRPr="00C978EF">
        <w:rPr>
          <w:rFonts w:ascii="inherit" w:hAnsi="inherit"/>
          <w:sz w:val="22"/>
          <w:szCs w:val="22"/>
          <w:lang w:val="uk-UA" w:eastAsia="uk-UA"/>
        </w:rPr>
        <w:t>%)</w:t>
      </w:r>
    </w:p>
    <w:p w14:paraId="7906CD91" w14:textId="00BC3162" w:rsidR="001D55AA" w:rsidRPr="00C978EF" w:rsidRDefault="00B31F58" w:rsidP="001D55AA">
      <w:pPr>
        <w:pStyle w:val="a3"/>
        <w:numPr>
          <w:ilvl w:val="0"/>
          <w:numId w:val="4"/>
        </w:numPr>
        <w:ind w:left="0" w:firstLine="426"/>
        <w:contextualSpacing/>
        <w:jc w:val="both"/>
        <w:rPr>
          <w:rFonts w:ascii="inherit" w:hAnsi="inherit"/>
          <w:sz w:val="22"/>
          <w:szCs w:val="22"/>
          <w:lang w:val="uk-UA" w:eastAsia="uk-UA"/>
        </w:rPr>
      </w:pPr>
      <w:r w:rsidRPr="00C978EF">
        <w:rPr>
          <w:rFonts w:ascii="inherit" w:hAnsi="inherit"/>
          <w:sz w:val="22"/>
          <w:szCs w:val="22"/>
          <w:lang w:val="uk-UA" w:eastAsia="uk-UA"/>
        </w:rPr>
        <w:t xml:space="preserve">інші видатки – </w:t>
      </w:r>
      <w:r w:rsidR="001D55AA" w:rsidRPr="00C978EF">
        <w:rPr>
          <w:rFonts w:ascii="inherit" w:hAnsi="inherit"/>
          <w:sz w:val="22"/>
          <w:szCs w:val="22"/>
          <w:lang w:val="uk-UA" w:eastAsia="uk-UA"/>
        </w:rPr>
        <w:t>0</w:t>
      </w:r>
      <w:r w:rsidRPr="00C978EF">
        <w:rPr>
          <w:rFonts w:ascii="inherit" w:hAnsi="inherit"/>
          <w:sz w:val="22"/>
          <w:szCs w:val="22"/>
          <w:lang w:val="uk-UA" w:eastAsia="uk-UA"/>
        </w:rPr>
        <w:t xml:space="preserve"> тис. грн.</w:t>
      </w:r>
      <w:r w:rsidR="001D55AA" w:rsidRPr="00C978EF">
        <w:rPr>
          <w:rFonts w:ascii="inherit" w:hAnsi="inherit"/>
          <w:sz w:val="22"/>
          <w:szCs w:val="22"/>
          <w:lang w:val="uk-UA" w:eastAsia="uk-UA"/>
        </w:rPr>
        <w:t xml:space="preserve"> .(питома вага 0%)</w:t>
      </w:r>
    </w:p>
    <w:p w14:paraId="1BCA9F7D" w14:textId="297DC15F" w:rsidR="001D55AA" w:rsidRPr="00C978EF" w:rsidRDefault="00432D52" w:rsidP="001D55AA">
      <w:pPr>
        <w:pStyle w:val="a3"/>
        <w:numPr>
          <w:ilvl w:val="0"/>
          <w:numId w:val="4"/>
        </w:numPr>
        <w:ind w:left="0" w:firstLine="426"/>
        <w:contextualSpacing/>
        <w:jc w:val="both"/>
        <w:rPr>
          <w:rFonts w:ascii="inherit" w:hAnsi="inherit"/>
          <w:sz w:val="22"/>
          <w:szCs w:val="22"/>
          <w:lang w:val="uk-UA" w:eastAsia="uk-UA"/>
        </w:rPr>
      </w:pPr>
      <w:r w:rsidRPr="00C978EF">
        <w:rPr>
          <w:rFonts w:ascii="inherit" w:hAnsi="inherit"/>
          <w:sz w:val="22"/>
          <w:szCs w:val="22"/>
          <w:lang w:val="uk-UA" w:eastAsia="uk-UA"/>
        </w:rPr>
        <w:t xml:space="preserve">міжбюджетні трансферти </w:t>
      </w:r>
      <w:r w:rsidR="001D55AA" w:rsidRPr="00C978EF">
        <w:rPr>
          <w:rFonts w:ascii="inherit" w:hAnsi="inherit"/>
          <w:sz w:val="22"/>
          <w:szCs w:val="22"/>
          <w:lang w:val="uk-UA" w:eastAsia="uk-UA"/>
        </w:rPr>
        <w:t>1241,0</w:t>
      </w:r>
      <w:r w:rsidRPr="00C978EF">
        <w:rPr>
          <w:rFonts w:ascii="inherit" w:hAnsi="inherit"/>
          <w:sz w:val="22"/>
          <w:szCs w:val="22"/>
          <w:lang w:val="uk-UA" w:eastAsia="uk-UA"/>
        </w:rPr>
        <w:t xml:space="preserve"> тис.грн</w:t>
      </w:r>
      <w:r w:rsidR="008F22BB" w:rsidRPr="00C978EF">
        <w:rPr>
          <w:rFonts w:ascii="inherit" w:hAnsi="inherit"/>
          <w:sz w:val="22"/>
          <w:szCs w:val="22"/>
          <w:lang w:val="uk-UA" w:eastAsia="uk-UA"/>
        </w:rPr>
        <w:t>.</w:t>
      </w:r>
      <w:r w:rsidR="001D55AA" w:rsidRPr="00C978EF">
        <w:rPr>
          <w:rFonts w:ascii="inherit" w:hAnsi="inherit"/>
          <w:sz w:val="22"/>
          <w:szCs w:val="22"/>
          <w:lang w:val="uk-UA" w:eastAsia="uk-UA"/>
        </w:rPr>
        <w:t xml:space="preserve"> .(питома вага </w:t>
      </w:r>
      <w:r w:rsidR="00C978EF" w:rsidRPr="00C978EF">
        <w:rPr>
          <w:rFonts w:ascii="inherit" w:hAnsi="inherit"/>
          <w:sz w:val="22"/>
          <w:szCs w:val="22"/>
          <w:lang w:val="uk-UA" w:eastAsia="uk-UA"/>
        </w:rPr>
        <w:t>5,5</w:t>
      </w:r>
      <w:r w:rsidR="001D55AA" w:rsidRPr="00C978EF">
        <w:rPr>
          <w:rFonts w:ascii="inherit" w:hAnsi="inherit"/>
          <w:sz w:val="22"/>
          <w:szCs w:val="22"/>
          <w:lang w:val="uk-UA" w:eastAsia="uk-UA"/>
        </w:rPr>
        <w:t>%)</w:t>
      </w:r>
    </w:p>
    <w:p w14:paraId="1B5EBFDF" w14:textId="77777777" w:rsidR="00B31F58" w:rsidRPr="00611D7C" w:rsidRDefault="00B31F58" w:rsidP="00B60B95">
      <w:pPr>
        <w:ind w:firstLine="284"/>
        <w:contextualSpacing/>
        <w:rPr>
          <w:rFonts w:ascii="inherit" w:hAnsi="inherit"/>
          <w:sz w:val="22"/>
          <w:szCs w:val="22"/>
          <w:highlight w:val="yellow"/>
          <w:lang w:val="uk-UA" w:eastAsia="uk-UA"/>
        </w:rPr>
      </w:pPr>
    </w:p>
    <w:p w14:paraId="1836899B" w14:textId="03D70D5C" w:rsidR="00432D52" w:rsidRPr="00B66003" w:rsidRDefault="00432D52" w:rsidP="001047ED">
      <w:pPr>
        <w:pStyle w:val="a3"/>
        <w:ind w:left="0" w:firstLine="284"/>
        <w:jc w:val="both"/>
        <w:rPr>
          <w:b/>
          <w:sz w:val="22"/>
          <w:szCs w:val="22"/>
          <w:lang w:val="uk-UA"/>
        </w:rPr>
      </w:pPr>
      <w:r w:rsidRPr="00B66003">
        <w:rPr>
          <w:b/>
          <w:sz w:val="22"/>
          <w:szCs w:val="22"/>
          <w:lang w:val="uk-UA"/>
        </w:rPr>
        <w:t>Фінансування  установ з бюджету</w:t>
      </w:r>
      <w:r w:rsidR="00FA029F" w:rsidRPr="00B66003">
        <w:rPr>
          <w:b/>
          <w:sz w:val="22"/>
          <w:szCs w:val="22"/>
          <w:lang w:val="uk-UA"/>
        </w:rPr>
        <w:t xml:space="preserve"> (загальний та спеціальний фонд)</w:t>
      </w:r>
      <w:r w:rsidRPr="00B66003">
        <w:rPr>
          <w:b/>
          <w:sz w:val="22"/>
          <w:szCs w:val="22"/>
          <w:lang w:val="uk-UA"/>
        </w:rPr>
        <w:t xml:space="preserve"> територіальної громади за </w:t>
      </w:r>
      <w:r w:rsidR="00F85326" w:rsidRPr="00B66003">
        <w:rPr>
          <w:b/>
          <w:sz w:val="22"/>
          <w:szCs w:val="22"/>
          <w:lang w:val="uk-UA"/>
        </w:rPr>
        <w:t xml:space="preserve">1 </w:t>
      </w:r>
      <w:r w:rsidR="00DC0F3B" w:rsidRPr="00B66003">
        <w:rPr>
          <w:b/>
          <w:sz w:val="22"/>
          <w:szCs w:val="22"/>
          <w:lang w:val="uk-UA"/>
        </w:rPr>
        <w:t>півріччя</w:t>
      </w:r>
      <w:r w:rsidRPr="00B66003">
        <w:rPr>
          <w:b/>
          <w:sz w:val="22"/>
          <w:szCs w:val="22"/>
          <w:lang w:val="uk-UA"/>
        </w:rPr>
        <w:t xml:space="preserve"> 202</w:t>
      </w:r>
      <w:r w:rsidR="00F85326" w:rsidRPr="00B66003">
        <w:rPr>
          <w:b/>
          <w:sz w:val="22"/>
          <w:szCs w:val="22"/>
          <w:lang w:val="uk-UA"/>
        </w:rPr>
        <w:t>4</w:t>
      </w:r>
      <w:r w:rsidRPr="00B66003">
        <w:rPr>
          <w:b/>
          <w:sz w:val="22"/>
          <w:szCs w:val="22"/>
          <w:lang w:val="uk-UA"/>
        </w:rPr>
        <w:t xml:space="preserve"> року  в розрізі напрямків видатків  склало </w:t>
      </w:r>
      <w:r w:rsidR="00B66003" w:rsidRPr="00B66003">
        <w:rPr>
          <w:b/>
          <w:sz w:val="22"/>
          <w:szCs w:val="22"/>
          <w:lang w:val="uk-UA"/>
        </w:rPr>
        <w:t>165984,1</w:t>
      </w:r>
      <w:r w:rsidR="005921EB" w:rsidRPr="00B66003">
        <w:rPr>
          <w:sz w:val="22"/>
          <w:szCs w:val="22"/>
          <w:lang w:val="uk-UA"/>
        </w:rPr>
        <w:t xml:space="preserve"> </w:t>
      </w:r>
      <w:r w:rsidRPr="00B66003">
        <w:rPr>
          <w:b/>
          <w:sz w:val="22"/>
          <w:szCs w:val="22"/>
          <w:lang w:val="uk-UA"/>
        </w:rPr>
        <w:t>тис.грн.,  в тому числі :</w:t>
      </w:r>
    </w:p>
    <w:p w14:paraId="7F49B9AD" w14:textId="7D23B42A" w:rsidR="00432D52" w:rsidRPr="00B66003" w:rsidRDefault="00432D52" w:rsidP="00B60B95">
      <w:pPr>
        <w:pStyle w:val="a3"/>
        <w:numPr>
          <w:ilvl w:val="0"/>
          <w:numId w:val="7"/>
        </w:numPr>
        <w:ind w:left="0" w:right="-57" w:firstLine="284"/>
        <w:contextualSpacing/>
        <w:jc w:val="both"/>
        <w:rPr>
          <w:rFonts w:ascii="inherit" w:hAnsi="inherit"/>
          <w:sz w:val="22"/>
          <w:szCs w:val="22"/>
          <w:lang w:val="uk-UA" w:eastAsia="uk-UA"/>
        </w:rPr>
      </w:pPr>
      <w:r w:rsidRPr="00B66003">
        <w:rPr>
          <w:sz w:val="22"/>
          <w:szCs w:val="22"/>
          <w:lang w:val="uk-UA"/>
        </w:rPr>
        <w:t xml:space="preserve"> оплата праці і нарахування на заробітну плату </w:t>
      </w:r>
      <w:r w:rsidR="00F85326" w:rsidRPr="00B66003">
        <w:rPr>
          <w:sz w:val="22"/>
          <w:szCs w:val="22"/>
          <w:lang w:val="uk-UA"/>
        </w:rPr>
        <w:t xml:space="preserve">– </w:t>
      </w:r>
      <w:r w:rsidR="00B66003" w:rsidRPr="00B66003">
        <w:rPr>
          <w:sz w:val="22"/>
          <w:szCs w:val="22"/>
          <w:lang w:val="uk-UA"/>
        </w:rPr>
        <w:t>95612,2</w:t>
      </w:r>
      <w:r w:rsidRPr="00B66003">
        <w:rPr>
          <w:sz w:val="22"/>
          <w:szCs w:val="22"/>
          <w:lang w:val="uk-UA"/>
        </w:rPr>
        <w:t xml:space="preserve">  тис.грн.</w:t>
      </w:r>
    </w:p>
    <w:p w14:paraId="4A650ECB" w14:textId="2E67D455" w:rsidR="00432D52" w:rsidRPr="00B66003" w:rsidRDefault="00432D52" w:rsidP="00B60B95">
      <w:pPr>
        <w:pStyle w:val="a3"/>
        <w:numPr>
          <w:ilvl w:val="0"/>
          <w:numId w:val="7"/>
        </w:numPr>
        <w:ind w:left="0" w:right="-57" w:firstLine="284"/>
        <w:contextualSpacing/>
        <w:jc w:val="both"/>
        <w:rPr>
          <w:rFonts w:ascii="inherit" w:hAnsi="inherit"/>
          <w:sz w:val="22"/>
          <w:szCs w:val="22"/>
          <w:lang w:val="uk-UA" w:eastAsia="uk-UA"/>
        </w:rPr>
      </w:pPr>
      <w:r w:rsidRPr="00B66003">
        <w:rPr>
          <w:sz w:val="22"/>
          <w:szCs w:val="22"/>
          <w:lang w:val="uk-UA"/>
        </w:rPr>
        <w:t xml:space="preserve">предмети , матеріали ,обладнання та інвентар </w:t>
      </w:r>
      <w:r w:rsidR="00B66003" w:rsidRPr="00B66003">
        <w:rPr>
          <w:sz w:val="22"/>
          <w:szCs w:val="22"/>
          <w:lang w:val="uk-UA"/>
        </w:rPr>
        <w:t>1874,1</w:t>
      </w:r>
      <w:r w:rsidRPr="00B66003">
        <w:rPr>
          <w:sz w:val="22"/>
          <w:szCs w:val="22"/>
          <w:lang w:val="uk-UA"/>
        </w:rPr>
        <w:t xml:space="preserve"> тис.грн.</w:t>
      </w:r>
    </w:p>
    <w:p w14:paraId="372FBB16" w14:textId="2B07BD2A" w:rsidR="00732FD3" w:rsidRPr="00B66003" w:rsidRDefault="00732FD3" w:rsidP="00B60B95">
      <w:pPr>
        <w:pStyle w:val="a3"/>
        <w:numPr>
          <w:ilvl w:val="0"/>
          <w:numId w:val="7"/>
        </w:numPr>
        <w:ind w:left="0" w:right="-57" w:firstLine="284"/>
        <w:contextualSpacing/>
        <w:jc w:val="both"/>
        <w:rPr>
          <w:rFonts w:ascii="inherit" w:hAnsi="inherit"/>
          <w:sz w:val="22"/>
          <w:szCs w:val="22"/>
          <w:lang w:val="uk-UA" w:eastAsia="uk-UA"/>
        </w:rPr>
      </w:pPr>
      <w:r w:rsidRPr="00B66003">
        <w:rPr>
          <w:sz w:val="22"/>
          <w:szCs w:val="22"/>
          <w:lang w:val="uk-UA"/>
        </w:rPr>
        <w:t>медикаменти –</w:t>
      </w:r>
      <w:r w:rsidR="00B66003" w:rsidRPr="00B66003">
        <w:rPr>
          <w:sz w:val="22"/>
          <w:szCs w:val="22"/>
          <w:lang w:val="uk-UA"/>
        </w:rPr>
        <w:t>0</w:t>
      </w:r>
      <w:r w:rsidRPr="00B66003">
        <w:rPr>
          <w:sz w:val="22"/>
          <w:szCs w:val="22"/>
          <w:lang w:val="uk-UA"/>
        </w:rPr>
        <w:t xml:space="preserve"> тис. грн.</w:t>
      </w:r>
    </w:p>
    <w:p w14:paraId="21F55FC9" w14:textId="365751A8" w:rsidR="00432D52" w:rsidRPr="00B66003" w:rsidRDefault="00432D52" w:rsidP="00B60B95">
      <w:pPr>
        <w:pStyle w:val="a3"/>
        <w:numPr>
          <w:ilvl w:val="0"/>
          <w:numId w:val="7"/>
        </w:numPr>
        <w:ind w:left="0" w:right="-57" w:firstLine="284"/>
        <w:contextualSpacing/>
        <w:jc w:val="both"/>
        <w:rPr>
          <w:rFonts w:ascii="inherit" w:hAnsi="inherit"/>
          <w:sz w:val="22"/>
          <w:szCs w:val="22"/>
          <w:lang w:val="uk-UA" w:eastAsia="uk-UA"/>
        </w:rPr>
      </w:pPr>
      <w:r w:rsidRPr="00B66003">
        <w:rPr>
          <w:sz w:val="22"/>
          <w:szCs w:val="22"/>
          <w:lang w:val="uk-UA"/>
        </w:rPr>
        <w:t xml:space="preserve">продукти харчування </w:t>
      </w:r>
      <w:r w:rsidR="00B66003" w:rsidRPr="00B66003">
        <w:rPr>
          <w:sz w:val="22"/>
          <w:szCs w:val="22"/>
          <w:lang w:val="uk-UA"/>
        </w:rPr>
        <w:t>2894,8</w:t>
      </w:r>
      <w:r w:rsidRPr="00B66003">
        <w:rPr>
          <w:sz w:val="22"/>
          <w:szCs w:val="22"/>
          <w:lang w:val="uk-UA"/>
        </w:rPr>
        <w:t xml:space="preserve"> тис.грн.</w:t>
      </w:r>
    </w:p>
    <w:p w14:paraId="5D6853EC" w14:textId="5785F57F" w:rsidR="00432D52" w:rsidRPr="00B66003" w:rsidRDefault="00432D52" w:rsidP="00B60B95">
      <w:pPr>
        <w:pStyle w:val="a3"/>
        <w:numPr>
          <w:ilvl w:val="0"/>
          <w:numId w:val="7"/>
        </w:numPr>
        <w:ind w:left="0" w:right="-57" w:firstLine="284"/>
        <w:contextualSpacing/>
        <w:jc w:val="both"/>
        <w:rPr>
          <w:rFonts w:ascii="inherit" w:hAnsi="inherit"/>
          <w:sz w:val="22"/>
          <w:szCs w:val="22"/>
          <w:lang w:val="uk-UA" w:eastAsia="uk-UA"/>
        </w:rPr>
      </w:pPr>
      <w:r w:rsidRPr="00B66003">
        <w:rPr>
          <w:sz w:val="22"/>
          <w:szCs w:val="22"/>
          <w:lang w:val="uk-UA"/>
        </w:rPr>
        <w:t xml:space="preserve">оплата послуг ( крім комунальних) </w:t>
      </w:r>
      <w:r w:rsidR="00B66003" w:rsidRPr="00B66003">
        <w:rPr>
          <w:sz w:val="22"/>
          <w:szCs w:val="22"/>
          <w:lang w:val="uk-UA"/>
        </w:rPr>
        <w:t>8911,7</w:t>
      </w:r>
      <w:r w:rsidRPr="00B66003">
        <w:rPr>
          <w:sz w:val="22"/>
          <w:szCs w:val="22"/>
          <w:lang w:val="uk-UA"/>
        </w:rPr>
        <w:t xml:space="preserve"> тис.грн.</w:t>
      </w:r>
    </w:p>
    <w:p w14:paraId="5822BD5C" w14:textId="2D7F93AD" w:rsidR="00A1496A" w:rsidRPr="00B66003" w:rsidRDefault="00A1496A" w:rsidP="00B60B95">
      <w:pPr>
        <w:pStyle w:val="a3"/>
        <w:numPr>
          <w:ilvl w:val="0"/>
          <w:numId w:val="7"/>
        </w:numPr>
        <w:ind w:left="0" w:right="-57" w:firstLine="284"/>
        <w:contextualSpacing/>
        <w:jc w:val="both"/>
        <w:rPr>
          <w:rFonts w:ascii="inherit" w:hAnsi="inherit"/>
          <w:sz w:val="22"/>
          <w:szCs w:val="22"/>
          <w:lang w:val="uk-UA" w:eastAsia="uk-UA"/>
        </w:rPr>
      </w:pPr>
      <w:r w:rsidRPr="00B66003">
        <w:rPr>
          <w:sz w:val="22"/>
          <w:szCs w:val="22"/>
          <w:lang w:val="uk-UA"/>
        </w:rPr>
        <w:t xml:space="preserve">видатки на відрядження – </w:t>
      </w:r>
      <w:r w:rsidR="00F85326" w:rsidRPr="00B66003">
        <w:rPr>
          <w:sz w:val="22"/>
          <w:szCs w:val="22"/>
          <w:lang w:val="uk-UA"/>
        </w:rPr>
        <w:t xml:space="preserve">0 </w:t>
      </w:r>
      <w:r w:rsidRPr="00B66003">
        <w:rPr>
          <w:sz w:val="22"/>
          <w:szCs w:val="22"/>
          <w:lang w:val="uk-UA"/>
        </w:rPr>
        <w:t>тис. грн.</w:t>
      </w:r>
    </w:p>
    <w:p w14:paraId="06685D87" w14:textId="4094FBBF" w:rsidR="00432D52" w:rsidRPr="00B66003" w:rsidRDefault="00432D52" w:rsidP="00B60B95">
      <w:pPr>
        <w:pStyle w:val="a3"/>
        <w:numPr>
          <w:ilvl w:val="0"/>
          <w:numId w:val="7"/>
        </w:numPr>
        <w:ind w:left="0" w:right="-57" w:firstLine="284"/>
        <w:contextualSpacing/>
        <w:jc w:val="both"/>
        <w:rPr>
          <w:rFonts w:ascii="inherit" w:hAnsi="inherit"/>
          <w:sz w:val="22"/>
          <w:szCs w:val="22"/>
          <w:lang w:val="uk-UA" w:eastAsia="uk-UA"/>
        </w:rPr>
      </w:pPr>
      <w:r w:rsidRPr="00B66003">
        <w:rPr>
          <w:sz w:val="22"/>
          <w:szCs w:val="22"/>
          <w:lang w:val="uk-UA"/>
        </w:rPr>
        <w:lastRenderedPageBreak/>
        <w:t>оплата комунальних послуг та енергоносіїв – </w:t>
      </w:r>
      <w:r w:rsidR="00B66003" w:rsidRPr="00B66003">
        <w:rPr>
          <w:sz w:val="22"/>
          <w:szCs w:val="22"/>
          <w:lang w:val="uk-UA"/>
        </w:rPr>
        <w:t>4695,0</w:t>
      </w:r>
      <w:r w:rsidRPr="00B66003">
        <w:rPr>
          <w:sz w:val="22"/>
          <w:szCs w:val="22"/>
          <w:lang w:val="uk-UA"/>
        </w:rPr>
        <w:t xml:space="preserve"> тис.грн .</w:t>
      </w:r>
    </w:p>
    <w:p w14:paraId="6CD8C0E2" w14:textId="1A869023" w:rsidR="00432D52" w:rsidRPr="00B66003" w:rsidRDefault="00432D52" w:rsidP="00B60B95">
      <w:pPr>
        <w:pStyle w:val="a3"/>
        <w:numPr>
          <w:ilvl w:val="0"/>
          <w:numId w:val="7"/>
        </w:numPr>
        <w:ind w:left="0" w:right="-57" w:firstLine="284"/>
        <w:contextualSpacing/>
        <w:jc w:val="both"/>
        <w:rPr>
          <w:rFonts w:ascii="inherit" w:hAnsi="inherit"/>
          <w:sz w:val="22"/>
          <w:szCs w:val="22"/>
          <w:lang w:val="uk-UA" w:eastAsia="uk-UA"/>
        </w:rPr>
      </w:pPr>
      <w:r w:rsidRPr="00B66003">
        <w:rPr>
          <w:sz w:val="22"/>
          <w:szCs w:val="22"/>
          <w:lang w:val="uk-UA"/>
        </w:rPr>
        <w:t xml:space="preserve">поточні трансферти підприємствам (установам, організаціям) </w:t>
      </w:r>
      <w:r w:rsidR="00B66003" w:rsidRPr="00B66003">
        <w:rPr>
          <w:sz w:val="22"/>
          <w:szCs w:val="22"/>
          <w:lang w:val="uk-UA"/>
        </w:rPr>
        <w:t>22459,2</w:t>
      </w:r>
      <w:r w:rsidRPr="00B66003">
        <w:rPr>
          <w:sz w:val="22"/>
          <w:szCs w:val="22"/>
          <w:lang w:val="uk-UA"/>
        </w:rPr>
        <w:t xml:space="preserve"> тис.грн.</w:t>
      </w:r>
    </w:p>
    <w:p w14:paraId="526C8AD2" w14:textId="6469278F" w:rsidR="00432D52" w:rsidRPr="00B66003" w:rsidRDefault="00432D52" w:rsidP="00B60B95">
      <w:pPr>
        <w:pStyle w:val="a3"/>
        <w:numPr>
          <w:ilvl w:val="0"/>
          <w:numId w:val="7"/>
        </w:numPr>
        <w:ind w:left="0" w:right="-57" w:firstLine="284"/>
        <w:contextualSpacing/>
        <w:jc w:val="both"/>
        <w:rPr>
          <w:rFonts w:ascii="inherit" w:hAnsi="inherit"/>
          <w:sz w:val="22"/>
          <w:szCs w:val="22"/>
          <w:lang w:val="uk-UA" w:eastAsia="uk-UA"/>
        </w:rPr>
      </w:pPr>
      <w:r w:rsidRPr="00B66003">
        <w:rPr>
          <w:sz w:val="22"/>
          <w:szCs w:val="22"/>
          <w:lang w:val="uk-UA"/>
        </w:rPr>
        <w:t xml:space="preserve">поточні трансферти органам державного управління інших рівнів </w:t>
      </w:r>
      <w:r w:rsidR="00B66003" w:rsidRPr="00B66003">
        <w:rPr>
          <w:sz w:val="22"/>
          <w:szCs w:val="22"/>
          <w:lang w:val="uk-UA"/>
        </w:rPr>
        <w:t>1502,2</w:t>
      </w:r>
      <w:r w:rsidR="007774AE" w:rsidRPr="00B66003">
        <w:rPr>
          <w:sz w:val="22"/>
          <w:szCs w:val="22"/>
          <w:lang w:val="uk-UA"/>
        </w:rPr>
        <w:t xml:space="preserve"> </w:t>
      </w:r>
      <w:r w:rsidRPr="00B66003">
        <w:rPr>
          <w:sz w:val="22"/>
          <w:szCs w:val="22"/>
          <w:lang w:val="uk-UA"/>
        </w:rPr>
        <w:t>тис.грн.</w:t>
      </w:r>
    </w:p>
    <w:p w14:paraId="291689B6" w14:textId="0B815453" w:rsidR="00432D52" w:rsidRPr="00B66003" w:rsidRDefault="00432D52" w:rsidP="00B60B95">
      <w:pPr>
        <w:pStyle w:val="a3"/>
        <w:numPr>
          <w:ilvl w:val="0"/>
          <w:numId w:val="7"/>
        </w:numPr>
        <w:ind w:left="0" w:right="-57" w:firstLine="284"/>
        <w:contextualSpacing/>
        <w:jc w:val="both"/>
        <w:rPr>
          <w:rFonts w:ascii="inherit" w:hAnsi="inherit"/>
          <w:sz w:val="22"/>
          <w:szCs w:val="22"/>
          <w:lang w:val="uk-UA" w:eastAsia="uk-UA"/>
        </w:rPr>
      </w:pPr>
      <w:r w:rsidRPr="00B66003">
        <w:rPr>
          <w:sz w:val="22"/>
          <w:szCs w:val="22"/>
          <w:lang w:val="uk-UA"/>
        </w:rPr>
        <w:t xml:space="preserve">інші виплати населенню </w:t>
      </w:r>
      <w:r w:rsidR="00B66003" w:rsidRPr="00B66003">
        <w:rPr>
          <w:sz w:val="22"/>
          <w:szCs w:val="22"/>
          <w:lang w:val="uk-UA"/>
        </w:rPr>
        <w:t>4966,1</w:t>
      </w:r>
      <w:r w:rsidRPr="00B66003">
        <w:rPr>
          <w:sz w:val="22"/>
          <w:szCs w:val="22"/>
          <w:lang w:val="uk-UA"/>
        </w:rPr>
        <w:t xml:space="preserve"> тис.грн.</w:t>
      </w:r>
    </w:p>
    <w:p w14:paraId="60ADC26A" w14:textId="4A7C5683" w:rsidR="00432D52" w:rsidRPr="00B66003" w:rsidRDefault="00432D52" w:rsidP="00B60B95">
      <w:pPr>
        <w:pStyle w:val="a3"/>
        <w:numPr>
          <w:ilvl w:val="0"/>
          <w:numId w:val="7"/>
        </w:numPr>
        <w:ind w:left="0" w:right="-57" w:firstLine="284"/>
        <w:contextualSpacing/>
        <w:jc w:val="both"/>
        <w:rPr>
          <w:rFonts w:ascii="inherit" w:hAnsi="inherit"/>
          <w:sz w:val="22"/>
          <w:szCs w:val="22"/>
          <w:lang w:val="uk-UA" w:eastAsia="uk-UA"/>
        </w:rPr>
      </w:pPr>
      <w:r w:rsidRPr="00B66003">
        <w:rPr>
          <w:sz w:val="22"/>
          <w:szCs w:val="22"/>
          <w:lang w:val="uk-UA"/>
        </w:rPr>
        <w:t xml:space="preserve">інші видатки </w:t>
      </w:r>
      <w:r w:rsidR="00F85326" w:rsidRPr="00B66003">
        <w:rPr>
          <w:sz w:val="22"/>
          <w:szCs w:val="22"/>
          <w:lang w:val="uk-UA"/>
        </w:rPr>
        <w:t>1344,6</w:t>
      </w:r>
      <w:r w:rsidRPr="00B66003">
        <w:rPr>
          <w:sz w:val="22"/>
          <w:szCs w:val="22"/>
          <w:lang w:val="uk-UA"/>
        </w:rPr>
        <w:t xml:space="preserve"> тис.грн.</w:t>
      </w:r>
    </w:p>
    <w:p w14:paraId="5E2F808F" w14:textId="5FF76D14" w:rsidR="00A1496A" w:rsidRPr="00B66003" w:rsidRDefault="00A1496A" w:rsidP="00E771AA">
      <w:pPr>
        <w:pStyle w:val="a3"/>
        <w:numPr>
          <w:ilvl w:val="0"/>
          <w:numId w:val="7"/>
        </w:numPr>
        <w:ind w:right="-57" w:hanging="218"/>
        <w:contextualSpacing/>
        <w:jc w:val="both"/>
        <w:rPr>
          <w:rFonts w:ascii="inherit" w:hAnsi="inherit"/>
          <w:sz w:val="22"/>
          <w:szCs w:val="22"/>
          <w:lang w:val="uk-UA" w:eastAsia="uk-UA"/>
        </w:rPr>
      </w:pPr>
      <w:r w:rsidRPr="00B66003">
        <w:rPr>
          <w:rFonts w:ascii="inherit" w:hAnsi="inherit"/>
          <w:sz w:val="22"/>
          <w:szCs w:val="22"/>
          <w:lang w:val="uk-UA" w:eastAsia="uk-UA"/>
        </w:rPr>
        <w:t xml:space="preserve">   Дослідження і розробки, окремі заходи  розвитку по реалізації державних (регіональних) програм -</w:t>
      </w:r>
      <w:r w:rsidR="00B66003" w:rsidRPr="00B66003">
        <w:rPr>
          <w:rFonts w:ascii="inherit" w:hAnsi="inherit"/>
          <w:sz w:val="22"/>
          <w:szCs w:val="22"/>
          <w:lang w:val="uk-UA" w:eastAsia="uk-UA"/>
        </w:rPr>
        <w:t>1955,0</w:t>
      </w:r>
      <w:r w:rsidRPr="00B66003">
        <w:rPr>
          <w:rFonts w:ascii="inherit" w:hAnsi="inherit"/>
          <w:sz w:val="22"/>
          <w:szCs w:val="22"/>
          <w:lang w:val="uk-UA" w:eastAsia="uk-UA"/>
        </w:rPr>
        <w:t xml:space="preserve"> тис. грн.</w:t>
      </w:r>
    </w:p>
    <w:p w14:paraId="455F45FE" w14:textId="2D8EE8E5" w:rsidR="007774AE" w:rsidRPr="00B66003" w:rsidRDefault="007774AE" w:rsidP="007774AE">
      <w:pPr>
        <w:pStyle w:val="a3"/>
        <w:numPr>
          <w:ilvl w:val="0"/>
          <w:numId w:val="7"/>
        </w:numPr>
        <w:ind w:right="-57"/>
        <w:contextualSpacing/>
        <w:jc w:val="both"/>
        <w:rPr>
          <w:rFonts w:ascii="inherit" w:hAnsi="inherit"/>
          <w:sz w:val="22"/>
          <w:szCs w:val="22"/>
          <w:lang w:val="uk-UA" w:eastAsia="uk-UA"/>
        </w:rPr>
      </w:pPr>
      <w:r w:rsidRPr="00B66003">
        <w:rPr>
          <w:rFonts w:ascii="inherit" w:hAnsi="inherit"/>
          <w:sz w:val="22"/>
          <w:szCs w:val="22"/>
          <w:lang w:val="uk-UA" w:eastAsia="uk-UA"/>
        </w:rPr>
        <w:t xml:space="preserve">Окремі заходи по реалізації державних (регіональних) програм, не віднесені до заходів розвитку- </w:t>
      </w:r>
      <w:r w:rsidR="00B66003" w:rsidRPr="00B66003">
        <w:rPr>
          <w:rFonts w:ascii="inherit" w:hAnsi="inherit"/>
          <w:sz w:val="22"/>
          <w:szCs w:val="22"/>
          <w:lang w:val="uk-UA" w:eastAsia="uk-UA"/>
        </w:rPr>
        <w:t>3,2</w:t>
      </w:r>
      <w:r w:rsidRPr="00B66003">
        <w:rPr>
          <w:rFonts w:ascii="inherit" w:hAnsi="inherit"/>
          <w:sz w:val="22"/>
          <w:szCs w:val="22"/>
          <w:lang w:val="uk-UA" w:eastAsia="uk-UA"/>
        </w:rPr>
        <w:t xml:space="preserve"> тис. грн.</w:t>
      </w:r>
    </w:p>
    <w:p w14:paraId="64185798" w14:textId="291C5D6B" w:rsidR="00B4196E" w:rsidRPr="003531CF" w:rsidRDefault="00F85326" w:rsidP="00B60B95">
      <w:pPr>
        <w:pStyle w:val="a3"/>
        <w:numPr>
          <w:ilvl w:val="0"/>
          <w:numId w:val="7"/>
        </w:numPr>
        <w:ind w:left="0" w:right="-57" w:firstLine="284"/>
        <w:contextualSpacing/>
        <w:jc w:val="both"/>
        <w:rPr>
          <w:rFonts w:ascii="inherit" w:hAnsi="inherit"/>
          <w:sz w:val="22"/>
          <w:szCs w:val="22"/>
          <w:lang w:val="uk-UA" w:eastAsia="uk-UA"/>
        </w:rPr>
      </w:pPr>
      <w:r w:rsidRPr="003531CF">
        <w:rPr>
          <w:sz w:val="22"/>
          <w:szCs w:val="22"/>
          <w:lang w:val="uk-UA"/>
        </w:rPr>
        <w:t>капітальний ремонт –</w:t>
      </w:r>
      <w:r w:rsidR="003531CF" w:rsidRPr="003531CF">
        <w:rPr>
          <w:sz w:val="22"/>
          <w:szCs w:val="22"/>
          <w:lang w:val="uk-UA"/>
        </w:rPr>
        <w:t>2796,8</w:t>
      </w:r>
      <w:r w:rsidR="00B4196E" w:rsidRPr="003531CF">
        <w:rPr>
          <w:sz w:val="22"/>
          <w:szCs w:val="22"/>
          <w:lang w:val="uk-UA"/>
        </w:rPr>
        <w:t xml:space="preserve"> тис. грн</w:t>
      </w:r>
    </w:p>
    <w:p w14:paraId="0508384D" w14:textId="0CC2BA35" w:rsidR="00432D52" w:rsidRPr="003531CF" w:rsidRDefault="00432D52" w:rsidP="00B60B95">
      <w:pPr>
        <w:pStyle w:val="a3"/>
        <w:numPr>
          <w:ilvl w:val="0"/>
          <w:numId w:val="7"/>
        </w:numPr>
        <w:ind w:left="0" w:right="-57" w:firstLine="284"/>
        <w:contextualSpacing/>
        <w:jc w:val="both"/>
        <w:rPr>
          <w:rFonts w:ascii="inherit" w:hAnsi="inherit"/>
          <w:sz w:val="22"/>
          <w:szCs w:val="22"/>
          <w:lang w:val="uk-UA" w:eastAsia="uk-UA"/>
        </w:rPr>
      </w:pPr>
      <w:r w:rsidRPr="003531CF">
        <w:rPr>
          <w:sz w:val="22"/>
          <w:szCs w:val="22"/>
          <w:lang w:val="uk-UA"/>
        </w:rPr>
        <w:t xml:space="preserve">капітальне будівництво </w:t>
      </w:r>
      <w:r w:rsidR="003531CF" w:rsidRPr="003531CF">
        <w:rPr>
          <w:sz w:val="22"/>
          <w:szCs w:val="22"/>
          <w:lang w:val="uk-UA"/>
        </w:rPr>
        <w:t>4875,4</w:t>
      </w:r>
      <w:r w:rsidRPr="003531CF">
        <w:rPr>
          <w:sz w:val="22"/>
          <w:szCs w:val="22"/>
          <w:lang w:val="uk-UA"/>
        </w:rPr>
        <w:t xml:space="preserve"> тис.грн.</w:t>
      </w:r>
    </w:p>
    <w:p w14:paraId="0D09A828" w14:textId="67862E7C" w:rsidR="00E77553" w:rsidRPr="003531CF" w:rsidRDefault="00E77553" w:rsidP="00B60B95">
      <w:pPr>
        <w:pStyle w:val="a3"/>
        <w:numPr>
          <w:ilvl w:val="0"/>
          <w:numId w:val="7"/>
        </w:numPr>
        <w:ind w:left="0" w:right="-57" w:firstLine="284"/>
        <w:contextualSpacing/>
        <w:jc w:val="both"/>
        <w:rPr>
          <w:rFonts w:ascii="inherit" w:hAnsi="inherit"/>
          <w:sz w:val="22"/>
          <w:szCs w:val="22"/>
          <w:lang w:val="uk-UA" w:eastAsia="uk-UA"/>
        </w:rPr>
      </w:pPr>
      <w:r w:rsidRPr="003531CF">
        <w:rPr>
          <w:sz w:val="22"/>
          <w:szCs w:val="22"/>
          <w:lang w:val="uk-UA"/>
        </w:rPr>
        <w:t>придбання обладнанн</w:t>
      </w:r>
      <w:r w:rsidR="00302B0E" w:rsidRPr="003531CF">
        <w:rPr>
          <w:sz w:val="22"/>
          <w:szCs w:val="22"/>
          <w:lang w:val="uk-UA"/>
        </w:rPr>
        <w:t>я</w:t>
      </w:r>
      <w:r w:rsidRPr="003531CF">
        <w:rPr>
          <w:sz w:val="22"/>
          <w:szCs w:val="22"/>
          <w:lang w:val="uk-UA"/>
        </w:rPr>
        <w:t xml:space="preserve"> і предметів довгострокового використання – </w:t>
      </w:r>
      <w:r w:rsidR="003531CF" w:rsidRPr="003531CF">
        <w:rPr>
          <w:sz w:val="22"/>
          <w:szCs w:val="22"/>
          <w:lang w:val="uk-UA"/>
        </w:rPr>
        <w:t>326,7</w:t>
      </w:r>
      <w:r w:rsidRPr="003531CF">
        <w:rPr>
          <w:sz w:val="22"/>
          <w:szCs w:val="22"/>
          <w:lang w:val="uk-UA"/>
        </w:rPr>
        <w:t xml:space="preserve"> тис. грн.</w:t>
      </w:r>
    </w:p>
    <w:p w14:paraId="0E905B0A" w14:textId="0BE6A8AD" w:rsidR="00A1496A" w:rsidRPr="003531CF" w:rsidRDefault="00A1496A" w:rsidP="00B60B95">
      <w:pPr>
        <w:pStyle w:val="a3"/>
        <w:numPr>
          <w:ilvl w:val="0"/>
          <w:numId w:val="7"/>
        </w:numPr>
        <w:ind w:left="0" w:right="-57" w:firstLine="284"/>
        <w:contextualSpacing/>
        <w:jc w:val="both"/>
        <w:rPr>
          <w:rFonts w:ascii="inherit" w:hAnsi="inherit"/>
          <w:sz w:val="22"/>
          <w:szCs w:val="22"/>
          <w:lang w:val="uk-UA" w:eastAsia="uk-UA"/>
        </w:rPr>
      </w:pPr>
      <w:r w:rsidRPr="003531CF">
        <w:rPr>
          <w:sz w:val="22"/>
          <w:szCs w:val="22"/>
          <w:lang w:val="uk-UA"/>
        </w:rPr>
        <w:t xml:space="preserve">реконструкція та реставрація – </w:t>
      </w:r>
      <w:r w:rsidR="003531CF" w:rsidRPr="003531CF">
        <w:rPr>
          <w:sz w:val="22"/>
          <w:szCs w:val="22"/>
          <w:lang w:val="uk-UA"/>
        </w:rPr>
        <w:t>9247,67</w:t>
      </w:r>
      <w:r w:rsidRPr="003531CF">
        <w:rPr>
          <w:sz w:val="22"/>
          <w:szCs w:val="22"/>
          <w:lang w:val="uk-UA"/>
        </w:rPr>
        <w:t xml:space="preserve"> тис. грн.</w:t>
      </w:r>
    </w:p>
    <w:p w14:paraId="276482A5" w14:textId="2C0680B7" w:rsidR="00432D52" w:rsidRPr="003531CF" w:rsidRDefault="00432D52" w:rsidP="00B60B95">
      <w:pPr>
        <w:pStyle w:val="a3"/>
        <w:numPr>
          <w:ilvl w:val="0"/>
          <w:numId w:val="7"/>
        </w:numPr>
        <w:ind w:left="0" w:right="-57" w:firstLine="284"/>
        <w:contextualSpacing/>
        <w:jc w:val="both"/>
        <w:rPr>
          <w:rFonts w:ascii="inherit" w:hAnsi="inherit"/>
          <w:sz w:val="22"/>
          <w:szCs w:val="22"/>
          <w:lang w:val="uk-UA" w:eastAsia="uk-UA"/>
        </w:rPr>
      </w:pPr>
      <w:r w:rsidRPr="003531CF">
        <w:rPr>
          <w:sz w:val="22"/>
          <w:szCs w:val="22"/>
          <w:lang w:val="uk-UA"/>
        </w:rPr>
        <w:t xml:space="preserve">капітальні трансферти органам державного управління інших рівнів </w:t>
      </w:r>
      <w:r w:rsidR="003531CF" w:rsidRPr="003531CF">
        <w:rPr>
          <w:sz w:val="22"/>
          <w:szCs w:val="22"/>
          <w:lang w:val="uk-UA"/>
        </w:rPr>
        <w:t>2</w:t>
      </w:r>
      <w:r w:rsidR="00F85326" w:rsidRPr="003531CF">
        <w:rPr>
          <w:sz w:val="22"/>
          <w:szCs w:val="22"/>
          <w:lang w:val="uk-UA"/>
        </w:rPr>
        <w:t>241,0</w:t>
      </w:r>
      <w:r w:rsidRPr="003531CF">
        <w:rPr>
          <w:sz w:val="22"/>
          <w:szCs w:val="22"/>
          <w:lang w:val="uk-UA"/>
        </w:rPr>
        <w:t xml:space="preserve"> тис.грн.</w:t>
      </w:r>
    </w:p>
    <w:p w14:paraId="56F1A3D0" w14:textId="100E09D4" w:rsidR="00066780" w:rsidRPr="003531CF" w:rsidRDefault="00066780" w:rsidP="00B60B95">
      <w:pPr>
        <w:pStyle w:val="a3"/>
        <w:numPr>
          <w:ilvl w:val="0"/>
          <w:numId w:val="7"/>
        </w:numPr>
        <w:ind w:left="0" w:right="-57" w:firstLine="284"/>
        <w:contextualSpacing/>
        <w:jc w:val="both"/>
        <w:rPr>
          <w:rFonts w:ascii="inherit" w:hAnsi="inherit"/>
          <w:sz w:val="22"/>
          <w:szCs w:val="22"/>
          <w:lang w:val="uk-UA" w:eastAsia="uk-UA"/>
        </w:rPr>
      </w:pPr>
      <w:r w:rsidRPr="003531CF">
        <w:rPr>
          <w:sz w:val="22"/>
          <w:szCs w:val="22"/>
          <w:lang w:val="uk-UA"/>
        </w:rPr>
        <w:t>капітальні трансферти підприємствам ( установам та організаціям) -</w:t>
      </w:r>
      <w:r w:rsidR="003531CF" w:rsidRPr="003531CF">
        <w:rPr>
          <w:sz w:val="22"/>
          <w:szCs w:val="22"/>
          <w:lang w:val="uk-UA"/>
        </w:rPr>
        <w:t>278,5</w:t>
      </w:r>
      <w:r w:rsidR="00B4196E" w:rsidRPr="003531CF">
        <w:rPr>
          <w:sz w:val="22"/>
          <w:szCs w:val="22"/>
          <w:lang w:val="uk-UA"/>
        </w:rPr>
        <w:t xml:space="preserve"> тис. грн.</w:t>
      </w:r>
    </w:p>
    <w:p w14:paraId="55F4AEE9" w14:textId="77777777" w:rsidR="00432D52" w:rsidRPr="00BE3D95" w:rsidRDefault="00432D52" w:rsidP="00FA029F">
      <w:pPr>
        <w:ind w:left="993" w:hanging="426"/>
        <w:rPr>
          <w:sz w:val="22"/>
          <w:szCs w:val="22"/>
          <w:lang w:val="uk-UA"/>
        </w:rPr>
      </w:pPr>
    </w:p>
    <w:p w14:paraId="26E6F89D" w14:textId="49CD27B0" w:rsidR="00432D52" w:rsidRPr="00BE3D95" w:rsidRDefault="00432D52" w:rsidP="004C69A0">
      <w:pPr>
        <w:tabs>
          <w:tab w:val="center" w:pos="4153"/>
          <w:tab w:val="right" w:pos="8306"/>
        </w:tabs>
        <w:ind w:firstLine="284"/>
        <w:rPr>
          <w:rFonts w:eastAsia="MS Mincho"/>
          <w:sz w:val="22"/>
          <w:szCs w:val="22"/>
          <w:lang w:val="uk-UA"/>
        </w:rPr>
      </w:pPr>
      <w:r w:rsidRPr="00BE3D95">
        <w:rPr>
          <w:rFonts w:eastAsia="MS Mincho"/>
          <w:sz w:val="22"/>
          <w:szCs w:val="22"/>
          <w:lang w:val="uk-UA"/>
        </w:rPr>
        <w:t xml:space="preserve">Протягом </w:t>
      </w:r>
      <w:r w:rsidR="00F85326" w:rsidRPr="00BE3D95">
        <w:rPr>
          <w:rFonts w:eastAsia="MS Mincho"/>
          <w:sz w:val="22"/>
          <w:szCs w:val="22"/>
          <w:lang w:val="uk-UA"/>
        </w:rPr>
        <w:t xml:space="preserve">1 </w:t>
      </w:r>
      <w:r w:rsidR="00BE3D95" w:rsidRPr="00BE3D95">
        <w:rPr>
          <w:rFonts w:eastAsia="MS Mincho"/>
          <w:sz w:val="22"/>
          <w:szCs w:val="22"/>
          <w:lang w:val="uk-UA"/>
        </w:rPr>
        <w:t>півріччя</w:t>
      </w:r>
      <w:r w:rsidR="00F85326" w:rsidRPr="00BE3D95">
        <w:rPr>
          <w:rFonts w:eastAsia="MS Mincho"/>
          <w:sz w:val="22"/>
          <w:szCs w:val="22"/>
          <w:lang w:val="uk-UA"/>
        </w:rPr>
        <w:t xml:space="preserve"> 2024 року</w:t>
      </w:r>
      <w:r w:rsidRPr="00BE3D95">
        <w:rPr>
          <w:rFonts w:eastAsia="MS Mincho"/>
          <w:sz w:val="22"/>
          <w:szCs w:val="22"/>
          <w:lang w:val="uk-UA"/>
        </w:rPr>
        <w:t xml:space="preserve"> забезпечена своєчасна виплата заробітної плати з нарахуваннями працівникам бюджетних установ по всім галузях, відпускних педагогічним працівникам в повному обсязі згідно затверджених лімітів, забезпечено 100% фінансування захищених статей по всіх бюджетних установах: по енергоносіям, продуктам харчування, медикаментам.</w:t>
      </w:r>
    </w:p>
    <w:p w14:paraId="05DC5BF5" w14:textId="77777777" w:rsidR="00432D52" w:rsidRPr="00BE3D95" w:rsidRDefault="00432D52" w:rsidP="00432D52">
      <w:pPr>
        <w:pStyle w:val="6"/>
        <w:spacing w:line="360" w:lineRule="auto"/>
        <w:jc w:val="center"/>
        <w:rPr>
          <w:rFonts w:ascii="Times New Roman" w:hAnsi="Times New Roman"/>
          <w:bCs w:val="0"/>
          <w:lang w:val="uk-UA"/>
        </w:rPr>
      </w:pPr>
      <w:r w:rsidRPr="00BE3D95">
        <w:rPr>
          <w:rFonts w:ascii="Times New Roman" w:hAnsi="Times New Roman"/>
          <w:bCs w:val="0"/>
          <w:lang w:val="uk-UA"/>
        </w:rPr>
        <w:t>Державне управління</w:t>
      </w:r>
    </w:p>
    <w:p w14:paraId="71C06CF7" w14:textId="06E22889" w:rsidR="00432D52" w:rsidRPr="00CA33A5" w:rsidRDefault="00432D52" w:rsidP="004C69A0">
      <w:pPr>
        <w:tabs>
          <w:tab w:val="left" w:pos="540"/>
        </w:tabs>
        <w:ind w:firstLine="284"/>
        <w:rPr>
          <w:sz w:val="22"/>
          <w:szCs w:val="22"/>
          <w:lang w:val="uk-UA"/>
        </w:rPr>
      </w:pPr>
      <w:r w:rsidRPr="00CA33A5">
        <w:rPr>
          <w:sz w:val="22"/>
          <w:szCs w:val="22"/>
          <w:lang w:val="uk-UA"/>
        </w:rPr>
        <w:t xml:space="preserve">План асигнувань за </w:t>
      </w:r>
      <w:r w:rsidR="000B3F66" w:rsidRPr="00CA33A5">
        <w:rPr>
          <w:sz w:val="22"/>
          <w:szCs w:val="22"/>
          <w:lang w:val="uk-UA"/>
        </w:rPr>
        <w:t xml:space="preserve">1 </w:t>
      </w:r>
      <w:r w:rsidR="00CA33A5" w:rsidRPr="00CA33A5">
        <w:rPr>
          <w:sz w:val="22"/>
          <w:szCs w:val="22"/>
          <w:lang w:val="uk-UA"/>
        </w:rPr>
        <w:t>півріччя</w:t>
      </w:r>
      <w:r w:rsidR="000D2CBC" w:rsidRPr="00CA33A5">
        <w:rPr>
          <w:sz w:val="22"/>
          <w:szCs w:val="22"/>
          <w:lang w:val="uk-UA"/>
        </w:rPr>
        <w:t xml:space="preserve"> </w:t>
      </w:r>
      <w:r w:rsidRPr="00CA33A5">
        <w:rPr>
          <w:sz w:val="22"/>
          <w:szCs w:val="22"/>
          <w:lang w:val="uk-UA"/>
        </w:rPr>
        <w:t xml:space="preserve"> 202</w:t>
      </w:r>
      <w:r w:rsidR="000B3F66" w:rsidRPr="00CA33A5">
        <w:rPr>
          <w:sz w:val="22"/>
          <w:szCs w:val="22"/>
          <w:lang w:val="uk-UA"/>
        </w:rPr>
        <w:t>4</w:t>
      </w:r>
      <w:r w:rsidRPr="00CA33A5">
        <w:rPr>
          <w:sz w:val="22"/>
          <w:szCs w:val="22"/>
          <w:lang w:val="uk-UA"/>
        </w:rPr>
        <w:t xml:space="preserve"> року на утримання органів місцевого самоврядування по загальному фонду виконано в сумі  </w:t>
      </w:r>
      <w:r w:rsidR="00CA33A5" w:rsidRPr="00CA33A5">
        <w:rPr>
          <w:sz w:val="22"/>
          <w:szCs w:val="22"/>
          <w:lang w:val="uk-UA" w:eastAsia="uk-UA"/>
        </w:rPr>
        <w:t xml:space="preserve">28529,6 </w:t>
      </w:r>
      <w:r w:rsidRPr="00CA33A5">
        <w:rPr>
          <w:sz w:val="22"/>
          <w:szCs w:val="22"/>
          <w:lang w:val="uk-UA"/>
        </w:rPr>
        <w:t xml:space="preserve">тис.грн., що є </w:t>
      </w:r>
      <w:r w:rsidR="00CA33A5" w:rsidRPr="00CA33A5">
        <w:rPr>
          <w:sz w:val="22"/>
          <w:szCs w:val="22"/>
          <w:lang w:val="uk-UA"/>
        </w:rPr>
        <w:t>47,5</w:t>
      </w:r>
      <w:r w:rsidRPr="00CA33A5">
        <w:rPr>
          <w:sz w:val="22"/>
          <w:szCs w:val="22"/>
          <w:lang w:val="uk-UA"/>
        </w:rPr>
        <w:t xml:space="preserve"> % виконання уточненого плану асигнувань </w:t>
      </w:r>
      <w:r w:rsidR="00A44574" w:rsidRPr="00CA33A5">
        <w:rPr>
          <w:sz w:val="22"/>
          <w:szCs w:val="22"/>
          <w:lang w:val="uk-UA"/>
        </w:rPr>
        <w:t>звітного періоду</w:t>
      </w:r>
      <w:r w:rsidR="007521C9" w:rsidRPr="00CA33A5">
        <w:rPr>
          <w:sz w:val="22"/>
          <w:szCs w:val="22"/>
          <w:lang w:val="uk-UA"/>
        </w:rPr>
        <w:t xml:space="preserve">  202</w:t>
      </w:r>
      <w:r w:rsidR="00A44574" w:rsidRPr="00CA33A5">
        <w:rPr>
          <w:sz w:val="22"/>
          <w:szCs w:val="22"/>
          <w:lang w:val="uk-UA"/>
        </w:rPr>
        <w:t>4</w:t>
      </w:r>
      <w:r w:rsidR="007521C9" w:rsidRPr="00CA33A5">
        <w:rPr>
          <w:sz w:val="22"/>
          <w:szCs w:val="22"/>
          <w:lang w:val="uk-UA"/>
        </w:rPr>
        <w:t xml:space="preserve"> року</w:t>
      </w:r>
      <w:r w:rsidRPr="00CA33A5">
        <w:rPr>
          <w:sz w:val="22"/>
          <w:szCs w:val="22"/>
          <w:lang w:val="uk-UA"/>
        </w:rPr>
        <w:t>.</w:t>
      </w:r>
      <w:r w:rsidR="00D10B4B" w:rsidRPr="00CA33A5">
        <w:rPr>
          <w:sz w:val="22"/>
          <w:szCs w:val="22"/>
          <w:lang w:val="uk-UA"/>
        </w:rPr>
        <w:t xml:space="preserve"> По спеціальному фонду видатки склали </w:t>
      </w:r>
      <w:r w:rsidR="00A44574" w:rsidRPr="00CA33A5">
        <w:rPr>
          <w:sz w:val="22"/>
          <w:szCs w:val="22"/>
          <w:lang w:val="uk-UA"/>
        </w:rPr>
        <w:t>123,75</w:t>
      </w:r>
      <w:r w:rsidR="00D10B4B" w:rsidRPr="00CA33A5">
        <w:rPr>
          <w:sz w:val="22"/>
          <w:szCs w:val="22"/>
          <w:lang w:val="uk-UA"/>
        </w:rPr>
        <w:t xml:space="preserve"> тис. грн. або відповідно </w:t>
      </w:r>
      <w:r w:rsidR="00CA33A5" w:rsidRPr="00CA33A5">
        <w:rPr>
          <w:sz w:val="22"/>
          <w:szCs w:val="22"/>
          <w:lang w:val="uk-UA"/>
        </w:rPr>
        <w:t>3,4</w:t>
      </w:r>
      <w:r w:rsidR="00D10B4B" w:rsidRPr="00CA33A5">
        <w:rPr>
          <w:sz w:val="22"/>
          <w:szCs w:val="22"/>
          <w:lang w:val="uk-UA"/>
        </w:rPr>
        <w:t>% до затверджених планових показників.</w:t>
      </w:r>
      <w:r w:rsidR="00A44574" w:rsidRPr="00CA33A5">
        <w:rPr>
          <w:sz w:val="22"/>
          <w:szCs w:val="22"/>
          <w:lang w:val="uk-UA"/>
        </w:rPr>
        <w:t>(оприбутковано спец обладнання для роботи ЦНАПу)</w:t>
      </w:r>
    </w:p>
    <w:p w14:paraId="7E212AF3" w14:textId="77777777" w:rsidR="00432D52" w:rsidRPr="00211B75" w:rsidRDefault="00432D52" w:rsidP="004C69A0">
      <w:pPr>
        <w:ind w:firstLine="284"/>
        <w:rPr>
          <w:sz w:val="22"/>
          <w:szCs w:val="22"/>
          <w:lang w:val="uk-UA"/>
        </w:rPr>
      </w:pPr>
      <w:r w:rsidRPr="00211B75">
        <w:rPr>
          <w:sz w:val="22"/>
          <w:szCs w:val="22"/>
          <w:lang w:val="uk-UA"/>
        </w:rPr>
        <w:t>Невиконання планових призначень по загальному фонду виникло через наявність вакантних ставок, лікарняних листів більше 5-ти днів, економне споживання енергоносіїв, проведення закупівель через систему «ПРОЗОРО».</w:t>
      </w:r>
    </w:p>
    <w:p w14:paraId="24CA0E5F" w14:textId="77777777" w:rsidR="00D140A8" w:rsidRPr="00211B75" w:rsidRDefault="00D140A8" w:rsidP="00432D52">
      <w:pPr>
        <w:ind w:firstLine="708"/>
        <w:rPr>
          <w:sz w:val="22"/>
          <w:szCs w:val="22"/>
          <w:lang w:val="uk-UA"/>
        </w:rPr>
      </w:pPr>
    </w:p>
    <w:p w14:paraId="5979A9C8" w14:textId="77777777" w:rsidR="00432D52" w:rsidRPr="00211B75" w:rsidRDefault="00432D52" w:rsidP="00653B4B">
      <w:pPr>
        <w:ind w:firstLine="0"/>
        <w:jc w:val="center"/>
        <w:rPr>
          <w:rFonts w:eastAsia="Calibri"/>
          <w:b/>
          <w:sz w:val="22"/>
          <w:szCs w:val="22"/>
          <w:lang w:val="uk-UA"/>
        </w:rPr>
      </w:pPr>
      <w:r w:rsidRPr="00211B75">
        <w:rPr>
          <w:rFonts w:eastAsia="Calibri"/>
          <w:b/>
          <w:sz w:val="22"/>
          <w:szCs w:val="22"/>
          <w:lang w:val="uk-UA"/>
        </w:rPr>
        <w:t>Освіта</w:t>
      </w:r>
    </w:p>
    <w:p w14:paraId="7735BF2B" w14:textId="55CCFC45" w:rsidR="00D140A8" w:rsidRPr="00211B75" w:rsidRDefault="00D140A8" w:rsidP="00D140A8">
      <w:pPr>
        <w:pStyle w:val="TableParagraph"/>
        <w:jc w:val="both"/>
        <w:rPr>
          <w:sz w:val="22"/>
          <w:szCs w:val="22"/>
        </w:rPr>
      </w:pPr>
      <w:r w:rsidRPr="00211B75">
        <w:rPr>
          <w:sz w:val="22"/>
          <w:szCs w:val="22"/>
        </w:rPr>
        <w:t xml:space="preserve">         Державну політику в галузі освіти громади забезпечують 5 закладів загальної середньої освіти, 6 закладів дошкільної освіти та 1 заклад </w:t>
      </w:r>
      <w:r w:rsidR="009B4017" w:rsidRPr="00211B75">
        <w:rPr>
          <w:sz w:val="22"/>
          <w:szCs w:val="22"/>
        </w:rPr>
        <w:t xml:space="preserve">спеціалізованої </w:t>
      </w:r>
      <w:r w:rsidRPr="00211B75">
        <w:rPr>
          <w:sz w:val="22"/>
          <w:szCs w:val="22"/>
        </w:rPr>
        <w:t xml:space="preserve">освіти « Мистецька школа». </w:t>
      </w:r>
    </w:p>
    <w:p w14:paraId="0AE6ACA5" w14:textId="77777777" w:rsidR="00D140A8" w:rsidRPr="00211B75" w:rsidRDefault="00D140A8" w:rsidP="00D140A8">
      <w:pPr>
        <w:kinsoku w:val="0"/>
        <w:overflowPunct w:val="0"/>
        <w:jc w:val="center"/>
        <w:rPr>
          <w:iCs/>
          <w:spacing w:val="-1"/>
          <w:sz w:val="22"/>
          <w:szCs w:val="22"/>
          <w:lang w:val="uk-UA"/>
        </w:rPr>
      </w:pPr>
    </w:p>
    <w:p w14:paraId="08D4A717" w14:textId="332AC57A" w:rsidR="00D140A8" w:rsidRPr="00211B75" w:rsidRDefault="00D140A8" w:rsidP="00D140A8">
      <w:pPr>
        <w:kinsoku w:val="0"/>
        <w:overflowPunct w:val="0"/>
        <w:jc w:val="center"/>
        <w:rPr>
          <w:iCs/>
          <w:sz w:val="22"/>
          <w:szCs w:val="22"/>
          <w:lang w:val="uk-UA"/>
        </w:rPr>
      </w:pPr>
      <w:r w:rsidRPr="00211B75">
        <w:rPr>
          <w:iCs/>
          <w:spacing w:val="-1"/>
          <w:sz w:val="22"/>
          <w:szCs w:val="22"/>
          <w:lang w:val="uk-UA"/>
        </w:rPr>
        <w:t xml:space="preserve">Заклади освіти </w:t>
      </w:r>
      <w:r w:rsidRPr="00211B75">
        <w:rPr>
          <w:iCs/>
          <w:sz w:val="22"/>
          <w:szCs w:val="22"/>
          <w:lang w:val="uk-UA"/>
        </w:rPr>
        <w:t>у</w:t>
      </w:r>
      <w:r w:rsidRPr="00211B75">
        <w:rPr>
          <w:iCs/>
          <w:spacing w:val="-1"/>
          <w:sz w:val="22"/>
          <w:szCs w:val="22"/>
          <w:lang w:val="uk-UA"/>
        </w:rPr>
        <w:t xml:space="preserve"> </w:t>
      </w:r>
      <w:r w:rsidRPr="00211B75">
        <w:rPr>
          <w:iCs/>
          <w:sz w:val="22"/>
          <w:szCs w:val="22"/>
          <w:lang w:val="uk-UA"/>
        </w:rPr>
        <w:t xml:space="preserve">громаді  </w:t>
      </w:r>
    </w:p>
    <w:p w14:paraId="4E79E8D1" w14:textId="77777777" w:rsidR="00D140A8" w:rsidRPr="00611D7C" w:rsidRDefault="00D140A8" w:rsidP="00D140A8">
      <w:pPr>
        <w:kinsoku w:val="0"/>
        <w:overflowPunct w:val="0"/>
        <w:jc w:val="center"/>
        <w:rPr>
          <w:sz w:val="22"/>
          <w:szCs w:val="22"/>
          <w:highlight w:val="yellow"/>
          <w:lang w:val="uk-UA"/>
        </w:rPr>
      </w:pPr>
    </w:p>
    <w:tbl>
      <w:tblPr>
        <w:tblW w:w="9771" w:type="dxa"/>
        <w:tblInd w:w="5" w:type="dxa"/>
        <w:tblLayout w:type="fixed"/>
        <w:tblCellMar>
          <w:left w:w="0" w:type="dxa"/>
          <w:right w:w="0" w:type="dxa"/>
        </w:tblCellMar>
        <w:tblLook w:val="0000" w:firstRow="0" w:lastRow="0" w:firstColumn="0" w:lastColumn="0" w:noHBand="0" w:noVBand="0"/>
      </w:tblPr>
      <w:tblGrid>
        <w:gridCol w:w="8070"/>
        <w:gridCol w:w="1701"/>
      </w:tblGrid>
      <w:tr w:rsidR="00D140A8" w:rsidRPr="00611D7C" w14:paraId="5001DD89" w14:textId="77777777" w:rsidTr="001D1ED0">
        <w:trPr>
          <w:trHeight w:hRule="exact" w:val="311"/>
        </w:trPr>
        <w:tc>
          <w:tcPr>
            <w:tcW w:w="8070" w:type="dxa"/>
            <w:tcBorders>
              <w:top w:val="single" w:sz="4" w:space="0" w:color="000000"/>
              <w:left w:val="single" w:sz="4" w:space="0" w:color="000000"/>
              <w:bottom w:val="single" w:sz="4" w:space="0" w:color="000000"/>
              <w:right w:val="single" w:sz="4" w:space="0" w:color="000000"/>
            </w:tcBorders>
            <w:shd w:val="clear" w:color="auto" w:fill="F3F3F3"/>
          </w:tcPr>
          <w:p w14:paraId="611AD4A7" w14:textId="77777777" w:rsidR="00D140A8" w:rsidRPr="00872F9B" w:rsidRDefault="00D140A8" w:rsidP="00D140A8">
            <w:pPr>
              <w:kinsoku w:val="0"/>
              <w:overflowPunct w:val="0"/>
              <w:jc w:val="center"/>
              <w:rPr>
                <w:sz w:val="20"/>
                <w:szCs w:val="20"/>
                <w:lang w:val="uk-UA" w:eastAsia="uk-UA"/>
              </w:rPr>
            </w:pPr>
            <w:r w:rsidRPr="00872F9B">
              <w:rPr>
                <w:spacing w:val="-1"/>
                <w:sz w:val="20"/>
                <w:szCs w:val="20"/>
                <w:lang w:val="uk-UA" w:eastAsia="uk-UA"/>
              </w:rPr>
              <w:t>Показники</w:t>
            </w:r>
          </w:p>
        </w:tc>
        <w:tc>
          <w:tcPr>
            <w:tcW w:w="1701" w:type="dxa"/>
            <w:tcBorders>
              <w:top w:val="single" w:sz="4" w:space="0" w:color="000000"/>
              <w:left w:val="single" w:sz="4" w:space="0" w:color="000000"/>
              <w:bottom w:val="single" w:sz="4" w:space="0" w:color="000000"/>
              <w:right w:val="single" w:sz="4" w:space="0" w:color="000000"/>
            </w:tcBorders>
            <w:shd w:val="clear" w:color="auto" w:fill="F3F3F3"/>
          </w:tcPr>
          <w:p w14:paraId="102DA3A2" w14:textId="77777777" w:rsidR="00211B75" w:rsidRPr="00872F9B" w:rsidRDefault="005F1D12" w:rsidP="00211B75">
            <w:pPr>
              <w:kinsoku w:val="0"/>
              <w:overflowPunct w:val="0"/>
              <w:jc w:val="center"/>
              <w:rPr>
                <w:sz w:val="20"/>
                <w:szCs w:val="20"/>
                <w:lang w:val="uk-UA" w:eastAsia="uk-UA"/>
              </w:rPr>
            </w:pPr>
            <w:r w:rsidRPr="00872F9B">
              <w:rPr>
                <w:sz w:val="20"/>
                <w:szCs w:val="20"/>
                <w:lang w:val="uk-UA" w:eastAsia="uk-UA"/>
              </w:rPr>
              <w:t xml:space="preserve">1 </w:t>
            </w:r>
            <w:r w:rsidR="00211B75" w:rsidRPr="00872F9B">
              <w:rPr>
                <w:sz w:val="20"/>
                <w:szCs w:val="20"/>
                <w:lang w:val="uk-UA" w:eastAsia="uk-UA"/>
              </w:rPr>
              <w:t>півріччя</w:t>
            </w:r>
            <w:r w:rsidR="007521C9" w:rsidRPr="00872F9B">
              <w:rPr>
                <w:sz w:val="20"/>
                <w:szCs w:val="20"/>
                <w:lang w:val="uk-UA" w:eastAsia="uk-UA"/>
              </w:rPr>
              <w:t xml:space="preserve"> 202</w:t>
            </w:r>
            <w:r w:rsidRPr="00872F9B">
              <w:rPr>
                <w:sz w:val="20"/>
                <w:szCs w:val="20"/>
                <w:lang w:val="uk-UA" w:eastAsia="uk-UA"/>
              </w:rPr>
              <w:t>4</w:t>
            </w:r>
          </w:p>
          <w:p w14:paraId="5D5CE674" w14:textId="25A042C1" w:rsidR="00D140A8" w:rsidRPr="00872F9B" w:rsidRDefault="007521C9" w:rsidP="00211B75">
            <w:pPr>
              <w:kinsoku w:val="0"/>
              <w:overflowPunct w:val="0"/>
              <w:jc w:val="center"/>
              <w:rPr>
                <w:sz w:val="20"/>
                <w:szCs w:val="20"/>
                <w:lang w:val="uk-UA" w:eastAsia="uk-UA"/>
              </w:rPr>
            </w:pPr>
            <w:r w:rsidRPr="00872F9B">
              <w:rPr>
                <w:sz w:val="20"/>
                <w:szCs w:val="20"/>
                <w:lang w:val="uk-UA" w:eastAsia="uk-UA"/>
              </w:rPr>
              <w:t xml:space="preserve"> року</w:t>
            </w:r>
          </w:p>
        </w:tc>
      </w:tr>
      <w:tr w:rsidR="00D140A8" w:rsidRPr="00611D7C" w14:paraId="66B10A93" w14:textId="77777777" w:rsidTr="001D1ED0">
        <w:trPr>
          <w:trHeight w:hRule="exact" w:val="379"/>
        </w:trPr>
        <w:tc>
          <w:tcPr>
            <w:tcW w:w="8070" w:type="dxa"/>
            <w:tcBorders>
              <w:top w:val="single" w:sz="4" w:space="0" w:color="000000"/>
              <w:left w:val="single" w:sz="4" w:space="0" w:color="000000"/>
              <w:bottom w:val="single" w:sz="4" w:space="0" w:color="000000"/>
              <w:right w:val="single" w:sz="4" w:space="0" w:color="000000"/>
            </w:tcBorders>
          </w:tcPr>
          <w:p w14:paraId="729CB219" w14:textId="77777777" w:rsidR="00D140A8" w:rsidRPr="00211B75" w:rsidRDefault="00D140A8" w:rsidP="009D6CE8">
            <w:pPr>
              <w:kinsoku w:val="0"/>
              <w:overflowPunct w:val="0"/>
              <w:spacing w:line="278" w:lineRule="auto"/>
              <w:ind w:left="102" w:right="486"/>
              <w:rPr>
                <w:sz w:val="20"/>
                <w:szCs w:val="20"/>
                <w:lang w:val="uk-UA" w:eastAsia="uk-UA"/>
              </w:rPr>
            </w:pPr>
            <w:r w:rsidRPr="00211B75">
              <w:rPr>
                <w:spacing w:val="-1"/>
                <w:sz w:val="20"/>
                <w:szCs w:val="20"/>
                <w:lang w:val="uk-UA" w:eastAsia="uk-UA"/>
              </w:rPr>
              <w:t>Кількість</w:t>
            </w:r>
            <w:r w:rsidRPr="00211B75">
              <w:rPr>
                <w:sz w:val="20"/>
                <w:szCs w:val="20"/>
                <w:lang w:val="uk-UA" w:eastAsia="uk-UA"/>
              </w:rPr>
              <w:t xml:space="preserve"> закладів </w:t>
            </w:r>
            <w:r w:rsidRPr="00211B75">
              <w:rPr>
                <w:spacing w:val="-1"/>
                <w:sz w:val="20"/>
                <w:szCs w:val="20"/>
                <w:lang w:val="uk-UA" w:eastAsia="uk-UA"/>
              </w:rPr>
              <w:t xml:space="preserve">дошкільної освіти </w:t>
            </w:r>
            <w:r w:rsidRPr="00211B75">
              <w:rPr>
                <w:sz w:val="20"/>
                <w:szCs w:val="20"/>
                <w:lang w:val="uk-UA" w:eastAsia="uk-UA"/>
              </w:rPr>
              <w:t>та</w:t>
            </w:r>
            <w:r w:rsidRPr="00211B75">
              <w:rPr>
                <w:spacing w:val="-1"/>
                <w:sz w:val="20"/>
                <w:szCs w:val="20"/>
                <w:lang w:val="uk-UA" w:eastAsia="uk-UA"/>
              </w:rPr>
              <w:t xml:space="preserve"> дошкільних підрозділів</w:t>
            </w:r>
            <w:r w:rsidRPr="00211B75">
              <w:rPr>
                <w:spacing w:val="-3"/>
                <w:sz w:val="20"/>
                <w:szCs w:val="20"/>
                <w:lang w:val="uk-UA" w:eastAsia="uk-UA"/>
              </w:rPr>
              <w:t xml:space="preserve"> </w:t>
            </w:r>
            <w:r w:rsidRPr="00211B75">
              <w:rPr>
                <w:sz w:val="20"/>
                <w:szCs w:val="20"/>
                <w:lang w:val="uk-UA" w:eastAsia="uk-UA"/>
              </w:rPr>
              <w:t>НВК,</w:t>
            </w:r>
            <w:r w:rsidRPr="00211B75">
              <w:rPr>
                <w:spacing w:val="71"/>
                <w:sz w:val="20"/>
                <w:szCs w:val="20"/>
                <w:lang w:val="uk-UA" w:eastAsia="uk-UA"/>
              </w:rPr>
              <w:t xml:space="preserve"> </w:t>
            </w:r>
            <w:r w:rsidRPr="00211B75">
              <w:rPr>
                <w:spacing w:val="-1"/>
                <w:sz w:val="20"/>
                <w:szCs w:val="20"/>
                <w:lang w:val="uk-UA" w:eastAsia="uk-UA"/>
              </w:rPr>
              <w:t>одиниць</w:t>
            </w:r>
          </w:p>
        </w:tc>
        <w:tc>
          <w:tcPr>
            <w:tcW w:w="1701" w:type="dxa"/>
            <w:tcBorders>
              <w:top w:val="single" w:sz="4" w:space="0" w:color="000000"/>
              <w:left w:val="single" w:sz="4" w:space="0" w:color="000000"/>
              <w:bottom w:val="single" w:sz="4" w:space="0" w:color="000000"/>
              <w:right w:val="single" w:sz="4" w:space="0" w:color="000000"/>
            </w:tcBorders>
            <w:vAlign w:val="bottom"/>
          </w:tcPr>
          <w:p w14:paraId="0069676A" w14:textId="7F7001F7" w:rsidR="00D140A8" w:rsidRPr="00872F9B" w:rsidRDefault="00866ADD" w:rsidP="009D6CE8">
            <w:pPr>
              <w:spacing w:after="200" w:line="276" w:lineRule="auto"/>
              <w:jc w:val="center"/>
              <w:rPr>
                <w:rFonts w:eastAsia="Calibri"/>
                <w:sz w:val="20"/>
                <w:szCs w:val="20"/>
                <w:lang w:val="uk-UA" w:eastAsia="en-US"/>
              </w:rPr>
            </w:pPr>
            <w:r w:rsidRPr="00872F9B">
              <w:rPr>
                <w:rFonts w:eastAsia="Calibri"/>
                <w:sz w:val="20"/>
                <w:szCs w:val="20"/>
                <w:lang w:val="uk-UA" w:eastAsia="en-US"/>
              </w:rPr>
              <w:t>6</w:t>
            </w:r>
          </w:p>
        </w:tc>
      </w:tr>
      <w:tr w:rsidR="00D140A8" w:rsidRPr="00611D7C" w14:paraId="686B21A5" w14:textId="77777777" w:rsidTr="001D1ED0">
        <w:trPr>
          <w:trHeight w:hRule="exact" w:val="326"/>
        </w:trPr>
        <w:tc>
          <w:tcPr>
            <w:tcW w:w="8070" w:type="dxa"/>
            <w:tcBorders>
              <w:top w:val="single" w:sz="4" w:space="0" w:color="000000"/>
              <w:left w:val="single" w:sz="4" w:space="0" w:color="000000"/>
              <w:bottom w:val="single" w:sz="4" w:space="0" w:color="000000"/>
              <w:right w:val="single" w:sz="4" w:space="0" w:color="000000"/>
            </w:tcBorders>
          </w:tcPr>
          <w:p w14:paraId="30EF84AB" w14:textId="77777777" w:rsidR="00D140A8" w:rsidRPr="00211B75" w:rsidRDefault="00D140A8" w:rsidP="009D6CE8">
            <w:pPr>
              <w:kinsoku w:val="0"/>
              <w:overflowPunct w:val="0"/>
              <w:spacing w:line="269" w:lineRule="exact"/>
              <w:ind w:left="102"/>
              <w:rPr>
                <w:sz w:val="20"/>
                <w:szCs w:val="20"/>
                <w:lang w:val="uk-UA" w:eastAsia="uk-UA"/>
              </w:rPr>
            </w:pPr>
            <w:r w:rsidRPr="00211B75">
              <w:rPr>
                <w:spacing w:val="-1"/>
                <w:sz w:val="20"/>
                <w:szCs w:val="20"/>
                <w:lang w:val="uk-UA" w:eastAsia="uk-UA"/>
              </w:rPr>
              <w:t>Кількість</w:t>
            </w:r>
            <w:r w:rsidRPr="00211B75">
              <w:rPr>
                <w:sz w:val="20"/>
                <w:szCs w:val="20"/>
                <w:lang w:val="uk-UA" w:eastAsia="uk-UA"/>
              </w:rPr>
              <w:t xml:space="preserve"> </w:t>
            </w:r>
            <w:r w:rsidRPr="00211B75">
              <w:rPr>
                <w:spacing w:val="-1"/>
                <w:sz w:val="20"/>
                <w:szCs w:val="20"/>
                <w:lang w:val="uk-UA" w:eastAsia="uk-UA"/>
              </w:rPr>
              <w:t>дітей</w:t>
            </w:r>
            <w:r w:rsidRPr="00211B75">
              <w:rPr>
                <w:sz w:val="20"/>
                <w:szCs w:val="20"/>
                <w:lang w:val="uk-UA" w:eastAsia="uk-UA"/>
              </w:rPr>
              <w:t xml:space="preserve"> в </w:t>
            </w:r>
            <w:r w:rsidRPr="00211B75">
              <w:rPr>
                <w:spacing w:val="-1"/>
                <w:sz w:val="20"/>
                <w:szCs w:val="20"/>
                <w:lang w:val="uk-UA" w:eastAsia="uk-UA"/>
              </w:rPr>
              <w:t>дошкільних</w:t>
            </w:r>
            <w:r w:rsidRPr="00211B75">
              <w:rPr>
                <w:spacing w:val="2"/>
                <w:sz w:val="20"/>
                <w:szCs w:val="20"/>
                <w:lang w:val="uk-UA" w:eastAsia="uk-UA"/>
              </w:rPr>
              <w:t xml:space="preserve"> </w:t>
            </w:r>
            <w:r w:rsidRPr="00211B75">
              <w:rPr>
                <w:spacing w:val="-1"/>
                <w:sz w:val="20"/>
                <w:szCs w:val="20"/>
                <w:lang w:val="uk-UA" w:eastAsia="uk-UA"/>
              </w:rPr>
              <w:t>навчальних</w:t>
            </w:r>
            <w:r w:rsidRPr="00211B75">
              <w:rPr>
                <w:spacing w:val="1"/>
                <w:sz w:val="20"/>
                <w:szCs w:val="20"/>
                <w:lang w:val="uk-UA" w:eastAsia="uk-UA"/>
              </w:rPr>
              <w:t xml:space="preserve"> </w:t>
            </w:r>
            <w:r w:rsidRPr="00211B75">
              <w:rPr>
                <w:spacing w:val="-1"/>
                <w:sz w:val="20"/>
                <w:szCs w:val="20"/>
                <w:lang w:val="uk-UA" w:eastAsia="uk-UA"/>
              </w:rPr>
              <w:t>закладах,</w:t>
            </w:r>
            <w:r w:rsidRPr="00211B75">
              <w:rPr>
                <w:sz w:val="20"/>
                <w:szCs w:val="20"/>
                <w:lang w:val="uk-UA" w:eastAsia="uk-UA"/>
              </w:rPr>
              <w:t xml:space="preserve"> </w:t>
            </w:r>
            <w:r w:rsidRPr="00211B75">
              <w:rPr>
                <w:spacing w:val="-1"/>
                <w:sz w:val="20"/>
                <w:szCs w:val="20"/>
                <w:lang w:val="uk-UA" w:eastAsia="uk-UA"/>
              </w:rPr>
              <w:t>осіб</w:t>
            </w:r>
          </w:p>
        </w:tc>
        <w:tc>
          <w:tcPr>
            <w:tcW w:w="1701" w:type="dxa"/>
            <w:tcBorders>
              <w:top w:val="single" w:sz="4" w:space="0" w:color="000000"/>
              <w:left w:val="single" w:sz="4" w:space="0" w:color="000000"/>
              <w:bottom w:val="single" w:sz="4" w:space="0" w:color="000000"/>
              <w:right w:val="single" w:sz="4" w:space="0" w:color="000000"/>
            </w:tcBorders>
            <w:vAlign w:val="bottom"/>
          </w:tcPr>
          <w:p w14:paraId="6FC15F1F" w14:textId="5F2522FC" w:rsidR="00D140A8" w:rsidRPr="00872F9B" w:rsidRDefault="00866ADD" w:rsidP="009D6CE8">
            <w:pPr>
              <w:spacing w:after="200" w:line="276" w:lineRule="auto"/>
              <w:jc w:val="center"/>
              <w:rPr>
                <w:rFonts w:eastAsia="Calibri"/>
                <w:sz w:val="20"/>
                <w:szCs w:val="20"/>
                <w:lang w:val="uk-UA" w:eastAsia="en-US"/>
              </w:rPr>
            </w:pPr>
            <w:r w:rsidRPr="00872F9B">
              <w:rPr>
                <w:rFonts w:eastAsia="Calibri"/>
                <w:sz w:val="20"/>
                <w:szCs w:val="20"/>
                <w:lang w:val="uk-UA" w:eastAsia="en-US"/>
              </w:rPr>
              <w:t>587</w:t>
            </w:r>
          </w:p>
        </w:tc>
      </w:tr>
      <w:tr w:rsidR="00000B36" w:rsidRPr="00611D7C" w14:paraId="78385CEA" w14:textId="77777777" w:rsidTr="001D1ED0">
        <w:trPr>
          <w:trHeight w:hRule="exact" w:val="326"/>
        </w:trPr>
        <w:tc>
          <w:tcPr>
            <w:tcW w:w="8070" w:type="dxa"/>
            <w:tcBorders>
              <w:top w:val="single" w:sz="4" w:space="0" w:color="000000"/>
              <w:left w:val="single" w:sz="4" w:space="0" w:color="000000"/>
              <w:bottom w:val="single" w:sz="4" w:space="0" w:color="000000"/>
              <w:right w:val="single" w:sz="4" w:space="0" w:color="000000"/>
            </w:tcBorders>
          </w:tcPr>
          <w:p w14:paraId="35B214CC" w14:textId="4657E67F" w:rsidR="00000B36" w:rsidRPr="00211B75" w:rsidRDefault="00000B36" w:rsidP="009D6CE8">
            <w:pPr>
              <w:kinsoku w:val="0"/>
              <w:overflowPunct w:val="0"/>
              <w:spacing w:line="269" w:lineRule="exact"/>
              <w:ind w:left="102"/>
              <w:rPr>
                <w:spacing w:val="-1"/>
                <w:sz w:val="20"/>
                <w:szCs w:val="20"/>
                <w:lang w:val="uk-UA" w:eastAsia="uk-UA"/>
              </w:rPr>
            </w:pPr>
            <w:r w:rsidRPr="00211B75">
              <w:rPr>
                <w:spacing w:val="-1"/>
                <w:sz w:val="20"/>
                <w:szCs w:val="20"/>
                <w:lang w:val="uk-UA" w:eastAsia="uk-UA"/>
              </w:rPr>
              <w:t>Всього штатна чисельність в ЗДО</w:t>
            </w:r>
          </w:p>
        </w:tc>
        <w:tc>
          <w:tcPr>
            <w:tcW w:w="1701" w:type="dxa"/>
            <w:tcBorders>
              <w:top w:val="single" w:sz="4" w:space="0" w:color="000000"/>
              <w:left w:val="single" w:sz="4" w:space="0" w:color="000000"/>
              <w:bottom w:val="single" w:sz="4" w:space="0" w:color="000000"/>
              <w:right w:val="single" w:sz="4" w:space="0" w:color="000000"/>
            </w:tcBorders>
            <w:vAlign w:val="bottom"/>
          </w:tcPr>
          <w:p w14:paraId="0BD4A7DC" w14:textId="330F52FA" w:rsidR="00000B36" w:rsidRPr="00872F9B" w:rsidRDefault="00866ADD" w:rsidP="009D6CE8">
            <w:pPr>
              <w:spacing w:after="200" w:line="276" w:lineRule="auto"/>
              <w:jc w:val="center"/>
              <w:rPr>
                <w:rFonts w:eastAsia="Calibri"/>
                <w:sz w:val="20"/>
                <w:szCs w:val="20"/>
                <w:lang w:val="uk-UA" w:eastAsia="en-US"/>
              </w:rPr>
            </w:pPr>
            <w:r w:rsidRPr="00872F9B">
              <w:rPr>
                <w:rFonts w:eastAsia="Calibri"/>
                <w:sz w:val="20"/>
                <w:szCs w:val="20"/>
                <w:lang w:val="uk-UA" w:eastAsia="en-US"/>
              </w:rPr>
              <w:t>199,22</w:t>
            </w:r>
          </w:p>
        </w:tc>
      </w:tr>
      <w:tr w:rsidR="00BF7453" w:rsidRPr="00611D7C" w14:paraId="0EECE4F6" w14:textId="77777777" w:rsidTr="001D1ED0">
        <w:trPr>
          <w:trHeight w:hRule="exact" w:val="326"/>
        </w:trPr>
        <w:tc>
          <w:tcPr>
            <w:tcW w:w="8070" w:type="dxa"/>
            <w:tcBorders>
              <w:top w:val="single" w:sz="4" w:space="0" w:color="000000"/>
              <w:left w:val="single" w:sz="4" w:space="0" w:color="000000"/>
              <w:bottom w:val="single" w:sz="4" w:space="0" w:color="000000"/>
              <w:right w:val="single" w:sz="4" w:space="0" w:color="000000"/>
            </w:tcBorders>
          </w:tcPr>
          <w:p w14:paraId="173979A9" w14:textId="49AADDED" w:rsidR="00BF7453" w:rsidRPr="00211B75" w:rsidRDefault="00BF7453" w:rsidP="00BF7453">
            <w:pPr>
              <w:kinsoku w:val="0"/>
              <w:overflowPunct w:val="0"/>
              <w:spacing w:line="269" w:lineRule="exact"/>
              <w:ind w:left="102"/>
              <w:rPr>
                <w:spacing w:val="-1"/>
                <w:sz w:val="20"/>
                <w:szCs w:val="20"/>
                <w:lang w:val="uk-UA" w:eastAsia="uk-UA"/>
              </w:rPr>
            </w:pPr>
            <w:r w:rsidRPr="00211B75">
              <w:rPr>
                <w:spacing w:val="-1"/>
                <w:sz w:val="20"/>
                <w:szCs w:val="20"/>
                <w:lang w:val="uk-UA" w:eastAsia="uk-UA"/>
              </w:rPr>
              <w:t>у т.ч. штатна чисельність педагогічних працівників</w:t>
            </w:r>
            <w:r w:rsidRPr="00211B75">
              <w:rPr>
                <w:spacing w:val="2"/>
                <w:sz w:val="20"/>
                <w:szCs w:val="20"/>
                <w:lang w:val="uk-UA" w:eastAsia="uk-UA"/>
              </w:rPr>
              <w:t xml:space="preserve"> </w:t>
            </w:r>
            <w:r w:rsidRPr="00211B75">
              <w:rPr>
                <w:sz w:val="20"/>
                <w:szCs w:val="20"/>
                <w:lang w:val="uk-UA" w:eastAsia="uk-UA"/>
              </w:rPr>
              <w:t>у</w:t>
            </w:r>
            <w:r w:rsidRPr="00211B75">
              <w:rPr>
                <w:spacing w:val="-8"/>
                <w:sz w:val="20"/>
                <w:szCs w:val="20"/>
                <w:lang w:val="uk-UA" w:eastAsia="uk-UA"/>
              </w:rPr>
              <w:t xml:space="preserve"> ЗДО</w:t>
            </w:r>
            <w:r w:rsidRPr="00211B75">
              <w:rPr>
                <w:sz w:val="20"/>
                <w:szCs w:val="20"/>
                <w:lang w:val="uk-UA" w:eastAsia="uk-UA"/>
              </w:rPr>
              <w:t>,</w:t>
            </w:r>
            <w:r w:rsidRPr="00211B75">
              <w:rPr>
                <w:spacing w:val="3"/>
                <w:sz w:val="20"/>
                <w:szCs w:val="20"/>
                <w:lang w:val="uk-UA" w:eastAsia="uk-UA"/>
              </w:rPr>
              <w:t xml:space="preserve"> </w:t>
            </w:r>
            <w:r w:rsidRPr="00211B75">
              <w:rPr>
                <w:spacing w:val="-1"/>
                <w:sz w:val="20"/>
                <w:szCs w:val="20"/>
                <w:lang w:val="uk-UA" w:eastAsia="uk-UA"/>
              </w:rPr>
              <w:t>осіб</w:t>
            </w:r>
          </w:p>
        </w:tc>
        <w:tc>
          <w:tcPr>
            <w:tcW w:w="1701" w:type="dxa"/>
            <w:tcBorders>
              <w:top w:val="single" w:sz="4" w:space="0" w:color="000000"/>
              <w:left w:val="single" w:sz="4" w:space="0" w:color="000000"/>
              <w:bottom w:val="single" w:sz="4" w:space="0" w:color="000000"/>
              <w:right w:val="single" w:sz="4" w:space="0" w:color="000000"/>
            </w:tcBorders>
            <w:vAlign w:val="bottom"/>
          </w:tcPr>
          <w:p w14:paraId="12FCFFC5" w14:textId="51A39000" w:rsidR="00BF7453" w:rsidRPr="00872F9B" w:rsidRDefault="00866ADD" w:rsidP="00BF7453">
            <w:pPr>
              <w:spacing w:after="200" w:line="276" w:lineRule="auto"/>
              <w:jc w:val="center"/>
              <w:rPr>
                <w:rFonts w:eastAsia="Calibri"/>
                <w:sz w:val="20"/>
                <w:szCs w:val="20"/>
                <w:lang w:val="uk-UA" w:eastAsia="en-US"/>
              </w:rPr>
            </w:pPr>
            <w:r w:rsidRPr="00872F9B">
              <w:rPr>
                <w:rFonts w:eastAsia="Calibri"/>
                <w:sz w:val="20"/>
                <w:szCs w:val="20"/>
                <w:lang w:val="uk-UA" w:eastAsia="en-US"/>
              </w:rPr>
              <w:t>83,22</w:t>
            </w:r>
          </w:p>
        </w:tc>
      </w:tr>
      <w:tr w:rsidR="00BF7453" w:rsidRPr="00611D7C" w14:paraId="2BC87BCA" w14:textId="77777777" w:rsidTr="001D1ED0">
        <w:trPr>
          <w:trHeight w:hRule="exact" w:val="326"/>
        </w:trPr>
        <w:tc>
          <w:tcPr>
            <w:tcW w:w="8070" w:type="dxa"/>
            <w:tcBorders>
              <w:top w:val="single" w:sz="4" w:space="0" w:color="000000"/>
              <w:left w:val="single" w:sz="4" w:space="0" w:color="000000"/>
              <w:bottom w:val="single" w:sz="4" w:space="0" w:color="000000"/>
              <w:right w:val="single" w:sz="4" w:space="0" w:color="000000"/>
            </w:tcBorders>
          </w:tcPr>
          <w:p w14:paraId="6F41F64D" w14:textId="472491E0" w:rsidR="00BF7453" w:rsidRPr="00211B75" w:rsidRDefault="00BF7453" w:rsidP="00BF7453">
            <w:pPr>
              <w:kinsoku w:val="0"/>
              <w:overflowPunct w:val="0"/>
              <w:spacing w:line="269" w:lineRule="exact"/>
              <w:ind w:left="102"/>
              <w:rPr>
                <w:spacing w:val="-1"/>
                <w:sz w:val="20"/>
                <w:szCs w:val="20"/>
                <w:lang w:val="uk-UA" w:eastAsia="uk-UA"/>
              </w:rPr>
            </w:pPr>
            <w:r w:rsidRPr="00211B75">
              <w:rPr>
                <w:spacing w:val="-1"/>
                <w:sz w:val="20"/>
                <w:szCs w:val="20"/>
                <w:lang w:val="uk-UA" w:eastAsia="uk-UA"/>
              </w:rPr>
              <w:t>Фактично зайнятих шт. од в ЗДО</w:t>
            </w:r>
          </w:p>
        </w:tc>
        <w:tc>
          <w:tcPr>
            <w:tcW w:w="1701" w:type="dxa"/>
            <w:tcBorders>
              <w:top w:val="single" w:sz="4" w:space="0" w:color="000000"/>
              <w:left w:val="single" w:sz="4" w:space="0" w:color="000000"/>
              <w:bottom w:val="single" w:sz="4" w:space="0" w:color="000000"/>
              <w:right w:val="single" w:sz="4" w:space="0" w:color="000000"/>
            </w:tcBorders>
            <w:vAlign w:val="bottom"/>
          </w:tcPr>
          <w:p w14:paraId="5CDE1302" w14:textId="60FE5944" w:rsidR="00872F9B" w:rsidRPr="00872F9B" w:rsidRDefault="00872F9B" w:rsidP="00872F9B">
            <w:pPr>
              <w:widowControl/>
              <w:autoSpaceDE/>
              <w:autoSpaceDN/>
              <w:adjustRightInd/>
              <w:ind w:firstLine="0"/>
              <w:jc w:val="center"/>
              <w:rPr>
                <w:iCs/>
                <w:sz w:val="20"/>
                <w:szCs w:val="20"/>
                <w:lang w:val="uk-UA" w:eastAsia="uk-UA"/>
              </w:rPr>
            </w:pPr>
            <w:r w:rsidRPr="00872F9B">
              <w:rPr>
                <w:iCs/>
                <w:sz w:val="20"/>
                <w:szCs w:val="20"/>
                <w:lang w:val="uk-UA"/>
              </w:rPr>
              <w:t>164,4</w:t>
            </w:r>
          </w:p>
          <w:p w14:paraId="5092D37E" w14:textId="12ABFEF7" w:rsidR="00BF7453" w:rsidRPr="00872F9B" w:rsidRDefault="00BF7453" w:rsidP="00BF7453">
            <w:pPr>
              <w:spacing w:after="200" w:line="276" w:lineRule="auto"/>
              <w:jc w:val="center"/>
              <w:rPr>
                <w:rFonts w:eastAsia="Calibri"/>
                <w:sz w:val="20"/>
                <w:szCs w:val="20"/>
                <w:lang w:val="uk-UA" w:eastAsia="en-US"/>
              </w:rPr>
            </w:pPr>
          </w:p>
        </w:tc>
      </w:tr>
      <w:tr w:rsidR="00BF7453" w:rsidRPr="00611D7C" w14:paraId="623AC8E3" w14:textId="77777777" w:rsidTr="001D1ED0">
        <w:trPr>
          <w:trHeight w:hRule="exact" w:val="329"/>
        </w:trPr>
        <w:tc>
          <w:tcPr>
            <w:tcW w:w="8070" w:type="dxa"/>
            <w:tcBorders>
              <w:top w:val="single" w:sz="4" w:space="0" w:color="000000"/>
              <w:left w:val="single" w:sz="4" w:space="0" w:color="000000"/>
              <w:bottom w:val="single" w:sz="4" w:space="0" w:color="000000"/>
              <w:right w:val="single" w:sz="4" w:space="0" w:color="000000"/>
            </w:tcBorders>
          </w:tcPr>
          <w:p w14:paraId="561C4A94" w14:textId="33D889A8" w:rsidR="00BF7453" w:rsidRPr="00211B75" w:rsidRDefault="00BF7453" w:rsidP="00BF7453">
            <w:pPr>
              <w:kinsoku w:val="0"/>
              <w:overflowPunct w:val="0"/>
              <w:spacing w:line="269" w:lineRule="exact"/>
              <w:ind w:left="102"/>
              <w:rPr>
                <w:spacing w:val="-1"/>
                <w:sz w:val="20"/>
                <w:szCs w:val="20"/>
                <w:lang w:val="uk-UA" w:eastAsia="uk-UA"/>
              </w:rPr>
            </w:pPr>
            <w:r w:rsidRPr="00211B75">
              <w:rPr>
                <w:spacing w:val="-1"/>
                <w:sz w:val="20"/>
                <w:szCs w:val="20"/>
                <w:lang w:val="uk-UA" w:eastAsia="uk-UA"/>
              </w:rPr>
              <w:t xml:space="preserve">у т.ч. фактична чисельність педагогічних працівників у ЗДО </w:t>
            </w:r>
          </w:p>
        </w:tc>
        <w:tc>
          <w:tcPr>
            <w:tcW w:w="1701" w:type="dxa"/>
            <w:tcBorders>
              <w:top w:val="single" w:sz="4" w:space="0" w:color="000000"/>
              <w:left w:val="single" w:sz="4" w:space="0" w:color="000000"/>
              <w:bottom w:val="single" w:sz="4" w:space="0" w:color="000000"/>
              <w:right w:val="single" w:sz="4" w:space="0" w:color="000000"/>
            </w:tcBorders>
            <w:vAlign w:val="bottom"/>
          </w:tcPr>
          <w:p w14:paraId="166600D6" w14:textId="20121A1D" w:rsidR="00BF7453" w:rsidRPr="00872F9B" w:rsidRDefault="00872F9B" w:rsidP="00BF7453">
            <w:pPr>
              <w:spacing w:after="200" w:line="276" w:lineRule="auto"/>
              <w:jc w:val="center"/>
              <w:rPr>
                <w:rFonts w:eastAsia="Calibri"/>
                <w:sz w:val="20"/>
                <w:szCs w:val="20"/>
                <w:lang w:val="uk-UA" w:eastAsia="en-US"/>
              </w:rPr>
            </w:pPr>
            <w:r w:rsidRPr="00872F9B">
              <w:rPr>
                <w:rFonts w:eastAsia="Calibri"/>
                <w:sz w:val="20"/>
                <w:szCs w:val="20"/>
                <w:lang w:val="uk-UA" w:eastAsia="en-US"/>
              </w:rPr>
              <w:t>70,41</w:t>
            </w:r>
          </w:p>
        </w:tc>
      </w:tr>
      <w:tr w:rsidR="00BF7453" w:rsidRPr="00611D7C" w14:paraId="0F35FE38" w14:textId="77777777" w:rsidTr="001D1ED0">
        <w:trPr>
          <w:trHeight w:hRule="exact" w:val="326"/>
        </w:trPr>
        <w:tc>
          <w:tcPr>
            <w:tcW w:w="8070" w:type="dxa"/>
            <w:tcBorders>
              <w:top w:val="single" w:sz="4" w:space="0" w:color="000000"/>
              <w:left w:val="single" w:sz="4" w:space="0" w:color="000000"/>
              <w:bottom w:val="single" w:sz="4" w:space="0" w:color="000000"/>
              <w:right w:val="single" w:sz="4" w:space="0" w:color="000000"/>
            </w:tcBorders>
          </w:tcPr>
          <w:p w14:paraId="14516A04" w14:textId="77777777" w:rsidR="00BF7453" w:rsidRPr="00211B75" w:rsidRDefault="00BF7453" w:rsidP="00BF7453">
            <w:pPr>
              <w:kinsoku w:val="0"/>
              <w:overflowPunct w:val="0"/>
              <w:spacing w:line="269" w:lineRule="exact"/>
              <w:ind w:left="102"/>
              <w:rPr>
                <w:sz w:val="20"/>
                <w:szCs w:val="20"/>
                <w:lang w:val="uk-UA" w:eastAsia="uk-UA"/>
              </w:rPr>
            </w:pPr>
            <w:r w:rsidRPr="00211B75">
              <w:rPr>
                <w:spacing w:val="-1"/>
                <w:sz w:val="20"/>
                <w:szCs w:val="20"/>
                <w:lang w:val="uk-UA" w:eastAsia="uk-UA"/>
              </w:rPr>
              <w:t>Кількість</w:t>
            </w:r>
            <w:r w:rsidRPr="00211B75">
              <w:rPr>
                <w:sz w:val="20"/>
                <w:szCs w:val="20"/>
                <w:lang w:val="uk-UA" w:eastAsia="uk-UA"/>
              </w:rPr>
              <w:t xml:space="preserve"> </w:t>
            </w:r>
            <w:r w:rsidRPr="00211B75">
              <w:rPr>
                <w:spacing w:val="-1"/>
                <w:sz w:val="20"/>
                <w:szCs w:val="20"/>
                <w:lang w:val="uk-UA" w:eastAsia="uk-UA"/>
              </w:rPr>
              <w:t>позашкільних</w:t>
            </w:r>
            <w:r w:rsidRPr="00211B75">
              <w:rPr>
                <w:sz w:val="20"/>
                <w:szCs w:val="20"/>
                <w:lang w:val="uk-UA" w:eastAsia="uk-UA"/>
              </w:rPr>
              <w:t xml:space="preserve"> </w:t>
            </w:r>
            <w:r w:rsidRPr="00211B75">
              <w:rPr>
                <w:spacing w:val="-1"/>
                <w:sz w:val="20"/>
                <w:szCs w:val="20"/>
                <w:lang w:val="uk-UA" w:eastAsia="uk-UA"/>
              </w:rPr>
              <w:t>навчальних</w:t>
            </w:r>
            <w:r w:rsidRPr="00211B75">
              <w:rPr>
                <w:spacing w:val="2"/>
                <w:sz w:val="20"/>
                <w:szCs w:val="20"/>
                <w:lang w:val="uk-UA" w:eastAsia="uk-UA"/>
              </w:rPr>
              <w:t xml:space="preserve"> </w:t>
            </w:r>
            <w:r w:rsidRPr="00211B75">
              <w:rPr>
                <w:spacing w:val="-1"/>
                <w:sz w:val="20"/>
                <w:szCs w:val="20"/>
                <w:lang w:val="uk-UA" w:eastAsia="uk-UA"/>
              </w:rPr>
              <w:t>закладів,</w:t>
            </w:r>
            <w:r w:rsidRPr="00211B75">
              <w:rPr>
                <w:sz w:val="20"/>
                <w:szCs w:val="20"/>
                <w:lang w:val="uk-UA" w:eastAsia="uk-UA"/>
              </w:rPr>
              <w:t xml:space="preserve"> </w:t>
            </w:r>
            <w:r w:rsidRPr="00211B75">
              <w:rPr>
                <w:spacing w:val="-1"/>
                <w:sz w:val="20"/>
                <w:szCs w:val="20"/>
                <w:lang w:val="uk-UA" w:eastAsia="uk-UA"/>
              </w:rPr>
              <w:t>одиниць</w:t>
            </w:r>
          </w:p>
        </w:tc>
        <w:tc>
          <w:tcPr>
            <w:tcW w:w="1701" w:type="dxa"/>
            <w:tcBorders>
              <w:top w:val="single" w:sz="4" w:space="0" w:color="000000"/>
              <w:left w:val="single" w:sz="4" w:space="0" w:color="000000"/>
              <w:bottom w:val="single" w:sz="4" w:space="0" w:color="000000"/>
              <w:right w:val="single" w:sz="4" w:space="0" w:color="000000"/>
            </w:tcBorders>
            <w:vAlign w:val="bottom"/>
          </w:tcPr>
          <w:p w14:paraId="125CDA79" w14:textId="43FB402F" w:rsidR="00BF7453" w:rsidRPr="00872F9B" w:rsidRDefault="00866ADD" w:rsidP="00BF7453">
            <w:pPr>
              <w:spacing w:after="200" w:line="276" w:lineRule="auto"/>
              <w:jc w:val="center"/>
              <w:rPr>
                <w:rFonts w:eastAsia="Calibri"/>
                <w:sz w:val="20"/>
                <w:szCs w:val="20"/>
                <w:lang w:val="uk-UA" w:eastAsia="en-US"/>
              </w:rPr>
            </w:pPr>
            <w:r w:rsidRPr="00872F9B">
              <w:rPr>
                <w:rFonts w:eastAsia="Calibri"/>
                <w:sz w:val="20"/>
                <w:szCs w:val="20"/>
                <w:lang w:val="uk-UA" w:eastAsia="en-US"/>
              </w:rPr>
              <w:t>1</w:t>
            </w:r>
          </w:p>
        </w:tc>
      </w:tr>
      <w:tr w:rsidR="00BF7453" w:rsidRPr="00611D7C" w14:paraId="16DC8FD5" w14:textId="77777777" w:rsidTr="001D1ED0">
        <w:trPr>
          <w:trHeight w:hRule="exact" w:val="326"/>
        </w:trPr>
        <w:tc>
          <w:tcPr>
            <w:tcW w:w="8070" w:type="dxa"/>
            <w:tcBorders>
              <w:top w:val="single" w:sz="4" w:space="0" w:color="000000"/>
              <w:left w:val="single" w:sz="4" w:space="0" w:color="000000"/>
              <w:bottom w:val="single" w:sz="4" w:space="0" w:color="000000"/>
              <w:right w:val="single" w:sz="4" w:space="0" w:color="000000"/>
            </w:tcBorders>
          </w:tcPr>
          <w:p w14:paraId="25666EE8" w14:textId="77777777" w:rsidR="00BF7453" w:rsidRPr="00211B75" w:rsidRDefault="00BF7453" w:rsidP="00BF7453">
            <w:pPr>
              <w:kinsoku w:val="0"/>
              <w:overflowPunct w:val="0"/>
              <w:spacing w:line="269" w:lineRule="exact"/>
              <w:ind w:left="102"/>
              <w:rPr>
                <w:sz w:val="20"/>
                <w:szCs w:val="20"/>
                <w:lang w:val="uk-UA" w:eastAsia="uk-UA"/>
              </w:rPr>
            </w:pPr>
            <w:r w:rsidRPr="00211B75">
              <w:rPr>
                <w:spacing w:val="-1"/>
                <w:sz w:val="20"/>
                <w:szCs w:val="20"/>
                <w:lang w:val="uk-UA" w:eastAsia="uk-UA"/>
              </w:rPr>
              <w:t>Кількість</w:t>
            </w:r>
            <w:r w:rsidRPr="00211B75">
              <w:rPr>
                <w:sz w:val="20"/>
                <w:szCs w:val="20"/>
                <w:lang w:val="uk-UA" w:eastAsia="uk-UA"/>
              </w:rPr>
              <w:t xml:space="preserve"> </w:t>
            </w:r>
            <w:r w:rsidRPr="00211B75">
              <w:rPr>
                <w:spacing w:val="-1"/>
                <w:sz w:val="20"/>
                <w:szCs w:val="20"/>
                <w:lang w:val="uk-UA" w:eastAsia="uk-UA"/>
              </w:rPr>
              <w:t>дітей</w:t>
            </w:r>
            <w:r w:rsidRPr="00211B75">
              <w:rPr>
                <w:sz w:val="20"/>
                <w:szCs w:val="20"/>
                <w:lang w:val="uk-UA" w:eastAsia="uk-UA"/>
              </w:rPr>
              <w:t xml:space="preserve"> в </w:t>
            </w:r>
            <w:r w:rsidRPr="00211B75">
              <w:rPr>
                <w:spacing w:val="-1"/>
                <w:sz w:val="20"/>
                <w:szCs w:val="20"/>
                <w:lang w:val="uk-UA" w:eastAsia="uk-UA"/>
              </w:rPr>
              <w:t>позашкільних навчальних</w:t>
            </w:r>
            <w:r w:rsidRPr="00211B75">
              <w:rPr>
                <w:spacing w:val="2"/>
                <w:sz w:val="20"/>
                <w:szCs w:val="20"/>
                <w:lang w:val="uk-UA" w:eastAsia="uk-UA"/>
              </w:rPr>
              <w:t xml:space="preserve"> </w:t>
            </w:r>
            <w:r w:rsidRPr="00211B75">
              <w:rPr>
                <w:spacing w:val="-1"/>
                <w:sz w:val="20"/>
                <w:szCs w:val="20"/>
                <w:lang w:val="uk-UA" w:eastAsia="uk-UA"/>
              </w:rPr>
              <w:t>закладах,</w:t>
            </w:r>
            <w:r w:rsidRPr="00211B75">
              <w:rPr>
                <w:sz w:val="20"/>
                <w:szCs w:val="20"/>
                <w:lang w:val="uk-UA" w:eastAsia="uk-UA"/>
              </w:rPr>
              <w:t xml:space="preserve"> </w:t>
            </w:r>
            <w:r w:rsidRPr="00211B75">
              <w:rPr>
                <w:spacing w:val="-1"/>
                <w:sz w:val="20"/>
                <w:szCs w:val="20"/>
                <w:lang w:val="uk-UA" w:eastAsia="uk-UA"/>
              </w:rPr>
              <w:t>осіб</w:t>
            </w:r>
          </w:p>
        </w:tc>
        <w:tc>
          <w:tcPr>
            <w:tcW w:w="1701" w:type="dxa"/>
            <w:tcBorders>
              <w:top w:val="single" w:sz="4" w:space="0" w:color="000000"/>
              <w:left w:val="single" w:sz="4" w:space="0" w:color="000000"/>
              <w:bottom w:val="single" w:sz="4" w:space="0" w:color="000000"/>
              <w:right w:val="single" w:sz="4" w:space="0" w:color="000000"/>
            </w:tcBorders>
            <w:vAlign w:val="bottom"/>
          </w:tcPr>
          <w:p w14:paraId="65B97579" w14:textId="0A6EBDC1" w:rsidR="00BF7453" w:rsidRPr="00872F9B" w:rsidRDefault="00866ADD" w:rsidP="00BF7453">
            <w:pPr>
              <w:spacing w:after="200" w:line="276" w:lineRule="auto"/>
              <w:jc w:val="center"/>
              <w:rPr>
                <w:rFonts w:eastAsia="Calibri"/>
                <w:sz w:val="20"/>
                <w:szCs w:val="20"/>
                <w:lang w:val="uk-UA" w:eastAsia="en-US"/>
              </w:rPr>
            </w:pPr>
            <w:r w:rsidRPr="00872F9B">
              <w:rPr>
                <w:rFonts w:eastAsia="Calibri"/>
                <w:sz w:val="20"/>
                <w:szCs w:val="20"/>
                <w:lang w:val="uk-UA" w:eastAsia="en-US"/>
              </w:rPr>
              <w:t>109</w:t>
            </w:r>
          </w:p>
        </w:tc>
      </w:tr>
      <w:tr w:rsidR="00BF7453" w:rsidRPr="00611D7C" w14:paraId="3BD69F16" w14:textId="77777777" w:rsidTr="001D1ED0">
        <w:trPr>
          <w:trHeight w:hRule="exact" w:val="329"/>
        </w:trPr>
        <w:tc>
          <w:tcPr>
            <w:tcW w:w="8070" w:type="dxa"/>
            <w:tcBorders>
              <w:top w:val="single" w:sz="4" w:space="0" w:color="000000"/>
              <w:left w:val="single" w:sz="4" w:space="0" w:color="000000"/>
              <w:bottom w:val="single" w:sz="4" w:space="0" w:color="000000"/>
              <w:right w:val="single" w:sz="4" w:space="0" w:color="000000"/>
            </w:tcBorders>
          </w:tcPr>
          <w:p w14:paraId="26868EEF" w14:textId="77777777" w:rsidR="00BF7453" w:rsidRPr="00211B75" w:rsidRDefault="00BF7453" w:rsidP="00BF7453">
            <w:pPr>
              <w:kinsoku w:val="0"/>
              <w:overflowPunct w:val="0"/>
              <w:spacing w:line="272" w:lineRule="exact"/>
              <w:ind w:left="102"/>
              <w:rPr>
                <w:sz w:val="20"/>
                <w:szCs w:val="20"/>
                <w:lang w:val="uk-UA" w:eastAsia="uk-UA"/>
              </w:rPr>
            </w:pPr>
            <w:r w:rsidRPr="00211B75">
              <w:rPr>
                <w:spacing w:val="-1"/>
                <w:sz w:val="20"/>
                <w:szCs w:val="20"/>
                <w:lang w:val="uk-UA" w:eastAsia="uk-UA"/>
              </w:rPr>
              <w:t>Кількість</w:t>
            </w:r>
            <w:r w:rsidRPr="00211B75">
              <w:rPr>
                <w:sz w:val="20"/>
                <w:szCs w:val="20"/>
                <w:lang w:val="uk-UA" w:eastAsia="uk-UA"/>
              </w:rPr>
              <w:t xml:space="preserve"> </w:t>
            </w:r>
            <w:r w:rsidRPr="00211B75">
              <w:rPr>
                <w:spacing w:val="1"/>
                <w:sz w:val="20"/>
                <w:szCs w:val="20"/>
                <w:lang w:val="uk-UA" w:eastAsia="uk-UA"/>
              </w:rPr>
              <w:t xml:space="preserve"> </w:t>
            </w:r>
            <w:r w:rsidRPr="00211B75">
              <w:rPr>
                <w:spacing w:val="-1"/>
                <w:sz w:val="20"/>
                <w:szCs w:val="20"/>
                <w:lang w:val="uk-UA" w:eastAsia="uk-UA"/>
              </w:rPr>
              <w:t>закладів</w:t>
            </w:r>
            <w:r w:rsidRPr="00211B75">
              <w:rPr>
                <w:spacing w:val="1"/>
                <w:sz w:val="20"/>
                <w:szCs w:val="20"/>
                <w:lang w:val="uk-UA" w:eastAsia="uk-UA"/>
              </w:rPr>
              <w:t xml:space="preserve"> </w:t>
            </w:r>
            <w:r w:rsidRPr="00211B75">
              <w:rPr>
                <w:spacing w:val="-1"/>
                <w:sz w:val="20"/>
                <w:szCs w:val="20"/>
                <w:lang w:val="uk-UA" w:eastAsia="uk-UA"/>
              </w:rPr>
              <w:t>загальної</w:t>
            </w:r>
            <w:r w:rsidRPr="00211B75">
              <w:rPr>
                <w:sz w:val="20"/>
                <w:szCs w:val="20"/>
                <w:lang w:val="uk-UA" w:eastAsia="uk-UA"/>
              </w:rPr>
              <w:t xml:space="preserve"> </w:t>
            </w:r>
            <w:r w:rsidRPr="00211B75">
              <w:rPr>
                <w:spacing w:val="-1"/>
                <w:sz w:val="20"/>
                <w:szCs w:val="20"/>
                <w:lang w:val="uk-UA" w:eastAsia="uk-UA"/>
              </w:rPr>
              <w:t>середньої</w:t>
            </w:r>
            <w:r w:rsidRPr="00211B75">
              <w:rPr>
                <w:sz w:val="20"/>
                <w:szCs w:val="20"/>
                <w:lang w:val="uk-UA" w:eastAsia="uk-UA"/>
              </w:rPr>
              <w:t xml:space="preserve"> </w:t>
            </w:r>
            <w:r w:rsidRPr="00211B75">
              <w:rPr>
                <w:spacing w:val="-1"/>
                <w:sz w:val="20"/>
                <w:szCs w:val="20"/>
                <w:lang w:val="uk-UA" w:eastAsia="uk-UA"/>
              </w:rPr>
              <w:t>освіти,</w:t>
            </w:r>
            <w:r w:rsidRPr="00211B75">
              <w:rPr>
                <w:spacing w:val="-3"/>
                <w:sz w:val="20"/>
                <w:szCs w:val="20"/>
                <w:lang w:val="uk-UA" w:eastAsia="uk-UA"/>
              </w:rPr>
              <w:t xml:space="preserve"> </w:t>
            </w:r>
            <w:r w:rsidRPr="00211B75">
              <w:rPr>
                <w:spacing w:val="-1"/>
                <w:sz w:val="20"/>
                <w:szCs w:val="20"/>
                <w:lang w:val="uk-UA" w:eastAsia="uk-UA"/>
              </w:rPr>
              <w:t>одиниць</w:t>
            </w:r>
          </w:p>
        </w:tc>
        <w:tc>
          <w:tcPr>
            <w:tcW w:w="1701" w:type="dxa"/>
            <w:tcBorders>
              <w:top w:val="single" w:sz="4" w:space="0" w:color="000000"/>
              <w:left w:val="single" w:sz="4" w:space="0" w:color="000000"/>
              <w:bottom w:val="single" w:sz="4" w:space="0" w:color="000000"/>
              <w:right w:val="single" w:sz="4" w:space="0" w:color="000000"/>
            </w:tcBorders>
            <w:vAlign w:val="bottom"/>
          </w:tcPr>
          <w:p w14:paraId="13263547" w14:textId="55723E8C" w:rsidR="00BF7453" w:rsidRPr="00872F9B" w:rsidRDefault="00866ADD" w:rsidP="00BF7453">
            <w:pPr>
              <w:spacing w:after="200" w:line="276" w:lineRule="auto"/>
              <w:jc w:val="center"/>
              <w:rPr>
                <w:rFonts w:eastAsia="Calibri"/>
                <w:sz w:val="20"/>
                <w:szCs w:val="20"/>
                <w:lang w:val="uk-UA" w:eastAsia="en-US"/>
              </w:rPr>
            </w:pPr>
            <w:r w:rsidRPr="00872F9B">
              <w:rPr>
                <w:rFonts w:eastAsia="Calibri"/>
                <w:sz w:val="20"/>
                <w:szCs w:val="20"/>
                <w:lang w:val="uk-UA" w:eastAsia="en-US"/>
              </w:rPr>
              <w:t>5</w:t>
            </w:r>
          </w:p>
        </w:tc>
      </w:tr>
      <w:tr w:rsidR="00BF7453" w:rsidRPr="00611D7C" w14:paraId="11539F67" w14:textId="77777777" w:rsidTr="001D1ED0">
        <w:trPr>
          <w:trHeight w:hRule="exact" w:val="326"/>
        </w:trPr>
        <w:tc>
          <w:tcPr>
            <w:tcW w:w="8070" w:type="dxa"/>
            <w:tcBorders>
              <w:top w:val="single" w:sz="4" w:space="0" w:color="000000"/>
              <w:left w:val="single" w:sz="4" w:space="0" w:color="000000"/>
              <w:bottom w:val="single" w:sz="4" w:space="0" w:color="000000"/>
              <w:right w:val="single" w:sz="4" w:space="0" w:color="000000"/>
            </w:tcBorders>
          </w:tcPr>
          <w:p w14:paraId="33A1F4F8" w14:textId="77777777" w:rsidR="00BF7453" w:rsidRPr="00211B75" w:rsidRDefault="00BF7453" w:rsidP="00BF7453">
            <w:pPr>
              <w:kinsoku w:val="0"/>
              <w:overflowPunct w:val="0"/>
              <w:spacing w:line="269" w:lineRule="exact"/>
              <w:ind w:left="102"/>
              <w:rPr>
                <w:sz w:val="20"/>
                <w:szCs w:val="20"/>
                <w:lang w:val="uk-UA" w:eastAsia="uk-UA"/>
              </w:rPr>
            </w:pPr>
            <w:r w:rsidRPr="00211B75">
              <w:rPr>
                <w:spacing w:val="-1"/>
                <w:sz w:val="20"/>
                <w:szCs w:val="20"/>
                <w:lang w:val="uk-UA" w:eastAsia="uk-UA"/>
              </w:rPr>
              <w:t>Кількість</w:t>
            </w:r>
            <w:r w:rsidRPr="00211B75">
              <w:rPr>
                <w:spacing w:val="3"/>
                <w:sz w:val="20"/>
                <w:szCs w:val="20"/>
                <w:lang w:val="uk-UA" w:eastAsia="uk-UA"/>
              </w:rPr>
              <w:t xml:space="preserve"> </w:t>
            </w:r>
            <w:r w:rsidRPr="00211B75">
              <w:rPr>
                <w:spacing w:val="-2"/>
                <w:sz w:val="20"/>
                <w:szCs w:val="20"/>
                <w:lang w:val="uk-UA" w:eastAsia="uk-UA"/>
              </w:rPr>
              <w:t>учнів</w:t>
            </w:r>
            <w:r w:rsidRPr="00211B75">
              <w:rPr>
                <w:spacing w:val="4"/>
                <w:sz w:val="20"/>
                <w:szCs w:val="20"/>
                <w:lang w:val="uk-UA" w:eastAsia="uk-UA"/>
              </w:rPr>
              <w:t xml:space="preserve"> </w:t>
            </w:r>
            <w:r w:rsidRPr="00211B75">
              <w:rPr>
                <w:sz w:val="20"/>
                <w:szCs w:val="20"/>
                <w:lang w:val="uk-UA" w:eastAsia="uk-UA"/>
              </w:rPr>
              <w:t>у</w:t>
            </w:r>
            <w:r w:rsidRPr="00211B75">
              <w:rPr>
                <w:spacing w:val="-3"/>
                <w:sz w:val="20"/>
                <w:szCs w:val="20"/>
                <w:lang w:val="uk-UA" w:eastAsia="uk-UA"/>
              </w:rPr>
              <w:t xml:space="preserve"> </w:t>
            </w:r>
            <w:r w:rsidRPr="00211B75">
              <w:rPr>
                <w:spacing w:val="-1"/>
                <w:sz w:val="20"/>
                <w:szCs w:val="20"/>
                <w:lang w:val="uk-UA" w:eastAsia="uk-UA"/>
              </w:rPr>
              <w:t>закладах</w:t>
            </w:r>
            <w:r w:rsidRPr="00211B75">
              <w:rPr>
                <w:spacing w:val="3"/>
                <w:sz w:val="20"/>
                <w:szCs w:val="20"/>
                <w:lang w:val="uk-UA" w:eastAsia="uk-UA"/>
              </w:rPr>
              <w:t xml:space="preserve"> </w:t>
            </w:r>
            <w:r w:rsidRPr="00211B75">
              <w:rPr>
                <w:spacing w:val="-1"/>
                <w:sz w:val="20"/>
                <w:szCs w:val="20"/>
                <w:lang w:val="uk-UA" w:eastAsia="uk-UA"/>
              </w:rPr>
              <w:t>загальної</w:t>
            </w:r>
            <w:r w:rsidRPr="00211B75">
              <w:rPr>
                <w:sz w:val="20"/>
                <w:szCs w:val="20"/>
                <w:lang w:val="uk-UA" w:eastAsia="uk-UA"/>
              </w:rPr>
              <w:t xml:space="preserve"> </w:t>
            </w:r>
            <w:r w:rsidRPr="00211B75">
              <w:rPr>
                <w:spacing w:val="-1"/>
                <w:sz w:val="20"/>
                <w:szCs w:val="20"/>
                <w:lang w:val="uk-UA" w:eastAsia="uk-UA"/>
              </w:rPr>
              <w:t>середньої</w:t>
            </w:r>
            <w:r w:rsidRPr="00211B75">
              <w:rPr>
                <w:spacing w:val="-2"/>
                <w:sz w:val="20"/>
                <w:szCs w:val="20"/>
                <w:lang w:val="uk-UA" w:eastAsia="uk-UA"/>
              </w:rPr>
              <w:t xml:space="preserve"> </w:t>
            </w:r>
            <w:r w:rsidRPr="00211B75">
              <w:rPr>
                <w:sz w:val="20"/>
                <w:szCs w:val="20"/>
                <w:lang w:val="uk-UA" w:eastAsia="uk-UA"/>
              </w:rPr>
              <w:t xml:space="preserve">освіти, </w:t>
            </w:r>
            <w:r w:rsidRPr="00211B75">
              <w:rPr>
                <w:spacing w:val="-1"/>
                <w:sz w:val="20"/>
                <w:szCs w:val="20"/>
                <w:lang w:val="uk-UA" w:eastAsia="uk-UA"/>
              </w:rPr>
              <w:t>осіб</w:t>
            </w:r>
          </w:p>
        </w:tc>
        <w:tc>
          <w:tcPr>
            <w:tcW w:w="1701" w:type="dxa"/>
            <w:tcBorders>
              <w:top w:val="single" w:sz="4" w:space="0" w:color="000000"/>
              <w:left w:val="single" w:sz="4" w:space="0" w:color="000000"/>
              <w:bottom w:val="single" w:sz="4" w:space="0" w:color="000000"/>
              <w:right w:val="single" w:sz="4" w:space="0" w:color="000000"/>
            </w:tcBorders>
            <w:vAlign w:val="bottom"/>
          </w:tcPr>
          <w:p w14:paraId="673FB019" w14:textId="6C059787" w:rsidR="00BF7453" w:rsidRPr="00872F9B" w:rsidRDefault="00866ADD" w:rsidP="00BF7453">
            <w:pPr>
              <w:spacing w:after="200" w:line="276" w:lineRule="auto"/>
              <w:jc w:val="center"/>
              <w:rPr>
                <w:rFonts w:eastAsia="Calibri"/>
                <w:sz w:val="20"/>
                <w:szCs w:val="20"/>
                <w:highlight w:val="yellow"/>
                <w:lang w:val="uk-UA" w:eastAsia="en-US"/>
              </w:rPr>
            </w:pPr>
            <w:r w:rsidRPr="00872F9B">
              <w:rPr>
                <w:rFonts w:eastAsia="Calibri"/>
                <w:sz w:val="20"/>
                <w:szCs w:val="20"/>
                <w:lang w:val="uk-UA" w:eastAsia="en-US"/>
              </w:rPr>
              <w:t>2516</w:t>
            </w:r>
          </w:p>
        </w:tc>
      </w:tr>
      <w:tr w:rsidR="00BF7453" w:rsidRPr="00611D7C" w14:paraId="599A6E11" w14:textId="77777777" w:rsidTr="001D1ED0">
        <w:trPr>
          <w:trHeight w:hRule="exact" w:val="329"/>
        </w:trPr>
        <w:tc>
          <w:tcPr>
            <w:tcW w:w="8070" w:type="dxa"/>
            <w:tcBorders>
              <w:top w:val="single" w:sz="4" w:space="0" w:color="000000"/>
              <w:left w:val="single" w:sz="4" w:space="0" w:color="000000"/>
              <w:bottom w:val="single" w:sz="4" w:space="0" w:color="000000"/>
              <w:right w:val="single" w:sz="4" w:space="0" w:color="000000"/>
            </w:tcBorders>
          </w:tcPr>
          <w:p w14:paraId="5016F09C" w14:textId="17DBB029" w:rsidR="00BF7453" w:rsidRPr="00211B75" w:rsidRDefault="00BF7453" w:rsidP="00BF7453">
            <w:pPr>
              <w:kinsoku w:val="0"/>
              <w:overflowPunct w:val="0"/>
              <w:spacing w:line="269" w:lineRule="exact"/>
              <w:ind w:left="102"/>
              <w:rPr>
                <w:sz w:val="20"/>
                <w:szCs w:val="20"/>
                <w:lang w:val="uk-UA" w:eastAsia="uk-UA"/>
              </w:rPr>
            </w:pPr>
            <w:r w:rsidRPr="00211B75">
              <w:rPr>
                <w:spacing w:val="-1"/>
                <w:sz w:val="20"/>
                <w:szCs w:val="20"/>
                <w:lang w:val="uk-UA" w:eastAsia="uk-UA"/>
              </w:rPr>
              <w:t>Всього штатна чисельність в ЗСО</w:t>
            </w:r>
          </w:p>
        </w:tc>
        <w:tc>
          <w:tcPr>
            <w:tcW w:w="1701" w:type="dxa"/>
            <w:tcBorders>
              <w:top w:val="single" w:sz="4" w:space="0" w:color="000000"/>
              <w:left w:val="single" w:sz="4" w:space="0" w:color="000000"/>
              <w:bottom w:val="single" w:sz="4" w:space="0" w:color="000000"/>
              <w:right w:val="single" w:sz="4" w:space="0" w:color="000000"/>
            </w:tcBorders>
            <w:vAlign w:val="bottom"/>
          </w:tcPr>
          <w:p w14:paraId="37B9450A" w14:textId="3838E939" w:rsidR="00BF7453" w:rsidRPr="00C36383" w:rsidRDefault="00866ADD" w:rsidP="00BF7453">
            <w:pPr>
              <w:spacing w:after="200" w:line="276" w:lineRule="auto"/>
              <w:jc w:val="center"/>
              <w:rPr>
                <w:rFonts w:eastAsia="Calibri"/>
                <w:sz w:val="20"/>
                <w:szCs w:val="20"/>
                <w:lang w:val="uk-UA" w:eastAsia="en-US"/>
              </w:rPr>
            </w:pPr>
            <w:r w:rsidRPr="00C36383">
              <w:rPr>
                <w:rFonts w:eastAsia="Calibri"/>
                <w:sz w:val="20"/>
                <w:szCs w:val="20"/>
                <w:lang w:val="uk-UA" w:eastAsia="en-US"/>
              </w:rPr>
              <w:t>353,03</w:t>
            </w:r>
          </w:p>
        </w:tc>
      </w:tr>
      <w:tr w:rsidR="00BF7453" w:rsidRPr="00611D7C" w14:paraId="02317CFD" w14:textId="77777777" w:rsidTr="001D1ED0">
        <w:trPr>
          <w:trHeight w:hRule="exact" w:val="329"/>
        </w:trPr>
        <w:tc>
          <w:tcPr>
            <w:tcW w:w="8070" w:type="dxa"/>
            <w:tcBorders>
              <w:top w:val="single" w:sz="4" w:space="0" w:color="000000"/>
              <w:left w:val="single" w:sz="4" w:space="0" w:color="000000"/>
              <w:bottom w:val="single" w:sz="4" w:space="0" w:color="000000"/>
              <w:right w:val="single" w:sz="4" w:space="0" w:color="000000"/>
            </w:tcBorders>
          </w:tcPr>
          <w:p w14:paraId="6EBB732D" w14:textId="21E96AB3" w:rsidR="00BF7453" w:rsidRPr="00211B75" w:rsidRDefault="00BF7453" w:rsidP="00BF7453">
            <w:pPr>
              <w:kinsoku w:val="0"/>
              <w:overflowPunct w:val="0"/>
              <w:spacing w:line="269" w:lineRule="exact"/>
              <w:ind w:left="102"/>
              <w:rPr>
                <w:spacing w:val="-1"/>
                <w:sz w:val="20"/>
                <w:szCs w:val="20"/>
                <w:lang w:val="uk-UA" w:eastAsia="uk-UA"/>
              </w:rPr>
            </w:pPr>
            <w:r w:rsidRPr="00211B75">
              <w:rPr>
                <w:spacing w:val="-1"/>
                <w:sz w:val="20"/>
                <w:szCs w:val="20"/>
                <w:lang w:val="uk-UA" w:eastAsia="uk-UA"/>
              </w:rPr>
              <w:t>Штатна чисельність педагогічних працівників</w:t>
            </w:r>
            <w:r w:rsidRPr="00211B75">
              <w:rPr>
                <w:spacing w:val="2"/>
                <w:sz w:val="20"/>
                <w:szCs w:val="20"/>
                <w:lang w:val="uk-UA" w:eastAsia="uk-UA"/>
              </w:rPr>
              <w:t xml:space="preserve"> </w:t>
            </w:r>
            <w:r w:rsidRPr="00211B75">
              <w:rPr>
                <w:sz w:val="20"/>
                <w:szCs w:val="20"/>
                <w:lang w:val="uk-UA" w:eastAsia="uk-UA"/>
              </w:rPr>
              <w:t>у</w:t>
            </w:r>
            <w:r w:rsidRPr="00211B75">
              <w:rPr>
                <w:spacing w:val="-8"/>
                <w:sz w:val="20"/>
                <w:szCs w:val="20"/>
                <w:lang w:val="uk-UA" w:eastAsia="uk-UA"/>
              </w:rPr>
              <w:t xml:space="preserve"> </w:t>
            </w:r>
            <w:r w:rsidRPr="00211B75">
              <w:rPr>
                <w:spacing w:val="-1"/>
                <w:sz w:val="20"/>
                <w:szCs w:val="20"/>
                <w:lang w:val="uk-UA" w:eastAsia="uk-UA"/>
              </w:rPr>
              <w:t>ЗСО</w:t>
            </w:r>
            <w:r w:rsidRPr="00211B75">
              <w:rPr>
                <w:sz w:val="20"/>
                <w:szCs w:val="20"/>
                <w:lang w:val="uk-UA" w:eastAsia="uk-UA"/>
              </w:rPr>
              <w:t>,</w:t>
            </w:r>
            <w:r w:rsidRPr="00211B75">
              <w:rPr>
                <w:spacing w:val="3"/>
                <w:sz w:val="20"/>
                <w:szCs w:val="20"/>
                <w:lang w:val="uk-UA" w:eastAsia="uk-UA"/>
              </w:rPr>
              <w:t xml:space="preserve"> </w:t>
            </w:r>
            <w:r w:rsidRPr="00211B75">
              <w:rPr>
                <w:spacing w:val="-1"/>
                <w:sz w:val="20"/>
                <w:szCs w:val="20"/>
                <w:lang w:val="uk-UA" w:eastAsia="uk-UA"/>
              </w:rPr>
              <w:t>осіб</w:t>
            </w:r>
          </w:p>
        </w:tc>
        <w:tc>
          <w:tcPr>
            <w:tcW w:w="1701" w:type="dxa"/>
            <w:tcBorders>
              <w:top w:val="single" w:sz="4" w:space="0" w:color="000000"/>
              <w:left w:val="single" w:sz="4" w:space="0" w:color="000000"/>
              <w:bottom w:val="single" w:sz="4" w:space="0" w:color="000000"/>
              <w:right w:val="single" w:sz="4" w:space="0" w:color="000000"/>
            </w:tcBorders>
            <w:vAlign w:val="bottom"/>
          </w:tcPr>
          <w:p w14:paraId="283E8999" w14:textId="37EF22DA" w:rsidR="00BF7453" w:rsidRPr="00C36383" w:rsidRDefault="00866ADD" w:rsidP="00BF7453">
            <w:pPr>
              <w:spacing w:after="200" w:line="276" w:lineRule="auto"/>
              <w:jc w:val="center"/>
              <w:rPr>
                <w:rFonts w:eastAsia="Calibri"/>
                <w:sz w:val="20"/>
                <w:szCs w:val="20"/>
                <w:lang w:val="uk-UA" w:eastAsia="en-US"/>
              </w:rPr>
            </w:pPr>
            <w:r w:rsidRPr="00C36383">
              <w:rPr>
                <w:rFonts w:eastAsia="Calibri"/>
                <w:sz w:val="20"/>
                <w:szCs w:val="20"/>
                <w:lang w:val="uk-UA" w:eastAsia="en-US"/>
              </w:rPr>
              <w:t>261,54</w:t>
            </w:r>
          </w:p>
        </w:tc>
      </w:tr>
      <w:tr w:rsidR="00BF7453" w:rsidRPr="00611D7C" w14:paraId="3DB247D9" w14:textId="77777777" w:rsidTr="001D1ED0">
        <w:trPr>
          <w:trHeight w:hRule="exact" w:val="329"/>
        </w:trPr>
        <w:tc>
          <w:tcPr>
            <w:tcW w:w="8070" w:type="dxa"/>
            <w:tcBorders>
              <w:top w:val="single" w:sz="4" w:space="0" w:color="000000"/>
              <w:left w:val="single" w:sz="4" w:space="0" w:color="000000"/>
              <w:bottom w:val="single" w:sz="4" w:space="0" w:color="000000"/>
              <w:right w:val="single" w:sz="4" w:space="0" w:color="000000"/>
            </w:tcBorders>
          </w:tcPr>
          <w:p w14:paraId="689F4FA4" w14:textId="6C3037FE" w:rsidR="00BF7453" w:rsidRPr="00211B75" w:rsidRDefault="00BF7453" w:rsidP="00BF7453">
            <w:pPr>
              <w:kinsoku w:val="0"/>
              <w:overflowPunct w:val="0"/>
              <w:spacing w:line="269" w:lineRule="exact"/>
              <w:ind w:left="102"/>
              <w:rPr>
                <w:spacing w:val="-1"/>
                <w:sz w:val="20"/>
                <w:szCs w:val="20"/>
                <w:lang w:val="uk-UA" w:eastAsia="uk-UA"/>
              </w:rPr>
            </w:pPr>
            <w:r w:rsidRPr="00211B75">
              <w:rPr>
                <w:spacing w:val="-1"/>
                <w:sz w:val="20"/>
                <w:szCs w:val="20"/>
                <w:lang w:val="uk-UA" w:eastAsia="uk-UA"/>
              </w:rPr>
              <w:t>Фактично зайнятих шт. од в ЗСО</w:t>
            </w:r>
          </w:p>
        </w:tc>
        <w:tc>
          <w:tcPr>
            <w:tcW w:w="1701" w:type="dxa"/>
            <w:tcBorders>
              <w:top w:val="single" w:sz="4" w:space="0" w:color="000000"/>
              <w:left w:val="single" w:sz="4" w:space="0" w:color="000000"/>
              <w:bottom w:val="single" w:sz="4" w:space="0" w:color="000000"/>
              <w:right w:val="single" w:sz="4" w:space="0" w:color="000000"/>
            </w:tcBorders>
            <w:vAlign w:val="bottom"/>
          </w:tcPr>
          <w:p w14:paraId="42BF3DCA" w14:textId="077C2849" w:rsidR="00BF7453" w:rsidRPr="00C36383" w:rsidRDefault="00C36383" w:rsidP="00BF7453">
            <w:pPr>
              <w:spacing w:after="200" w:line="276" w:lineRule="auto"/>
              <w:jc w:val="center"/>
              <w:rPr>
                <w:rFonts w:eastAsia="Calibri"/>
                <w:sz w:val="20"/>
                <w:szCs w:val="20"/>
                <w:lang w:val="uk-UA" w:eastAsia="en-US"/>
              </w:rPr>
            </w:pPr>
            <w:r w:rsidRPr="00C36383">
              <w:rPr>
                <w:rFonts w:eastAsia="Calibri"/>
                <w:sz w:val="20"/>
                <w:szCs w:val="20"/>
                <w:lang w:val="uk-UA" w:eastAsia="en-US"/>
              </w:rPr>
              <w:t>305,29</w:t>
            </w:r>
          </w:p>
        </w:tc>
      </w:tr>
      <w:tr w:rsidR="00BF7453" w:rsidRPr="00611D7C" w14:paraId="1C62516E" w14:textId="77777777" w:rsidTr="001D1ED0">
        <w:trPr>
          <w:trHeight w:hRule="exact" w:val="329"/>
        </w:trPr>
        <w:tc>
          <w:tcPr>
            <w:tcW w:w="8070" w:type="dxa"/>
            <w:tcBorders>
              <w:top w:val="single" w:sz="4" w:space="0" w:color="000000"/>
              <w:left w:val="single" w:sz="4" w:space="0" w:color="000000"/>
              <w:bottom w:val="single" w:sz="4" w:space="0" w:color="000000"/>
              <w:right w:val="single" w:sz="4" w:space="0" w:color="000000"/>
            </w:tcBorders>
          </w:tcPr>
          <w:p w14:paraId="2EDAD39C" w14:textId="34980174" w:rsidR="00BF7453" w:rsidRPr="00211B75" w:rsidRDefault="00BF7453" w:rsidP="00BF7453">
            <w:pPr>
              <w:kinsoku w:val="0"/>
              <w:overflowPunct w:val="0"/>
              <w:spacing w:line="269" w:lineRule="exact"/>
              <w:ind w:left="102"/>
              <w:rPr>
                <w:spacing w:val="-1"/>
                <w:sz w:val="20"/>
                <w:szCs w:val="20"/>
                <w:lang w:val="uk-UA" w:eastAsia="uk-UA"/>
              </w:rPr>
            </w:pPr>
            <w:r w:rsidRPr="00211B75">
              <w:rPr>
                <w:spacing w:val="-1"/>
                <w:sz w:val="20"/>
                <w:szCs w:val="20"/>
                <w:lang w:val="uk-UA" w:eastAsia="uk-UA"/>
              </w:rPr>
              <w:t>Фактична чисельність педагогічних працівників у ЗСО</w:t>
            </w:r>
          </w:p>
        </w:tc>
        <w:tc>
          <w:tcPr>
            <w:tcW w:w="1701" w:type="dxa"/>
            <w:tcBorders>
              <w:top w:val="single" w:sz="4" w:space="0" w:color="000000"/>
              <w:left w:val="single" w:sz="4" w:space="0" w:color="000000"/>
              <w:bottom w:val="single" w:sz="4" w:space="0" w:color="000000"/>
              <w:right w:val="single" w:sz="4" w:space="0" w:color="000000"/>
            </w:tcBorders>
            <w:vAlign w:val="bottom"/>
          </w:tcPr>
          <w:p w14:paraId="1BF4E0D7" w14:textId="5BB61032" w:rsidR="00BF7453" w:rsidRPr="00C36383" w:rsidRDefault="00C36383" w:rsidP="00BF7453">
            <w:pPr>
              <w:spacing w:after="200" w:line="276" w:lineRule="auto"/>
              <w:jc w:val="center"/>
              <w:rPr>
                <w:rFonts w:eastAsia="Calibri"/>
                <w:sz w:val="20"/>
                <w:szCs w:val="20"/>
                <w:lang w:val="uk-UA" w:eastAsia="en-US"/>
              </w:rPr>
            </w:pPr>
            <w:r w:rsidRPr="00C36383">
              <w:rPr>
                <w:rFonts w:eastAsia="Calibri"/>
                <w:sz w:val="20"/>
                <w:szCs w:val="20"/>
                <w:lang w:val="uk-UA" w:eastAsia="en-US"/>
              </w:rPr>
              <w:t>249,55</w:t>
            </w:r>
          </w:p>
        </w:tc>
      </w:tr>
    </w:tbl>
    <w:p w14:paraId="6032938D" w14:textId="77777777" w:rsidR="00D140A8" w:rsidRPr="00611D7C" w:rsidRDefault="00D140A8" w:rsidP="00D140A8">
      <w:pPr>
        <w:ind w:firstLine="540"/>
        <w:rPr>
          <w:b/>
          <w:bCs/>
          <w:sz w:val="22"/>
          <w:szCs w:val="22"/>
          <w:highlight w:val="yellow"/>
          <w:lang w:val="uk-UA"/>
        </w:rPr>
      </w:pPr>
    </w:p>
    <w:p w14:paraId="34D01286" w14:textId="72982A66" w:rsidR="00D140A8" w:rsidRPr="00C36383" w:rsidRDefault="00D140A8" w:rsidP="003D2480">
      <w:pPr>
        <w:ind w:firstLine="540"/>
        <w:jc w:val="center"/>
        <w:rPr>
          <w:b/>
          <w:bCs/>
          <w:sz w:val="22"/>
          <w:szCs w:val="22"/>
          <w:lang w:val="uk-UA"/>
        </w:rPr>
      </w:pPr>
      <w:r w:rsidRPr="00C36383">
        <w:rPr>
          <w:b/>
          <w:bCs/>
          <w:sz w:val="22"/>
          <w:szCs w:val="22"/>
          <w:lang w:val="uk-UA"/>
        </w:rPr>
        <w:t>Мистецька школа.</w:t>
      </w:r>
    </w:p>
    <w:p w14:paraId="529F7BE5" w14:textId="77777777" w:rsidR="00C36383" w:rsidRPr="00C36383" w:rsidRDefault="00C36383" w:rsidP="003D2480">
      <w:pPr>
        <w:ind w:firstLine="540"/>
        <w:jc w:val="center"/>
        <w:rPr>
          <w:b/>
          <w:bCs/>
          <w:sz w:val="22"/>
          <w:szCs w:val="22"/>
          <w:lang w:val="uk-UA"/>
        </w:rPr>
      </w:pPr>
    </w:p>
    <w:p w14:paraId="2D637F6A" w14:textId="1C0817E5" w:rsidR="00D140A8" w:rsidRPr="00C36383" w:rsidRDefault="003D2480" w:rsidP="00866ADD">
      <w:pPr>
        <w:ind w:firstLine="540"/>
        <w:rPr>
          <w:sz w:val="22"/>
          <w:szCs w:val="22"/>
          <w:lang w:val="uk-UA"/>
        </w:rPr>
      </w:pPr>
      <w:r w:rsidRPr="00C36383">
        <w:rPr>
          <w:sz w:val="22"/>
          <w:szCs w:val="22"/>
          <w:lang w:val="uk-UA"/>
        </w:rPr>
        <w:t>КЗ</w:t>
      </w:r>
      <w:r w:rsidR="00D140A8" w:rsidRPr="00C36383">
        <w:rPr>
          <w:sz w:val="22"/>
          <w:szCs w:val="22"/>
          <w:lang w:val="uk-UA"/>
        </w:rPr>
        <w:t xml:space="preserve"> «Мистецька школа» Фонтанської сільської ради Одеського району Одеської області створений згідно рішення п’ятдесят восьмої сесії Фонтанської сільської ради УІІ скликання від 10 </w:t>
      </w:r>
      <w:r w:rsidR="00D140A8" w:rsidRPr="00C36383">
        <w:rPr>
          <w:sz w:val="22"/>
          <w:szCs w:val="22"/>
          <w:lang w:val="uk-UA"/>
        </w:rPr>
        <w:lastRenderedPageBreak/>
        <w:t>червня 2020 року №1459-УІІ  «Про створення комунального закладу «Мистецька школа» Фонтанської сільської ради Одеського району Одеської області»</w:t>
      </w:r>
    </w:p>
    <w:p w14:paraId="0E716C3E" w14:textId="3EFBFEFE" w:rsidR="00D140A8" w:rsidRPr="00C36383" w:rsidRDefault="00D140A8" w:rsidP="00866ADD">
      <w:pPr>
        <w:pStyle w:val="a7"/>
        <w:jc w:val="both"/>
        <w:rPr>
          <w:lang w:val="uk-UA"/>
        </w:rPr>
      </w:pPr>
      <w:r w:rsidRPr="00C36383">
        <w:rPr>
          <w:rFonts w:ascii="Times New Roman" w:hAnsi="Times New Roman"/>
          <w:lang w:val="uk-UA"/>
        </w:rPr>
        <w:t xml:space="preserve">             Станом на 0</w:t>
      </w:r>
      <w:r w:rsidR="00261690" w:rsidRPr="00C36383">
        <w:rPr>
          <w:rFonts w:ascii="Times New Roman" w:hAnsi="Times New Roman"/>
          <w:lang w:val="uk-UA"/>
        </w:rPr>
        <w:t>1</w:t>
      </w:r>
      <w:r w:rsidRPr="00C36383">
        <w:rPr>
          <w:rFonts w:ascii="Times New Roman" w:hAnsi="Times New Roman"/>
          <w:lang w:val="uk-UA"/>
        </w:rPr>
        <w:t xml:space="preserve"> </w:t>
      </w:r>
      <w:r w:rsidR="00C36383" w:rsidRPr="00C36383">
        <w:rPr>
          <w:rFonts w:ascii="Times New Roman" w:hAnsi="Times New Roman"/>
          <w:lang w:val="uk-UA"/>
        </w:rPr>
        <w:t xml:space="preserve">липня </w:t>
      </w:r>
      <w:r w:rsidRPr="00C36383">
        <w:rPr>
          <w:rFonts w:ascii="Times New Roman" w:hAnsi="Times New Roman"/>
          <w:lang w:val="uk-UA"/>
        </w:rPr>
        <w:t xml:space="preserve"> 202</w:t>
      </w:r>
      <w:r w:rsidR="00866ADD" w:rsidRPr="00C36383">
        <w:rPr>
          <w:rFonts w:ascii="Times New Roman" w:hAnsi="Times New Roman"/>
          <w:lang w:val="uk-UA"/>
        </w:rPr>
        <w:t>4</w:t>
      </w:r>
      <w:r w:rsidRPr="00C36383">
        <w:rPr>
          <w:rFonts w:ascii="Times New Roman" w:hAnsi="Times New Roman"/>
          <w:lang w:val="uk-UA"/>
        </w:rPr>
        <w:t xml:space="preserve"> навчального року контингент учнів в КЗ «Мистецька школа» Фонтанської сільської ради скл</w:t>
      </w:r>
      <w:r w:rsidR="003D2480" w:rsidRPr="00C36383">
        <w:rPr>
          <w:rFonts w:ascii="Times New Roman" w:hAnsi="Times New Roman"/>
          <w:lang w:val="uk-UA"/>
        </w:rPr>
        <w:t>а</w:t>
      </w:r>
      <w:r w:rsidRPr="00C36383">
        <w:rPr>
          <w:rFonts w:ascii="Times New Roman" w:hAnsi="Times New Roman"/>
          <w:lang w:val="uk-UA"/>
        </w:rPr>
        <w:t xml:space="preserve">дає </w:t>
      </w:r>
      <w:r w:rsidR="00C37797" w:rsidRPr="00C36383">
        <w:rPr>
          <w:rFonts w:ascii="Times New Roman" w:hAnsi="Times New Roman"/>
          <w:lang w:val="uk-UA"/>
        </w:rPr>
        <w:t>109</w:t>
      </w:r>
      <w:r w:rsidR="00913943" w:rsidRPr="00C36383">
        <w:rPr>
          <w:rFonts w:ascii="Times New Roman" w:hAnsi="Times New Roman"/>
          <w:lang w:val="uk-UA"/>
        </w:rPr>
        <w:t xml:space="preserve"> </w:t>
      </w:r>
      <w:r w:rsidRPr="00C36383">
        <w:rPr>
          <w:rFonts w:ascii="Times New Roman" w:hAnsi="Times New Roman"/>
          <w:lang w:val="uk-UA"/>
        </w:rPr>
        <w:t xml:space="preserve">учнів </w:t>
      </w:r>
      <w:r w:rsidR="00866ADD" w:rsidRPr="00C36383">
        <w:rPr>
          <w:rFonts w:ascii="Times New Roman" w:hAnsi="Times New Roman"/>
          <w:lang w:val="uk-UA"/>
        </w:rPr>
        <w:t>,</w:t>
      </w:r>
      <w:r w:rsidRPr="00C36383">
        <w:rPr>
          <w:rFonts w:ascii="Times New Roman" w:hAnsi="Times New Roman"/>
          <w:lang w:val="uk-UA"/>
        </w:rPr>
        <w:t xml:space="preserve"> </w:t>
      </w:r>
      <w:r w:rsidR="00866ADD" w:rsidRPr="00C36383">
        <w:rPr>
          <w:rFonts w:ascii="Times New Roman" w:hAnsi="Times New Roman"/>
          <w:lang w:val="uk-UA"/>
        </w:rPr>
        <w:t xml:space="preserve">у 1 </w:t>
      </w:r>
      <w:r w:rsidR="00C36383" w:rsidRPr="00C36383">
        <w:rPr>
          <w:rFonts w:ascii="Times New Roman" w:hAnsi="Times New Roman"/>
          <w:lang w:val="uk-UA"/>
        </w:rPr>
        <w:t xml:space="preserve">півріччі </w:t>
      </w:r>
      <w:r w:rsidR="00E93C4B" w:rsidRPr="00C36383">
        <w:rPr>
          <w:rFonts w:ascii="Times New Roman" w:hAnsi="Times New Roman"/>
          <w:lang w:val="uk-UA"/>
        </w:rPr>
        <w:t xml:space="preserve"> 202</w:t>
      </w:r>
      <w:r w:rsidR="00866ADD" w:rsidRPr="00C36383">
        <w:rPr>
          <w:rFonts w:ascii="Times New Roman" w:hAnsi="Times New Roman"/>
          <w:lang w:val="uk-UA"/>
        </w:rPr>
        <w:t>4</w:t>
      </w:r>
      <w:r w:rsidR="00E93C4B" w:rsidRPr="00C36383">
        <w:rPr>
          <w:rFonts w:ascii="Times New Roman" w:hAnsi="Times New Roman"/>
          <w:lang w:val="uk-UA"/>
        </w:rPr>
        <w:t xml:space="preserve"> року</w:t>
      </w:r>
      <w:r w:rsidRPr="00C36383">
        <w:rPr>
          <w:rFonts w:ascii="Times New Roman" w:hAnsi="Times New Roman"/>
          <w:lang w:val="uk-UA"/>
        </w:rPr>
        <w:t xml:space="preserve"> викладачі, учні КЗ «Мистецька школа» Фонтанської сільської ради    взяли участь в </w:t>
      </w:r>
      <w:r w:rsidR="002A55D0" w:rsidRPr="00C36383">
        <w:rPr>
          <w:rFonts w:ascii="Times New Roman" w:hAnsi="Times New Roman"/>
          <w:lang w:val="uk-UA"/>
        </w:rPr>
        <w:t>42</w:t>
      </w:r>
      <w:r w:rsidRPr="00C36383">
        <w:rPr>
          <w:rFonts w:ascii="Times New Roman" w:hAnsi="Times New Roman"/>
          <w:lang w:val="uk-UA"/>
        </w:rPr>
        <w:t xml:space="preserve"> мистецьких заходах</w:t>
      </w:r>
      <w:r w:rsidR="00F70DC9" w:rsidRPr="00C36383">
        <w:rPr>
          <w:lang w:val="uk-UA"/>
        </w:rPr>
        <w:t>.</w:t>
      </w:r>
    </w:p>
    <w:p w14:paraId="399B2564" w14:textId="77777777" w:rsidR="00866ADD" w:rsidRPr="00C36383" w:rsidRDefault="00866ADD" w:rsidP="00866ADD">
      <w:pPr>
        <w:pStyle w:val="a7"/>
        <w:jc w:val="both"/>
        <w:rPr>
          <w:lang w:val="uk-UA"/>
        </w:rPr>
      </w:pPr>
    </w:p>
    <w:p w14:paraId="75F42A1E" w14:textId="58440A4F" w:rsidR="00261690" w:rsidRPr="00C36383" w:rsidRDefault="00261690" w:rsidP="00261690">
      <w:pPr>
        <w:ind w:firstLine="0"/>
        <w:jc w:val="center"/>
        <w:rPr>
          <w:b/>
          <w:sz w:val="22"/>
          <w:szCs w:val="22"/>
          <w:lang w:val="uk-UA"/>
        </w:rPr>
      </w:pPr>
      <w:r w:rsidRPr="00C36383">
        <w:rPr>
          <w:b/>
          <w:sz w:val="22"/>
          <w:szCs w:val="22"/>
          <w:lang w:val="uk-UA"/>
        </w:rPr>
        <w:t>Галузь  «Освіта»</w:t>
      </w:r>
    </w:p>
    <w:p w14:paraId="454C67D1" w14:textId="77777777" w:rsidR="009751AE" w:rsidRPr="00611D7C" w:rsidRDefault="009751AE" w:rsidP="00261690">
      <w:pPr>
        <w:ind w:firstLine="0"/>
        <w:jc w:val="center"/>
        <w:rPr>
          <w:b/>
          <w:sz w:val="22"/>
          <w:szCs w:val="22"/>
          <w:highlight w:val="yellow"/>
          <w:lang w:val="uk-UA"/>
        </w:rPr>
      </w:pPr>
    </w:p>
    <w:p w14:paraId="0A9DA31D" w14:textId="72C7EB41" w:rsidR="00432D52" w:rsidRPr="00F920ED" w:rsidRDefault="00432D52" w:rsidP="00706795">
      <w:pPr>
        <w:ind w:firstLine="567"/>
        <w:rPr>
          <w:sz w:val="22"/>
          <w:szCs w:val="22"/>
          <w:lang w:val="uk-UA"/>
        </w:rPr>
      </w:pPr>
      <w:r w:rsidRPr="00F920ED">
        <w:rPr>
          <w:sz w:val="22"/>
          <w:szCs w:val="22"/>
          <w:lang w:val="uk-UA"/>
        </w:rPr>
        <w:t xml:space="preserve">По галузі «Освіта» за </w:t>
      </w:r>
      <w:r w:rsidR="009751AE" w:rsidRPr="00F920ED">
        <w:rPr>
          <w:sz w:val="22"/>
          <w:szCs w:val="22"/>
          <w:lang w:val="uk-UA"/>
        </w:rPr>
        <w:t xml:space="preserve">1 </w:t>
      </w:r>
      <w:r w:rsidR="00706795" w:rsidRPr="00F920ED">
        <w:rPr>
          <w:sz w:val="22"/>
          <w:szCs w:val="22"/>
          <w:lang w:val="uk-UA"/>
        </w:rPr>
        <w:t>півріччя</w:t>
      </w:r>
      <w:r w:rsidR="0060266B" w:rsidRPr="00F920ED">
        <w:rPr>
          <w:sz w:val="22"/>
          <w:szCs w:val="22"/>
          <w:lang w:val="uk-UA"/>
        </w:rPr>
        <w:t xml:space="preserve">  </w:t>
      </w:r>
      <w:r w:rsidRPr="00F920ED">
        <w:rPr>
          <w:sz w:val="22"/>
          <w:szCs w:val="22"/>
          <w:lang w:val="uk-UA"/>
        </w:rPr>
        <w:t>202</w:t>
      </w:r>
      <w:r w:rsidR="00706795" w:rsidRPr="00F920ED">
        <w:rPr>
          <w:sz w:val="22"/>
          <w:szCs w:val="22"/>
          <w:lang w:val="uk-UA"/>
        </w:rPr>
        <w:t>4</w:t>
      </w:r>
      <w:r w:rsidRPr="00F920ED">
        <w:rPr>
          <w:sz w:val="22"/>
          <w:szCs w:val="22"/>
          <w:lang w:val="uk-UA"/>
        </w:rPr>
        <w:t xml:space="preserve"> року план асигнувань по загальному та спеціальному фонду виконано в сумі </w:t>
      </w:r>
      <w:r w:rsidR="00F920ED" w:rsidRPr="00F920ED">
        <w:rPr>
          <w:sz w:val="22"/>
          <w:szCs w:val="22"/>
          <w:lang w:val="uk-UA"/>
        </w:rPr>
        <w:t>75421,4</w:t>
      </w:r>
      <w:r w:rsidRPr="00F920ED">
        <w:rPr>
          <w:sz w:val="22"/>
          <w:szCs w:val="22"/>
          <w:lang w:val="uk-UA"/>
        </w:rPr>
        <w:t xml:space="preserve"> тис. грн., або </w:t>
      </w:r>
      <w:r w:rsidR="00F920ED" w:rsidRPr="00F920ED">
        <w:rPr>
          <w:sz w:val="22"/>
          <w:szCs w:val="22"/>
          <w:lang w:val="uk-UA"/>
        </w:rPr>
        <w:t>47,9</w:t>
      </w:r>
      <w:r w:rsidR="00A026EC" w:rsidRPr="00F920ED">
        <w:rPr>
          <w:sz w:val="22"/>
          <w:szCs w:val="22"/>
          <w:lang w:val="uk-UA"/>
        </w:rPr>
        <w:t xml:space="preserve"> </w:t>
      </w:r>
      <w:r w:rsidRPr="00F920ED">
        <w:rPr>
          <w:sz w:val="22"/>
          <w:szCs w:val="22"/>
          <w:lang w:val="uk-UA"/>
        </w:rPr>
        <w:t xml:space="preserve">% до уточненого плану </w:t>
      </w:r>
      <w:r w:rsidR="0085569B" w:rsidRPr="00F920ED">
        <w:rPr>
          <w:sz w:val="22"/>
          <w:szCs w:val="22"/>
          <w:lang w:val="uk-UA"/>
        </w:rPr>
        <w:t>звітного періоду</w:t>
      </w:r>
      <w:r w:rsidR="0085569B" w:rsidRPr="00F920ED">
        <w:rPr>
          <w:sz w:val="22"/>
          <w:szCs w:val="22"/>
        </w:rPr>
        <w:t xml:space="preserve"> 2024 </w:t>
      </w:r>
      <w:r w:rsidR="0085569B" w:rsidRPr="00F920ED">
        <w:rPr>
          <w:sz w:val="22"/>
          <w:szCs w:val="22"/>
          <w:lang w:val="uk-UA"/>
        </w:rPr>
        <w:t>року</w:t>
      </w:r>
      <w:r w:rsidR="00E71F06" w:rsidRPr="00F920ED">
        <w:rPr>
          <w:sz w:val="22"/>
          <w:szCs w:val="22"/>
          <w:lang w:val="uk-UA"/>
        </w:rPr>
        <w:t xml:space="preserve"> </w:t>
      </w:r>
      <w:r w:rsidR="00F920ED" w:rsidRPr="00F920ED">
        <w:rPr>
          <w:sz w:val="22"/>
          <w:szCs w:val="22"/>
          <w:lang w:val="uk-UA"/>
        </w:rPr>
        <w:t>157409,5</w:t>
      </w:r>
      <w:r w:rsidRPr="00F920ED">
        <w:rPr>
          <w:sz w:val="22"/>
          <w:szCs w:val="22"/>
          <w:lang w:val="uk-UA"/>
        </w:rPr>
        <w:t xml:space="preserve"> тис. грн.</w:t>
      </w:r>
      <w:r w:rsidR="0085569B" w:rsidRPr="00F920ED">
        <w:rPr>
          <w:sz w:val="22"/>
          <w:szCs w:val="22"/>
          <w:lang w:val="uk-UA"/>
        </w:rPr>
        <w:t xml:space="preserve"> </w:t>
      </w:r>
      <w:r w:rsidRPr="00F920ED">
        <w:rPr>
          <w:sz w:val="22"/>
          <w:szCs w:val="22"/>
          <w:lang w:val="uk-UA"/>
        </w:rPr>
        <w:t>Невиконання планових призначень по загальному  фонду виникло через наявність вакантних ставок, лікарняних листів більше 5-ти днів, економне споживання енергоносіїв, проведення закупівель через систему «ПРОЗОРО»</w:t>
      </w:r>
      <w:r w:rsidR="00D82C4A" w:rsidRPr="00F920ED">
        <w:rPr>
          <w:sz w:val="22"/>
          <w:szCs w:val="22"/>
          <w:lang w:val="uk-UA"/>
        </w:rPr>
        <w:t xml:space="preserve"> </w:t>
      </w:r>
      <w:r w:rsidRPr="00F920ED">
        <w:rPr>
          <w:sz w:val="22"/>
          <w:szCs w:val="22"/>
          <w:lang w:val="uk-UA"/>
        </w:rPr>
        <w:t xml:space="preserve">та у </w:t>
      </w:r>
      <w:r w:rsidR="00651067" w:rsidRPr="00F920ED">
        <w:rPr>
          <w:sz w:val="22"/>
          <w:szCs w:val="22"/>
          <w:lang w:val="uk-UA"/>
        </w:rPr>
        <w:t>зв’язку</w:t>
      </w:r>
      <w:r w:rsidRPr="00F920ED">
        <w:rPr>
          <w:sz w:val="22"/>
          <w:szCs w:val="22"/>
          <w:lang w:val="uk-UA"/>
        </w:rPr>
        <w:t xml:space="preserve"> з карантинними обмеженнями на проведення заходів та </w:t>
      </w:r>
      <w:r w:rsidR="000125E4" w:rsidRPr="00F920ED">
        <w:rPr>
          <w:sz w:val="22"/>
          <w:szCs w:val="22"/>
          <w:lang w:val="uk-UA"/>
        </w:rPr>
        <w:t>оголошеним</w:t>
      </w:r>
      <w:r w:rsidRPr="00F920ED">
        <w:rPr>
          <w:sz w:val="22"/>
          <w:szCs w:val="22"/>
          <w:lang w:val="uk-UA"/>
        </w:rPr>
        <w:t xml:space="preserve"> воєнним станом.Бюджетні призначення спрямовані на </w:t>
      </w:r>
      <w:r w:rsidR="0060266B" w:rsidRPr="00F920ED">
        <w:rPr>
          <w:sz w:val="22"/>
          <w:szCs w:val="22"/>
          <w:lang w:val="uk-UA"/>
        </w:rPr>
        <w:t>наступні</w:t>
      </w:r>
      <w:r w:rsidRPr="00F920ED">
        <w:rPr>
          <w:sz w:val="22"/>
          <w:szCs w:val="22"/>
          <w:lang w:val="uk-UA"/>
        </w:rPr>
        <w:t xml:space="preserve"> програми.</w:t>
      </w:r>
    </w:p>
    <w:p w14:paraId="5C87457B" w14:textId="3353B70B" w:rsidR="00432D52" w:rsidRPr="00283B43" w:rsidRDefault="00432D52" w:rsidP="00E00EC4">
      <w:pPr>
        <w:ind w:firstLine="0"/>
        <w:rPr>
          <w:sz w:val="22"/>
          <w:szCs w:val="22"/>
          <w:lang w:val="uk-UA"/>
        </w:rPr>
      </w:pPr>
      <w:r w:rsidRPr="00283B43">
        <w:rPr>
          <w:sz w:val="22"/>
          <w:szCs w:val="22"/>
          <w:lang w:val="uk-UA"/>
        </w:rPr>
        <w:t xml:space="preserve">По </w:t>
      </w:r>
      <w:r w:rsidRPr="00283B43">
        <w:rPr>
          <w:b/>
          <w:bCs/>
          <w:sz w:val="22"/>
          <w:szCs w:val="22"/>
          <w:lang w:val="uk-UA"/>
        </w:rPr>
        <w:t>КТПКВКМБ</w:t>
      </w:r>
      <w:r w:rsidRPr="00283B43">
        <w:rPr>
          <w:sz w:val="22"/>
          <w:szCs w:val="22"/>
          <w:lang w:val="uk-UA"/>
        </w:rPr>
        <w:t xml:space="preserve"> </w:t>
      </w:r>
      <w:r w:rsidRPr="00283B43">
        <w:rPr>
          <w:b/>
          <w:sz w:val="22"/>
          <w:szCs w:val="22"/>
          <w:lang w:val="uk-UA"/>
        </w:rPr>
        <w:t>0611010 Надання дошкільної освіти</w:t>
      </w:r>
      <w:r w:rsidRPr="00283B43">
        <w:rPr>
          <w:sz w:val="22"/>
          <w:szCs w:val="22"/>
          <w:lang w:val="uk-UA"/>
        </w:rPr>
        <w:t xml:space="preserve"> план з урахуванням змін </w:t>
      </w:r>
      <w:r w:rsidR="00B72241" w:rsidRPr="00283B43">
        <w:rPr>
          <w:sz w:val="22"/>
          <w:szCs w:val="22"/>
          <w:lang w:val="uk-UA"/>
        </w:rPr>
        <w:t xml:space="preserve">1 </w:t>
      </w:r>
      <w:r w:rsidR="00283B43" w:rsidRPr="00283B43">
        <w:rPr>
          <w:sz w:val="22"/>
          <w:szCs w:val="22"/>
          <w:lang w:val="uk-UA"/>
        </w:rPr>
        <w:t>півріччя</w:t>
      </w:r>
      <w:r w:rsidR="00465C57" w:rsidRPr="00283B43">
        <w:rPr>
          <w:sz w:val="22"/>
          <w:szCs w:val="22"/>
          <w:lang w:val="uk-UA"/>
        </w:rPr>
        <w:t xml:space="preserve"> </w:t>
      </w:r>
      <w:r w:rsidRPr="00283B43">
        <w:rPr>
          <w:sz w:val="22"/>
          <w:szCs w:val="22"/>
          <w:lang w:val="uk-UA"/>
        </w:rPr>
        <w:t>202</w:t>
      </w:r>
      <w:r w:rsidR="00B72241" w:rsidRPr="00283B43">
        <w:rPr>
          <w:sz w:val="22"/>
          <w:szCs w:val="22"/>
          <w:lang w:val="uk-UA"/>
        </w:rPr>
        <w:t>4</w:t>
      </w:r>
      <w:r w:rsidRPr="00283B43">
        <w:rPr>
          <w:sz w:val="22"/>
          <w:szCs w:val="22"/>
          <w:lang w:val="uk-UA"/>
        </w:rPr>
        <w:t xml:space="preserve"> року по загальному фонду </w:t>
      </w:r>
      <w:r w:rsidR="00440F64" w:rsidRPr="00283B43">
        <w:rPr>
          <w:sz w:val="22"/>
          <w:szCs w:val="22"/>
          <w:lang w:val="uk-UA"/>
        </w:rPr>
        <w:t xml:space="preserve">виконано </w:t>
      </w:r>
      <w:r w:rsidRPr="00283B43">
        <w:rPr>
          <w:sz w:val="22"/>
          <w:szCs w:val="22"/>
          <w:lang w:val="uk-UA"/>
        </w:rPr>
        <w:t xml:space="preserve"> в сумі </w:t>
      </w:r>
      <w:r w:rsidR="00283B43" w:rsidRPr="00283B43">
        <w:rPr>
          <w:sz w:val="22"/>
          <w:szCs w:val="22"/>
          <w:lang w:val="uk-UA"/>
        </w:rPr>
        <w:t>20626,2</w:t>
      </w:r>
      <w:r w:rsidRPr="00283B43">
        <w:rPr>
          <w:sz w:val="22"/>
          <w:szCs w:val="22"/>
          <w:lang w:val="uk-UA"/>
        </w:rPr>
        <w:t xml:space="preserve"> тис. грн., або на </w:t>
      </w:r>
      <w:r w:rsidR="00283B43" w:rsidRPr="00283B43">
        <w:rPr>
          <w:sz w:val="22"/>
          <w:szCs w:val="22"/>
          <w:lang w:val="uk-UA"/>
        </w:rPr>
        <w:t>60,0</w:t>
      </w:r>
      <w:r w:rsidRPr="00283B43">
        <w:rPr>
          <w:sz w:val="22"/>
          <w:szCs w:val="22"/>
          <w:lang w:val="uk-UA"/>
        </w:rPr>
        <w:t xml:space="preserve">% до уточненого плану на звітний період  </w:t>
      </w:r>
      <w:r w:rsidR="00283B43" w:rsidRPr="00283B43">
        <w:rPr>
          <w:sz w:val="22"/>
          <w:szCs w:val="22"/>
          <w:lang w:val="uk-UA"/>
        </w:rPr>
        <w:t>34354,7</w:t>
      </w:r>
      <w:r w:rsidRPr="00283B43">
        <w:rPr>
          <w:sz w:val="22"/>
          <w:szCs w:val="22"/>
          <w:lang w:val="uk-UA"/>
        </w:rPr>
        <w:t xml:space="preserve"> тис. грн.</w:t>
      </w:r>
    </w:p>
    <w:p w14:paraId="4C81777E" w14:textId="52AD6F8E" w:rsidR="00432D52" w:rsidRPr="00283B43" w:rsidRDefault="00432D52" w:rsidP="00E00EC4">
      <w:pPr>
        <w:ind w:firstLine="0"/>
        <w:rPr>
          <w:sz w:val="22"/>
          <w:szCs w:val="22"/>
          <w:lang w:val="uk-UA"/>
        </w:rPr>
      </w:pPr>
      <w:r w:rsidRPr="00283B43">
        <w:rPr>
          <w:sz w:val="22"/>
          <w:szCs w:val="22"/>
          <w:lang w:val="uk-UA"/>
        </w:rPr>
        <w:t xml:space="preserve">План з урахуванням змін </w:t>
      </w:r>
      <w:r w:rsidR="00B72241" w:rsidRPr="00283B43">
        <w:rPr>
          <w:sz w:val="22"/>
          <w:szCs w:val="22"/>
          <w:lang w:val="uk-UA"/>
        </w:rPr>
        <w:t xml:space="preserve">1 </w:t>
      </w:r>
      <w:r w:rsidR="00283B43" w:rsidRPr="00283B43">
        <w:rPr>
          <w:sz w:val="22"/>
          <w:szCs w:val="22"/>
          <w:lang w:val="uk-UA"/>
        </w:rPr>
        <w:t>півріччя</w:t>
      </w:r>
      <w:r w:rsidR="00DF54FC" w:rsidRPr="00283B43">
        <w:rPr>
          <w:sz w:val="22"/>
          <w:szCs w:val="22"/>
          <w:lang w:val="uk-UA"/>
        </w:rPr>
        <w:t xml:space="preserve"> </w:t>
      </w:r>
      <w:r w:rsidR="004B60DB" w:rsidRPr="00283B43">
        <w:rPr>
          <w:sz w:val="22"/>
          <w:szCs w:val="22"/>
          <w:lang w:val="uk-UA"/>
        </w:rPr>
        <w:t>202</w:t>
      </w:r>
      <w:r w:rsidR="00B72241" w:rsidRPr="00283B43">
        <w:rPr>
          <w:sz w:val="22"/>
          <w:szCs w:val="22"/>
          <w:lang w:val="uk-UA"/>
        </w:rPr>
        <w:t>4</w:t>
      </w:r>
      <w:r w:rsidR="004B60DB" w:rsidRPr="00283B43">
        <w:rPr>
          <w:sz w:val="22"/>
          <w:szCs w:val="22"/>
          <w:lang w:val="uk-UA"/>
        </w:rPr>
        <w:t xml:space="preserve"> року </w:t>
      </w:r>
      <w:r w:rsidRPr="00283B43">
        <w:rPr>
          <w:sz w:val="22"/>
          <w:szCs w:val="22"/>
          <w:lang w:val="uk-UA"/>
        </w:rPr>
        <w:t xml:space="preserve">по спеціальному  фонду виконано в сумі </w:t>
      </w:r>
      <w:r w:rsidR="00283B43" w:rsidRPr="00283B43">
        <w:rPr>
          <w:sz w:val="22"/>
          <w:szCs w:val="22"/>
          <w:lang w:val="uk-UA"/>
        </w:rPr>
        <w:t>48,0</w:t>
      </w:r>
      <w:r w:rsidR="00E71F06" w:rsidRPr="00283B43">
        <w:rPr>
          <w:sz w:val="22"/>
          <w:szCs w:val="22"/>
          <w:lang w:val="uk-UA"/>
        </w:rPr>
        <w:t xml:space="preserve"> тис.</w:t>
      </w:r>
      <w:r w:rsidRPr="00283B43">
        <w:rPr>
          <w:sz w:val="22"/>
          <w:szCs w:val="22"/>
          <w:lang w:val="uk-UA"/>
        </w:rPr>
        <w:t xml:space="preserve"> грн., або на </w:t>
      </w:r>
      <w:r w:rsidR="00283B43" w:rsidRPr="00283B43">
        <w:rPr>
          <w:sz w:val="22"/>
          <w:szCs w:val="22"/>
          <w:lang w:val="uk-UA"/>
        </w:rPr>
        <w:t>100,0</w:t>
      </w:r>
      <w:r w:rsidRPr="00283B43">
        <w:rPr>
          <w:sz w:val="22"/>
          <w:szCs w:val="22"/>
          <w:lang w:val="uk-UA"/>
        </w:rPr>
        <w:t xml:space="preserve"> % до уточненого плану на звітний період   </w:t>
      </w:r>
      <w:r w:rsidR="00283B43" w:rsidRPr="00283B43">
        <w:rPr>
          <w:sz w:val="22"/>
          <w:szCs w:val="22"/>
          <w:lang w:val="uk-UA"/>
        </w:rPr>
        <w:t>48,0</w:t>
      </w:r>
      <w:r w:rsidRPr="00283B43">
        <w:rPr>
          <w:sz w:val="22"/>
          <w:szCs w:val="22"/>
          <w:lang w:val="uk-UA"/>
        </w:rPr>
        <w:t xml:space="preserve"> тис. грн.</w:t>
      </w:r>
    </w:p>
    <w:p w14:paraId="1DD207A0" w14:textId="74AE147B" w:rsidR="00432D52" w:rsidRPr="00CE391C" w:rsidRDefault="00432D52" w:rsidP="00E00EC4">
      <w:pPr>
        <w:ind w:firstLine="0"/>
        <w:rPr>
          <w:sz w:val="22"/>
          <w:szCs w:val="22"/>
          <w:lang w:val="uk-UA"/>
        </w:rPr>
      </w:pPr>
      <w:r w:rsidRPr="00CE391C">
        <w:rPr>
          <w:sz w:val="22"/>
          <w:szCs w:val="22"/>
          <w:lang w:val="uk-UA"/>
        </w:rPr>
        <w:t xml:space="preserve">По </w:t>
      </w:r>
      <w:r w:rsidRPr="00CE391C">
        <w:rPr>
          <w:b/>
          <w:bCs/>
          <w:sz w:val="22"/>
          <w:szCs w:val="22"/>
          <w:lang w:val="uk-UA"/>
        </w:rPr>
        <w:t>КТПКВКМБ 0611021</w:t>
      </w:r>
      <w:r w:rsidRPr="00CE391C">
        <w:rPr>
          <w:b/>
          <w:sz w:val="22"/>
          <w:szCs w:val="22"/>
          <w:lang w:val="uk-UA"/>
        </w:rPr>
        <w:t xml:space="preserve"> Надання загальної середньої освіти  закладами  загальної середньої освіти</w:t>
      </w:r>
      <w:r w:rsidRPr="00CE391C">
        <w:rPr>
          <w:b/>
          <w:bCs/>
          <w:sz w:val="22"/>
          <w:szCs w:val="22"/>
          <w:lang w:val="uk-UA"/>
        </w:rPr>
        <w:t xml:space="preserve"> </w:t>
      </w:r>
      <w:r w:rsidRPr="00CE391C">
        <w:rPr>
          <w:sz w:val="22"/>
          <w:szCs w:val="22"/>
          <w:lang w:val="uk-UA"/>
        </w:rPr>
        <w:t xml:space="preserve">план з урахуванням змін за </w:t>
      </w:r>
      <w:r w:rsidR="00B72241" w:rsidRPr="00CE391C">
        <w:rPr>
          <w:sz w:val="22"/>
          <w:szCs w:val="22"/>
          <w:lang w:val="uk-UA"/>
        </w:rPr>
        <w:t xml:space="preserve">1 </w:t>
      </w:r>
      <w:r w:rsidR="00CE391C" w:rsidRPr="00CE391C">
        <w:rPr>
          <w:sz w:val="22"/>
          <w:szCs w:val="22"/>
          <w:lang w:val="uk-UA"/>
        </w:rPr>
        <w:t>півріччя</w:t>
      </w:r>
      <w:r w:rsidR="005F2735" w:rsidRPr="00CE391C">
        <w:rPr>
          <w:sz w:val="22"/>
          <w:szCs w:val="22"/>
          <w:lang w:val="uk-UA"/>
        </w:rPr>
        <w:t xml:space="preserve"> </w:t>
      </w:r>
      <w:r w:rsidR="00463D56" w:rsidRPr="00CE391C">
        <w:rPr>
          <w:sz w:val="22"/>
          <w:szCs w:val="22"/>
          <w:lang w:val="uk-UA"/>
        </w:rPr>
        <w:t>202</w:t>
      </w:r>
      <w:r w:rsidR="00B72241" w:rsidRPr="00CE391C">
        <w:rPr>
          <w:sz w:val="22"/>
          <w:szCs w:val="22"/>
          <w:lang w:val="uk-UA"/>
        </w:rPr>
        <w:t>4</w:t>
      </w:r>
      <w:r w:rsidR="00463D56" w:rsidRPr="00CE391C">
        <w:rPr>
          <w:sz w:val="22"/>
          <w:szCs w:val="22"/>
          <w:lang w:val="uk-UA"/>
        </w:rPr>
        <w:t xml:space="preserve"> року </w:t>
      </w:r>
      <w:r w:rsidRPr="00CE391C">
        <w:rPr>
          <w:sz w:val="22"/>
          <w:szCs w:val="22"/>
          <w:lang w:val="uk-UA"/>
        </w:rPr>
        <w:t xml:space="preserve">по загальному фонду виконано в сумі </w:t>
      </w:r>
      <w:r w:rsidR="00CE391C" w:rsidRPr="00CE391C">
        <w:rPr>
          <w:sz w:val="22"/>
          <w:szCs w:val="22"/>
          <w:lang w:val="uk-UA"/>
        </w:rPr>
        <w:t>9514,9</w:t>
      </w:r>
      <w:r w:rsidRPr="00CE391C">
        <w:rPr>
          <w:sz w:val="22"/>
          <w:szCs w:val="22"/>
          <w:lang w:val="uk-UA"/>
        </w:rPr>
        <w:t xml:space="preserve"> тис. грн., або на </w:t>
      </w:r>
      <w:r w:rsidR="00CE391C" w:rsidRPr="00CE391C">
        <w:rPr>
          <w:sz w:val="22"/>
          <w:szCs w:val="22"/>
          <w:lang w:val="uk-UA"/>
        </w:rPr>
        <w:t>72,9</w:t>
      </w:r>
      <w:r w:rsidRPr="00CE391C">
        <w:rPr>
          <w:sz w:val="22"/>
          <w:szCs w:val="22"/>
          <w:lang w:val="uk-UA"/>
        </w:rPr>
        <w:t xml:space="preserve"> % до уточненого плану на звітний період   </w:t>
      </w:r>
      <w:r w:rsidR="00CE391C" w:rsidRPr="00CE391C">
        <w:rPr>
          <w:sz w:val="22"/>
          <w:szCs w:val="22"/>
          <w:lang w:val="uk-UA"/>
        </w:rPr>
        <w:t>13053,9</w:t>
      </w:r>
      <w:r w:rsidR="00CA2D3B" w:rsidRPr="00CE391C">
        <w:rPr>
          <w:sz w:val="22"/>
          <w:szCs w:val="22"/>
          <w:lang w:val="uk-UA"/>
        </w:rPr>
        <w:t xml:space="preserve"> тис. грн.</w:t>
      </w:r>
      <w:r w:rsidRPr="00CE391C">
        <w:rPr>
          <w:sz w:val="22"/>
          <w:szCs w:val="22"/>
          <w:lang w:val="uk-UA"/>
        </w:rPr>
        <w:t>.</w:t>
      </w:r>
    </w:p>
    <w:p w14:paraId="6876A4DA" w14:textId="44FB3B2E" w:rsidR="00E71F06" w:rsidRPr="004B5B3C" w:rsidRDefault="00E71F06" w:rsidP="00E00EC4">
      <w:pPr>
        <w:ind w:firstLine="0"/>
        <w:rPr>
          <w:sz w:val="22"/>
          <w:szCs w:val="22"/>
          <w:lang w:val="uk-UA"/>
        </w:rPr>
      </w:pPr>
      <w:r w:rsidRPr="004B5B3C">
        <w:rPr>
          <w:sz w:val="22"/>
          <w:szCs w:val="22"/>
          <w:lang w:val="uk-UA"/>
        </w:rPr>
        <w:t xml:space="preserve">План з урахуванням змін </w:t>
      </w:r>
      <w:r w:rsidR="00463D56" w:rsidRPr="004B5B3C">
        <w:rPr>
          <w:sz w:val="22"/>
          <w:szCs w:val="22"/>
          <w:lang w:val="uk-UA"/>
        </w:rPr>
        <w:t xml:space="preserve">на </w:t>
      </w:r>
      <w:r w:rsidR="00B72241" w:rsidRPr="004B5B3C">
        <w:rPr>
          <w:sz w:val="22"/>
          <w:szCs w:val="22"/>
          <w:lang w:val="uk-UA"/>
        </w:rPr>
        <w:t xml:space="preserve">1 </w:t>
      </w:r>
      <w:r w:rsidR="004B5B3C" w:rsidRPr="004B5B3C">
        <w:rPr>
          <w:sz w:val="22"/>
          <w:szCs w:val="22"/>
          <w:lang w:val="uk-UA"/>
        </w:rPr>
        <w:t>півріччя</w:t>
      </w:r>
      <w:r w:rsidR="00B72241" w:rsidRPr="004B5B3C">
        <w:rPr>
          <w:sz w:val="22"/>
          <w:szCs w:val="22"/>
          <w:lang w:val="uk-UA"/>
        </w:rPr>
        <w:t xml:space="preserve"> 2024 </w:t>
      </w:r>
      <w:r w:rsidR="00463D56" w:rsidRPr="004B5B3C">
        <w:rPr>
          <w:sz w:val="22"/>
          <w:szCs w:val="22"/>
          <w:lang w:val="uk-UA"/>
        </w:rPr>
        <w:t xml:space="preserve">року </w:t>
      </w:r>
      <w:r w:rsidRPr="004B5B3C">
        <w:rPr>
          <w:sz w:val="22"/>
          <w:szCs w:val="22"/>
          <w:lang w:val="uk-UA"/>
        </w:rPr>
        <w:t xml:space="preserve">по спеціальному  фонду виконано в сумі </w:t>
      </w:r>
      <w:r w:rsidR="004B5B3C" w:rsidRPr="004B5B3C">
        <w:rPr>
          <w:sz w:val="22"/>
          <w:szCs w:val="22"/>
          <w:lang w:val="uk-UA"/>
        </w:rPr>
        <w:t>16,0</w:t>
      </w:r>
      <w:r w:rsidRPr="004B5B3C">
        <w:rPr>
          <w:sz w:val="22"/>
          <w:szCs w:val="22"/>
          <w:lang w:val="uk-UA"/>
        </w:rPr>
        <w:t xml:space="preserve"> тис. грн., або на </w:t>
      </w:r>
      <w:r w:rsidR="004B5B3C" w:rsidRPr="004B5B3C">
        <w:rPr>
          <w:sz w:val="22"/>
          <w:szCs w:val="22"/>
          <w:lang w:val="uk-UA"/>
        </w:rPr>
        <w:t>14,0</w:t>
      </w:r>
      <w:r w:rsidRPr="004B5B3C">
        <w:rPr>
          <w:sz w:val="22"/>
          <w:szCs w:val="22"/>
          <w:lang w:val="uk-UA"/>
        </w:rPr>
        <w:t xml:space="preserve"> % до уточненого плану на звітний період   </w:t>
      </w:r>
      <w:r w:rsidR="004B5B3C" w:rsidRPr="004B5B3C">
        <w:rPr>
          <w:sz w:val="22"/>
          <w:szCs w:val="22"/>
          <w:lang w:val="uk-UA"/>
        </w:rPr>
        <w:t>114,4</w:t>
      </w:r>
      <w:r w:rsidRPr="004B5B3C">
        <w:rPr>
          <w:sz w:val="22"/>
          <w:szCs w:val="22"/>
          <w:lang w:val="uk-UA"/>
        </w:rPr>
        <w:t xml:space="preserve"> тис. грн.</w:t>
      </w:r>
      <w:r w:rsidR="00B72241" w:rsidRPr="004B5B3C">
        <w:rPr>
          <w:sz w:val="22"/>
          <w:szCs w:val="22"/>
          <w:lang w:val="uk-UA"/>
        </w:rPr>
        <w:t>(оприбутковано лиш</w:t>
      </w:r>
      <w:r w:rsidR="00FD3E37" w:rsidRPr="004B5B3C">
        <w:rPr>
          <w:sz w:val="22"/>
          <w:szCs w:val="22"/>
          <w:lang w:val="uk-UA"/>
        </w:rPr>
        <w:t>к</w:t>
      </w:r>
      <w:r w:rsidR="00B72241" w:rsidRPr="004B5B3C">
        <w:rPr>
          <w:sz w:val="22"/>
          <w:szCs w:val="22"/>
          <w:lang w:val="uk-UA"/>
        </w:rPr>
        <w:t>и,</w:t>
      </w:r>
      <w:r w:rsidR="00FD3E37" w:rsidRPr="004B5B3C">
        <w:rPr>
          <w:sz w:val="22"/>
          <w:szCs w:val="22"/>
          <w:lang w:val="uk-UA"/>
        </w:rPr>
        <w:t xml:space="preserve"> </w:t>
      </w:r>
      <w:r w:rsidR="00B72241" w:rsidRPr="004B5B3C">
        <w:rPr>
          <w:sz w:val="22"/>
          <w:szCs w:val="22"/>
          <w:lang w:val="uk-UA"/>
        </w:rPr>
        <w:t>встановлені за результатми інвентаризації)</w:t>
      </w:r>
    </w:p>
    <w:p w14:paraId="1D7B395A" w14:textId="38741D93" w:rsidR="00432D52" w:rsidRDefault="00432D52" w:rsidP="00E00EC4">
      <w:pPr>
        <w:tabs>
          <w:tab w:val="left" w:pos="284"/>
        </w:tabs>
        <w:ind w:firstLine="0"/>
        <w:rPr>
          <w:sz w:val="22"/>
          <w:szCs w:val="22"/>
          <w:lang w:val="uk-UA"/>
        </w:rPr>
      </w:pPr>
      <w:r w:rsidRPr="004B5B3C">
        <w:rPr>
          <w:sz w:val="22"/>
          <w:szCs w:val="22"/>
          <w:lang w:val="uk-UA"/>
        </w:rPr>
        <w:t xml:space="preserve">По </w:t>
      </w:r>
      <w:r w:rsidRPr="004B5B3C">
        <w:rPr>
          <w:b/>
          <w:bCs/>
          <w:sz w:val="22"/>
          <w:szCs w:val="22"/>
          <w:lang w:val="uk-UA"/>
        </w:rPr>
        <w:t>КТПКВКМБ 0611031</w:t>
      </w:r>
      <w:r w:rsidRPr="004B5B3C">
        <w:rPr>
          <w:b/>
          <w:sz w:val="22"/>
          <w:szCs w:val="22"/>
          <w:lang w:val="uk-UA"/>
        </w:rPr>
        <w:t xml:space="preserve"> Надання загальної середньої освіти закладами загальної середньої освіти</w:t>
      </w:r>
      <w:r w:rsidRPr="004B5B3C">
        <w:rPr>
          <w:b/>
          <w:bCs/>
          <w:sz w:val="22"/>
          <w:szCs w:val="22"/>
          <w:lang w:val="uk-UA"/>
        </w:rPr>
        <w:t xml:space="preserve"> </w:t>
      </w:r>
      <w:r w:rsidRPr="004B5B3C">
        <w:rPr>
          <w:sz w:val="22"/>
          <w:szCs w:val="22"/>
          <w:lang w:val="uk-UA"/>
        </w:rPr>
        <w:t xml:space="preserve">план з урахуванням змін </w:t>
      </w:r>
      <w:r w:rsidR="00CA2D3B" w:rsidRPr="004B5B3C">
        <w:rPr>
          <w:sz w:val="22"/>
          <w:szCs w:val="22"/>
          <w:lang w:val="uk-UA"/>
        </w:rPr>
        <w:t xml:space="preserve">на </w:t>
      </w:r>
      <w:r w:rsidR="00FD3E37" w:rsidRPr="004B5B3C">
        <w:rPr>
          <w:sz w:val="22"/>
          <w:szCs w:val="22"/>
          <w:lang w:val="uk-UA"/>
        </w:rPr>
        <w:t xml:space="preserve">1 </w:t>
      </w:r>
      <w:r w:rsidR="004B5B3C" w:rsidRPr="004B5B3C">
        <w:rPr>
          <w:sz w:val="22"/>
          <w:szCs w:val="22"/>
          <w:lang w:val="uk-UA"/>
        </w:rPr>
        <w:t>півріччя</w:t>
      </w:r>
      <w:r w:rsidR="00FD3E37" w:rsidRPr="004B5B3C">
        <w:rPr>
          <w:sz w:val="22"/>
          <w:szCs w:val="22"/>
          <w:lang w:val="uk-UA"/>
        </w:rPr>
        <w:t xml:space="preserve"> 2024 </w:t>
      </w:r>
      <w:r w:rsidR="00CA2D3B" w:rsidRPr="004B5B3C">
        <w:rPr>
          <w:sz w:val="22"/>
          <w:szCs w:val="22"/>
          <w:lang w:val="uk-UA"/>
        </w:rPr>
        <w:t xml:space="preserve">року </w:t>
      </w:r>
      <w:r w:rsidRPr="004B5B3C">
        <w:rPr>
          <w:sz w:val="22"/>
          <w:szCs w:val="22"/>
          <w:lang w:val="uk-UA"/>
        </w:rPr>
        <w:t xml:space="preserve">по загальному фонду виконано в сумі </w:t>
      </w:r>
      <w:r w:rsidR="004B5B3C" w:rsidRPr="004B5B3C">
        <w:rPr>
          <w:sz w:val="22"/>
          <w:szCs w:val="22"/>
          <w:lang w:val="uk-UA"/>
        </w:rPr>
        <w:t>35922,5</w:t>
      </w:r>
      <w:r w:rsidRPr="004B5B3C">
        <w:rPr>
          <w:sz w:val="22"/>
          <w:szCs w:val="22"/>
          <w:lang w:val="uk-UA"/>
        </w:rPr>
        <w:t xml:space="preserve"> тис. грн., або на </w:t>
      </w:r>
      <w:r w:rsidR="004B5B3C" w:rsidRPr="004B5B3C">
        <w:rPr>
          <w:sz w:val="22"/>
          <w:szCs w:val="22"/>
          <w:lang w:val="uk-UA"/>
        </w:rPr>
        <w:t>99,9</w:t>
      </w:r>
      <w:r w:rsidRPr="004B5B3C">
        <w:rPr>
          <w:sz w:val="22"/>
          <w:szCs w:val="22"/>
          <w:lang w:val="uk-UA"/>
        </w:rPr>
        <w:t xml:space="preserve"> % до уточненого плану на звітний період   </w:t>
      </w:r>
      <w:r w:rsidR="004B5B3C" w:rsidRPr="004B5B3C">
        <w:rPr>
          <w:sz w:val="22"/>
          <w:szCs w:val="22"/>
          <w:lang w:val="uk-UA"/>
        </w:rPr>
        <w:t>35911,0</w:t>
      </w:r>
      <w:r w:rsidRPr="004B5B3C">
        <w:rPr>
          <w:sz w:val="22"/>
          <w:szCs w:val="22"/>
          <w:lang w:val="uk-UA"/>
        </w:rPr>
        <w:t xml:space="preserve"> тис. грн.</w:t>
      </w:r>
    </w:p>
    <w:p w14:paraId="6820DEC8" w14:textId="0DA2C07F" w:rsidR="002C71A0" w:rsidRPr="002C71A0" w:rsidRDefault="006050A6" w:rsidP="002C71A0">
      <w:pPr>
        <w:ind w:firstLine="0"/>
        <w:rPr>
          <w:sz w:val="22"/>
          <w:szCs w:val="22"/>
          <w:lang w:val="uk-UA"/>
        </w:rPr>
      </w:pPr>
      <w:r w:rsidRPr="002C71A0">
        <w:rPr>
          <w:sz w:val="22"/>
          <w:szCs w:val="22"/>
          <w:lang w:val="uk-UA"/>
        </w:rPr>
        <w:t xml:space="preserve">По </w:t>
      </w:r>
      <w:r w:rsidRPr="002C71A0">
        <w:rPr>
          <w:b/>
          <w:bCs/>
          <w:sz w:val="22"/>
          <w:szCs w:val="22"/>
          <w:lang w:val="uk-UA"/>
        </w:rPr>
        <w:t xml:space="preserve">КТПКВКМБ 0611061  </w:t>
      </w:r>
      <w:r w:rsidR="002C71A0" w:rsidRPr="002C71A0">
        <w:rPr>
          <w:b/>
          <w:bCs/>
          <w:sz w:val="22"/>
          <w:szCs w:val="22"/>
          <w:lang w:val="uk-UA"/>
        </w:rPr>
        <w:t xml:space="preserve">Надання загальної середньої освіти закладами загальної середньої освіти за рахунок залишку коштів за освітньою субвенцією на кінець бюджетного періоду (крім залишку коштів, що мають цільове призначення, виділених відповідно до рішень Кабінету Міністрів України у попередніх бюджетних періодах, а </w:t>
      </w:r>
      <w:r w:rsidR="002C71A0" w:rsidRPr="00E06D2C">
        <w:rPr>
          <w:b/>
          <w:bCs/>
          <w:sz w:val="22"/>
          <w:szCs w:val="22"/>
          <w:lang w:val="uk-UA"/>
        </w:rPr>
        <w:t>також коштів, необхідних для забезпечення безпечного навчального процесу у закладах загальної середньої освіти)</w:t>
      </w:r>
      <w:r w:rsidR="002C71A0" w:rsidRPr="00E06D2C">
        <w:rPr>
          <w:sz w:val="22"/>
          <w:szCs w:val="22"/>
          <w:lang w:val="uk-UA"/>
        </w:rPr>
        <w:t xml:space="preserve"> план з урахуванням змін на 1 півріччя 2024 року по загальному фонду виконано в сумі 0,0 тис. грн., або на 100,0 % до уточненого</w:t>
      </w:r>
      <w:r w:rsidR="002C71A0" w:rsidRPr="002C71A0">
        <w:rPr>
          <w:sz w:val="22"/>
          <w:szCs w:val="22"/>
          <w:lang w:val="uk-UA"/>
        </w:rPr>
        <w:t xml:space="preserve"> плану на звітний період 162,6 тис. грн.</w:t>
      </w:r>
    </w:p>
    <w:p w14:paraId="1B53FC54" w14:textId="54237683" w:rsidR="00432D52" w:rsidRPr="005C19CF" w:rsidRDefault="00432D52" w:rsidP="00E00EC4">
      <w:pPr>
        <w:ind w:firstLine="0"/>
        <w:rPr>
          <w:sz w:val="22"/>
          <w:szCs w:val="22"/>
          <w:lang w:val="uk-UA"/>
        </w:rPr>
      </w:pPr>
      <w:r w:rsidRPr="005C19CF">
        <w:rPr>
          <w:sz w:val="22"/>
          <w:szCs w:val="22"/>
          <w:lang w:val="uk-UA"/>
        </w:rPr>
        <w:t xml:space="preserve">По </w:t>
      </w:r>
      <w:r w:rsidRPr="005C19CF">
        <w:rPr>
          <w:b/>
          <w:bCs/>
          <w:sz w:val="22"/>
          <w:szCs w:val="22"/>
          <w:lang w:val="uk-UA"/>
        </w:rPr>
        <w:t xml:space="preserve">КТПКВКМБ 0611080  Надання спеціальної освіти мистецькими школами </w:t>
      </w:r>
      <w:r w:rsidRPr="005C19CF">
        <w:rPr>
          <w:sz w:val="22"/>
          <w:szCs w:val="22"/>
          <w:lang w:val="uk-UA"/>
        </w:rPr>
        <w:t xml:space="preserve">план з урахуванням змін </w:t>
      </w:r>
      <w:r w:rsidR="00D208DB" w:rsidRPr="005C19CF">
        <w:rPr>
          <w:sz w:val="22"/>
          <w:szCs w:val="22"/>
          <w:lang w:val="uk-UA"/>
        </w:rPr>
        <w:t xml:space="preserve">на </w:t>
      </w:r>
      <w:r w:rsidR="00E00EC4" w:rsidRPr="005C19CF">
        <w:rPr>
          <w:sz w:val="22"/>
          <w:szCs w:val="22"/>
          <w:lang w:val="uk-UA"/>
        </w:rPr>
        <w:t xml:space="preserve">1 </w:t>
      </w:r>
      <w:r w:rsidR="005C19CF" w:rsidRPr="005C19CF">
        <w:rPr>
          <w:sz w:val="22"/>
          <w:szCs w:val="22"/>
          <w:lang w:val="uk-UA"/>
        </w:rPr>
        <w:t>півріччя</w:t>
      </w:r>
      <w:r w:rsidR="00E00EC4" w:rsidRPr="005C19CF">
        <w:rPr>
          <w:sz w:val="22"/>
          <w:szCs w:val="22"/>
          <w:lang w:val="uk-UA"/>
        </w:rPr>
        <w:t xml:space="preserve"> 2024 </w:t>
      </w:r>
      <w:r w:rsidR="00D208DB" w:rsidRPr="005C19CF">
        <w:rPr>
          <w:sz w:val="22"/>
          <w:szCs w:val="22"/>
          <w:lang w:val="uk-UA"/>
        </w:rPr>
        <w:t xml:space="preserve">року </w:t>
      </w:r>
      <w:r w:rsidRPr="005C19CF">
        <w:rPr>
          <w:sz w:val="22"/>
          <w:szCs w:val="22"/>
          <w:lang w:val="uk-UA"/>
        </w:rPr>
        <w:t xml:space="preserve">по загальному фонду виконано в сумі </w:t>
      </w:r>
      <w:r w:rsidR="005C19CF" w:rsidRPr="005C19CF">
        <w:rPr>
          <w:sz w:val="22"/>
          <w:szCs w:val="22"/>
          <w:lang w:val="uk-UA"/>
        </w:rPr>
        <w:t>1586,9</w:t>
      </w:r>
      <w:r w:rsidRPr="005C19CF">
        <w:rPr>
          <w:sz w:val="22"/>
          <w:szCs w:val="22"/>
          <w:lang w:val="uk-UA"/>
        </w:rPr>
        <w:t xml:space="preserve"> тис. грн., або на </w:t>
      </w:r>
      <w:r w:rsidR="005C19CF" w:rsidRPr="005C19CF">
        <w:rPr>
          <w:sz w:val="22"/>
          <w:szCs w:val="22"/>
          <w:lang w:val="uk-UA"/>
        </w:rPr>
        <w:t>81,9</w:t>
      </w:r>
      <w:r w:rsidRPr="005C19CF">
        <w:rPr>
          <w:sz w:val="22"/>
          <w:szCs w:val="22"/>
          <w:lang w:val="uk-UA"/>
        </w:rPr>
        <w:t xml:space="preserve"> % до уточ</w:t>
      </w:r>
      <w:r w:rsidR="00D208DB" w:rsidRPr="005C19CF">
        <w:rPr>
          <w:sz w:val="22"/>
          <w:szCs w:val="22"/>
          <w:lang w:val="uk-UA"/>
        </w:rPr>
        <w:t xml:space="preserve">неного плану на звітний період </w:t>
      </w:r>
      <w:r w:rsidR="005C19CF" w:rsidRPr="005C19CF">
        <w:rPr>
          <w:sz w:val="22"/>
          <w:szCs w:val="22"/>
          <w:lang w:val="uk-UA"/>
        </w:rPr>
        <w:t>1937,5</w:t>
      </w:r>
      <w:r w:rsidRPr="005C19CF">
        <w:rPr>
          <w:sz w:val="22"/>
          <w:szCs w:val="22"/>
          <w:lang w:val="uk-UA"/>
        </w:rPr>
        <w:t xml:space="preserve"> тис. грн.</w:t>
      </w:r>
    </w:p>
    <w:p w14:paraId="2DB6C8A3" w14:textId="0439A2D8" w:rsidR="00432D52" w:rsidRDefault="00432D52" w:rsidP="00E00EC4">
      <w:pPr>
        <w:ind w:firstLine="0"/>
        <w:rPr>
          <w:sz w:val="22"/>
          <w:szCs w:val="22"/>
          <w:lang w:val="uk-UA"/>
        </w:rPr>
      </w:pPr>
      <w:r w:rsidRPr="00E06D2C">
        <w:rPr>
          <w:sz w:val="22"/>
          <w:szCs w:val="22"/>
          <w:lang w:val="uk-UA"/>
        </w:rPr>
        <w:t xml:space="preserve">По </w:t>
      </w:r>
      <w:r w:rsidRPr="00E06D2C">
        <w:rPr>
          <w:b/>
          <w:bCs/>
          <w:sz w:val="22"/>
          <w:szCs w:val="22"/>
          <w:lang w:val="uk-UA"/>
        </w:rPr>
        <w:t>КТПКВКМБ 0611141</w:t>
      </w:r>
      <w:r w:rsidRPr="00E06D2C">
        <w:rPr>
          <w:b/>
          <w:sz w:val="22"/>
          <w:szCs w:val="22"/>
          <w:lang w:val="uk-UA"/>
        </w:rPr>
        <w:t xml:space="preserve"> Забезпечення діяльності інших закладів у сфері освіти</w:t>
      </w:r>
      <w:r w:rsidRPr="00E06D2C">
        <w:rPr>
          <w:b/>
          <w:bCs/>
          <w:sz w:val="22"/>
          <w:szCs w:val="22"/>
          <w:lang w:val="uk-UA"/>
        </w:rPr>
        <w:t xml:space="preserve"> </w:t>
      </w:r>
      <w:r w:rsidRPr="00E06D2C">
        <w:rPr>
          <w:sz w:val="22"/>
          <w:szCs w:val="22"/>
          <w:lang w:val="uk-UA"/>
        </w:rPr>
        <w:t xml:space="preserve">план з урахуванням змін </w:t>
      </w:r>
      <w:r w:rsidR="00C42736" w:rsidRPr="00E06D2C">
        <w:rPr>
          <w:sz w:val="22"/>
          <w:szCs w:val="22"/>
          <w:lang w:val="uk-UA"/>
        </w:rPr>
        <w:t xml:space="preserve">на </w:t>
      </w:r>
      <w:r w:rsidR="00E00EC4" w:rsidRPr="00E06D2C">
        <w:rPr>
          <w:sz w:val="22"/>
          <w:szCs w:val="22"/>
          <w:lang w:val="uk-UA"/>
        </w:rPr>
        <w:t xml:space="preserve">1 </w:t>
      </w:r>
      <w:r w:rsidR="00E06D2C" w:rsidRPr="00E06D2C">
        <w:rPr>
          <w:sz w:val="22"/>
          <w:szCs w:val="22"/>
          <w:lang w:val="uk-UA"/>
        </w:rPr>
        <w:t>півріччя</w:t>
      </w:r>
      <w:r w:rsidR="00E00EC4" w:rsidRPr="00E06D2C">
        <w:rPr>
          <w:sz w:val="22"/>
          <w:szCs w:val="22"/>
          <w:lang w:val="uk-UA"/>
        </w:rPr>
        <w:t xml:space="preserve"> 2024 </w:t>
      </w:r>
      <w:r w:rsidR="00C42736" w:rsidRPr="00E06D2C">
        <w:rPr>
          <w:sz w:val="22"/>
          <w:szCs w:val="22"/>
          <w:lang w:val="uk-UA"/>
        </w:rPr>
        <w:t xml:space="preserve">року </w:t>
      </w:r>
      <w:r w:rsidRPr="00E06D2C">
        <w:rPr>
          <w:sz w:val="22"/>
          <w:szCs w:val="22"/>
          <w:lang w:val="uk-UA"/>
        </w:rPr>
        <w:t xml:space="preserve">по загальному фонду по виконано в сумі </w:t>
      </w:r>
      <w:r w:rsidR="00E06D2C" w:rsidRPr="00E06D2C">
        <w:rPr>
          <w:sz w:val="22"/>
          <w:szCs w:val="22"/>
          <w:lang w:val="uk-UA"/>
        </w:rPr>
        <w:t>3518,6</w:t>
      </w:r>
      <w:r w:rsidRPr="00E06D2C">
        <w:rPr>
          <w:sz w:val="22"/>
          <w:szCs w:val="22"/>
          <w:lang w:val="uk-UA"/>
        </w:rPr>
        <w:t xml:space="preserve"> тис. грн., або на </w:t>
      </w:r>
      <w:r w:rsidR="00E06D2C" w:rsidRPr="00E06D2C">
        <w:rPr>
          <w:sz w:val="22"/>
          <w:szCs w:val="22"/>
          <w:lang w:val="uk-UA"/>
        </w:rPr>
        <w:t>92,5</w:t>
      </w:r>
      <w:r w:rsidRPr="00E06D2C">
        <w:rPr>
          <w:sz w:val="22"/>
          <w:szCs w:val="22"/>
          <w:lang w:val="uk-UA"/>
        </w:rPr>
        <w:t xml:space="preserve">% до уточненого плану на звітний період </w:t>
      </w:r>
      <w:r w:rsidR="00E06D2C" w:rsidRPr="00E06D2C">
        <w:rPr>
          <w:sz w:val="22"/>
          <w:szCs w:val="22"/>
          <w:lang w:val="uk-UA"/>
        </w:rPr>
        <w:t>3805,3</w:t>
      </w:r>
      <w:r w:rsidR="00C42736" w:rsidRPr="00E06D2C">
        <w:rPr>
          <w:sz w:val="22"/>
          <w:szCs w:val="22"/>
          <w:lang w:val="uk-UA"/>
        </w:rPr>
        <w:t xml:space="preserve"> </w:t>
      </w:r>
      <w:r w:rsidRPr="00E06D2C">
        <w:rPr>
          <w:sz w:val="22"/>
          <w:szCs w:val="22"/>
          <w:lang w:val="uk-UA"/>
        </w:rPr>
        <w:t>тис. грн..</w:t>
      </w:r>
    </w:p>
    <w:p w14:paraId="6ADF2803" w14:textId="44993CAB" w:rsidR="00390121" w:rsidRDefault="00E06D2C" w:rsidP="00390121">
      <w:pPr>
        <w:ind w:firstLine="0"/>
        <w:rPr>
          <w:sz w:val="22"/>
          <w:szCs w:val="22"/>
          <w:lang w:val="uk-UA"/>
        </w:rPr>
      </w:pPr>
      <w:r w:rsidRPr="00E06D2C">
        <w:rPr>
          <w:sz w:val="22"/>
          <w:szCs w:val="22"/>
          <w:lang w:val="uk-UA"/>
        </w:rPr>
        <w:t xml:space="preserve">По </w:t>
      </w:r>
      <w:r w:rsidRPr="00E06D2C">
        <w:rPr>
          <w:b/>
          <w:bCs/>
          <w:sz w:val="22"/>
          <w:szCs w:val="22"/>
          <w:lang w:val="uk-UA"/>
        </w:rPr>
        <w:t>КТПКВКМБ 061114</w:t>
      </w:r>
      <w:r>
        <w:rPr>
          <w:b/>
          <w:bCs/>
          <w:sz w:val="22"/>
          <w:szCs w:val="22"/>
          <w:lang w:val="uk-UA"/>
        </w:rPr>
        <w:t>2</w:t>
      </w:r>
      <w:r w:rsidR="00390121">
        <w:rPr>
          <w:b/>
          <w:bCs/>
          <w:sz w:val="22"/>
          <w:szCs w:val="22"/>
          <w:lang w:val="uk-UA"/>
        </w:rPr>
        <w:t xml:space="preserve"> </w:t>
      </w:r>
      <w:r w:rsidR="00390121" w:rsidRPr="00390121">
        <w:rPr>
          <w:b/>
          <w:bCs/>
          <w:sz w:val="22"/>
          <w:szCs w:val="22"/>
          <w:lang w:val="uk-UA"/>
        </w:rPr>
        <w:t>Інші програми та заходи у сфері освіти</w:t>
      </w:r>
      <w:r w:rsidR="00390121">
        <w:rPr>
          <w:b/>
          <w:bCs/>
          <w:sz w:val="22"/>
          <w:szCs w:val="22"/>
          <w:lang w:val="uk-UA"/>
        </w:rPr>
        <w:t xml:space="preserve"> </w:t>
      </w:r>
      <w:r w:rsidR="00390121" w:rsidRPr="00E06D2C">
        <w:rPr>
          <w:sz w:val="22"/>
          <w:szCs w:val="22"/>
          <w:lang w:val="uk-UA"/>
        </w:rPr>
        <w:t xml:space="preserve">план з урахуванням змін на 1 півріччя 2024 року по загальному фонду по виконано в сумі </w:t>
      </w:r>
      <w:r w:rsidR="00390121">
        <w:rPr>
          <w:sz w:val="22"/>
          <w:szCs w:val="22"/>
          <w:lang w:val="uk-UA"/>
        </w:rPr>
        <w:t>0,0</w:t>
      </w:r>
      <w:r w:rsidR="00390121" w:rsidRPr="00E06D2C">
        <w:rPr>
          <w:sz w:val="22"/>
          <w:szCs w:val="22"/>
          <w:lang w:val="uk-UA"/>
        </w:rPr>
        <w:t xml:space="preserve"> тис. грн., або на </w:t>
      </w:r>
      <w:r w:rsidR="00390121">
        <w:rPr>
          <w:sz w:val="22"/>
          <w:szCs w:val="22"/>
          <w:lang w:val="uk-UA"/>
        </w:rPr>
        <w:t>0,0</w:t>
      </w:r>
      <w:r w:rsidR="00390121" w:rsidRPr="00E06D2C">
        <w:rPr>
          <w:sz w:val="22"/>
          <w:szCs w:val="22"/>
          <w:lang w:val="uk-UA"/>
        </w:rPr>
        <w:t xml:space="preserve">% до уточненого плану на звітний період </w:t>
      </w:r>
      <w:r w:rsidR="00390121">
        <w:rPr>
          <w:sz w:val="22"/>
          <w:szCs w:val="22"/>
          <w:lang w:val="uk-UA"/>
        </w:rPr>
        <w:t>200,0</w:t>
      </w:r>
      <w:r w:rsidR="00390121" w:rsidRPr="00E06D2C">
        <w:rPr>
          <w:sz w:val="22"/>
          <w:szCs w:val="22"/>
          <w:lang w:val="uk-UA"/>
        </w:rPr>
        <w:t xml:space="preserve"> тис. грн..</w:t>
      </w:r>
    </w:p>
    <w:p w14:paraId="30B9EA0A" w14:textId="46896CC8" w:rsidR="00CA62E9" w:rsidRDefault="00CA62E9" w:rsidP="00CA62E9">
      <w:pPr>
        <w:ind w:firstLine="0"/>
        <w:rPr>
          <w:sz w:val="22"/>
          <w:szCs w:val="22"/>
          <w:lang w:val="uk-UA"/>
        </w:rPr>
      </w:pPr>
      <w:r w:rsidRPr="00E06D2C">
        <w:rPr>
          <w:sz w:val="22"/>
          <w:szCs w:val="22"/>
          <w:lang w:val="uk-UA"/>
        </w:rPr>
        <w:t xml:space="preserve">По </w:t>
      </w:r>
      <w:r w:rsidRPr="00E06D2C">
        <w:rPr>
          <w:b/>
          <w:bCs/>
          <w:sz w:val="22"/>
          <w:szCs w:val="22"/>
          <w:lang w:val="uk-UA"/>
        </w:rPr>
        <w:t>КТПКВКМБ 0611</w:t>
      </w:r>
      <w:r>
        <w:rPr>
          <w:b/>
          <w:bCs/>
          <w:sz w:val="22"/>
          <w:szCs w:val="22"/>
          <w:lang w:val="uk-UA"/>
        </w:rPr>
        <w:t xml:space="preserve">210 </w:t>
      </w:r>
      <w:r w:rsidRPr="00CA62E9">
        <w:rPr>
          <w:b/>
          <w:bCs/>
          <w:color w:val="000000"/>
          <w:sz w:val="22"/>
          <w:szCs w:val="22"/>
          <w:lang w:val="uk-UA" w:eastAsia="uk-UA"/>
        </w:rPr>
        <w:t>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w:t>
      </w:r>
      <w:r>
        <w:rPr>
          <w:b/>
          <w:bCs/>
          <w:color w:val="000000"/>
          <w:sz w:val="22"/>
          <w:szCs w:val="22"/>
          <w:lang w:val="uk-UA" w:eastAsia="uk-UA"/>
        </w:rPr>
        <w:t xml:space="preserve"> </w:t>
      </w:r>
      <w:r w:rsidRPr="00E06D2C">
        <w:rPr>
          <w:sz w:val="22"/>
          <w:szCs w:val="22"/>
          <w:lang w:val="uk-UA"/>
        </w:rPr>
        <w:t xml:space="preserve">план з урахуванням змін на 1 півріччя 2024 року по загальному фонду по виконано в сумі </w:t>
      </w:r>
      <w:r>
        <w:rPr>
          <w:sz w:val="22"/>
          <w:szCs w:val="22"/>
          <w:lang w:val="uk-UA"/>
        </w:rPr>
        <w:t>45,3</w:t>
      </w:r>
      <w:r w:rsidRPr="00E06D2C">
        <w:rPr>
          <w:sz w:val="22"/>
          <w:szCs w:val="22"/>
          <w:lang w:val="uk-UA"/>
        </w:rPr>
        <w:t xml:space="preserve"> тис. грн., або на </w:t>
      </w:r>
      <w:r>
        <w:rPr>
          <w:sz w:val="22"/>
          <w:szCs w:val="22"/>
          <w:lang w:val="uk-UA"/>
        </w:rPr>
        <w:t>98,1</w:t>
      </w:r>
      <w:r w:rsidRPr="00E06D2C">
        <w:rPr>
          <w:sz w:val="22"/>
          <w:szCs w:val="22"/>
          <w:lang w:val="uk-UA"/>
        </w:rPr>
        <w:t xml:space="preserve">% до уточненого плану на звітний період </w:t>
      </w:r>
      <w:r>
        <w:rPr>
          <w:sz w:val="22"/>
          <w:szCs w:val="22"/>
          <w:lang w:val="uk-UA"/>
        </w:rPr>
        <w:t>48,6</w:t>
      </w:r>
      <w:r w:rsidRPr="00E06D2C">
        <w:rPr>
          <w:sz w:val="22"/>
          <w:szCs w:val="22"/>
          <w:lang w:val="uk-UA"/>
        </w:rPr>
        <w:t xml:space="preserve"> тис. грн..</w:t>
      </w:r>
    </w:p>
    <w:p w14:paraId="322ED2EC" w14:textId="134A5049" w:rsidR="00F206ED" w:rsidRPr="001052B4" w:rsidRDefault="00432D52" w:rsidP="00E00EC4">
      <w:pPr>
        <w:ind w:firstLine="0"/>
        <w:rPr>
          <w:sz w:val="22"/>
          <w:szCs w:val="22"/>
          <w:lang w:val="uk-UA"/>
        </w:rPr>
      </w:pPr>
      <w:r w:rsidRPr="001052B4">
        <w:rPr>
          <w:sz w:val="22"/>
          <w:szCs w:val="22"/>
          <w:lang w:val="uk-UA"/>
        </w:rPr>
        <w:t xml:space="preserve">По </w:t>
      </w:r>
      <w:r w:rsidRPr="001052B4">
        <w:rPr>
          <w:b/>
          <w:bCs/>
          <w:sz w:val="22"/>
          <w:szCs w:val="22"/>
          <w:lang w:val="uk-UA"/>
        </w:rPr>
        <w:t>КТПКВКМБ 06112</w:t>
      </w:r>
      <w:r w:rsidR="00A46950" w:rsidRPr="001052B4">
        <w:rPr>
          <w:b/>
          <w:bCs/>
          <w:sz w:val="22"/>
          <w:szCs w:val="22"/>
          <w:lang w:val="uk-UA"/>
        </w:rPr>
        <w:t>91</w:t>
      </w:r>
      <w:r w:rsidRPr="001052B4">
        <w:rPr>
          <w:b/>
          <w:bCs/>
          <w:sz w:val="22"/>
          <w:szCs w:val="22"/>
          <w:lang w:val="uk-UA"/>
        </w:rPr>
        <w:t xml:space="preserve"> </w:t>
      </w:r>
      <w:r w:rsidR="00A46950" w:rsidRPr="001052B4">
        <w:rPr>
          <w:b/>
          <w:sz w:val="22"/>
          <w:szCs w:val="22"/>
          <w:lang w:val="uk-UA"/>
        </w:rPr>
        <w:t xml:space="preserve">Співфінансування заходів, що реалізуються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w:t>
      </w:r>
      <w:r w:rsidR="00F206ED" w:rsidRPr="001052B4">
        <w:rPr>
          <w:sz w:val="22"/>
          <w:szCs w:val="22"/>
          <w:lang w:val="uk-UA"/>
        </w:rPr>
        <w:t xml:space="preserve">план з урахуванням змін </w:t>
      </w:r>
      <w:r w:rsidR="00C42736" w:rsidRPr="001052B4">
        <w:rPr>
          <w:sz w:val="22"/>
          <w:szCs w:val="22"/>
          <w:lang w:val="uk-UA"/>
        </w:rPr>
        <w:t xml:space="preserve">на </w:t>
      </w:r>
      <w:r w:rsidR="00E00EC4" w:rsidRPr="001052B4">
        <w:rPr>
          <w:sz w:val="22"/>
          <w:szCs w:val="22"/>
          <w:lang w:val="uk-UA"/>
        </w:rPr>
        <w:t xml:space="preserve">1 </w:t>
      </w:r>
      <w:r w:rsidR="001052B4" w:rsidRPr="001052B4">
        <w:rPr>
          <w:sz w:val="22"/>
          <w:szCs w:val="22"/>
          <w:lang w:val="uk-UA"/>
        </w:rPr>
        <w:t>півріччя</w:t>
      </w:r>
      <w:r w:rsidR="00E00EC4" w:rsidRPr="001052B4">
        <w:rPr>
          <w:sz w:val="22"/>
          <w:szCs w:val="22"/>
          <w:lang w:val="uk-UA"/>
        </w:rPr>
        <w:t xml:space="preserve"> 2024 </w:t>
      </w:r>
      <w:r w:rsidR="00C42736" w:rsidRPr="001052B4">
        <w:rPr>
          <w:sz w:val="22"/>
          <w:szCs w:val="22"/>
          <w:lang w:val="uk-UA"/>
        </w:rPr>
        <w:t xml:space="preserve">року </w:t>
      </w:r>
      <w:r w:rsidR="00F206ED" w:rsidRPr="001052B4">
        <w:rPr>
          <w:sz w:val="22"/>
          <w:szCs w:val="22"/>
          <w:lang w:val="uk-UA"/>
        </w:rPr>
        <w:t xml:space="preserve">по </w:t>
      </w:r>
      <w:r w:rsidR="00A46950" w:rsidRPr="001052B4">
        <w:rPr>
          <w:sz w:val="22"/>
          <w:szCs w:val="22"/>
          <w:lang w:val="uk-UA"/>
        </w:rPr>
        <w:t>спеціальному</w:t>
      </w:r>
      <w:r w:rsidR="00F206ED" w:rsidRPr="001052B4">
        <w:rPr>
          <w:sz w:val="22"/>
          <w:szCs w:val="22"/>
          <w:lang w:val="uk-UA"/>
        </w:rPr>
        <w:t xml:space="preserve"> фонду виконано в сумі </w:t>
      </w:r>
      <w:r w:rsidR="00A46950" w:rsidRPr="001052B4">
        <w:rPr>
          <w:sz w:val="22"/>
          <w:szCs w:val="22"/>
          <w:lang w:val="uk-UA"/>
        </w:rPr>
        <w:t>0</w:t>
      </w:r>
      <w:r w:rsidR="00F206ED" w:rsidRPr="001052B4">
        <w:rPr>
          <w:sz w:val="22"/>
          <w:szCs w:val="22"/>
          <w:lang w:val="uk-UA"/>
        </w:rPr>
        <w:t xml:space="preserve"> тис. грн., або на </w:t>
      </w:r>
      <w:r w:rsidR="00A46950" w:rsidRPr="001052B4">
        <w:rPr>
          <w:sz w:val="22"/>
          <w:szCs w:val="22"/>
          <w:lang w:val="uk-UA"/>
        </w:rPr>
        <w:t>0</w:t>
      </w:r>
      <w:r w:rsidR="00F206ED" w:rsidRPr="001052B4">
        <w:rPr>
          <w:sz w:val="22"/>
          <w:szCs w:val="22"/>
          <w:lang w:val="uk-UA"/>
        </w:rPr>
        <w:t xml:space="preserve"> % до уточненого плану на звітний період </w:t>
      </w:r>
      <w:r w:rsidR="00A46950" w:rsidRPr="001052B4">
        <w:rPr>
          <w:sz w:val="22"/>
          <w:szCs w:val="22"/>
          <w:lang w:val="uk-UA"/>
        </w:rPr>
        <w:t>69,7</w:t>
      </w:r>
      <w:r w:rsidR="00F206ED" w:rsidRPr="001052B4">
        <w:rPr>
          <w:sz w:val="22"/>
          <w:szCs w:val="22"/>
          <w:lang w:val="uk-UA"/>
        </w:rPr>
        <w:t xml:space="preserve"> тис. грн..</w:t>
      </w:r>
    </w:p>
    <w:p w14:paraId="65A8CE06" w14:textId="48F5D34E" w:rsidR="003A3B07" w:rsidRPr="001052B4" w:rsidRDefault="003A3B07" w:rsidP="00E00EC4">
      <w:pPr>
        <w:ind w:firstLine="0"/>
        <w:rPr>
          <w:sz w:val="22"/>
          <w:szCs w:val="22"/>
          <w:lang w:val="uk-UA"/>
        </w:rPr>
      </w:pPr>
      <w:r w:rsidRPr="001052B4">
        <w:rPr>
          <w:sz w:val="22"/>
          <w:szCs w:val="22"/>
          <w:lang w:val="uk-UA"/>
        </w:rPr>
        <w:t xml:space="preserve">По </w:t>
      </w:r>
      <w:r w:rsidRPr="001052B4">
        <w:rPr>
          <w:b/>
          <w:bCs/>
          <w:sz w:val="22"/>
          <w:szCs w:val="22"/>
          <w:lang w:val="uk-UA"/>
        </w:rPr>
        <w:t>КТПКВКМБ 06112</w:t>
      </w:r>
      <w:r w:rsidR="00A46950" w:rsidRPr="001052B4">
        <w:rPr>
          <w:b/>
          <w:bCs/>
          <w:sz w:val="22"/>
          <w:szCs w:val="22"/>
          <w:lang w:val="uk-UA"/>
        </w:rPr>
        <w:t>92</w:t>
      </w:r>
      <w:r w:rsidR="008024D4" w:rsidRPr="001052B4">
        <w:rPr>
          <w:b/>
          <w:bCs/>
          <w:sz w:val="22"/>
          <w:szCs w:val="22"/>
          <w:lang w:val="uk-UA"/>
        </w:rPr>
        <w:t xml:space="preserve"> </w:t>
      </w:r>
      <w:r w:rsidR="00A46950" w:rsidRPr="001052B4">
        <w:rPr>
          <w:b/>
          <w:bCs/>
          <w:sz w:val="22"/>
          <w:szCs w:val="22"/>
          <w:lang w:val="uk-UA"/>
        </w:rPr>
        <w:t xml:space="preserve">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w:t>
      </w:r>
      <w:r w:rsidR="008024D4" w:rsidRPr="001052B4">
        <w:rPr>
          <w:sz w:val="22"/>
          <w:szCs w:val="22"/>
          <w:lang w:val="uk-UA"/>
        </w:rPr>
        <w:t xml:space="preserve">план з урахуванням змін на </w:t>
      </w:r>
      <w:r w:rsidR="00A46950" w:rsidRPr="001052B4">
        <w:rPr>
          <w:sz w:val="22"/>
          <w:szCs w:val="22"/>
          <w:lang w:val="uk-UA"/>
        </w:rPr>
        <w:t xml:space="preserve">1 </w:t>
      </w:r>
      <w:r w:rsidR="001052B4" w:rsidRPr="001052B4">
        <w:rPr>
          <w:sz w:val="22"/>
          <w:szCs w:val="22"/>
          <w:lang w:val="uk-UA"/>
        </w:rPr>
        <w:t>півріччя</w:t>
      </w:r>
      <w:r w:rsidR="008024D4" w:rsidRPr="001052B4">
        <w:rPr>
          <w:sz w:val="22"/>
          <w:szCs w:val="22"/>
          <w:lang w:val="uk-UA"/>
        </w:rPr>
        <w:t xml:space="preserve"> 202</w:t>
      </w:r>
      <w:r w:rsidR="00A46950" w:rsidRPr="001052B4">
        <w:rPr>
          <w:sz w:val="22"/>
          <w:szCs w:val="22"/>
          <w:lang w:val="uk-UA"/>
        </w:rPr>
        <w:t>4</w:t>
      </w:r>
      <w:r w:rsidR="008024D4" w:rsidRPr="001052B4">
        <w:rPr>
          <w:sz w:val="22"/>
          <w:szCs w:val="22"/>
          <w:lang w:val="uk-UA"/>
        </w:rPr>
        <w:t xml:space="preserve"> року по </w:t>
      </w:r>
      <w:r w:rsidR="00A46950" w:rsidRPr="001052B4">
        <w:rPr>
          <w:sz w:val="22"/>
          <w:szCs w:val="22"/>
          <w:lang w:val="uk-UA"/>
        </w:rPr>
        <w:t>спеціальному</w:t>
      </w:r>
      <w:r w:rsidR="008024D4" w:rsidRPr="001052B4">
        <w:rPr>
          <w:sz w:val="22"/>
          <w:szCs w:val="22"/>
          <w:lang w:val="uk-UA"/>
        </w:rPr>
        <w:t xml:space="preserve"> фонду виконано в сумі 0 тис. грн., або 0 % до уточненого плану на звітний період </w:t>
      </w:r>
      <w:r w:rsidR="00A46950" w:rsidRPr="001052B4">
        <w:rPr>
          <w:sz w:val="22"/>
          <w:szCs w:val="22"/>
          <w:lang w:val="uk-UA"/>
        </w:rPr>
        <w:t>627,1</w:t>
      </w:r>
      <w:r w:rsidR="008024D4" w:rsidRPr="001052B4">
        <w:rPr>
          <w:sz w:val="22"/>
          <w:szCs w:val="22"/>
          <w:lang w:val="uk-UA"/>
        </w:rPr>
        <w:t xml:space="preserve"> тис. грн</w:t>
      </w:r>
    </w:p>
    <w:p w14:paraId="40E16492" w14:textId="1DFAEF2A" w:rsidR="001B2A66" w:rsidRPr="001052B4" w:rsidRDefault="001B2A66" w:rsidP="00E00EC4">
      <w:pPr>
        <w:ind w:firstLine="0"/>
        <w:rPr>
          <w:sz w:val="22"/>
          <w:szCs w:val="22"/>
          <w:lang w:val="uk-UA"/>
        </w:rPr>
      </w:pPr>
      <w:r w:rsidRPr="001052B4">
        <w:rPr>
          <w:sz w:val="22"/>
          <w:szCs w:val="22"/>
          <w:lang w:val="uk-UA"/>
        </w:rPr>
        <w:lastRenderedPageBreak/>
        <w:t xml:space="preserve">По </w:t>
      </w:r>
      <w:r w:rsidRPr="001052B4">
        <w:rPr>
          <w:b/>
          <w:bCs/>
          <w:sz w:val="22"/>
          <w:szCs w:val="22"/>
          <w:lang w:val="uk-UA"/>
        </w:rPr>
        <w:t>КТПКВКМБ</w:t>
      </w:r>
      <w:r w:rsidRPr="001052B4">
        <w:rPr>
          <w:sz w:val="22"/>
          <w:szCs w:val="22"/>
          <w:lang w:val="uk-UA"/>
        </w:rPr>
        <w:t xml:space="preserve"> </w:t>
      </w:r>
      <w:r w:rsidRPr="001052B4">
        <w:rPr>
          <w:b/>
          <w:sz w:val="22"/>
          <w:szCs w:val="22"/>
          <w:lang w:val="uk-UA"/>
        </w:rPr>
        <w:t>1511010 Надання дошкільної освіти</w:t>
      </w:r>
      <w:r w:rsidRPr="001052B4">
        <w:rPr>
          <w:sz w:val="22"/>
          <w:szCs w:val="22"/>
          <w:lang w:val="uk-UA"/>
        </w:rPr>
        <w:t xml:space="preserve"> план з урахуванням змін на </w:t>
      </w:r>
      <w:r w:rsidR="00A46950" w:rsidRPr="001052B4">
        <w:rPr>
          <w:sz w:val="22"/>
          <w:szCs w:val="22"/>
          <w:lang w:val="uk-UA"/>
        </w:rPr>
        <w:t xml:space="preserve">1 </w:t>
      </w:r>
      <w:r w:rsidR="001052B4" w:rsidRPr="001052B4">
        <w:rPr>
          <w:sz w:val="22"/>
          <w:szCs w:val="22"/>
          <w:lang w:val="uk-UA"/>
        </w:rPr>
        <w:t>півріччя</w:t>
      </w:r>
      <w:r w:rsidR="007123E0" w:rsidRPr="001052B4">
        <w:rPr>
          <w:sz w:val="22"/>
          <w:szCs w:val="22"/>
          <w:lang w:val="uk-UA"/>
        </w:rPr>
        <w:t xml:space="preserve"> </w:t>
      </w:r>
      <w:r w:rsidRPr="001052B4">
        <w:rPr>
          <w:sz w:val="22"/>
          <w:szCs w:val="22"/>
          <w:lang w:val="uk-UA"/>
        </w:rPr>
        <w:t>202</w:t>
      </w:r>
      <w:r w:rsidR="00A46950" w:rsidRPr="001052B4">
        <w:rPr>
          <w:sz w:val="22"/>
          <w:szCs w:val="22"/>
          <w:lang w:val="uk-UA"/>
        </w:rPr>
        <w:t>4</w:t>
      </w:r>
      <w:r w:rsidRPr="001052B4">
        <w:rPr>
          <w:sz w:val="22"/>
          <w:szCs w:val="22"/>
          <w:lang w:val="uk-UA"/>
        </w:rPr>
        <w:t xml:space="preserve"> року по </w:t>
      </w:r>
      <w:r w:rsidR="00A46950" w:rsidRPr="001052B4">
        <w:rPr>
          <w:sz w:val="22"/>
          <w:szCs w:val="22"/>
          <w:lang w:val="uk-UA"/>
        </w:rPr>
        <w:t>загальному</w:t>
      </w:r>
      <w:r w:rsidRPr="001052B4">
        <w:rPr>
          <w:sz w:val="22"/>
          <w:szCs w:val="22"/>
          <w:lang w:val="uk-UA"/>
        </w:rPr>
        <w:t xml:space="preserve"> фонду виконано  в сумі </w:t>
      </w:r>
      <w:r w:rsidR="00A46950" w:rsidRPr="001052B4">
        <w:rPr>
          <w:sz w:val="22"/>
          <w:szCs w:val="22"/>
          <w:lang w:val="uk-UA"/>
        </w:rPr>
        <w:t>0</w:t>
      </w:r>
      <w:r w:rsidRPr="001052B4">
        <w:rPr>
          <w:sz w:val="22"/>
          <w:szCs w:val="22"/>
          <w:lang w:val="uk-UA"/>
        </w:rPr>
        <w:t xml:space="preserve"> тис. грн., або на </w:t>
      </w:r>
      <w:r w:rsidR="00A46950" w:rsidRPr="001052B4">
        <w:rPr>
          <w:sz w:val="22"/>
          <w:szCs w:val="22"/>
          <w:lang w:val="uk-UA"/>
        </w:rPr>
        <w:t>0</w:t>
      </w:r>
      <w:r w:rsidRPr="001052B4">
        <w:rPr>
          <w:sz w:val="22"/>
          <w:szCs w:val="22"/>
          <w:lang w:val="uk-UA"/>
        </w:rPr>
        <w:t xml:space="preserve">% до уточненого плану на звітний період  </w:t>
      </w:r>
      <w:r w:rsidR="00A46950" w:rsidRPr="001052B4">
        <w:rPr>
          <w:sz w:val="22"/>
          <w:szCs w:val="22"/>
          <w:lang w:val="uk-UA"/>
        </w:rPr>
        <w:t>1,0</w:t>
      </w:r>
      <w:r w:rsidRPr="001052B4">
        <w:rPr>
          <w:sz w:val="22"/>
          <w:szCs w:val="22"/>
          <w:lang w:val="uk-UA"/>
        </w:rPr>
        <w:t xml:space="preserve"> тис. грн.</w:t>
      </w:r>
    </w:p>
    <w:p w14:paraId="21DC1D1E" w14:textId="1A541002" w:rsidR="001B2A66" w:rsidRPr="001052B4" w:rsidRDefault="001B2A66" w:rsidP="00E00EC4">
      <w:pPr>
        <w:ind w:firstLine="0"/>
        <w:rPr>
          <w:sz w:val="22"/>
          <w:szCs w:val="22"/>
          <w:lang w:val="uk-UA"/>
        </w:rPr>
      </w:pPr>
      <w:r w:rsidRPr="001052B4">
        <w:rPr>
          <w:sz w:val="22"/>
          <w:szCs w:val="22"/>
          <w:lang w:val="uk-UA"/>
        </w:rPr>
        <w:t xml:space="preserve">План з урахуванням змін на </w:t>
      </w:r>
      <w:r w:rsidR="00A46950" w:rsidRPr="001052B4">
        <w:rPr>
          <w:sz w:val="22"/>
          <w:szCs w:val="22"/>
          <w:lang w:val="uk-UA"/>
        </w:rPr>
        <w:t xml:space="preserve">1 </w:t>
      </w:r>
      <w:r w:rsidR="001052B4" w:rsidRPr="001052B4">
        <w:rPr>
          <w:sz w:val="22"/>
          <w:szCs w:val="22"/>
          <w:lang w:val="uk-UA"/>
        </w:rPr>
        <w:t>півріччя</w:t>
      </w:r>
      <w:r w:rsidR="007123E0" w:rsidRPr="001052B4">
        <w:rPr>
          <w:sz w:val="22"/>
          <w:szCs w:val="22"/>
          <w:lang w:val="uk-UA"/>
        </w:rPr>
        <w:t xml:space="preserve"> </w:t>
      </w:r>
      <w:r w:rsidRPr="001052B4">
        <w:rPr>
          <w:sz w:val="22"/>
          <w:szCs w:val="22"/>
          <w:lang w:val="uk-UA"/>
        </w:rPr>
        <w:t>202</w:t>
      </w:r>
      <w:r w:rsidR="00A46950" w:rsidRPr="001052B4">
        <w:rPr>
          <w:sz w:val="22"/>
          <w:szCs w:val="22"/>
          <w:lang w:val="uk-UA"/>
        </w:rPr>
        <w:t>4</w:t>
      </w:r>
      <w:r w:rsidRPr="001052B4">
        <w:rPr>
          <w:sz w:val="22"/>
          <w:szCs w:val="22"/>
          <w:lang w:val="uk-UA"/>
        </w:rPr>
        <w:t xml:space="preserve"> року по спеціальному  фонду виконано в сумі </w:t>
      </w:r>
      <w:r w:rsidR="001052B4" w:rsidRPr="001052B4">
        <w:rPr>
          <w:sz w:val="22"/>
          <w:szCs w:val="22"/>
          <w:lang w:val="uk-UA"/>
        </w:rPr>
        <w:t>2738,9</w:t>
      </w:r>
      <w:r w:rsidRPr="001052B4">
        <w:rPr>
          <w:sz w:val="22"/>
          <w:szCs w:val="22"/>
          <w:lang w:val="uk-UA"/>
        </w:rPr>
        <w:t xml:space="preserve"> тис. грн., або на </w:t>
      </w:r>
      <w:r w:rsidR="001052B4" w:rsidRPr="001052B4">
        <w:rPr>
          <w:sz w:val="22"/>
          <w:szCs w:val="22"/>
          <w:lang w:val="uk-UA"/>
        </w:rPr>
        <w:t>23,2</w:t>
      </w:r>
      <w:r w:rsidRPr="001052B4">
        <w:rPr>
          <w:sz w:val="22"/>
          <w:szCs w:val="22"/>
          <w:lang w:val="uk-UA"/>
        </w:rPr>
        <w:t xml:space="preserve"> % до уточненого плану на звітний період   </w:t>
      </w:r>
      <w:r w:rsidR="001052B4" w:rsidRPr="001052B4">
        <w:rPr>
          <w:sz w:val="22"/>
          <w:szCs w:val="22"/>
          <w:lang w:val="uk-UA"/>
        </w:rPr>
        <w:t>11738,6</w:t>
      </w:r>
      <w:r w:rsidRPr="001052B4">
        <w:rPr>
          <w:sz w:val="22"/>
          <w:szCs w:val="22"/>
          <w:lang w:val="uk-UA"/>
        </w:rPr>
        <w:t xml:space="preserve"> тис. грн.</w:t>
      </w:r>
    </w:p>
    <w:p w14:paraId="52F96094" w14:textId="5D44B843" w:rsidR="00B238B6" w:rsidRPr="001052B4" w:rsidRDefault="00B238B6" w:rsidP="00E00EC4">
      <w:pPr>
        <w:ind w:firstLine="0"/>
        <w:rPr>
          <w:sz w:val="22"/>
          <w:szCs w:val="22"/>
          <w:lang w:val="uk-UA"/>
        </w:rPr>
      </w:pPr>
      <w:r w:rsidRPr="001052B4">
        <w:rPr>
          <w:sz w:val="22"/>
          <w:szCs w:val="22"/>
          <w:lang w:val="uk-UA"/>
        </w:rPr>
        <w:t xml:space="preserve">По </w:t>
      </w:r>
      <w:r w:rsidRPr="001052B4">
        <w:rPr>
          <w:b/>
          <w:bCs/>
          <w:sz w:val="22"/>
          <w:szCs w:val="22"/>
          <w:lang w:val="uk-UA"/>
        </w:rPr>
        <w:t>КТПКВКМБ 1511021</w:t>
      </w:r>
      <w:r w:rsidRPr="001052B4">
        <w:rPr>
          <w:b/>
          <w:sz w:val="22"/>
          <w:szCs w:val="22"/>
          <w:lang w:val="uk-UA"/>
        </w:rPr>
        <w:t xml:space="preserve"> Надання загальної середньої освіти  закладами  загальної середньої освіти</w:t>
      </w:r>
      <w:r w:rsidRPr="001052B4">
        <w:rPr>
          <w:b/>
          <w:bCs/>
          <w:sz w:val="22"/>
          <w:szCs w:val="22"/>
          <w:lang w:val="uk-UA"/>
        </w:rPr>
        <w:t xml:space="preserve"> </w:t>
      </w:r>
      <w:r w:rsidRPr="001052B4">
        <w:rPr>
          <w:sz w:val="22"/>
          <w:szCs w:val="22"/>
          <w:lang w:val="uk-UA"/>
        </w:rPr>
        <w:t xml:space="preserve">план з урахуванням змін за </w:t>
      </w:r>
      <w:r w:rsidR="00F323E7" w:rsidRPr="001052B4">
        <w:rPr>
          <w:sz w:val="22"/>
          <w:szCs w:val="22"/>
          <w:lang w:val="uk-UA"/>
        </w:rPr>
        <w:t xml:space="preserve">1 </w:t>
      </w:r>
      <w:r w:rsidR="001052B4" w:rsidRPr="001052B4">
        <w:rPr>
          <w:sz w:val="22"/>
          <w:szCs w:val="22"/>
          <w:lang w:val="uk-UA"/>
        </w:rPr>
        <w:t>півріччя</w:t>
      </w:r>
      <w:r w:rsidR="001C168C" w:rsidRPr="001052B4">
        <w:rPr>
          <w:sz w:val="22"/>
          <w:szCs w:val="22"/>
          <w:lang w:val="uk-UA"/>
        </w:rPr>
        <w:t xml:space="preserve"> </w:t>
      </w:r>
      <w:r w:rsidRPr="001052B4">
        <w:rPr>
          <w:sz w:val="22"/>
          <w:szCs w:val="22"/>
          <w:lang w:val="uk-UA"/>
        </w:rPr>
        <w:t>202</w:t>
      </w:r>
      <w:r w:rsidR="00F323E7" w:rsidRPr="001052B4">
        <w:rPr>
          <w:sz w:val="22"/>
          <w:szCs w:val="22"/>
          <w:lang w:val="uk-UA"/>
        </w:rPr>
        <w:t>4</w:t>
      </w:r>
      <w:r w:rsidRPr="001052B4">
        <w:rPr>
          <w:sz w:val="22"/>
          <w:szCs w:val="22"/>
          <w:lang w:val="uk-UA"/>
        </w:rPr>
        <w:t xml:space="preserve"> року по загальному фонду виконано в сумі </w:t>
      </w:r>
      <w:r w:rsidR="001052B4" w:rsidRPr="001052B4">
        <w:rPr>
          <w:sz w:val="22"/>
          <w:szCs w:val="22"/>
          <w:lang w:val="uk-UA"/>
        </w:rPr>
        <w:t>50,9</w:t>
      </w:r>
      <w:r w:rsidRPr="001052B4">
        <w:rPr>
          <w:sz w:val="22"/>
          <w:szCs w:val="22"/>
          <w:lang w:val="uk-UA"/>
        </w:rPr>
        <w:t xml:space="preserve"> тис. грн., або </w:t>
      </w:r>
      <w:r w:rsidR="001052B4" w:rsidRPr="001052B4">
        <w:rPr>
          <w:sz w:val="22"/>
          <w:szCs w:val="22"/>
          <w:lang w:val="uk-UA"/>
        </w:rPr>
        <w:t>2,8</w:t>
      </w:r>
      <w:r w:rsidRPr="001052B4">
        <w:rPr>
          <w:sz w:val="22"/>
          <w:szCs w:val="22"/>
          <w:lang w:val="uk-UA"/>
        </w:rPr>
        <w:t xml:space="preserve"> % до уточненого плану на звітний період   </w:t>
      </w:r>
      <w:r w:rsidR="001052B4" w:rsidRPr="001052B4">
        <w:rPr>
          <w:sz w:val="22"/>
          <w:szCs w:val="22"/>
          <w:lang w:val="uk-UA"/>
        </w:rPr>
        <w:t>1793,6</w:t>
      </w:r>
      <w:r w:rsidRPr="001052B4">
        <w:rPr>
          <w:sz w:val="22"/>
          <w:szCs w:val="22"/>
          <w:lang w:val="uk-UA"/>
        </w:rPr>
        <w:t xml:space="preserve"> тис. грн..</w:t>
      </w:r>
    </w:p>
    <w:p w14:paraId="43FAF431" w14:textId="1B1700EF" w:rsidR="00B238B6" w:rsidRPr="00EE33A6" w:rsidRDefault="00B238B6" w:rsidP="00E00EC4">
      <w:pPr>
        <w:ind w:firstLine="0"/>
        <w:rPr>
          <w:sz w:val="22"/>
          <w:szCs w:val="22"/>
          <w:lang w:val="uk-UA"/>
        </w:rPr>
      </w:pPr>
      <w:r w:rsidRPr="00EE33A6">
        <w:rPr>
          <w:sz w:val="22"/>
          <w:szCs w:val="22"/>
          <w:lang w:val="uk-UA"/>
        </w:rPr>
        <w:t xml:space="preserve">План з урахуванням змін на </w:t>
      </w:r>
      <w:r w:rsidR="00BD3B53" w:rsidRPr="00EE33A6">
        <w:rPr>
          <w:sz w:val="22"/>
          <w:szCs w:val="22"/>
          <w:lang w:val="uk-UA"/>
        </w:rPr>
        <w:t xml:space="preserve">1 </w:t>
      </w:r>
      <w:r w:rsidR="00EE33A6" w:rsidRPr="00EE33A6">
        <w:rPr>
          <w:sz w:val="22"/>
          <w:szCs w:val="22"/>
          <w:lang w:val="uk-UA"/>
        </w:rPr>
        <w:t>півріччя</w:t>
      </w:r>
      <w:r w:rsidR="00BD3B53" w:rsidRPr="00EE33A6">
        <w:rPr>
          <w:sz w:val="22"/>
          <w:szCs w:val="22"/>
          <w:lang w:val="uk-UA"/>
        </w:rPr>
        <w:t xml:space="preserve"> 2024 </w:t>
      </w:r>
      <w:r w:rsidRPr="00EE33A6">
        <w:rPr>
          <w:sz w:val="22"/>
          <w:szCs w:val="22"/>
          <w:lang w:val="uk-UA"/>
        </w:rPr>
        <w:t xml:space="preserve">року по спеціальному  фонду виконано в сумі </w:t>
      </w:r>
      <w:r w:rsidR="00EE33A6" w:rsidRPr="00EE33A6">
        <w:rPr>
          <w:sz w:val="22"/>
          <w:szCs w:val="22"/>
          <w:lang w:val="uk-UA"/>
        </w:rPr>
        <w:t>2427,7</w:t>
      </w:r>
      <w:r w:rsidRPr="00EE33A6">
        <w:rPr>
          <w:sz w:val="22"/>
          <w:szCs w:val="22"/>
          <w:lang w:val="uk-UA"/>
        </w:rPr>
        <w:t xml:space="preserve"> тис. грн., або на </w:t>
      </w:r>
      <w:r w:rsidR="00BD3B53" w:rsidRPr="00EE33A6">
        <w:rPr>
          <w:sz w:val="22"/>
          <w:szCs w:val="22"/>
          <w:lang w:val="uk-UA"/>
        </w:rPr>
        <w:t>26,0</w:t>
      </w:r>
      <w:r w:rsidRPr="00EE33A6">
        <w:rPr>
          <w:sz w:val="22"/>
          <w:szCs w:val="22"/>
          <w:lang w:val="uk-UA"/>
        </w:rPr>
        <w:t xml:space="preserve"> </w:t>
      </w:r>
      <w:r w:rsidR="00EE33A6" w:rsidRPr="00EE33A6">
        <w:rPr>
          <w:sz w:val="22"/>
          <w:szCs w:val="22"/>
          <w:lang w:val="uk-UA"/>
        </w:rPr>
        <w:t>21,5</w:t>
      </w:r>
      <w:r w:rsidRPr="00EE33A6">
        <w:rPr>
          <w:sz w:val="22"/>
          <w:szCs w:val="22"/>
          <w:lang w:val="uk-UA"/>
        </w:rPr>
        <w:t xml:space="preserve">% до уточненого плану на звітний період   </w:t>
      </w:r>
      <w:r w:rsidR="00EE33A6" w:rsidRPr="00EE33A6">
        <w:rPr>
          <w:sz w:val="22"/>
          <w:szCs w:val="22"/>
          <w:lang w:val="uk-UA"/>
        </w:rPr>
        <w:t>11312,8</w:t>
      </w:r>
      <w:r w:rsidRPr="00EE33A6">
        <w:rPr>
          <w:sz w:val="22"/>
          <w:szCs w:val="22"/>
          <w:lang w:val="uk-UA"/>
        </w:rPr>
        <w:t xml:space="preserve"> тис. грн.</w:t>
      </w:r>
    </w:p>
    <w:p w14:paraId="289A54CA" w14:textId="77777777" w:rsidR="005B191A" w:rsidRPr="00EE33A6" w:rsidRDefault="005B191A" w:rsidP="00B238B6">
      <w:pPr>
        <w:ind w:firstLine="284"/>
        <w:rPr>
          <w:sz w:val="22"/>
          <w:szCs w:val="22"/>
          <w:lang w:val="uk-UA"/>
        </w:rPr>
      </w:pPr>
    </w:p>
    <w:p w14:paraId="5BC315CB" w14:textId="4A0EE393" w:rsidR="00432D52" w:rsidRPr="00EE33A6" w:rsidRDefault="00432D52" w:rsidP="00B50B4D">
      <w:pPr>
        <w:ind w:firstLine="709"/>
        <w:jc w:val="center"/>
        <w:rPr>
          <w:b/>
          <w:bCs/>
          <w:sz w:val="22"/>
          <w:szCs w:val="22"/>
          <w:lang w:val="uk-UA"/>
        </w:rPr>
      </w:pPr>
      <w:r w:rsidRPr="00EE33A6">
        <w:rPr>
          <w:b/>
          <w:bCs/>
          <w:sz w:val="22"/>
          <w:szCs w:val="22"/>
          <w:lang w:val="uk-UA"/>
        </w:rPr>
        <w:t>Охорона здоров’я</w:t>
      </w:r>
    </w:p>
    <w:p w14:paraId="0BEECB10" w14:textId="77777777" w:rsidR="00D140A8" w:rsidRPr="00611D7C" w:rsidRDefault="00D140A8" w:rsidP="00B50B4D">
      <w:pPr>
        <w:ind w:firstLine="709"/>
        <w:jc w:val="center"/>
        <w:rPr>
          <w:b/>
          <w:bCs/>
          <w:sz w:val="22"/>
          <w:szCs w:val="22"/>
          <w:highlight w:val="yellow"/>
          <w:lang w:val="uk-UA"/>
        </w:rPr>
      </w:pPr>
    </w:p>
    <w:p w14:paraId="4DDE899A" w14:textId="21A9C320" w:rsidR="00D140A8" w:rsidRPr="006E7281" w:rsidRDefault="00D140A8" w:rsidP="00D140A8">
      <w:pPr>
        <w:ind w:firstLine="360"/>
        <w:rPr>
          <w:sz w:val="22"/>
          <w:szCs w:val="22"/>
          <w:lang w:val="uk-UA"/>
        </w:rPr>
      </w:pPr>
      <w:r w:rsidRPr="006E7281">
        <w:rPr>
          <w:bCs/>
          <w:sz w:val="22"/>
          <w:szCs w:val="22"/>
          <w:lang w:val="uk-UA"/>
        </w:rPr>
        <w:t xml:space="preserve">У </w:t>
      </w:r>
      <w:r w:rsidR="00F00305" w:rsidRPr="006E7281">
        <w:rPr>
          <w:sz w:val="22"/>
          <w:szCs w:val="22"/>
          <w:lang w:val="uk-UA"/>
        </w:rPr>
        <w:t xml:space="preserve">1 </w:t>
      </w:r>
      <w:r w:rsidR="006E7281" w:rsidRPr="006E7281">
        <w:rPr>
          <w:sz w:val="22"/>
          <w:szCs w:val="22"/>
          <w:lang w:val="uk-UA"/>
        </w:rPr>
        <w:t>півріччі</w:t>
      </w:r>
      <w:r w:rsidR="00E36028" w:rsidRPr="006E7281">
        <w:rPr>
          <w:sz w:val="22"/>
          <w:szCs w:val="22"/>
          <w:lang w:val="uk-UA"/>
        </w:rPr>
        <w:t xml:space="preserve"> </w:t>
      </w:r>
      <w:r w:rsidRPr="006E7281">
        <w:rPr>
          <w:bCs/>
          <w:sz w:val="22"/>
          <w:szCs w:val="22"/>
          <w:lang w:val="uk-UA"/>
        </w:rPr>
        <w:t>202</w:t>
      </w:r>
      <w:r w:rsidR="00F00305" w:rsidRPr="006E7281">
        <w:rPr>
          <w:bCs/>
          <w:sz w:val="22"/>
          <w:szCs w:val="22"/>
          <w:lang w:val="uk-UA"/>
        </w:rPr>
        <w:t>4</w:t>
      </w:r>
      <w:r w:rsidRPr="006E7281">
        <w:rPr>
          <w:bCs/>
          <w:sz w:val="22"/>
          <w:szCs w:val="22"/>
          <w:lang w:val="uk-UA"/>
        </w:rPr>
        <w:t xml:space="preserve"> ро</w:t>
      </w:r>
      <w:r w:rsidR="009D2482" w:rsidRPr="006E7281">
        <w:rPr>
          <w:bCs/>
          <w:sz w:val="22"/>
          <w:szCs w:val="22"/>
          <w:lang w:val="uk-UA"/>
        </w:rPr>
        <w:t>ку</w:t>
      </w:r>
      <w:r w:rsidRPr="006E7281">
        <w:rPr>
          <w:bCs/>
          <w:sz w:val="22"/>
          <w:szCs w:val="22"/>
          <w:lang w:val="uk-UA"/>
        </w:rPr>
        <w:t xml:space="preserve"> </w:t>
      </w:r>
      <w:r w:rsidRPr="006E7281">
        <w:rPr>
          <w:sz w:val="22"/>
          <w:szCs w:val="22"/>
          <w:lang w:val="uk-UA"/>
        </w:rPr>
        <w:t>первинна медична допомога населенню Фонтанської сільської територіальної громади надавалась КНП</w:t>
      </w:r>
      <w:r w:rsidRPr="006E7281">
        <w:rPr>
          <w:rFonts w:eastAsia="Calibri"/>
          <w:sz w:val="22"/>
          <w:szCs w:val="22"/>
          <w:lang w:val="uk-UA"/>
        </w:rPr>
        <w:t xml:space="preserve"> «Центр первинної медико-санітарної допомоги» Фонтанської сільської  ради</w:t>
      </w:r>
      <w:r w:rsidRPr="006E7281">
        <w:rPr>
          <w:sz w:val="22"/>
          <w:szCs w:val="22"/>
          <w:lang w:val="uk-UA"/>
        </w:rPr>
        <w:t>. Реалізація</w:t>
      </w:r>
      <w:r w:rsidRPr="006E7281">
        <w:rPr>
          <w:spacing w:val="1"/>
          <w:sz w:val="22"/>
          <w:szCs w:val="22"/>
          <w:lang w:val="uk-UA"/>
        </w:rPr>
        <w:t xml:space="preserve"> </w:t>
      </w:r>
      <w:r w:rsidRPr="006E7281">
        <w:rPr>
          <w:sz w:val="22"/>
          <w:szCs w:val="22"/>
          <w:lang w:val="uk-UA"/>
        </w:rPr>
        <w:t>послуг</w:t>
      </w:r>
      <w:r w:rsidRPr="006E7281">
        <w:rPr>
          <w:spacing w:val="1"/>
          <w:sz w:val="22"/>
          <w:szCs w:val="22"/>
          <w:lang w:val="uk-UA"/>
        </w:rPr>
        <w:t xml:space="preserve">  з охорони здоров’я </w:t>
      </w:r>
      <w:r w:rsidRPr="006E7281">
        <w:rPr>
          <w:sz w:val="22"/>
          <w:szCs w:val="22"/>
          <w:lang w:val="uk-UA"/>
        </w:rPr>
        <w:t>здійснюється</w:t>
      </w:r>
      <w:r w:rsidRPr="006E7281">
        <w:rPr>
          <w:spacing w:val="1"/>
          <w:sz w:val="22"/>
          <w:szCs w:val="22"/>
          <w:lang w:val="uk-UA"/>
        </w:rPr>
        <w:t xml:space="preserve"> </w:t>
      </w:r>
      <w:r w:rsidRPr="006E7281">
        <w:rPr>
          <w:sz w:val="22"/>
          <w:szCs w:val="22"/>
          <w:lang w:val="uk-UA"/>
        </w:rPr>
        <w:t>через</w:t>
      </w:r>
      <w:r w:rsidRPr="006E7281">
        <w:rPr>
          <w:spacing w:val="1"/>
          <w:sz w:val="22"/>
          <w:szCs w:val="22"/>
          <w:lang w:val="uk-UA"/>
        </w:rPr>
        <w:t xml:space="preserve"> </w:t>
      </w:r>
      <w:r w:rsidRPr="006E7281">
        <w:rPr>
          <w:sz w:val="22"/>
          <w:szCs w:val="22"/>
          <w:lang w:val="uk-UA"/>
        </w:rPr>
        <w:t>існуючу</w:t>
      </w:r>
      <w:r w:rsidRPr="006E7281">
        <w:rPr>
          <w:spacing w:val="1"/>
          <w:sz w:val="22"/>
          <w:szCs w:val="22"/>
          <w:lang w:val="uk-UA"/>
        </w:rPr>
        <w:t xml:space="preserve"> </w:t>
      </w:r>
      <w:r w:rsidRPr="006E7281">
        <w:rPr>
          <w:sz w:val="22"/>
          <w:szCs w:val="22"/>
          <w:lang w:val="uk-UA"/>
        </w:rPr>
        <w:t>мережу</w:t>
      </w:r>
      <w:r w:rsidRPr="006E7281">
        <w:rPr>
          <w:spacing w:val="1"/>
          <w:sz w:val="22"/>
          <w:szCs w:val="22"/>
          <w:lang w:val="uk-UA"/>
        </w:rPr>
        <w:t xml:space="preserve"> </w:t>
      </w:r>
      <w:r w:rsidRPr="006E7281">
        <w:rPr>
          <w:sz w:val="22"/>
          <w:szCs w:val="22"/>
          <w:lang w:val="uk-UA"/>
        </w:rPr>
        <w:t xml:space="preserve">медичних </w:t>
      </w:r>
      <w:r w:rsidRPr="006E7281">
        <w:rPr>
          <w:spacing w:val="1"/>
          <w:sz w:val="22"/>
          <w:szCs w:val="22"/>
          <w:lang w:val="uk-UA"/>
        </w:rPr>
        <w:t xml:space="preserve"> </w:t>
      </w:r>
      <w:r w:rsidRPr="006E7281">
        <w:rPr>
          <w:sz w:val="22"/>
          <w:szCs w:val="22"/>
          <w:lang w:val="uk-UA"/>
        </w:rPr>
        <w:t>закладів,</w:t>
      </w:r>
      <w:r w:rsidRPr="006E7281">
        <w:rPr>
          <w:spacing w:val="1"/>
          <w:sz w:val="22"/>
          <w:szCs w:val="22"/>
          <w:lang w:val="uk-UA"/>
        </w:rPr>
        <w:t xml:space="preserve"> </w:t>
      </w:r>
      <w:r w:rsidRPr="006E7281">
        <w:rPr>
          <w:sz w:val="22"/>
          <w:szCs w:val="22"/>
          <w:lang w:val="uk-UA"/>
        </w:rPr>
        <w:t xml:space="preserve">а саме </w:t>
      </w:r>
      <w:r w:rsidRPr="006E7281">
        <w:rPr>
          <w:spacing w:val="1"/>
          <w:sz w:val="22"/>
          <w:szCs w:val="22"/>
          <w:lang w:val="uk-UA"/>
        </w:rPr>
        <w:t xml:space="preserve"> </w:t>
      </w:r>
    </w:p>
    <w:p w14:paraId="6D51A751" w14:textId="77777777" w:rsidR="00D140A8" w:rsidRPr="006E7281" w:rsidRDefault="00D140A8" w:rsidP="007E00CD">
      <w:pPr>
        <w:pStyle w:val="a7"/>
        <w:numPr>
          <w:ilvl w:val="0"/>
          <w:numId w:val="10"/>
        </w:numPr>
        <w:tabs>
          <w:tab w:val="left" w:pos="0"/>
          <w:tab w:val="left" w:pos="284"/>
        </w:tabs>
        <w:spacing w:line="240" w:lineRule="atLeast"/>
        <w:ind w:left="0" w:firstLine="0"/>
        <w:jc w:val="both"/>
        <w:rPr>
          <w:rFonts w:ascii="Times New Roman" w:hAnsi="Times New Roman"/>
          <w:lang w:val="uk-UA"/>
        </w:rPr>
      </w:pPr>
      <w:r w:rsidRPr="006E7281">
        <w:rPr>
          <w:rFonts w:ascii="Times New Roman" w:hAnsi="Times New Roman"/>
          <w:lang w:val="uk-UA"/>
        </w:rPr>
        <w:t xml:space="preserve">амбулаторія с.Фонтанка, </w:t>
      </w:r>
    </w:p>
    <w:p w14:paraId="708CCE7A" w14:textId="084DF9C6" w:rsidR="00D140A8" w:rsidRPr="006E7281" w:rsidRDefault="00D140A8" w:rsidP="007E00CD">
      <w:pPr>
        <w:pStyle w:val="a7"/>
        <w:numPr>
          <w:ilvl w:val="0"/>
          <w:numId w:val="10"/>
        </w:numPr>
        <w:tabs>
          <w:tab w:val="left" w:pos="0"/>
          <w:tab w:val="left" w:pos="284"/>
        </w:tabs>
        <w:spacing w:line="240" w:lineRule="atLeast"/>
        <w:ind w:left="0" w:firstLine="0"/>
        <w:jc w:val="both"/>
        <w:rPr>
          <w:rFonts w:ascii="Times New Roman" w:hAnsi="Times New Roman"/>
          <w:lang w:val="uk-UA"/>
        </w:rPr>
      </w:pPr>
      <w:r w:rsidRPr="006E7281">
        <w:rPr>
          <w:rFonts w:ascii="Times New Roman" w:hAnsi="Times New Roman"/>
          <w:lang w:val="uk-UA"/>
        </w:rPr>
        <w:t>амбулаторія с.Крижанівка,</w:t>
      </w:r>
    </w:p>
    <w:p w14:paraId="64DA087E" w14:textId="77777777" w:rsidR="00D140A8" w:rsidRPr="006E7281" w:rsidRDefault="00D140A8" w:rsidP="007E00CD">
      <w:pPr>
        <w:pStyle w:val="a7"/>
        <w:numPr>
          <w:ilvl w:val="0"/>
          <w:numId w:val="10"/>
        </w:numPr>
        <w:tabs>
          <w:tab w:val="left" w:pos="0"/>
          <w:tab w:val="left" w:pos="284"/>
        </w:tabs>
        <w:spacing w:line="240" w:lineRule="atLeast"/>
        <w:ind w:left="0" w:firstLine="0"/>
        <w:jc w:val="both"/>
        <w:rPr>
          <w:rFonts w:ascii="Times New Roman" w:hAnsi="Times New Roman"/>
          <w:lang w:val="uk-UA"/>
        </w:rPr>
      </w:pPr>
      <w:r w:rsidRPr="006E7281">
        <w:rPr>
          <w:rFonts w:ascii="Times New Roman" w:hAnsi="Times New Roman"/>
          <w:lang w:val="uk-UA"/>
        </w:rPr>
        <w:t xml:space="preserve"> амбулаторія с.Олександрівка,</w:t>
      </w:r>
    </w:p>
    <w:p w14:paraId="1B84B273" w14:textId="77777777" w:rsidR="00D140A8" w:rsidRPr="006E7281" w:rsidRDefault="00D140A8" w:rsidP="007E00CD">
      <w:pPr>
        <w:pStyle w:val="a7"/>
        <w:numPr>
          <w:ilvl w:val="0"/>
          <w:numId w:val="10"/>
        </w:numPr>
        <w:tabs>
          <w:tab w:val="left" w:pos="0"/>
          <w:tab w:val="left" w:pos="284"/>
        </w:tabs>
        <w:spacing w:line="240" w:lineRule="atLeast"/>
        <w:ind w:left="0" w:firstLine="0"/>
        <w:jc w:val="both"/>
        <w:rPr>
          <w:rFonts w:ascii="Times New Roman" w:hAnsi="Times New Roman"/>
          <w:lang w:val="uk-UA"/>
        </w:rPr>
      </w:pPr>
      <w:r w:rsidRPr="006E7281">
        <w:rPr>
          <w:rFonts w:ascii="Times New Roman" w:hAnsi="Times New Roman"/>
          <w:lang w:val="uk-UA"/>
        </w:rPr>
        <w:t xml:space="preserve"> фельдшерсько-акушерський пункт с.Нова Дофінівка,</w:t>
      </w:r>
    </w:p>
    <w:p w14:paraId="4CBEB61A" w14:textId="0716AD11" w:rsidR="00D140A8" w:rsidRPr="006E7281" w:rsidRDefault="00D140A8" w:rsidP="007E00CD">
      <w:pPr>
        <w:pStyle w:val="a7"/>
        <w:numPr>
          <w:ilvl w:val="0"/>
          <w:numId w:val="10"/>
        </w:numPr>
        <w:tabs>
          <w:tab w:val="left" w:pos="0"/>
          <w:tab w:val="left" w:pos="284"/>
        </w:tabs>
        <w:spacing w:line="240" w:lineRule="atLeast"/>
        <w:ind w:left="0" w:firstLine="0"/>
        <w:jc w:val="both"/>
        <w:rPr>
          <w:rFonts w:ascii="Times New Roman" w:hAnsi="Times New Roman"/>
          <w:lang w:val="uk-UA"/>
        </w:rPr>
      </w:pPr>
      <w:r w:rsidRPr="006E7281">
        <w:rPr>
          <w:rFonts w:ascii="Times New Roman" w:hAnsi="Times New Roman"/>
          <w:lang w:val="uk-UA"/>
        </w:rPr>
        <w:t xml:space="preserve"> фельдшерський пункт  с.Вапнярка, </w:t>
      </w:r>
      <w:r w:rsidR="00BE65E6">
        <w:rPr>
          <w:rFonts w:ascii="Times New Roman" w:hAnsi="Times New Roman"/>
          <w:lang w:val="uk-UA"/>
        </w:rPr>
        <w:t xml:space="preserve"> </w:t>
      </w:r>
    </w:p>
    <w:p w14:paraId="4B5CD27F" w14:textId="77777777" w:rsidR="00D140A8" w:rsidRPr="006E7281" w:rsidRDefault="00D140A8" w:rsidP="007E00CD">
      <w:pPr>
        <w:pStyle w:val="a7"/>
        <w:numPr>
          <w:ilvl w:val="0"/>
          <w:numId w:val="10"/>
        </w:numPr>
        <w:tabs>
          <w:tab w:val="left" w:pos="0"/>
          <w:tab w:val="left" w:pos="284"/>
        </w:tabs>
        <w:spacing w:line="240" w:lineRule="atLeast"/>
        <w:ind w:left="0" w:firstLine="0"/>
        <w:jc w:val="both"/>
        <w:rPr>
          <w:rFonts w:ascii="Times New Roman" w:hAnsi="Times New Roman"/>
          <w:lang w:val="uk-UA"/>
        </w:rPr>
      </w:pPr>
      <w:r w:rsidRPr="006E7281">
        <w:rPr>
          <w:rFonts w:ascii="Times New Roman" w:hAnsi="Times New Roman"/>
          <w:lang w:val="uk-UA"/>
        </w:rPr>
        <w:t xml:space="preserve"> фельдшерський пункт с.Світле.</w:t>
      </w:r>
    </w:p>
    <w:p w14:paraId="43041DD0" w14:textId="752D1C9F" w:rsidR="00D140A8" w:rsidRPr="006E7281" w:rsidRDefault="00D140A8" w:rsidP="003B5887">
      <w:pPr>
        <w:ind w:firstLine="0"/>
        <w:rPr>
          <w:rFonts w:eastAsia="Calibri"/>
          <w:sz w:val="22"/>
          <w:szCs w:val="22"/>
          <w:lang w:val="uk-UA"/>
        </w:rPr>
      </w:pPr>
      <w:r w:rsidRPr="006E7281">
        <w:rPr>
          <w:sz w:val="22"/>
          <w:szCs w:val="22"/>
          <w:lang w:val="uk-UA"/>
        </w:rPr>
        <w:t>Вторинна медична допомога населенню Фонтанської сільської  т</w:t>
      </w:r>
      <w:r w:rsidR="00DC7A7F" w:rsidRPr="006E7281">
        <w:rPr>
          <w:sz w:val="22"/>
          <w:szCs w:val="22"/>
          <w:lang w:val="uk-UA"/>
        </w:rPr>
        <w:t xml:space="preserve">ериторіальної громади надається </w:t>
      </w:r>
      <w:r w:rsidRPr="006E7281">
        <w:rPr>
          <w:sz w:val="22"/>
          <w:szCs w:val="22"/>
          <w:lang w:val="uk-UA"/>
        </w:rPr>
        <w:t xml:space="preserve"> КНП</w:t>
      </w:r>
      <w:r w:rsidRPr="006E7281">
        <w:rPr>
          <w:rFonts w:eastAsia="Calibri"/>
          <w:sz w:val="22"/>
          <w:szCs w:val="22"/>
          <w:lang w:val="uk-UA"/>
        </w:rPr>
        <w:t>«Д</w:t>
      </w:r>
      <w:r w:rsidR="00F4572A" w:rsidRPr="006E7281">
        <w:rPr>
          <w:rFonts w:eastAsia="Calibri"/>
          <w:sz w:val="22"/>
          <w:szCs w:val="22"/>
          <w:lang w:val="uk-UA"/>
        </w:rPr>
        <w:t>оброславська багатопрофільна лікарня інтенсивного лікування</w:t>
      </w:r>
      <w:r w:rsidRPr="006E7281">
        <w:rPr>
          <w:rFonts w:eastAsia="Calibri"/>
          <w:sz w:val="22"/>
          <w:szCs w:val="22"/>
          <w:lang w:val="uk-UA"/>
        </w:rPr>
        <w:t>» Доброславської районної ради Одеського району Одеської області.</w:t>
      </w:r>
      <w:r w:rsidR="00F4572A" w:rsidRPr="006E7281">
        <w:rPr>
          <w:rFonts w:eastAsia="Calibri"/>
          <w:sz w:val="22"/>
          <w:szCs w:val="22"/>
          <w:lang w:val="uk-UA"/>
        </w:rPr>
        <w:t xml:space="preserve"> </w:t>
      </w:r>
      <w:r w:rsidRPr="006E7281">
        <w:rPr>
          <w:rFonts w:eastAsia="Calibri"/>
          <w:sz w:val="22"/>
          <w:szCs w:val="22"/>
          <w:lang w:val="uk-UA"/>
        </w:rPr>
        <w:t xml:space="preserve">  Фінансування закладів здійснюється з бюджету Фонтанської сільської територіальної громади відповідно до </w:t>
      </w:r>
      <w:r w:rsidR="0033349B" w:rsidRPr="006E7281">
        <w:rPr>
          <w:rFonts w:eastAsia="Calibri"/>
          <w:sz w:val="22"/>
          <w:szCs w:val="22"/>
          <w:lang w:val="uk-UA"/>
        </w:rPr>
        <w:t>вимог Бюджетного кодексу України.</w:t>
      </w:r>
    </w:p>
    <w:p w14:paraId="3A5DFE03" w14:textId="77777777" w:rsidR="00BE65E6" w:rsidRPr="00BE65E6" w:rsidRDefault="005B191A" w:rsidP="003B5887">
      <w:pPr>
        <w:ind w:firstLine="0"/>
        <w:rPr>
          <w:sz w:val="22"/>
          <w:szCs w:val="22"/>
          <w:lang w:val="uk-UA"/>
        </w:rPr>
      </w:pPr>
      <w:r w:rsidRPr="00BE65E6">
        <w:rPr>
          <w:sz w:val="22"/>
          <w:szCs w:val="22"/>
          <w:lang w:val="uk-UA"/>
        </w:rPr>
        <w:t xml:space="preserve">По </w:t>
      </w:r>
      <w:r w:rsidRPr="00BE65E6">
        <w:rPr>
          <w:b/>
          <w:bCs/>
          <w:sz w:val="22"/>
          <w:szCs w:val="22"/>
          <w:lang w:val="uk-UA"/>
        </w:rPr>
        <w:t>КТПКВКМБ</w:t>
      </w:r>
      <w:r w:rsidRPr="00BE65E6">
        <w:rPr>
          <w:sz w:val="22"/>
          <w:szCs w:val="22"/>
          <w:lang w:val="uk-UA"/>
        </w:rPr>
        <w:t xml:space="preserve"> </w:t>
      </w:r>
      <w:r w:rsidRPr="00BE65E6">
        <w:rPr>
          <w:b/>
          <w:sz w:val="22"/>
          <w:szCs w:val="22"/>
          <w:lang w:val="uk-UA"/>
        </w:rPr>
        <w:t>0112111 Первинна медична допомога населенню, що надається центрами первинної медичної (медико-санітарної) допомоги</w:t>
      </w:r>
      <w:r w:rsidR="00432D52" w:rsidRPr="00BE65E6">
        <w:rPr>
          <w:sz w:val="22"/>
          <w:szCs w:val="22"/>
          <w:lang w:val="uk-UA"/>
        </w:rPr>
        <w:t xml:space="preserve"> за </w:t>
      </w:r>
      <w:r w:rsidR="00F00305" w:rsidRPr="00BE65E6">
        <w:rPr>
          <w:sz w:val="22"/>
          <w:szCs w:val="22"/>
          <w:lang w:val="uk-UA"/>
        </w:rPr>
        <w:t xml:space="preserve">1 </w:t>
      </w:r>
      <w:r w:rsidR="006E7281" w:rsidRPr="00BE65E6">
        <w:rPr>
          <w:sz w:val="22"/>
          <w:szCs w:val="22"/>
          <w:lang w:val="uk-UA"/>
        </w:rPr>
        <w:t>півріччя</w:t>
      </w:r>
      <w:r w:rsidR="00E36028" w:rsidRPr="00BE65E6">
        <w:rPr>
          <w:sz w:val="22"/>
          <w:szCs w:val="22"/>
          <w:lang w:val="uk-UA"/>
        </w:rPr>
        <w:t xml:space="preserve"> </w:t>
      </w:r>
      <w:r w:rsidR="00432D52" w:rsidRPr="00BE65E6">
        <w:rPr>
          <w:sz w:val="22"/>
          <w:szCs w:val="22"/>
          <w:lang w:val="uk-UA"/>
        </w:rPr>
        <w:t>202</w:t>
      </w:r>
      <w:r w:rsidR="00F00305" w:rsidRPr="00BE65E6">
        <w:rPr>
          <w:sz w:val="22"/>
          <w:szCs w:val="22"/>
          <w:lang w:val="uk-UA"/>
        </w:rPr>
        <w:t>4</w:t>
      </w:r>
      <w:r w:rsidR="00432D52" w:rsidRPr="00BE65E6">
        <w:rPr>
          <w:sz w:val="22"/>
          <w:szCs w:val="22"/>
          <w:lang w:val="uk-UA"/>
        </w:rPr>
        <w:t xml:space="preserve">  року план асигнувань по загальному фонду виконано в сумі </w:t>
      </w:r>
      <w:r w:rsidR="00BE65E6" w:rsidRPr="00BE65E6">
        <w:rPr>
          <w:sz w:val="22"/>
          <w:szCs w:val="22"/>
          <w:lang w:val="uk-UA"/>
        </w:rPr>
        <w:t>2320,9</w:t>
      </w:r>
      <w:r w:rsidR="00432D52" w:rsidRPr="00BE65E6">
        <w:rPr>
          <w:sz w:val="22"/>
          <w:szCs w:val="22"/>
          <w:lang w:val="uk-UA"/>
        </w:rPr>
        <w:t xml:space="preserve"> тис. грн., або на </w:t>
      </w:r>
      <w:r w:rsidR="00BE65E6" w:rsidRPr="00BE65E6">
        <w:rPr>
          <w:sz w:val="22"/>
          <w:szCs w:val="22"/>
          <w:lang w:val="uk-UA"/>
        </w:rPr>
        <w:t>49,0</w:t>
      </w:r>
      <w:r w:rsidR="00432D52" w:rsidRPr="00BE65E6">
        <w:rPr>
          <w:sz w:val="22"/>
          <w:szCs w:val="22"/>
          <w:lang w:val="uk-UA"/>
        </w:rPr>
        <w:t xml:space="preserve"> % до уточненого плану </w:t>
      </w:r>
      <w:r w:rsidR="00BE65E6" w:rsidRPr="00BE65E6">
        <w:rPr>
          <w:sz w:val="22"/>
          <w:szCs w:val="22"/>
          <w:lang w:val="uk-UA"/>
        </w:rPr>
        <w:t>4737,8</w:t>
      </w:r>
      <w:r w:rsidR="00432D52" w:rsidRPr="00BE65E6">
        <w:rPr>
          <w:sz w:val="22"/>
          <w:szCs w:val="22"/>
          <w:lang w:val="uk-UA"/>
        </w:rPr>
        <w:t xml:space="preserve"> тис. грн. </w:t>
      </w:r>
    </w:p>
    <w:p w14:paraId="3CB528AB" w14:textId="17CFC92B" w:rsidR="007F18E2" w:rsidRDefault="007F18E2" w:rsidP="003B5887">
      <w:pPr>
        <w:ind w:firstLine="0"/>
        <w:rPr>
          <w:sz w:val="22"/>
          <w:szCs w:val="22"/>
          <w:lang w:val="uk-UA"/>
        </w:rPr>
      </w:pPr>
      <w:r w:rsidRPr="00BE65E6">
        <w:rPr>
          <w:sz w:val="22"/>
          <w:szCs w:val="22"/>
          <w:lang w:val="uk-UA"/>
        </w:rPr>
        <w:t xml:space="preserve">План </w:t>
      </w:r>
      <w:r w:rsidR="009B2E21" w:rsidRPr="00BE65E6">
        <w:rPr>
          <w:sz w:val="22"/>
          <w:szCs w:val="22"/>
          <w:lang w:val="uk-UA"/>
        </w:rPr>
        <w:t xml:space="preserve">асигнувань </w:t>
      </w:r>
      <w:r w:rsidRPr="00BE65E6">
        <w:rPr>
          <w:sz w:val="22"/>
          <w:szCs w:val="22"/>
          <w:lang w:val="uk-UA"/>
        </w:rPr>
        <w:t xml:space="preserve">з урахуванням змін за </w:t>
      </w:r>
      <w:r w:rsidR="00F00305" w:rsidRPr="00BE65E6">
        <w:rPr>
          <w:sz w:val="22"/>
          <w:szCs w:val="22"/>
          <w:lang w:val="uk-UA"/>
        </w:rPr>
        <w:t xml:space="preserve">1 </w:t>
      </w:r>
      <w:r w:rsidR="00BE65E6" w:rsidRPr="00BE65E6">
        <w:rPr>
          <w:sz w:val="22"/>
          <w:szCs w:val="22"/>
          <w:lang w:val="uk-UA"/>
        </w:rPr>
        <w:t>півріччя</w:t>
      </w:r>
      <w:r w:rsidR="0070215B" w:rsidRPr="00BE65E6">
        <w:rPr>
          <w:sz w:val="22"/>
          <w:szCs w:val="22"/>
          <w:lang w:val="uk-UA"/>
        </w:rPr>
        <w:t xml:space="preserve"> </w:t>
      </w:r>
      <w:r w:rsidR="0006792C" w:rsidRPr="00BE65E6">
        <w:rPr>
          <w:sz w:val="22"/>
          <w:szCs w:val="22"/>
          <w:lang w:val="uk-UA"/>
        </w:rPr>
        <w:t>202</w:t>
      </w:r>
      <w:r w:rsidR="00F00305" w:rsidRPr="00BE65E6">
        <w:rPr>
          <w:sz w:val="22"/>
          <w:szCs w:val="22"/>
          <w:lang w:val="uk-UA"/>
        </w:rPr>
        <w:t>4 року</w:t>
      </w:r>
      <w:r w:rsidR="0006792C" w:rsidRPr="00BE65E6">
        <w:rPr>
          <w:sz w:val="22"/>
          <w:szCs w:val="22"/>
          <w:lang w:val="uk-UA"/>
        </w:rPr>
        <w:t xml:space="preserve">  </w:t>
      </w:r>
      <w:r w:rsidRPr="00BE65E6">
        <w:rPr>
          <w:sz w:val="22"/>
          <w:szCs w:val="22"/>
          <w:lang w:val="uk-UA"/>
        </w:rPr>
        <w:t xml:space="preserve">по спеціальному фонду передбачено в сумі </w:t>
      </w:r>
      <w:r w:rsidR="00BE65E6" w:rsidRPr="00BE65E6">
        <w:rPr>
          <w:sz w:val="22"/>
          <w:szCs w:val="22"/>
          <w:lang w:val="uk-UA"/>
        </w:rPr>
        <w:t>76,7</w:t>
      </w:r>
      <w:r w:rsidRPr="00BE65E6">
        <w:rPr>
          <w:sz w:val="22"/>
          <w:szCs w:val="22"/>
          <w:lang w:val="uk-UA"/>
        </w:rPr>
        <w:t xml:space="preserve"> тис. грн.,</w:t>
      </w:r>
      <w:r w:rsidR="00AE744A" w:rsidRPr="00BE65E6">
        <w:rPr>
          <w:sz w:val="22"/>
          <w:szCs w:val="22"/>
          <w:lang w:val="uk-UA"/>
        </w:rPr>
        <w:t xml:space="preserve"> </w:t>
      </w:r>
      <w:r w:rsidR="009B2E21" w:rsidRPr="00BE65E6">
        <w:rPr>
          <w:sz w:val="22"/>
          <w:szCs w:val="22"/>
          <w:lang w:val="uk-UA"/>
        </w:rPr>
        <w:t xml:space="preserve">фактично виконано </w:t>
      </w:r>
      <w:r w:rsidR="00BE65E6" w:rsidRPr="00BE65E6">
        <w:rPr>
          <w:sz w:val="22"/>
          <w:szCs w:val="22"/>
          <w:lang w:val="uk-UA"/>
        </w:rPr>
        <w:t>22,3</w:t>
      </w:r>
      <w:r w:rsidR="009B2E21" w:rsidRPr="00BE65E6">
        <w:rPr>
          <w:sz w:val="22"/>
          <w:szCs w:val="22"/>
          <w:lang w:val="uk-UA"/>
        </w:rPr>
        <w:t xml:space="preserve"> тис. грн.,</w:t>
      </w:r>
      <w:r w:rsidR="00F00305" w:rsidRPr="00BE65E6">
        <w:rPr>
          <w:sz w:val="22"/>
          <w:szCs w:val="22"/>
          <w:lang w:val="uk-UA"/>
        </w:rPr>
        <w:t xml:space="preserve"> </w:t>
      </w:r>
      <w:r w:rsidR="009B2E21" w:rsidRPr="00BE65E6">
        <w:rPr>
          <w:sz w:val="22"/>
          <w:szCs w:val="22"/>
          <w:lang w:val="uk-UA"/>
        </w:rPr>
        <w:t xml:space="preserve">або </w:t>
      </w:r>
      <w:r w:rsidR="00F00305" w:rsidRPr="00BE65E6">
        <w:rPr>
          <w:sz w:val="22"/>
          <w:szCs w:val="22"/>
          <w:lang w:val="uk-UA"/>
        </w:rPr>
        <w:t>45,0</w:t>
      </w:r>
      <w:r w:rsidR="009B2E21" w:rsidRPr="00BE65E6">
        <w:rPr>
          <w:sz w:val="22"/>
          <w:szCs w:val="22"/>
          <w:lang w:val="uk-UA"/>
        </w:rPr>
        <w:t>% до уточнених показників</w:t>
      </w:r>
      <w:r w:rsidRPr="00BE65E6">
        <w:rPr>
          <w:sz w:val="22"/>
          <w:szCs w:val="22"/>
          <w:lang w:val="uk-UA"/>
        </w:rPr>
        <w:t>.</w:t>
      </w:r>
    </w:p>
    <w:p w14:paraId="2C4A115C" w14:textId="24BDAF1C" w:rsidR="00F30687" w:rsidRPr="00BE65E6" w:rsidRDefault="00F30687" w:rsidP="00F30687">
      <w:pPr>
        <w:ind w:firstLine="0"/>
        <w:rPr>
          <w:sz w:val="22"/>
          <w:szCs w:val="22"/>
          <w:lang w:val="uk-UA"/>
        </w:rPr>
      </w:pPr>
      <w:r w:rsidRPr="00BE65E6">
        <w:rPr>
          <w:sz w:val="22"/>
          <w:szCs w:val="22"/>
          <w:lang w:val="uk-UA"/>
        </w:rPr>
        <w:t xml:space="preserve">По </w:t>
      </w:r>
      <w:r w:rsidRPr="00BE65E6">
        <w:rPr>
          <w:b/>
          <w:bCs/>
          <w:sz w:val="22"/>
          <w:szCs w:val="22"/>
          <w:lang w:val="uk-UA"/>
        </w:rPr>
        <w:t>КТПКВКМБ</w:t>
      </w:r>
      <w:r w:rsidRPr="00BE65E6">
        <w:rPr>
          <w:sz w:val="22"/>
          <w:szCs w:val="22"/>
          <w:lang w:val="uk-UA"/>
        </w:rPr>
        <w:t xml:space="preserve"> </w:t>
      </w:r>
      <w:r w:rsidRPr="00BE65E6">
        <w:rPr>
          <w:b/>
          <w:sz w:val="22"/>
          <w:szCs w:val="22"/>
          <w:lang w:val="uk-UA"/>
        </w:rPr>
        <w:t>01</w:t>
      </w:r>
      <w:r>
        <w:rPr>
          <w:b/>
          <w:sz w:val="22"/>
          <w:szCs w:val="22"/>
          <w:lang w:val="uk-UA"/>
        </w:rPr>
        <w:t>15</w:t>
      </w:r>
      <w:r w:rsidRPr="00BE65E6">
        <w:rPr>
          <w:b/>
          <w:sz w:val="22"/>
          <w:szCs w:val="22"/>
          <w:lang w:val="uk-UA"/>
        </w:rPr>
        <w:t>2111 Первинна медична допомога населенню, що надається центрами первинної медичної (медико-санітарної) допомоги</w:t>
      </w:r>
      <w:r w:rsidRPr="00BE65E6">
        <w:rPr>
          <w:sz w:val="22"/>
          <w:szCs w:val="22"/>
          <w:lang w:val="uk-UA"/>
        </w:rPr>
        <w:t xml:space="preserve"> за 1 півріччя 2024  року план асигнувань по загальному фонду виконано в сумі </w:t>
      </w:r>
      <w:r>
        <w:rPr>
          <w:sz w:val="22"/>
          <w:szCs w:val="22"/>
          <w:lang w:val="uk-UA"/>
        </w:rPr>
        <w:t>0,0</w:t>
      </w:r>
      <w:r w:rsidRPr="00BE65E6">
        <w:rPr>
          <w:sz w:val="22"/>
          <w:szCs w:val="22"/>
          <w:lang w:val="uk-UA"/>
        </w:rPr>
        <w:t xml:space="preserve"> тис. грн., або на </w:t>
      </w:r>
      <w:r>
        <w:rPr>
          <w:sz w:val="22"/>
          <w:szCs w:val="22"/>
          <w:lang w:val="uk-UA"/>
        </w:rPr>
        <w:t>0,</w:t>
      </w:r>
      <w:r w:rsidRPr="00BE65E6">
        <w:rPr>
          <w:sz w:val="22"/>
          <w:szCs w:val="22"/>
          <w:lang w:val="uk-UA"/>
        </w:rPr>
        <w:t xml:space="preserve">0 % до уточненого плану </w:t>
      </w:r>
      <w:r>
        <w:rPr>
          <w:sz w:val="22"/>
          <w:szCs w:val="22"/>
          <w:lang w:val="uk-UA"/>
        </w:rPr>
        <w:t>175,3</w:t>
      </w:r>
      <w:r w:rsidRPr="00BE65E6">
        <w:rPr>
          <w:sz w:val="22"/>
          <w:szCs w:val="22"/>
          <w:lang w:val="uk-UA"/>
        </w:rPr>
        <w:t xml:space="preserve"> тис. грн. </w:t>
      </w:r>
    </w:p>
    <w:p w14:paraId="3088CD44" w14:textId="1BF39E44" w:rsidR="00F30687" w:rsidRDefault="00F30687" w:rsidP="00F30687">
      <w:pPr>
        <w:ind w:firstLine="0"/>
        <w:rPr>
          <w:sz w:val="22"/>
          <w:szCs w:val="22"/>
          <w:lang w:val="uk-UA"/>
        </w:rPr>
      </w:pPr>
      <w:r w:rsidRPr="00BE65E6">
        <w:rPr>
          <w:sz w:val="22"/>
          <w:szCs w:val="22"/>
          <w:lang w:val="uk-UA"/>
        </w:rPr>
        <w:t>План асигнувань з урахуванням змін за 1 півріччя 2024 року  по спеціальному фонду передбачено в сумі 76,7 тис. грн., фактично виконано 22,3 тис. грн., або 45,0% до уточнених показникі.</w:t>
      </w:r>
    </w:p>
    <w:p w14:paraId="265A31FE" w14:textId="2A620689" w:rsidR="0060266B" w:rsidRPr="00F30687" w:rsidRDefault="00432D52" w:rsidP="00653B4B">
      <w:pPr>
        <w:ind w:firstLine="0"/>
        <w:rPr>
          <w:sz w:val="22"/>
          <w:szCs w:val="22"/>
          <w:lang w:val="uk-UA"/>
        </w:rPr>
      </w:pPr>
      <w:r w:rsidRPr="00F30687">
        <w:rPr>
          <w:sz w:val="22"/>
          <w:szCs w:val="22"/>
          <w:lang w:val="uk-UA"/>
        </w:rPr>
        <w:t>Кошти направлено на підтримку Комунального некомерційного підприємства «Центр первинної медико - санітарної допомоги» Фонтанської сільської  ради Одеського району Одеської області» відповідно до Програми підтримки розвитку</w:t>
      </w:r>
      <w:r w:rsidR="00B70355" w:rsidRPr="00F30687">
        <w:rPr>
          <w:sz w:val="22"/>
          <w:szCs w:val="22"/>
          <w:lang w:val="uk-UA"/>
        </w:rPr>
        <w:t xml:space="preserve"> </w:t>
      </w:r>
      <w:r w:rsidRPr="00F30687">
        <w:rPr>
          <w:sz w:val="22"/>
          <w:szCs w:val="22"/>
          <w:lang w:val="uk-UA"/>
        </w:rPr>
        <w:t>та фінансової підтримки Комунального некомерційного підприємства «Центр первинної медичної допомоги» Фонтанської сільської ради Одеського району Оде</w:t>
      </w:r>
      <w:r w:rsidR="000D5DA1" w:rsidRPr="00F30687">
        <w:rPr>
          <w:sz w:val="22"/>
          <w:szCs w:val="22"/>
          <w:lang w:val="uk-UA"/>
        </w:rPr>
        <w:t>ської області»  на 202</w:t>
      </w:r>
      <w:r w:rsidR="00F00305" w:rsidRPr="00F30687">
        <w:rPr>
          <w:sz w:val="22"/>
          <w:szCs w:val="22"/>
          <w:lang w:val="uk-UA"/>
        </w:rPr>
        <w:t>4</w:t>
      </w:r>
      <w:r w:rsidR="000D5DA1" w:rsidRPr="00F30687">
        <w:rPr>
          <w:sz w:val="22"/>
          <w:szCs w:val="22"/>
          <w:lang w:val="uk-UA"/>
        </w:rPr>
        <w:t xml:space="preserve"> рік. </w:t>
      </w:r>
    </w:p>
    <w:p w14:paraId="4DE11B4A" w14:textId="7342B6A3" w:rsidR="00432D52" w:rsidRPr="00F30687" w:rsidRDefault="00432D52" w:rsidP="00432D52">
      <w:pPr>
        <w:ind w:firstLine="567"/>
        <w:jc w:val="center"/>
        <w:rPr>
          <w:rFonts w:eastAsia="Calibri"/>
          <w:b/>
          <w:bCs/>
          <w:sz w:val="22"/>
          <w:szCs w:val="22"/>
          <w:lang w:val="uk-UA"/>
        </w:rPr>
      </w:pPr>
      <w:r w:rsidRPr="00F30687">
        <w:rPr>
          <w:rFonts w:eastAsia="Calibri"/>
          <w:b/>
          <w:bCs/>
          <w:sz w:val="22"/>
          <w:szCs w:val="22"/>
          <w:lang w:val="uk-UA"/>
        </w:rPr>
        <w:t>Соціальний захист та соціальне забезпечення</w:t>
      </w:r>
      <w:r w:rsidR="003D2480" w:rsidRPr="00F30687">
        <w:rPr>
          <w:rFonts w:eastAsia="Calibri"/>
          <w:b/>
          <w:bCs/>
          <w:sz w:val="22"/>
          <w:szCs w:val="22"/>
          <w:lang w:val="uk-UA"/>
        </w:rPr>
        <w:t xml:space="preserve"> </w:t>
      </w:r>
    </w:p>
    <w:p w14:paraId="781FB3D4" w14:textId="77777777" w:rsidR="003D2480" w:rsidRPr="00F30687" w:rsidRDefault="003D2480" w:rsidP="00432D52">
      <w:pPr>
        <w:ind w:firstLine="567"/>
        <w:jc w:val="center"/>
        <w:rPr>
          <w:rFonts w:eastAsia="Calibri"/>
          <w:b/>
          <w:bCs/>
          <w:sz w:val="22"/>
          <w:szCs w:val="22"/>
          <w:lang w:val="uk-UA"/>
        </w:rPr>
      </w:pPr>
    </w:p>
    <w:p w14:paraId="772307AB" w14:textId="405FE780" w:rsidR="003D2480" w:rsidRPr="00D565F1" w:rsidRDefault="003D2480" w:rsidP="003D2480">
      <w:pPr>
        <w:pStyle w:val="a7"/>
        <w:jc w:val="both"/>
        <w:rPr>
          <w:rFonts w:ascii="Times New Roman" w:hAnsi="Times New Roman"/>
          <w:lang w:val="uk-UA"/>
        </w:rPr>
      </w:pPr>
      <w:r w:rsidRPr="00D565F1">
        <w:rPr>
          <w:rFonts w:ascii="Times New Roman" w:hAnsi="Times New Roman"/>
          <w:lang w:val="uk-UA"/>
        </w:rPr>
        <w:t xml:space="preserve">        Населення Фонтанської сільської ради</w:t>
      </w:r>
      <w:r w:rsidR="00697B40" w:rsidRPr="00D565F1">
        <w:rPr>
          <w:rFonts w:ascii="Times New Roman" w:hAnsi="Times New Roman"/>
          <w:lang w:val="uk-UA"/>
        </w:rPr>
        <w:t xml:space="preserve"> станом на 01.</w:t>
      </w:r>
      <w:r w:rsidR="006E7281" w:rsidRPr="00D565F1">
        <w:rPr>
          <w:rFonts w:ascii="Times New Roman" w:hAnsi="Times New Roman"/>
          <w:lang w:val="uk-UA"/>
        </w:rPr>
        <w:t>07</w:t>
      </w:r>
      <w:r w:rsidR="00697B40" w:rsidRPr="00D565F1">
        <w:rPr>
          <w:rFonts w:ascii="Times New Roman" w:hAnsi="Times New Roman"/>
          <w:lang w:val="uk-UA"/>
        </w:rPr>
        <w:t>.2024 року</w:t>
      </w:r>
      <w:r w:rsidRPr="00D565F1">
        <w:rPr>
          <w:rFonts w:ascii="Times New Roman" w:hAnsi="Times New Roman"/>
          <w:lang w:val="uk-UA"/>
        </w:rPr>
        <w:t xml:space="preserve"> налічує </w:t>
      </w:r>
      <w:r w:rsidR="00D565F1" w:rsidRPr="00D565F1">
        <w:rPr>
          <w:rFonts w:ascii="Times New Roman" w:hAnsi="Times New Roman"/>
          <w:lang w:val="uk-UA"/>
        </w:rPr>
        <w:t>30,2 тис.</w:t>
      </w:r>
      <w:r w:rsidRPr="00D565F1">
        <w:rPr>
          <w:rFonts w:ascii="Times New Roman" w:hAnsi="Times New Roman"/>
          <w:lang w:val="uk-UA"/>
        </w:rPr>
        <w:t xml:space="preserve"> </w:t>
      </w:r>
      <w:r w:rsidR="00D565F1" w:rsidRPr="00D565F1">
        <w:rPr>
          <w:rFonts w:ascii="Times New Roman" w:hAnsi="Times New Roman"/>
          <w:lang w:val="uk-UA"/>
        </w:rPr>
        <w:t>осіб</w:t>
      </w:r>
      <w:r w:rsidRPr="00D565F1">
        <w:rPr>
          <w:rFonts w:ascii="Times New Roman" w:hAnsi="Times New Roman"/>
          <w:lang w:val="uk-UA"/>
        </w:rPr>
        <w:t>к</w:t>
      </w:r>
      <w:r w:rsidR="00697B40" w:rsidRPr="00D565F1">
        <w:rPr>
          <w:rFonts w:ascii="Times New Roman" w:hAnsi="Times New Roman"/>
          <w:lang w:val="uk-UA"/>
        </w:rPr>
        <w:t xml:space="preserve"> ( у т.ч. ВПО </w:t>
      </w:r>
      <w:r w:rsidR="00D565F1" w:rsidRPr="00D565F1">
        <w:rPr>
          <w:rFonts w:ascii="Times New Roman" w:hAnsi="Times New Roman"/>
          <w:lang w:val="uk-UA"/>
        </w:rPr>
        <w:t>5,3 тис. ос.</w:t>
      </w:r>
      <w:r w:rsidR="00697B40" w:rsidRPr="00D565F1">
        <w:rPr>
          <w:rFonts w:ascii="Times New Roman" w:hAnsi="Times New Roman"/>
          <w:lang w:val="uk-UA"/>
        </w:rPr>
        <w:t>)</w:t>
      </w:r>
      <w:r w:rsidRPr="00D565F1">
        <w:rPr>
          <w:rFonts w:ascii="Times New Roman" w:hAnsi="Times New Roman"/>
          <w:lang w:val="uk-UA"/>
        </w:rPr>
        <w:t xml:space="preserve">, з них близько 2534 чоловік належать до пільгових категорій: інваліди війни, учасники бойових дій, </w:t>
      </w:r>
      <w:r w:rsidR="003824B6" w:rsidRPr="00D565F1">
        <w:rPr>
          <w:rFonts w:ascii="Times New Roman" w:hAnsi="Times New Roman"/>
          <w:lang w:val="uk-UA"/>
        </w:rPr>
        <w:t>у</w:t>
      </w:r>
      <w:r w:rsidRPr="00D565F1">
        <w:rPr>
          <w:rFonts w:ascii="Times New Roman" w:hAnsi="Times New Roman"/>
          <w:lang w:val="uk-UA"/>
        </w:rPr>
        <w:t>дови, учасники ліквідації аварії на ЧАЕС, переселенці, інваліди, діти-інваліди та діти, залишені без батьківської опіки, багатодітні сім’ї. Тому увага виконкому сільської ради приділяється соціальному захисту саме цих верств населення.</w:t>
      </w:r>
    </w:p>
    <w:p w14:paraId="15EA1CF1" w14:textId="1814FC3B" w:rsidR="003D2480" w:rsidRPr="00D565F1" w:rsidRDefault="003D2480" w:rsidP="003D2480">
      <w:pPr>
        <w:pStyle w:val="a7"/>
        <w:jc w:val="both"/>
        <w:rPr>
          <w:rFonts w:ascii="Times New Roman" w:hAnsi="Times New Roman"/>
          <w:lang w:val="uk-UA"/>
        </w:rPr>
      </w:pPr>
      <w:r w:rsidRPr="00D565F1">
        <w:rPr>
          <w:rFonts w:ascii="Times New Roman" w:hAnsi="Times New Roman"/>
          <w:lang w:val="uk-UA"/>
        </w:rPr>
        <w:t xml:space="preserve">        Станом на 01.0</w:t>
      </w:r>
      <w:r w:rsidR="006E7281" w:rsidRPr="00D565F1">
        <w:rPr>
          <w:rFonts w:ascii="Times New Roman" w:hAnsi="Times New Roman"/>
          <w:lang w:val="uk-UA"/>
        </w:rPr>
        <w:t>7</w:t>
      </w:r>
      <w:r w:rsidRPr="00D565F1">
        <w:rPr>
          <w:rFonts w:ascii="Times New Roman" w:hAnsi="Times New Roman"/>
          <w:lang w:val="uk-UA"/>
        </w:rPr>
        <w:t>.202</w:t>
      </w:r>
      <w:r w:rsidR="00DF3E68" w:rsidRPr="00D565F1">
        <w:rPr>
          <w:rFonts w:ascii="Times New Roman" w:hAnsi="Times New Roman"/>
          <w:lang w:val="uk-UA"/>
        </w:rPr>
        <w:t>4</w:t>
      </w:r>
      <w:r w:rsidRPr="00D565F1">
        <w:rPr>
          <w:rFonts w:ascii="Times New Roman" w:hAnsi="Times New Roman"/>
          <w:lang w:val="uk-UA"/>
        </w:rPr>
        <w:t xml:space="preserve">  року пільгова категорія населення складає:</w:t>
      </w:r>
    </w:p>
    <w:p w14:paraId="5164F9BB" w14:textId="65A9F6CF" w:rsidR="003D2480" w:rsidRPr="00D565F1" w:rsidRDefault="003D2480" w:rsidP="00B60B95">
      <w:pPr>
        <w:pStyle w:val="a7"/>
        <w:numPr>
          <w:ilvl w:val="0"/>
          <w:numId w:val="11"/>
        </w:numPr>
        <w:ind w:left="0" w:firstLine="284"/>
        <w:jc w:val="both"/>
        <w:rPr>
          <w:rFonts w:ascii="Times New Roman" w:hAnsi="Times New Roman"/>
          <w:lang w:val="uk-UA"/>
        </w:rPr>
      </w:pPr>
      <w:r w:rsidRPr="00D565F1">
        <w:rPr>
          <w:rFonts w:ascii="Times New Roman" w:hAnsi="Times New Roman"/>
          <w:lang w:val="uk-UA"/>
        </w:rPr>
        <w:t>учасники бойових дій</w:t>
      </w:r>
      <w:r w:rsidR="00CF05DD" w:rsidRPr="00D565F1">
        <w:rPr>
          <w:rFonts w:ascii="Times New Roman" w:hAnsi="Times New Roman"/>
          <w:lang w:val="uk-UA"/>
        </w:rPr>
        <w:t>- 315 чол.</w:t>
      </w:r>
      <w:r w:rsidRPr="00D565F1">
        <w:rPr>
          <w:rFonts w:ascii="Times New Roman" w:hAnsi="Times New Roman"/>
          <w:lang w:val="uk-UA"/>
        </w:rPr>
        <w:t xml:space="preserve">, в т.ч. по  АТО </w:t>
      </w:r>
      <w:r w:rsidR="00CF05DD" w:rsidRPr="00D565F1">
        <w:rPr>
          <w:rFonts w:ascii="Times New Roman" w:hAnsi="Times New Roman"/>
          <w:lang w:val="uk-UA"/>
        </w:rPr>
        <w:t>-137</w:t>
      </w:r>
      <w:r w:rsidRPr="00D565F1">
        <w:rPr>
          <w:rFonts w:ascii="Times New Roman" w:hAnsi="Times New Roman"/>
          <w:lang w:val="uk-UA"/>
        </w:rPr>
        <w:t xml:space="preserve"> чол.</w:t>
      </w:r>
    </w:p>
    <w:p w14:paraId="29CD4CE8" w14:textId="2320B76B" w:rsidR="003D2480" w:rsidRPr="00D565F1" w:rsidRDefault="003D2480" w:rsidP="00B60B95">
      <w:pPr>
        <w:pStyle w:val="a7"/>
        <w:numPr>
          <w:ilvl w:val="0"/>
          <w:numId w:val="11"/>
        </w:numPr>
        <w:ind w:left="0" w:firstLine="284"/>
        <w:jc w:val="both"/>
        <w:rPr>
          <w:rFonts w:ascii="Times New Roman" w:hAnsi="Times New Roman"/>
          <w:lang w:val="uk-UA"/>
        </w:rPr>
      </w:pPr>
      <w:r w:rsidRPr="00D565F1">
        <w:rPr>
          <w:rFonts w:ascii="Times New Roman" w:hAnsi="Times New Roman"/>
          <w:lang w:val="uk-UA"/>
        </w:rPr>
        <w:t xml:space="preserve">учасники ВВВ –  </w:t>
      </w:r>
      <w:r w:rsidR="00CF05DD" w:rsidRPr="00D565F1">
        <w:rPr>
          <w:rFonts w:ascii="Times New Roman" w:hAnsi="Times New Roman"/>
          <w:lang w:val="uk-UA"/>
        </w:rPr>
        <w:t>33</w:t>
      </w:r>
      <w:r w:rsidRPr="00D565F1">
        <w:rPr>
          <w:rFonts w:ascii="Times New Roman" w:hAnsi="Times New Roman"/>
          <w:lang w:val="uk-UA"/>
        </w:rPr>
        <w:t xml:space="preserve">  чол.</w:t>
      </w:r>
    </w:p>
    <w:p w14:paraId="440C2F2E" w14:textId="459DE096" w:rsidR="003D2480" w:rsidRPr="00D565F1" w:rsidRDefault="003D2480" w:rsidP="00B60B95">
      <w:pPr>
        <w:pStyle w:val="a7"/>
        <w:numPr>
          <w:ilvl w:val="0"/>
          <w:numId w:val="11"/>
        </w:numPr>
        <w:ind w:left="0" w:firstLine="284"/>
        <w:jc w:val="both"/>
        <w:rPr>
          <w:rFonts w:ascii="Times New Roman" w:hAnsi="Times New Roman"/>
          <w:lang w:val="uk-UA"/>
        </w:rPr>
      </w:pPr>
      <w:r w:rsidRPr="00D565F1">
        <w:rPr>
          <w:rFonts w:ascii="Times New Roman" w:hAnsi="Times New Roman"/>
          <w:lang w:val="uk-UA"/>
        </w:rPr>
        <w:t xml:space="preserve">«Дітей війни» – </w:t>
      </w:r>
      <w:r w:rsidR="00915E08" w:rsidRPr="00D565F1">
        <w:rPr>
          <w:rFonts w:ascii="Times New Roman" w:hAnsi="Times New Roman"/>
          <w:lang w:val="uk-UA"/>
        </w:rPr>
        <w:t>695</w:t>
      </w:r>
      <w:r w:rsidRPr="00D565F1">
        <w:rPr>
          <w:rFonts w:ascii="Times New Roman" w:hAnsi="Times New Roman"/>
          <w:lang w:val="uk-UA"/>
        </w:rPr>
        <w:t xml:space="preserve">  чол.</w:t>
      </w:r>
    </w:p>
    <w:p w14:paraId="227ADBD1" w14:textId="37A38917" w:rsidR="003D2480" w:rsidRPr="00D565F1" w:rsidRDefault="003D2480" w:rsidP="00B60B95">
      <w:pPr>
        <w:pStyle w:val="a7"/>
        <w:numPr>
          <w:ilvl w:val="0"/>
          <w:numId w:val="11"/>
        </w:numPr>
        <w:ind w:left="0" w:firstLine="284"/>
        <w:jc w:val="both"/>
        <w:rPr>
          <w:rFonts w:ascii="Times New Roman" w:hAnsi="Times New Roman"/>
          <w:lang w:val="uk-UA"/>
        </w:rPr>
      </w:pPr>
      <w:r w:rsidRPr="00D565F1">
        <w:rPr>
          <w:rFonts w:ascii="Times New Roman" w:hAnsi="Times New Roman"/>
          <w:lang w:val="uk-UA"/>
        </w:rPr>
        <w:t>інваліди І гр</w:t>
      </w:r>
      <w:r w:rsidR="00021EA2" w:rsidRPr="00D565F1">
        <w:rPr>
          <w:rFonts w:ascii="Times New Roman" w:hAnsi="Times New Roman"/>
          <w:lang w:val="uk-UA"/>
        </w:rPr>
        <w:t xml:space="preserve"> та ІІ гр.</w:t>
      </w:r>
      <w:r w:rsidRPr="00D565F1">
        <w:rPr>
          <w:rFonts w:ascii="Times New Roman" w:hAnsi="Times New Roman"/>
          <w:lang w:val="uk-UA"/>
        </w:rPr>
        <w:t xml:space="preserve"> – </w:t>
      </w:r>
      <w:r w:rsidR="00CF05DD" w:rsidRPr="00D565F1">
        <w:rPr>
          <w:rFonts w:ascii="Times New Roman" w:hAnsi="Times New Roman"/>
          <w:lang w:val="uk-UA"/>
        </w:rPr>
        <w:t>67</w:t>
      </w:r>
      <w:r w:rsidRPr="00D565F1">
        <w:rPr>
          <w:rFonts w:ascii="Times New Roman" w:hAnsi="Times New Roman"/>
          <w:lang w:val="uk-UA"/>
        </w:rPr>
        <w:t xml:space="preserve"> чол.</w:t>
      </w:r>
    </w:p>
    <w:p w14:paraId="0D576723" w14:textId="4013F413" w:rsidR="003D2480" w:rsidRPr="00D565F1" w:rsidRDefault="003D2480" w:rsidP="00B60B95">
      <w:pPr>
        <w:pStyle w:val="a7"/>
        <w:numPr>
          <w:ilvl w:val="0"/>
          <w:numId w:val="11"/>
        </w:numPr>
        <w:ind w:left="0" w:firstLine="284"/>
        <w:jc w:val="both"/>
        <w:rPr>
          <w:rFonts w:ascii="Times New Roman" w:hAnsi="Times New Roman"/>
          <w:lang w:val="uk-UA"/>
        </w:rPr>
      </w:pPr>
      <w:r w:rsidRPr="00D565F1">
        <w:rPr>
          <w:rFonts w:ascii="Times New Roman" w:hAnsi="Times New Roman"/>
          <w:lang w:val="uk-UA"/>
        </w:rPr>
        <w:t xml:space="preserve">діти з інвалідністю – </w:t>
      </w:r>
      <w:r w:rsidR="00CF05DD" w:rsidRPr="00D565F1">
        <w:rPr>
          <w:rFonts w:ascii="Times New Roman" w:hAnsi="Times New Roman"/>
          <w:lang w:val="uk-UA"/>
        </w:rPr>
        <w:t>122</w:t>
      </w:r>
      <w:r w:rsidRPr="00D565F1">
        <w:rPr>
          <w:rFonts w:ascii="Times New Roman" w:hAnsi="Times New Roman"/>
          <w:lang w:val="uk-UA"/>
        </w:rPr>
        <w:t xml:space="preserve">  чол.</w:t>
      </w:r>
    </w:p>
    <w:p w14:paraId="6D1C5F5C" w14:textId="77777777" w:rsidR="003D2480" w:rsidRPr="00D565F1" w:rsidRDefault="003D2480" w:rsidP="00B60B95">
      <w:pPr>
        <w:pStyle w:val="a7"/>
        <w:numPr>
          <w:ilvl w:val="0"/>
          <w:numId w:val="11"/>
        </w:numPr>
        <w:ind w:left="0" w:firstLine="284"/>
        <w:jc w:val="both"/>
        <w:rPr>
          <w:rFonts w:ascii="Times New Roman" w:hAnsi="Times New Roman"/>
          <w:lang w:val="uk-UA"/>
        </w:rPr>
      </w:pPr>
      <w:r w:rsidRPr="00D565F1">
        <w:rPr>
          <w:rFonts w:ascii="Times New Roman" w:hAnsi="Times New Roman"/>
          <w:lang w:val="uk-UA"/>
        </w:rPr>
        <w:t xml:space="preserve">ліквідаторів  аварії на ЧЕАС – 41 чол. </w:t>
      </w:r>
    </w:p>
    <w:p w14:paraId="74834EB8" w14:textId="116579A0" w:rsidR="003D2480" w:rsidRPr="00D565F1" w:rsidRDefault="003D2480" w:rsidP="00B60B95">
      <w:pPr>
        <w:pStyle w:val="a7"/>
        <w:numPr>
          <w:ilvl w:val="0"/>
          <w:numId w:val="11"/>
        </w:numPr>
        <w:ind w:left="0" w:firstLine="284"/>
        <w:jc w:val="both"/>
        <w:rPr>
          <w:rFonts w:ascii="Times New Roman" w:hAnsi="Times New Roman"/>
          <w:lang w:val="uk-UA"/>
        </w:rPr>
      </w:pPr>
      <w:r w:rsidRPr="00D565F1">
        <w:rPr>
          <w:rFonts w:ascii="Times New Roman" w:hAnsi="Times New Roman"/>
          <w:lang w:val="uk-UA"/>
        </w:rPr>
        <w:t xml:space="preserve">постраждалі внаслідок аварії на ЧАЕС – </w:t>
      </w:r>
      <w:r w:rsidR="00CF05DD" w:rsidRPr="00D565F1">
        <w:rPr>
          <w:rFonts w:ascii="Times New Roman" w:hAnsi="Times New Roman"/>
          <w:lang w:val="uk-UA"/>
        </w:rPr>
        <w:t>1</w:t>
      </w:r>
      <w:r w:rsidRPr="00D565F1">
        <w:rPr>
          <w:rFonts w:ascii="Times New Roman" w:hAnsi="Times New Roman"/>
          <w:lang w:val="uk-UA"/>
        </w:rPr>
        <w:t xml:space="preserve"> чол.</w:t>
      </w:r>
    </w:p>
    <w:p w14:paraId="430049E0" w14:textId="2B2F41DD" w:rsidR="00915E08" w:rsidRPr="00D565F1" w:rsidRDefault="00915E08" w:rsidP="00B60B95">
      <w:pPr>
        <w:pStyle w:val="a7"/>
        <w:numPr>
          <w:ilvl w:val="0"/>
          <w:numId w:val="11"/>
        </w:numPr>
        <w:ind w:left="0" w:firstLine="284"/>
        <w:jc w:val="both"/>
        <w:rPr>
          <w:rFonts w:ascii="Times New Roman" w:hAnsi="Times New Roman"/>
          <w:lang w:val="uk-UA"/>
        </w:rPr>
      </w:pPr>
      <w:r w:rsidRPr="00D565F1">
        <w:rPr>
          <w:rFonts w:ascii="Times New Roman" w:hAnsi="Times New Roman"/>
          <w:lang w:val="uk-UA"/>
        </w:rPr>
        <w:t xml:space="preserve">ВПО – </w:t>
      </w:r>
      <w:r w:rsidR="003A71EB" w:rsidRPr="00D565F1">
        <w:rPr>
          <w:rFonts w:ascii="Times New Roman" w:hAnsi="Times New Roman"/>
          <w:lang w:val="uk-UA"/>
        </w:rPr>
        <w:t>46</w:t>
      </w:r>
      <w:r w:rsidR="00CF05DD" w:rsidRPr="00D565F1">
        <w:rPr>
          <w:rFonts w:ascii="Times New Roman" w:hAnsi="Times New Roman"/>
          <w:lang w:val="uk-UA"/>
        </w:rPr>
        <w:t>44</w:t>
      </w:r>
      <w:r w:rsidRPr="00D565F1">
        <w:rPr>
          <w:rFonts w:ascii="Times New Roman" w:hAnsi="Times New Roman"/>
          <w:lang w:val="uk-UA"/>
        </w:rPr>
        <w:t xml:space="preserve"> чол</w:t>
      </w:r>
      <w:r w:rsidR="00021EA2" w:rsidRPr="00D565F1">
        <w:rPr>
          <w:rFonts w:ascii="Times New Roman" w:hAnsi="Times New Roman"/>
          <w:lang w:val="uk-UA"/>
        </w:rPr>
        <w:t>.</w:t>
      </w:r>
    </w:p>
    <w:p w14:paraId="469BAF52" w14:textId="0CDD54CA" w:rsidR="00021EA2" w:rsidRPr="00D565F1" w:rsidRDefault="00021EA2" w:rsidP="00B60B95">
      <w:pPr>
        <w:pStyle w:val="a7"/>
        <w:numPr>
          <w:ilvl w:val="0"/>
          <w:numId w:val="11"/>
        </w:numPr>
        <w:ind w:left="0" w:firstLine="284"/>
        <w:jc w:val="both"/>
        <w:rPr>
          <w:rFonts w:ascii="Times New Roman" w:hAnsi="Times New Roman"/>
          <w:lang w:val="uk-UA"/>
        </w:rPr>
      </w:pPr>
      <w:r w:rsidRPr="00D565F1">
        <w:rPr>
          <w:rFonts w:ascii="Times New Roman" w:hAnsi="Times New Roman"/>
          <w:lang w:val="uk-UA"/>
        </w:rPr>
        <w:t xml:space="preserve">Багатодітні сім’ї – </w:t>
      </w:r>
      <w:r w:rsidR="009802C0" w:rsidRPr="00D565F1">
        <w:rPr>
          <w:rFonts w:ascii="Times New Roman" w:hAnsi="Times New Roman"/>
          <w:lang w:val="uk-UA"/>
        </w:rPr>
        <w:t>239</w:t>
      </w:r>
      <w:r w:rsidRPr="00D565F1">
        <w:rPr>
          <w:rFonts w:ascii="Times New Roman" w:hAnsi="Times New Roman"/>
          <w:lang w:val="uk-UA"/>
        </w:rPr>
        <w:t xml:space="preserve"> в них виховується дітей – </w:t>
      </w:r>
      <w:r w:rsidR="009802C0" w:rsidRPr="00D565F1">
        <w:rPr>
          <w:rFonts w:ascii="Times New Roman" w:hAnsi="Times New Roman"/>
          <w:lang w:val="uk-UA"/>
        </w:rPr>
        <w:t>801</w:t>
      </w:r>
      <w:r w:rsidRPr="00D565F1">
        <w:rPr>
          <w:rFonts w:ascii="Times New Roman" w:hAnsi="Times New Roman"/>
          <w:lang w:val="uk-UA"/>
        </w:rPr>
        <w:t xml:space="preserve"> дитин</w:t>
      </w:r>
      <w:r w:rsidR="009802C0" w:rsidRPr="00D565F1">
        <w:rPr>
          <w:rFonts w:ascii="Times New Roman" w:hAnsi="Times New Roman"/>
          <w:lang w:val="uk-UA"/>
        </w:rPr>
        <w:t>а</w:t>
      </w:r>
    </w:p>
    <w:p w14:paraId="1E9D2F86" w14:textId="15C86A81" w:rsidR="00917009" w:rsidRPr="00D565F1" w:rsidRDefault="00917009" w:rsidP="00B60B95">
      <w:pPr>
        <w:pStyle w:val="a7"/>
        <w:numPr>
          <w:ilvl w:val="0"/>
          <w:numId w:val="11"/>
        </w:numPr>
        <w:ind w:left="0" w:firstLine="284"/>
        <w:jc w:val="both"/>
        <w:rPr>
          <w:rFonts w:ascii="Times New Roman" w:hAnsi="Times New Roman"/>
          <w:lang w:val="uk-UA"/>
        </w:rPr>
      </w:pPr>
      <w:r w:rsidRPr="00D565F1">
        <w:rPr>
          <w:rFonts w:ascii="Times New Roman" w:hAnsi="Times New Roman"/>
          <w:lang w:val="uk-UA"/>
        </w:rPr>
        <w:t>Особи , визнані недієздатними -  1</w:t>
      </w:r>
      <w:r w:rsidR="00CF05DD" w:rsidRPr="00D565F1">
        <w:rPr>
          <w:rFonts w:ascii="Times New Roman" w:hAnsi="Times New Roman"/>
          <w:lang w:val="uk-UA"/>
        </w:rPr>
        <w:t>3</w:t>
      </w:r>
      <w:r w:rsidRPr="00D565F1">
        <w:rPr>
          <w:rFonts w:ascii="Times New Roman" w:hAnsi="Times New Roman"/>
          <w:lang w:val="uk-UA"/>
        </w:rPr>
        <w:t xml:space="preserve"> чол.</w:t>
      </w:r>
    </w:p>
    <w:p w14:paraId="6928E1EB" w14:textId="07539660" w:rsidR="00917009" w:rsidRPr="00D565F1" w:rsidRDefault="006F4C8F" w:rsidP="00B60B95">
      <w:pPr>
        <w:pStyle w:val="a7"/>
        <w:numPr>
          <w:ilvl w:val="0"/>
          <w:numId w:val="11"/>
        </w:numPr>
        <w:ind w:left="0" w:firstLine="284"/>
        <w:jc w:val="both"/>
        <w:rPr>
          <w:rFonts w:ascii="Times New Roman" w:hAnsi="Times New Roman"/>
          <w:lang w:val="uk-UA"/>
        </w:rPr>
      </w:pPr>
      <w:r w:rsidRPr="00D565F1">
        <w:rPr>
          <w:rFonts w:ascii="Times New Roman" w:hAnsi="Times New Roman"/>
          <w:lang w:val="uk-UA"/>
        </w:rPr>
        <w:lastRenderedPageBreak/>
        <w:t xml:space="preserve">Дитячий будинок сімейного типу – </w:t>
      </w:r>
      <w:r w:rsidR="009802C0" w:rsidRPr="00D565F1">
        <w:rPr>
          <w:rFonts w:ascii="Times New Roman" w:hAnsi="Times New Roman"/>
          <w:lang w:val="uk-UA"/>
        </w:rPr>
        <w:t>3</w:t>
      </w:r>
      <w:r w:rsidRPr="00D565F1">
        <w:rPr>
          <w:rFonts w:ascii="Times New Roman" w:hAnsi="Times New Roman"/>
          <w:lang w:val="uk-UA"/>
        </w:rPr>
        <w:t xml:space="preserve"> сім’ї</w:t>
      </w:r>
    </w:p>
    <w:p w14:paraId="6FE12569" w14:textId="24DBB618" w:rsidR="006F4C8F" w:rsidRPr="00D565F1" w:rsidRDefault="006F4C8F" w:rsidP="00B60B95">
      <w:pPr>
        <w:pStyle w:val="a7"/>
        <w:numPr>
          <w:ilvl w:val="0"/>
          <w:numId w:val="11"/>
        </w:numPr>
        <w:ind w:left="0" w:firstLine="284"/>
        <w:jc w:val="both"/>
        <w:rPr>
          <w:rFonts w:ascii="Times New Roman" w:hAnsi="Times New Roman"/>
          <w:lang w:val="uk-UA"/>
        </w:rPr>
      </w:pPr>
      <w:r w:rsidRPr="00D565F1">
        <w:rPr>
          <w:rFonts w:ascii="Times New Roman" w:hAnsi="Times New Roman"/>
          <w:lang w:val="uk-UA"/>
        </w:rPr>
        <w:t xml:space="preserve">Діти сироти та позбавлені батьківського піклування – </w:t>
      </w:r>
      <w:r w:rsidR="009802C0" w:rsidRPr="00D565F1">
        <w:rPr>
          <w:rFonts w:ascii="Times New Roman" w:hAnsi="Times New Roman"/>
          <w:lang w:val="uk-UA"/>
        </w:rPr>
        <w:t>38</w:t>
      </w:r>
      <w:r w:rsidRPr="00D565F1">
        <w:rPr>
          <w:rFonts w:ascii="Times New Roman" w:hAnsi="Times New Roman"/>
          <w:lang w:val="uk-UA"/>
        </w:rPr>
        <w:t xml:space="preserve"> дитини</w:t>
      </w:r>
    </w:p>
    <w:p w14:paraId="694E4847" w14:textId="59A9B89C" w:rsidR="006F4C8F" w:rsidRPr="00D565F1" w:rsidRDefault="006F4C8F" w:rsidP="00B60B95">
      <w:pPr>
        <w:pStyle w:val="a7"/>
        <w:numPr>
          <w:ilvl w:val="0"/>
          <w:numId w:val="11"/>
        </w:numPr>
        <w:ind w:left="0" w:firstLine="284"/>
        <w:jc w:val="both"/>
        <w:rPr>
          <w:rFonts w:ascii="Times New Roman" w:hAnsi="Times New Roman"/>
          <w:lang w:val="uk-UA"/>
        </w:rPr>
      </w:pPr>
      <w:r w:rsidRPr="00D565F1">
        <w:rPr>
          <w:rFonts w:ascii="Times New Roman" w:hAnsi="Times New Roman"/>
          <w:lang w:val="uk-UA"/>
        </w:rPr>
        <w:t xml:space="preserve">Прийомна </w:t>
      </w:r>
      <w:r w:rsidR="00215290" w:rsidRPr="00D565F1">
        <w:rPr>
          <w:rFonts w:ascii="Times New Roman" w:hAnsi="Times New Roman"/>
          <w:lang w:val="uk-UA"/>
        </w:rPr>
        <w:t>сім’я</w:t>
      </w:r>
      <w:r w:rsidRPr="00D565F1">
        <w:rPr>
          <w:rFonts w:ascii="Times New Roman" w:hAnsi="Times New Roman"/>
          <w:lang w:val="uk-UA"/>
        </w:rPr>
        <w:t xml:space="preserve"> – 1 сім’я ( виховує 1 дитину)</w:t>
      </w:r>
    </w:p>
    <w:p w14:paraId="39C5A87B" w14:textId="77777777" w:rsidR="00E10EC3" w:rsidRPr="00611D7C" w:rsidRDefault="00E10EC3" w:rsidP="00021EA2">
      <w:pPr>
        <w:ind w:firstLine="567"/>
        <w:rPr>
          <w:sz w:val="22"/>
          <w:szCs w:val="22"/>
          <w:highlight w:val="yellow"/>
          <w:lang w:val="uk-UA"/>
        </w:rPr>
      </w:pPr>
    </w:p>
    <w:p w14:paraId="0743BDB6" w14:textId="3B9B1DE5" w:rsidR="00021EA2" w:rsidRPr="00D565F1" w:rsidRDefault="00E10EC3" w:rsidP="003B5887">
      <w:pPr>
        <w:ind w:firstLine="0"/>
        <w:rPr>
          <w:sz w:val="22"/>
          <w:szCs w:val="22"/>
          <w:lang w:val="uk-UA"/>
        </w:rPr>
      </w:pPr>
      <w:r w:rsidRPr="00D565F1">
        <w:rPr>
          <w:sz w:val="22"/>
          <w:szCs w:val="22"/>
          <w:lang w:val="uk-UA"/>
        </w:rPr>
        <w:t xml:space="preserve">На території Фонтанської громади здійснює діяльність </w:t>
      </w:r>
      <w:r w:rsidR="00021EA2" w:rsidRPr="00D565F1">
        <w:rPr>
          <w:sz w:val="22"/>
          <w:szCs w:val="22"/>
          <w:lang w:val="uk-UA"/>
        </w:rPr>
        <w:t>Центр надання соціальних послуг Фонтанської сільської ради Одеського району Одеської області, який є комплексним закладом соціального захисту населення та здійснює соціальну роботу і надає соціальні послуги особам/сім’ям, які належать до вразливих груп населення та/або перебувають у складних життєвих обставинах.</w:t>
      </w:r>
    </w:p>
    <w:p w14:paraId="4FE0D4B3" w14:textId="264388CF" w:rsidR="00432D52" w:rsidRPr="002E3A06" w:rsidRDefault="00432D52" w:rsidP="003B5887">
      <w:pPr>
        <w:tabs>
          <w:tab w:val="center" w:pos="4153"/>
          <w:tab w:val="right" w:pos="8306"/>
        </w:tabs>
        <w:ind w:firstLine="0"/>
        <w:rPr>
          <w:sz w:val="22"/>
          <w:szCs w:val="22"/>
          <w:lang w:val="uk-UA"/>
        </w:rPr>
      </w:pPr>
      <w:r w:rsidRPr="002E3A06">
        <w:rPr>
          <w:sz w:val="22"/>
          <w:szCs w:val="22"/>
          <w:lang w:val="uk-UA"/>
        </w:rPr>
        <w:t xml:space="preserve">По галузі «Соціальний захист та соціальне забезпечення» видатки по загальному фонду </w:t>
      </w:r>
      <w:r w:rsidR="009744BE" w:rsidRPr="002E3A06">
        <w:rPr>
          <w:sz w:val="22"/>
          <w:szCs w:val="22"/>
          <w:lang w:val="uk-UA"/>
        </w:rPr>
        <w:t>за</w:t>
      </w:r>
      <w:r w:rsidR="00020D73" w:rsidRPr="002E3A06">
        <w:rPr>
          <w:sz w:val="22"/>
          <w:szCs w:val="22"/>
          <w:lang w:val="uk-UA"/>
        </w:rPr>
        <w:t xml:space="preserve"> </w:t>
      </w:r>
      <w:r w:rsidR="00CF05DD" w:rsidRPr="002E3A06">
        <w:rPr>
          <w:sz w:val="22"/>
          <w:szCs w:val="22"/>
          <w:lang w:val="uk-UA"/>
        </w:rPr>
        <w:t xml:space="preserve">1 </w:t>
      </w:r>
      <w:r w:rsidR="002E3A06" w:rsidRPr="002E3A06">
        <w:rPr>
          <w:sz w:val="22"/>
          <w:szCs w:val="22"/>
          <w:lang w:val="uk-UA"/>
        </w:rPr>
        <w:t>півріччя</w:t>
      </w:r>
      <w:r w:rsidR="009744BE" w:rsidRPr="002E3A06">
        <w:rPr>
          <w:sz w:val="22"/>
          <w:szCs w:val="22"/>
          <w:lang w:val="uk-UA"/>
        </w:rPr>
        <w:t xml:space="preserve"> </w:t>
      </w:r>
      <w:r w:rsidR="00020D73" w:rsidRPr="002E3A06">
        <w:rPr>
          <w:sz w:val="22"/>
          <w:szCs w:val="22"/>
          <w:lang w:val="uk-UA"/>
        </w:rPr>
        <w:t>202</w:t>
      </w:r>
      <w:r w:rsidR="00CF05DD" w:rsidRPr="002E3A06">
        <w:rPr>
          <w:sz w:val="22"/>
          <w:szCs w:val="22"/>
          <w:lang w:val="uk-UA"/>
        </w:rPr>
        <w:t>4</w:t>
      </w:r>
      <w:r w:rsidR="00020D73" w:rsidRPr="002E3A06">
        <w:rPr>
          <w:sz w:val="22"/>
          <w:szCs w:val="22"/>
          <w:lang w:val="uk-UA"/>
        </w:rPr>
        <w:t xml:space="preserve"> року </w:t>
      </w:r>
      <w:r w:rsidRPr="002E3A06">
        <w:rPr>
          <w:sz w:val="22"/>
          <w:szCs w:val="22"/>
          <w:lang w:val="uk-UA"/>
        </w:rPr>
        <w:t xml:space="preserve">виконано в сумі </w:t>
      </w:r>
      <w:r w:rsidR="002E3A06">
        <w:rPr>
          <w:sz w:val="22"/>
          <w:szCs w:val="22"/>
          <w:lang w:val="uk-UA"/>
        </w:rPr>
        <w:t>5906,0</w:t>
      </w:r>
      <w:r w:rsidRPr="002E3A06">
        <w:rPr>
          <w:sz w:val="22"/>
          <w:szCs w:val="22"/>
          <w:lang w:val="uk-UA"/>
        </w:rPr>
        <w:t xml:space="preserve"> тис. грн, або на </w:t>
      </w:r>
      <w:r w:rsidR="002E3A06" w:rsidRPr="002E3A06">
        <w:rPr>
          <w:sz w:val="22"/>
          <w:szCs w:val="22"/>
          <w:lang w:val="uk-UA"/>
        </w:rPr>
        <w:t>37,8</w:t>
      </w:r>
      <w:r w:rsidRPr="002E3A06">
        <w:rPr>
          <w:sz w:val="22"/>
          <w:szCs w:val="22"/>
          <w:lang w:val="uk-UA"/>
        </w:rPr>
        <w:t xml:space="preserve"> % до уточненого плану </w:t>
      </w:r>
      <w:r w:rsidR="00CF05DD" w:rsidRPr="002E3A06">
        <w:rPr>
          <w:sz w:val="22"/>
          <w:szCs w:val="22"/>
          <w:lang w:val="uk-UA"/>
        </w:rPr>
        <w:t xml:space="preserve">1 </w:t>
      </w:r>
      <w:r w:rsidR="002E3A06" w:rsidRPr="002E3A06">
        <w:rPr>
          <w:sz w:val="22"/>
          <w:szCs w:val="22"/>
          <w:lang w:val="uk-UA"/>
        </w:rPr>
        <w:t>півріччя</w:t>
      </w:r>
      <w:r w:rsidR="009744BE" w:rsidRPr="002E3A06">
        <w:rPr>
          <w:sz w:val="22"/>
          <w:szCs w:val="22"/>
          <w:lang w:val="uk-UA"/>
        </w:rPr>
        <w:t xml:space="preserve"> </w:t>
      </w:r>
      <w:r w:rsidR="00F4677F" w:rsidRPr="002E3A06">
        <w:rPr>
          <w:sz w:val="22"/>
          <w:szCs w:val="22"/>
          <w:lang w:val="uk-UA"/>
        </w:rPr>
        <w:t>202</w:t>
      </w:r>
      <w:r w:rsidR="00CF05DD" w:rsidRPr="002E3A06">
        <w:rPr>
          <w:sz w:val="22"/>
          <w:szCs w:val="22"/>
          <w:lang w:val="uk-UA"/>
        </w:rPr>
        <w:t>4</w:t>
      </w:r>
      <w:r w:rsidR="00F4677F" w:rsidRPr="002E3A06">
        <w:rPr>
          <w:sz w:val="22"/>
          <w:szCs w:val="22"/>
          <w:lang w:val="uk-UA"/>
        </w:rPr>
        <w:t xml:space="preserve"> року</w:t>
      </w:r>
      <w:r w:rsidRPr="002E3A06">
        <w:rPr>
          <w:sz w:val="22"/>
          <w:szCs w:val="22"/>
          <w:lang w:val="uk-UA"/>
        </w:rPr>
        <w:t xml:space="preserve"> </w:t>
      </w:r>
      <w:r w:rsidR="00A06AD7" w:rsidRPr="002E3A06">
        <w:rPr>
          <w:sz w:val="22"/>
          <w:szCs w:val="22"/>
          <w:lang w:val="uk-UA"/>
        </w:rPr>
        <w:t>–</w:t>
      </w:r>
      <w:r w:rsidR="00020D73" w:rsidRPr="002E3A06">
        <w:rPr>
          <w:sz w:val="22"/>
          <w:szCs w:val="22"/>
          <w:lang w:val="uk-UA"/>
        </w:rPr>
        <w:t xml:space="preserve"> </w:t>
      </w:r>
      <w:r w:rsidR="002E3A06" w:rsidRPr="002E3A06">
        <w:rPr>
          <w:sz w:val="22"/>
          <w:szCs w:val="22"/>
          <w:lang w:val="uk-UA"/>
        </w:rPr>
        <w:t>1562</w:t>
      </w:r>
      <w:r w:rsidR="002E3A06">
        <w:rPr>
          <w:sz w:val="22"/>
          <w:szCs w:val="22"/>
          <w:lang w:val="uk-UA"/>
        </w:rPr>
        <w:t>1</w:t>
      </w:r>
      <w:r w:rsidR="002E3A06" w:rsidRPr="002E3A06">
        <w:rPr>
          <w:sz w:val="22"/>
          <w:szCs w:val="22"/>
          <w:lang w:val="uk-UA"/>
        </w:rPr>
        <w:t>,8</w:t>
      </w:r>
      <w:r w:rsidRPr="002E3A06">
        <w:rPr>
          <w:sz w:val="22"/>
          <w:szCs w:val="22"/>
          <w:lang w:val="uk-UA"/>
        </w:rPr>
        <w:t xml:space="preserve"> тис. грн. </w:t>
      </w:r>
    </w:p>
    <w:p w14:paraId="7F4CC9AA" w14:textId="0B75CE57" w:rsidR="00432D52" w:rsidRPr="002E3A06" w:rsidRDefault="000669CE" w:rsidP="003B5887">
      <w:pPr>
        <w:tabs>
          <w:tab w:val="center" w:pos="4153"/>
          <w:tab w:val="right" w:pos="8306"/>
        </w:tabs>
        <w:ind w:firstLine="0"/>
        <w:rPr>
          <w:sz w:val="22"/>
          <w:szCs w:val="22"/>
          <w:lang w:val="uk-UA"/>
        </w:rPr>
      </w:pPr>
      <w:r w:rsidRPr="002E3A06">
        <w:rPr>
          <w:sz w:val="22"/>
          <w:szCs w:val="22"/>
          <w:lang w:val="uk-UA"/>
        </w:rPr>
        <w:t xml:space="preserve">По галузі «Соціальний захист та соціальне забезпечення» видатки по спеціальному  фонду </w:t>
      </w:r>
      <w:r w:rsidR="002239BE" w:rsidRPr="002E3A06">
        <w:rPr>
          <w:sz w:val="22"/>
          <w:szCs w:val="22"/>
          <w:lang w:val="uk-UA"/>
        </w:rPr>
        <w:t xml:space="preserve">виконані </w:t>
      </w:r>
      <w:r w:rsidR="009744BE" w:rsidRPr="002E3A06">
        <w:rPr>
          <w:sz w:val="22"/>
          <w:szCs w:val="22"/>
          <w:lang w:val="uk-UA"/>
        </w:rPr>
        <w:t>за</w:t>
      </w:r>
      <w:r w:rsidR="002239BE" w:rsidRPr="002E3A06">
        <w:rPr>
          <w:sz w:val="22"/>
          <w:szCs w:val="22"/>
          <w:lang w:val="uk-UA"/>
        </w:rPr>
        <w:t xml:space="preserve"> </w:t>
      </w:r>
      <w:r w:rsidR="00CF05DD" w:rsidRPr="002E3A06">
        <w:rPr>
          <w:sz w:val="22"/>
          <w:szCs w:val="22"/>
          <w:lang w:val="uk-UA"/>
        </w:rPr>
        <w:t xml:space="preserve">1 </w:t>
      </w:r>
      <w:r w:rsidR="002E3A06" w:rsidRPr="002E3A06">
        <w:rPr>
          <w:sz w:val="22"/>
          <w:szCs w:val="22"/>
          <w:lang w:val="uk-UA"/>
        </w:rPr>
        <w:t>півріччя</w:t>
      </w:r>
      <w:r w:rsidR="00CF05DD" w:rsidRPr="002E3A06">
        <w:rPr>
          <w:sz w:val="22"/>
          <w:szCs w:val="22"/>
          <w:lang w:val="uk-UA"/>
        </w:rPr>
        <w:t xml:space="preserve"> 2024 </w:t>
      </w:r>
      <w:r w:rsidR="002239BE" w:rsidRPr="002E3A06">
        <w:rPr>
          <w:sz w:val="22"/>
          <w:szCs w:val="22"/>
          <w:lang w:val="uk-UA"/>
        </w:rPr>
        <w:t>року</w:t>
      </w:r>
      <w:r w:rsidRPr="002E3A06">
        <w:rPr>
          <w:sz w:val="22"/>
          <w:szCs w:val="22"/>
          <w:lang w:val="uk-UA"/>
        </w:rPr>
        <w:t xml:space="preserve"> в сумі </w:t>
      </w:r>
      <w:r w:rsidR="00CF05DD" w:rsidRPr="002E3A06">
        <w:rPr>
          <w:sz w:val="22"/>
          <w:szCs w:val="22"/>
          <w:lang w:val="uk-UA"/>
        </w:rPr>
        <w:t>1,</w:t>
      </w:r>
      <w:r w:rsidR="00BB3305" w:rsidRPr="002E3A06">
        <w:rPr>
          <w:sz w:val="22"/>
          <w:szCs w:val="22"/>
          <w:lang w:val="uk-UA"/>
        </w:rPr>
        <w:t>9</w:t>
      </w:r>
      <w:r w:rsidRPr="002E3A06">
        <w:rPr>
          <w:sz w:val="22"/>
          <w:szCs w:val="22"/>
          <w:lang w:val="uk-UA"/>
        </w:rPr>
        <w:t xml:space="preserve"> тис.грн. </w:t>
      </w:r>
      <w:r w:rsidR="00F4677F" w:rsidRPr="002E3A06">
        <w:rPr>
          <w:sz w:val="22"/>
          <w:szCs w:val="22"/>
          <w:lang w:val="uk-UA"/>
        </w:rPr>
        <w:t xml:space="preserve">при планових показниках на відповідний період </w:t>
      </w:r>
      <w:r w:rsidR="002E3A06" w:rsidRPr="002E3A06">
        <w:rPr>
          <w:sz w:val="22"/>
          <w:szCs w:val="22"/>
          <w:lang w:val="uk-UA"/>
        </w:rPr>
        <w:t>1,9</w:t>
      </w:r>
      <w:r w:rsidR="00F4677F" w:rsidRPr="002E3A06">
        <w:rPr>
          <w:sz w:val="22"/>
          <w:szCs w:val="22"/>
          <w:lang w:val="uk-UA"/>
        </w:rPr>
        <w:t xml:space="preserve"> тис. грн. або </w:t>
      </w:r>
      <w:r w:rsidR="002E3A06" w:rsidRPr="002E3A06">
        <w:rPr>
          <w:sz w:val="22"/>
          <w:szCs w:val="22"/>
          <w:lang w:val="uk-UA"/>
        </w:rPr>
        <w:t>100,</w:t>
      </w:r>
      <w:r w:rsidR="002239BE" w:rsidRPr="002E3A06">
        <w:rPr>
          <w:sz w:val="22"/>
          <w:szCs w:val="22"/>
          <w:lang w:val="uk-UA"/>
        </w:rPr>
        <w:t>0</w:t>
      </w:r>
      <w:r w:rsidR="00F4677F" w:rsidRPr="002E3A06">
        <w:rPr>
          <w:sz w:val="22"/>
          <w:szCs w:val="22"/>
          <w:lang w:val="uk-UA"/>
        </w:rPr>
        <w:t>%</w:t>
      </w:r>
      <w:r w:rsidR="00326BF7" w:rsidRPr="002E3A06">
        <w:rPr>
          <w:sz w:val="22"/>
          <w:szCs w:val="22"/>
          <w:lang w:val="uk-UA"/>
        </w:rPr>
        <w:t>.</w:t>
      </w:r>
    </w:p>
    <w:p w14:paraId="3FE17B84" w14:textId="4E75E83A" w:rsidR="00432D52" w:rsidRPr="007D065C" w:rsidRDefault="00432D52" w:rsidP="003B5887">
      <w:pPr>
        <w:tabs>
          <w:tab w:val="center" w:pos="4153"/>
          <w:tab w:val="right" w:pos="8306"/>
        </w:tabs>
        <w:ind w:firstLine="0"/>
        <w:rPr>
          <w:sz w:val="22"/>
          <w:szCs w:val="22"/>
          <w:lang w:val="uk-UA"/>
        </w:rPr>
      </w:pPr>
      <w:r w:rsidRPr="007D065C">
        <w:rPr>
          <w:b/>
          <w:sz w:val="22"/>
          <w:szCs w:val="22"/>
          <w:shd w:val="clear" w:color="auto" w:fill="FFFFFF"/>
          <w:lang w:val="uk-UA"/>
        </w:rPr>
        <w:t xml:space="preserve">По </w:t>
      </w:r>
      <w:r w:rsidRPr="007D065C">
        <w:rPr>
          <w:b/>
          <w:bCs/>
          <w:sz w:val="22"/>
          <w:szCs w:val="22"/>
          <w:lang w:val="uk-UA"/>
        </w:rPr>
        <w:t>КТПКВКМБ</w:t>
      </w:r>
      <w:r w:rsidRPr="007D065C">
        <w:rPr>
          <w:b/>
          <w:sz w:val="22"/>
          <w:szCs w:val="22"/>
          <w:shd w:val="clear" w:color="auto" w:fill="FFFFFF"/>
          <w:lang w:val="uk-UA"/>
        </w:rPr>
        <w:t xml:space="preserve"> 0113032 Надання пільг окремим категоріям громадян з оплати послуг </w:t>
      </w:r>
      <w:r w:rsidR="00651067" w:rsidRPr="007D065C">
        <w:rPr>
          <w:b/>
          <w:sz w:val="22"/>
          <w:szCs w:val="22"/>
          <w:shd w:val="clear" w:color="auto" w:fill="FFFFFF"/>
          <w:lang w:val="uk-UA"/>
        </w:rPr>
        <w:t>зв’язку</w:t>
      </w:r>
      <w:r w:rsidRPr="007D065C">
        <w:rPr>
          <w:b/>
          <w:sz w:val="22"/>
          <w:szCs w:val="22"/>
          <w:shd w:val="clear" w:color="auto" w:fill="FFFFFF"/>
          <w:lang w:val="uk-UA"/>
        </w:rPr>
        <w:t xml:space="preserve"> </w:t>
      </w:r>
      <w:r w:rsidRPr="007D065C">
        <w:rPr>
          <w:sz w:val="22"/>
          <w:szCs w:val="22"/>
          <w:lang w:val="uk-UA"/>
        </w:rPr>
        <w:t xml:space="preserve">заплановані видатки </w:t>
      </w:r>
      <w:r w:rsidR="009744BE" w:rsidRPr="007D065C">
        <w:rPr>
          <w:sz w:val="22"/>
          <w:szCs w:val="22"/>
          <w:lang w:val="uk-UA"/>
        </w:rPr>
        <w:t>на</w:t>
      </w:r>
      <w:r w:rsidR="00E6498C" w:rsidRPr="007D065C">
        <w:rPr>
          <w:sz w:val="22"/>
          <w:szCs w:val="22"/>
          <w:lang w:val="uk-UA"/>
        </w:rPr>
        <w:t xml:space="preserve"> </w:t>
      </w:r>
      <w:r w:rsidR="00BB3305" w:rsidRPr="007D065C">
        <w:rPr>
          <w:sz w:val="22"/>
          <w:szCs w:val="22"/>
          <w:lang w:val="uk-UA"/>
        </w:rPr>
        <w:t xml:space="preserve">1 </w:t>
      </w:r>
      <w:r w:rsidR="007D065C" w:rsidRPr="007D065C">
        <w:rPr>
          <w:sz w:val="22"/>
          <w:szCs w:val="22"/>
          <w:lang w:val="uk-UA"/>
        </w:rPr>
        <w:t>півріччя</w:t>
      </w:r>
      <w:r w:rsidR="00BB3305" w:rsidRPr="007D065C">
        <w:rPr>
          <w:sz w:val="22"/>
          <w:szCs w:val="22"/>
          <w:lang w:val="uk-UA"/>
        </w:rPr>
        <w:t xml:space="preserve"> 2024 </w:t>
      </w:r>
      <w:r w:rsidRPr="007D065C">
        <w:rPr>
          <w:sz w:val="22"/>
          <w:szCs w:val="22"/>
          <w:lang w:val="uk-UA"/>
        </w:rPr>
        <w:t xml:space="preserve">року в сумі </w:t>
      </w:r>
      <w:r w:rsidR="007D065C" w:rsidRPr="007D065C">
        <w:rPr>
          <w:sz w:val="22"/>
          <w:szCs w:val="22"/>
          <w:lang w:val="uk-UA"/>
        </w:rPr>
        <w:t>3,0</w:t>
      </w:r>
      <w:r w:rsidRPr="007D065C">
        <w:rPr>
          <w:sz w:val="22"/>
          <w:szCs w:val="22"/>
          <w:lang w:val="uk-UA"/>
        </w:rPr>
        <w:t xml:space="preserve"> тис. грн. на виконання Програми відшкодування витрат на надання пільг за послуги </w:t>
      </w:r>
      <w:r w:rsidR="00651067" w:rsidRPr="007D065C">
        <w:rPr>
          <w:sz w:val="22"/>
          <w:szCs w:val="22"/>
          <w:lang w:val="uk-UA"/>
        </w:rPr>
        <w:t>зв’язку</w:t>
      </w:r>
      <w:r w:rsidRPr="007D065C">
        <w:rPr>
          <w:sz w:val="22"/>
          <w:szCs w:val="22"/>
          <w:lang w:val="uk-UA"/>
        </w:rPr>
        <w:t xml:space="preserve"> окремим категоріям громадян Фонтанської сільської територіальної громади на 202</w:t>
      </w:r>
      <w:r w:rsidR="00BB3305" w:rsidRPr="007D065C">
        <w:rPr>
          <w:sz w:val="22"/>
          <w:szCs w:val="22"/>
          <w:lang w:val="uk-UA"/>
        </w:rPr>
        <w:t>4</w:t>
      </w:r>
      <w:r w:rsidR="00BD70BD" w:rsidRPr="007D065C">
        <w:rPr>
          <w:sz w:val="22"/>
          <w:szCs w:val="22"/>
          <w:lang w:val="uk-UA"/>
        </w:rPr>
        <w:t xml:space="preserve"> рік. К</w:t>
      </w:r>
      <w:r w:rsidRPr="007D065C">
        <w:rPr>
          <w:sz w:val="22"/>
          <w:szCs w:val="22"/>
          <w:lang w:val="uk-UA"/>
        </w:rPr>
        <w:t xml:space="preserve">асові видатки </w:t>
      </w:r>
      <w:r w:rsidR="00254294" w:rsidRPr="007D065C">
        <w:rPr>
          <w:sz w:val="22"/>
          <w:szCs w:val="22"/>
          <w:lang w:val="uk-UA"/>
        </w:rPr>
        <w:t xml:space="preserve">склали </w:t>
      </w:r>
      <w:r w:rsidR="007D065C" w:rsidRPr="007D065C">
        <w:rPr>
          <w:sz w:val="22"/>
          <w:szCs w:val="22"/>
          <w:lang w:val="uk-UA"/>
        </w:rPr>
        <w:t>1,7</w:t>
      </w:r>
      <w:r w:rsidR="00BB3305" w:rsidRPr="007D065C">
        <w:rPr>
          <w:sz w:val="22"/>
          <w:szCs w:val="22"/>
          <w:lang w:val="uk-UA"/>
        </w:rPr>
        <w:t xml:space="preserve"> </w:t>
      </w:r>
      <w:r w:rsidR="00254294" w:rsidRPr="007D065C">
        <w:rPr>
          <w:sz w:val="22"/>
          <w:szCs w:val="22"/>
          <w:lang w:val="uk-UA"/>
        </w:rPr>
        <w:t xml:space="preserve">тис. грн. або </w:t>
      </w:r>
      <w:r w:rsidR="007D065C" w:rsidRPr="007D065C">
        <w:rPr>
          <w:sz w:val="22"/>
          <w:szCs w:val="22"/>
          <w:lang w:val="uk-UA"/>
        </w:rPr>
        <w:t>57,4</w:t>
      </w:r>
      <w:r w:rsidR="00254294" w:rsidRPr="007D065C">
        <w:rPr>
          <w:sz w:val="22"/>
          <w:szCs w:val="22"/>
          <w:lang w:val="uk-UA"/>
        </w:rPr>
        <w:t>% до затверджених показників</w:t>
      </w:r>
    </w:p>
    <w:p w14:paraId="484C3B10" w14:textId="412C3B92" w:rsidR="00432D52" w:rsidRDefault="00432D52" w:rsidP="003B5887">
      <w:pPr>
        <w:tabs>
          <w:tab w:val="center" w:pos="4153"/>
          <w:tab w:val="right" w:pos="8306"/>
        </w:tabs>
        <w:ind w:firstLine="0"/>
        <w:rPr>
          <w:sz w:val="22"/>
          <w:szCs w:val="22"/>
          <w:lang w:val="uk-UA"/>
        </w:rPr>
      </w:pPr>
      <w:r w:rsidRPr="007D065C">
        <w:rPr>
          <w:b/>
          <w:sz w:val="22"/>
          <w:szCs w:val="22"/>
          <w:shd w:val="clear" w:color="auto" w:fill="FFFFFF"/>
          <w:lang w:val="uk-UA"/>
        </w:rPr>
        <w:t xml:space="preserve">По </w:t>
      </w:r>
      <w:r w:rsidRPr="007D065C">
        <w:rPr>
          <w:b/>
          <w:bCs/>
          <w:sz w:val="22"/>
          <w:szCs w:val="22"/>
          <w:lang w:val="uk-UA"/>
        </w:rPr>
        <w:t>КТПКВКМБ</w:t>
      </w:r>
      <w:r w:rsidRPr="007D065C">
        <w:rPr>
          <w:b/>
          <w:sz w:val="22"/>
          <w:szCs w:val="22"/>
          <w:shd w:val="clear" w:color="auto" w:fill="FFFFFF"/>
          <w:lang w:val="uk-UA"/>
        </w:rPr>
        <w:t xml:space="preserve"> 0113160 Надання соціальних гарантій  фізичним особам , які надають соціальні послуги громадянам похилого віку, особам з інвалідністю, дітям з інвалідністю, хворим , які не здатні  до самообслуговування  і потребують </w:t>
      </w:r>
      <w:r w:rsidR="00AD4811" w:rsidRPr="007D065C">
        <w:rPr>
          <w:b/>
          <w:sz w:val="22"/>
          <w:szCs w:val="22"/>
          <w:shd w:val="clear" w:color="auto" w:fill="FFFFFF"/>
          <w:lang w:val="uk-UA"/>
        </w:rPr>
        <w:t>сторонньої</w:t>
      </w:r>
      <w:r w:rsidRPr="007D065C">
        <w:rPr>
          <w:b/>
          <w:sz w:val="22"/>
          <w:szCs w:val="22"/>
          <w:shd w:val="clear" w:color="auto" w:fill="FFFFFF"/>
          <w:lang w:val="uk-UA"/>
        </w:rPr>
        <w:t xml:space="preserve"> допомоги </w:t>
      </w:r>
      <w:r w:rsidRPr="007D065C">
        <w:rPr>
          <w:sz w:val="22"/>
          <w:szCs w:val="22"/>
          <w:lang w:val="uk-UA"/>
        </w:rPr>
        <w:t xml:space="preserve">заплановані видатки </w:t>
      </w:r>
      <w:r w:rsidR="00E24D32" w:rsidRPr="007D065C">
        <w:rPr>
          <w:sz w:val="22"/>
          <w:szCs w:val="22"/>
          <w:lang w:val="uk-UA"/>
        </w:rPr>
        <w:t xml:space="preserve">на </w:t>
      </w:r>
      <w:r w:rsidR="00BB3305" w:rsidRPr="007D065C">
        <w:rPr>
          <w:sz w:val="22"/>
          <w:szCs w:val="22"/>
          <w:lang w:val="uk-UA"/>
        </w:rPr>
        <w:t xml:space="preserve">1 </w:t>
      </w:r>
      <w:r w:rsidR="007D065C" w:rsidRPr="007D065C">
        <w:rPr>
          <w:sz w:val="22"/>
          <w:szCs w:val="22"/>
          <w:lang w:val="uk-UA"/>
        </w:rPr>
        <w:t>півріччя</w:t>
      </w:r>
      <w:r w:rsidR="00BB3305" w:rsidRPr="007D065C">
        <w:rPr>
          <w:sz w:val="22"/>
          <w:szCs w:val="22"/>
          <w:lang w:val="uk-UA"/>
        </w:rPr>
        <w:t xml:space="preserve"> 2024 </w:t>
      </w:r>
      <w:r w:rsidRPr="007D065C">
        <w:rPr>
          <w:sz w:val="22"/>
          <w:szCs w:val="22"/>
          <w:lang w:val="uk-UA"/>
        </w:rPr>
        <w:t xml:space="preserve">року в сумі </w:t>
      </w:r>
      <w:r w:rsidR="007D065C" w:rsidRPr="007D065C">
        <w:rPr>
          <w:sz w:val="22"/>
          <w:szCs w:val="22"/>
          <w:lang w:val="uk-UA"/>
        </w:rPr>
        <w:t>512,2</w:t>
      </w:r>
      <w:r w:rsidRPr="007D065C">
        <w:rPr>
          <w:sz w:val="22"/>
          <w:szCs w:val="22"/>
          <w:lang w:val="uk-UA"/>
        </w:rPr>
        <w:t xml:space="preserve"> тис. грн. на виконання Програми фінансування  і виплати компенсацій  фізичним особам, які надають  соціальні послуги з догляду за непрофесійній основі на території Фонтанської сільської територіальної громади на 202</w:t>
      </w:r>
      <w:r w:rsidR="00BB3305" w:rsidRPr="007D065C">
        <w:rPr>
          <w:sz w:val="22"/>
          <w:szCs w:val="22"/>
          <w:lang w:val="uk-UA"/>
        </w:rPr>
        <w:t>4</w:t>
      </w:r>
      <w:r w:rsidRPr="007D065C">
        <w:rPr>
          <w:sz w:val="22"/>
          <w:szCs w:val="22"/>
          <w:lang w:val="uk-UA"/>
        </w:rPr>
        <w:t xml:space="preserve"> рік. На протязі </w:t>
      </w:r>
      <w:r w:rsidR="00BB3305" w:rsidRPr="007D065C">
        <w:rPr>
          <w:sz w:val="22"/>
          <w:szCs w:val="22"/>
          <w:lang w:val="uk-UA"/>
        </w:rPr>
        <w:t xml:space="preserve">1 </w:t>
      </w:r>
      <w:r w:rsidR="007D065C" w:rsidRPr="007D065C">
        <w:rPr>
          <w:sz w:val="22"/>
          <w:szCs w:val="22"/>
          <w:lang w:val="uk-UA"/>
        </w:rPr>
        <w:t>півріччя</w:t>
      </w:r>
      <w:r w:rsidR="00E24D32" w:rsidRPr="007D065C">
        <w:rPr>
          <w:sz w:val="22"/>
          <w:szCs w:val="22"/>
          <w:lang w:val="uk-UA"/>
        </w:rPr>
        <w:t xml:space="preserve"> </w:t>
      </w:r>
      <w:r w:rsidRPr="007D065C">
        <w:rPr>
          <w:sz w:val="22"/>
          <w:szCs w:val="22"/>
          <w:lang w:val="uk-UA"/>
        </w:rPr>
        <w:t>202</w:t>
      </w:r>
      <w:r w:rsidR="00BB3305" w:rsidRPr="007D065C">
        <w:rPr>
          <w:sz w:val="22"/>
          <w:szCs w:val="22"/>
          <w:lang w:val="uk-UA"/>
        </w:rPr>
        <w:t>4</w:t>
      </w:r>
      <w:r w:rsidRPr="007D065C">
        <w:rPr>
          <w:sz w:val="22"/>
          <w:szCs w:val="22"/>
          <w:lang w:val="uk-UA"/>
        </w:rPr>
        <w:t xml:space="preserve"> року </w:t>
      </w:r>
      <w:r w:rsidR="00AD4811" w:rsidRPr="007D065C">
        <w:rPr>
          <w:sz w:val="22"/>
          <w:szCs w:val="22"/>
          <w:lang w:val="uk-UA"/>
        </w:rPr>
        <w:t xml:space="preserve">виконання склало в сумі </w:t>
      </w:r>
      <w:r w:rsidR="007D065C" w:rsidRPr="007D065C">
        <w:rPr>
          <w:sz w:val="22"/>
          <w:szCs w:val="22"/>
          <w:lang w:val="uk-UA"/>
        </w:rPr>
        <w:t>288,6</w:t>
      </w:r>
      <w:r w:rsidR="00AD4811" w:rsidRPr="007D065C">
        <w:rPr>
          <w:sz w:val="22"/>
          <w:szCs w:val="22"/>
          <w:lang w:val="uk-UA"/>
        </w:rPr>
        <w:t xml:space="preserve"> тис.грн.</w:t>
      </w:r>
      <w:r w:rsidR="00775714" w:rsidRPr="007D065C">
        <w:rPr>
          <w:sz w:val="22"/>
          <w:szCs w:val="22"/>
          <w:lang w:val="uk-UA"/>
        </w:rPr>
        <w:t xml:space="preserve">, або </w:t>
      </w:r>
      <w:r w:rsidR="007D065C" w:rsidRPr="007D065C">
        <w:rPr>
          <w:sz w:val="22"/>
          <w:szCs w:val="22"/>
          <w:lang w:val="uk-UA"/>
        </w:rPr>
        <w:t>56,4</w:t>
      </w:r>
      <w:r w:rsidR="00775714" w:rsidRPr="007D065C">
        <w:rPr>
          <w:sz w:val="22"/>
          <w:szCs w:val="22"/>
          <w:lang w:val="uk-UA"/>
        </w:rPr>
        <w:t>%</w:t>
      </w:r>
    </w:p>
    <w:p w14:paraId="79E2A918" w14:textId="79EA3EDD" w:rsidR="009D2EDA" w:rsidRDefault="002327EC" w:rsidP="009D2EDA">
      <w:pPr>
        <w:tabs>
          <w:tab w:val="center" w:pos="4153"/>
          <w:tab w:val="right" w:pos="8306"/>
        </w:tabs>
        <w:ind w:firstLine="0"/>
        <w:rPr>
          <w:sz w:val="22"/>
          <w:szCs w:val="22"/>
          <w:lang w:val="uk-UA"/>
        </w:rPr>
      </w:pPr>
      <w:r w:rsidRPr="007D065C">
        <w:rPr>
          <w:b/>
          <w:sz w:val="22"/>
          <w:szCs w:val="22"/>
          <w:shd w:val="clear" w:color="auto" w:fill="FFFFFF"/>
          <w:lang w:val="uk-UA"/>
        </w:rPr>
        <w:t xml:space="preserve">По </w:t>
      </w:r>
      <w:r w:rsidRPr="007D065C">
        <w:rPr>
          <w:b/>
          <w:bCs/>
          <w:sz w:val="22"/>
          <w:szCs w:val="22"/>
          <w:lang w:val="uk-UA"/>
        </w:rPr>
        <w:t>КТПКВКМБ</w:t>
      </w:r>
      <w:r w:rsidRPr="007D065C">
        <w:rPr>
          <w:b/>
          <w:sz w:val="22"/>
          <w:szCs w:val="22"/>
          <w:shd w:val="clear" w:color="auto" w:fill="FFFFFF"/>
          <w:lang w:val="uk-UA"/>
        </w:rPr>
        <w:t xml:space="preserve"> 0113</w:t>
      </w:r>
      <w:r>
        <w:rPr>
          <w:b/>
          <w:sz w:val="22"/>
          <w:szCs w:val="22"/>
          <w:shd w:val="clear" w:color="auto" w:fill="FFFFFF"/>
          <w:lang w:val="uk-UA"/>
        </w:rPr>
        <w:t>210</w:t>
      </w:r>
      <w:r w:rsidR="00AE1D87">
        <w:rPr>
          <w:b/>
          <w:sz w:val="22"/>
          <w:szCs w:val="22"/>
          <w:shd w:val="clear" w:color="auto" w:fill="FFFFFF"/>
          <w:lang w:val="uk-UA"/>
        </w:rPr>
        <w:t xml:space="preserve"> </w:t>
      </w:r>
      <w:r w:rsidR="00AE1D87" w:rsidRPr="00AE1D87">
        <w:rPr>
          <w:b/>
          <w:sz w:val="22"/>
          <w:szCs w:val="22"/>
          <w:shd w:val="clear" w:color="auto" w:fill="FFFFFF"/>
          <w:lang w:val="uk-UA"/>
        </w:rPr>
        <w:t>Організація та проведення громадських робіт</w:t>
      </w:r>
      <w:r w:rsidR="009D2EDA">
        <w:rPr>
          <w:b/>
          <w:sz w:val="22"/>
          <w:szCs w:val="22"/>
          <w:shd w:val="clear" w:color="auto" w:fill="FFFFFF"/>
          <w:lang w:val="uk-UA"/>
        </w:rPr>
        <w:t xml:space="preserve"> </w:t>
      </w:r>
      <w:r w:rsidR="009D2EDA" w:rsidRPr="007D065C">
        <w:rPr>
          <w:sz w:val="22"/>
          <w:szCs w:val="22"/>
          <w:lang w:val="uk-UA"/>
        </w:rPr>
        <w:t xml:space="preserve">заплановані видатки на 1 півріччя 2024 року в сумі </w:t>
      </w:r>
      <w:r w:rsidR="009D2EDA">
        <w:rPr>
          <w:sz w:val="22"/>
          <w:szCs w:val="22"/>
          <w:lang w:val="uk-UA"/>
        </w:rPr>
        <w:t>30,0</w:t>
      </w:r>
      <w:r w:rsidR="009D2EDA" w:rsidRPr="007D065C">
        <w:rPr>
          <w:sz w:val="22"/>
          <w:szCs w:val="22"/>
          <w:lang w:val="uk-UA"/>
        </w:rPr>
        <w:t xml:space="preserve"> тис. грн. на </w:t>
      </w:r>
      <w:r w:rsidR="009D2EDA">
        <w:rPr>
          <w:sz w:val="22"/>
          <w:szCs w:val="22"/>
          <w:lang w:val="uk-UA"/>
        </w:rPr>
        <w:t>проведення громадських робіт</w:t>
      </w:r>
      <w:r w:rsidR="009D2EDA" w:rsidRPr="007D065C">
        <w:rPr>
          <w:sz w:val="22"/>
          <w:szCs w:val="22"/>
          <w:lang w:val="uk-UA"/>
        </w:rPr>
        <w:t xml:space="preserve"> на території Фонтанської сільської територіальної громади на 2024 рік. На протязі 1 півріччя 2024 року виконання склало в сумі </w:t>
      </w:r>
      <w:r w:rsidR="009D2EDA">
        <w:rPr>
          <w:sz w:val="22"/>
          <w:szCs w:val="22"/>
          <w:lang w:val="uk-UA"/>
        </w:rPr>
        <w:t>0</w:t>
      </w:r>
      <w:r w:rsidR="009D2EDA" w:rsidRPr="007D065C">
        <w:rPr>
          <w:sz w:val="22"/>
          <w:szCs w:val="22"/>
          <w:lang w:val="uk-UA"/>
        </w:rPr>
        <w:t xml:space="preserve"> тис.грн., або </w:t>
      </w:r>
      <w:r w:rsidR="009D2EDA">
        <w:rPr>
          <w:sz w:val="22"/>
          <w:szCs w:val="22"/>
          <w:lang w:val="uk-UA"/>
        </w:rPr>
        <w:t>0,0</w:t>
      </w:r>
      <w:r w:rsidR="009D2EDA" w:rsidRPr="007D065C">
        <w:rPr>
          <w:sz w:val="22"/>
          <w:szCs w:val="22"/>
          <w:lang w:val="uk-UA"/>
        </w:rPr>
        <w:t>%</w:t>
      </w:r>
    </w:p>
    <w:p w14:paraId="4416E6F8" w14:textId="7BC7DE40" w:rsidR="00432D52" w:rsidRPr="000A7508" w:rsidRDefault="00432D52" w:rsidP="003B5887">
      <w:pPr>
        <w:ind w:firstLine="0"/>
        <w:rPr>
          <w:sz w:val="22"/>
          <w:szCs w:val="22"/>
          <w:lang w:val="uk-UA"/>
        </w:rPr>
      </w:pPr>
      <w:r w:rsidRPr="000A7508">
        <w:rPr>
          <w:b/>
          <w:sz w:val="22"/>
          <w:szCs w:val="22"/>
          <w:shd w:val="clear" w:color="auto" w:fill="FFFFFF"/>
          <w:lang w:val="uk-UA"/>
        </w:rPr>
        <w:t xml:space="preserve">По </w:t>
      </w:r>
      <w:r w:rsidRPr="000A7508">
        <w:rPr>
          <w:b/>
          <w:bCs/>
          <w:sz w:val="22"/>
          <w:szCs w:val="22"/>
          <w:lang w:val="uk-UA"/>
        </w:rPr>
        <w:t>КТПКВКМБ</w:t>
      </w:r>
      <w:r w:rsidRPr="000A7508">
        <w:rPr>
          <w:b/>
          <w:sz w:val="22"/>
          <w:szCs w:val="22"/>
          <w:shd w:val="clear" w:color="auto" w:fill="FFFFFF"/>
          <w:lang w:val="uk-UA"/>
        </w:rPr>
        <w:t xml:space="preserve"> 0113230  Видатки </w:t>
      </w:r>
      <w:r w:rsidR="000669CE" w:rsidRPr="000A7508">
        <w:rPr>
          <w:b/>
          <w:sz w:val="22"/>
          <w:szCs w:val="22"/>
          <w:shd w:val="clear" w:color="auto" w:fill="FFFFFF"/>
          <w:lang w:val="uk-UA"/>
        </w:rPr>
        <w:t>пов’язані</w:t>
      </w:r>
      <w:r w:rsidRPr="000A7508">
        <w:rPr>
          <w:b/>
          <w:sz w:val="22"/>
          <w:szCs w:val="22"/>
          <w:shd w:val="clear" w:color="auto" w:fill="FFFFFF"/>
          <w:lang w:val="uk-UA"/>
        </w:rPr>
        <w:t xml:space="preserve"> з наданням підтримки внутрішньо переміщеним та/або евакуйованим особам у </w:t>
      </w:r>
      <w:r w:rsidR="00651067" w:rsidRPr="000A7508">
        <w:rPr>
          <w:b/>
          <w:sz w:val="22"/>
          <w:szCs w:val="22"/>
          <w:shd w:val="clear" w:color="auto" w:fill="FFFFFF"/>
          <w:lang w:val="uk-UA"/>
        </w:rPr>
        <w:t>зв’язку</w:t>
      </w:r>
      <w:r w:rsidRPr="000A7508">
        <w:rPr>
          <w:b/>
          <w:sz w:val="22"/>
          <w:szCs w:val="22"/>
          <w:shd w:val="clear" w:color="auto" w:fill="FFFFFF"/>
          <w:lang w:val="uk-UA"/>
        </w:rPr>
        <w:t xml:space="preserve"> із введенням воєнного стану </w:t>
      </w:r>
      <w:r w:rsidRPr="000A7508">
        <w:rPr>
          <w:sz w:val="22"/>
          <w:szCs w:val="22"/>
          <w:lang w:val="uk-UA"/>
        </w:rPr>
        <w:t xml:space="preserve">заплановані видатки </w:t>
      </w:r>
      <w:r w:rsidR="00CA6859" w:rsidRPr="000A7508">
        <w:rPr>
          <w:sz w:val="22"/>
          <w:szCs w:val="22"/>
          <w:lang w:val="uk-UA"/>
        </w:rPr>
        <w:t xml:space="preserve">у 1 </w:t>
      </w:r>
      <w:r w:rsidR="009D2EDA" w:rsidRPr="000A7508">
        <w:rPr>
          <w:sz w:val="22"/>
          <w:szCs w:val="22"/>
          <w:lang w:val="uk-UA"/>
        </w:rPr>
        <w:t xml:space="preserve">півріччя </w:t>
      </w:r>
      <w:r w:rsidRPr="000A7508">
        <w:rPr>
          <w:sz w:val="22"/>
          <w:szCs w:val="22"/>
          <w:lang w:val="uk-UA"/>
        </w:rPr>
        <w:t>202</w:t>
      </w:r>
      <w:r w:rsidR="00BB3305" w:rsidRPr="000A7508">
        <w:rPr>
          <w:sz w:val="22"/>
          <w:szCs w:val="22"/>
          <w:lang w:val="uk-UA"/>
        </w:rPr>
        <w:t>4</w:t>
      </w:r>
      <w:r w:rsidRPr="000A7508">
        <w:rPr>
          <w:sz w:val="22"/>
          <w:szCs w:val="22"/>
          <w:lang w:val="uk-UA"/>
        </w:rPr>
        <w:t xml:space="preserve"> року в сумі </w:t>
      </w:r>
      <w:r w:rsidR="009D2EDA" w:rsidRPr="000A7508">
        <w:rPr>
          <w:sz w:val="22"/>
          <w:szCs w:val="22"/>
          <w:lang w:val="uk-UA"/>
        </w:rPr>
        <w:t>4</w:t>
      </w:r>
      <w:r w:rsidR="00E771AA" w:rsidRPr="000A7508">
        <w:rPr>
          <w:sz w:val="22"/>
          <w:szCs w:val="22"/>
          <w:lang w:val="uk-UA"/>
        </w:rPr>
        <w:t>00</w:t>
      </w:r>
      <w:r w:rsidR="009F27AE" w:rsidRPr="000A7508">
        <w:rPr>
          <w:sz w:val="22"/>
          <w:szCs w:val="22"/>
          <w:lang w:val="uk-UA"/>
        </w:rPr>
        <w:t>.0</w:t>
      </w:r>
      <w:r w:rsidRPr="000A7508">
        <w:rPr>
          <w:sz w:val="22"/>
          <w:szCs w:val="22"/>
          <w:lang w:val="uk-UA"/>
        </w:rPr>
        <w:t xml:space="preserve"> тис. грн. на виконання  програми </w:t>
      </w:r>
      <w:r w:rsidR="000E29A6" w:rsidRPr="000A7508">
        <w:rPr>
          <w:sz w:val="22"/>
          <w:szCs w:val="22"/>
          <w:shd w:val="clear" w:color="auto" w:fill="FFFFFF"/>
          <w:lang w:val="uk-UA"/>
        </w:rPr>
        <w:t>соціального захисту та підтримки внутрішньо переміщених та /або евакуйованих осіб на території Фонтанської сільської територіальної громади на 2023-2025 роки</w:t>
      </w:r>
      <w:r w:rsidRPr="000A7508">
        <w:rPr>
          <w:sz w:val="22"/>
          <w:szCs w:val="22"/>
          <w:lang w:val="uk-UA"/>
        </w:rPr>
        <w:t xml:space="preserve">. На протязі </w:t>
      </w:r>
      <w:r w:rsidR="00BB3305" w:rsidRPr="000A7508">
        <w:rPr>
          <w:sz w:val="22"/>
          <w:szCs w:val="22"/>
          <w:lang w:val="uk-UA"/>
        </w:rPr>
        <w:t xml:space="preserve">1 </w:t>
      </w:r>
      <w:r w:rsidR="009D2EDA" w:rsidRPr="000A7508">
        <w:rPr>
          <w:sz w:val="22"/>
          <w:szCs w:val="22"/>
          <w:lang w:val="uk-UA"/>
        </w:rPr>
        <w:t>півріччя</w:t>
      </w:r>
      <w:r w:rsidR="00BB3305" w:rsidRPr="000A7508">
        <w:rPr>
          <w:sz w:val="22"/>
          <w:szCs w:val="22"/>
          <w:lang w:val="uk-UA"/>
        </w:rPr>
        <w:t xml:space="preserve"> 2024 </w:t>
      </w:r>
      <w:r w:rsidRPr="000A7508">
        <w:rPr>
          <w:sz w:val="22"/>
          <w:szCs w:val="22"/>
          <w:lang w:val="uk-UA"/>
        </w:rPr>
        <w:t xml:space="preserve">року касові видатки </w:t>
      </w:r>
      <w:r w:rsidR="00C946D2" w:rsidRPr="000A7508">
        <w:rPr>
          <w:sz w:val="22"/>
          <w:szCs w:val="22"/>
          <w:lang w:val="uk-UA"/>
        </w:rPr>
        <w:t xml:space="preserve">склали </w:t>
      </w:r>
      <w:r w:rsidR="00CA6859" w:rsidRPr="000A7508">
        <w:rPr>
          <w:sz w:val="22"/>
          <w:szCs w:val="22"/>
          <w:lang w:val="uk-UA"/>
        </w:rPr>
        <w:t>31,</w:t>
      </w:r>
      <w:r w:rsidR="000A7508" w:rsidRPr="000A7508">
        <w:rPr>
          <w:sz w:val="22"/>
          <w:szCs w:val="22"/>
          <w:lang w:val="uk-UA"/>
        </w:rPr>
        <w:t>240,5</w:t>
      </w:r>
      <w:r w:rsidR="00CA6859" w:rsidRPr="000A7508">
        <w:rPr>
          <w:sz w:val="22"/>
          <w:szCs w:val="22"/>
          <w:lang w:val="uk-UA"/>
        </w:rPr>
        <w:t>0</w:t>
      </w:r>
      <w:r w:rsidR="00C946D2" w:rsidRPr="000A7508">
        <w:rPr>
          <w:sz w:val="22"/>
          <w:szCs w:val="22"/>
          <w:lang w:val="uk-UA"/>
        </w:rPr>
        <w:t xml:space="preserve"> тис. грн.</w:t>
      </w:r>
      <w:r w:rsidR="00254294" w:rsidRPr="000A7508">
        <w:rPr>
          <w:sz w:val="22"/>
          <w:szCs w:val="22"/>
          <w:lang w:val="uk-UA"/>
        </w:rPr>
        <w:t xml:space="preserve">, або відповідно </w:t>
      </w:r>
      <w:r w:rsidR="000A7508" w:rsidRPr="000A7508">
        <w:rPr>
          <w:sz w:val="22"/>
          <w:szCs w:val="22"/>
          <w:lang w:val="uk-UA"/>
        </w:rPr>
        <w:t>60,1</w:t>
      </w:r>
      <w:r w:rsidR="00254294" w:rsidRPr="000A7508">
        <w:rPr>
          <w:sz w:val="22"/>
          <w:szCs w:val="22"/>
          <w:lang w:val="uk-UA"/>
        </w:rPr>
        <w:t>% доведених показників.</w:t>
      </w:r>
    </w:p>
    <w:p w14:paraId="3DA78CC3" w14:textId="19E18049" w:rsidR="00432D52" w:rsidRDefault="00432D52" w:rsidP="003B5887">
      <w:pPr>
        <w:tabs>
          <w:tab w:val="center" w:pos="4153"/>
          <w:tab w:val="right" w:pos="8306"/>
        </w:tabs>
        <w:ind w:firstLine="0"/>
        <w:rPr>
          <w:b/>
          <w:sz w:val="22"/>
          <w:szCs w:val="22"/>
          <w:shd w:val="clear" w:color="auto" w:fill="FFFFFF"/>
          <w:lang w:val="uk-UA"/>
        </w:rPr>
      </w:pPr>
      <w:r w:rsidRPr="003571C9">
        <w:rPr>
          <w:b/>
          <w:sz w:val="22"/>
          <w:szCs w:val="22"/>
          <w:shd w:val="clear" w:color="auto" w:fill="FFFFFF"/>
          <w:lang w:val="uk-UA"/>
        </w:rPr>
        <w:t xml:space="preserve">По </w:t>
      </w:r>
      <w:r w:rsidRPr="003571C9">
        <w:rPr>
          <w:b/>
          <w:bCs/>
          <w:sz w:val="22"/>
          <w:szCs w:val="22"/>
          <w:lang w:val="uk-UA"/>
        </w:rPr>
        <w:t>КТПКВКМБ</w:t>
      </w:r>
      <w:r w:rsidRPr="003571C9">
        <w:rPr>
          <w:b/>
          <w:sz w:val="22"/>
          <w:szCs w:val="22"/>
          <w:shd w:val="clear" w:color="auto" w:fill="FFFFFF"/>
          <w:lang w:val="uk-UA"/>
        </w:rPr>
        <w:t xml:space="preserve"> 0113241 Забезпечення діяльності інших закладів у сфері соціального захисту і соціального забезпечення   </w:t>
      </w:r>
      <w:r w:rsidRPr="003571C9">
        <w:rPr>
          <w:sz w:val="22"/>
          <w:szCs w:val="22"/>
          <w:lang w:val="uk-UA"/>
        </w:rPr>
        <w:t xml:space="preserve">заплановані </w:t>
      </w:r>
      <w:r w:rsidR="006B0DAB" w:rsidRPr="003571C9">
        <w:rPr>
          <w:sz w:val="22"/>
          <w:szCs w:val="22"/>
          <w:lang w:val="uk-UA"/>
        </w:rPr>
        <w:t xml:space="preserve">по загальному фонду </w:t>
      </w:r>
      <w:r w:rsidRPr="003571C9">
        <w:rPr>
          <w:sz w:val="22"/>
          <w:szCs w:val="22"/>
          <w:lang w:val="uk-UA"/>
        </w:rPr>
        <w:t xml:space="preserve">видатки на </w:t>
      </w:r>
      <w:r w:rsidR="00BB3305" w:rsidRPr="003571C9">
        <w:rPr>
          <w:sz w:val="22"/>
          <w:szCs w:val="22"/>
          <w:lang w:val="uk-UA"/>
        </w:rPr>
        <w:t xml:space="preserve">1 </w:t>
      </w:r>
      <w:r w:rsidR="003571C9" w:rsidRPr="003571C9">
        <w:rPr>
          <w:sz w:val="22"/>
          <w:szCs w:val="22"/>
          <w:lang w:val="uk-UA"/>
        </w:rPr>
        <w:t>півріччя</w:t>
      </w:r>
      <w:r w:rsidR="00BB3305" w:rsidRPr="003571C9">
        <w:rPr>
          <w:sz w:val="22"/>
          <w:szCs w:val="22"/>
          <w:lang w:val="uk-UA"/>
        </w:rPr>
        <w:t xml:space="preserve"> 2024 </w:t>
      </w:r>
      <w:r w:rsidRPr="003571C9">
        <w:rPr>
          <w:sz w:val="22"/>
          <w:szCs w:val="22"/>
          <w:lang w:val="uk-UA"/>
        </w:rPr>
        <w:t xml:space="preserve">року в сумі </w:t>
      </w:r>
      <w:r w:rsidR="003571C9" w:rsidRPr="003571C9">
        <w:rPr>
          <w:sz w:val="22"/>
          <w:szCs w:val="22"/>
          <w:lang w:val="uk-UA"/>
        </w:rPr>
        <w:t>1479,2</w:t>
      </w:r>
      <w:r w:rsidRPr="003571C9">
        <w:rPr>
          <w:sz w:val="22"/>
          <w:szCs w:val="22"/>
          <w:lang w:val="uk-UA"/>
        </w:rPr>
        <w:t xml:space="preserve"> тис. грн, які виконано на суму </w:t>
      </w:r>
      <w:r w:rsidR="003571C9" w:rsidRPr="003571C9">
        <w:rPr>
          <w:sz w:val="22"/>
          <w:szCs w:val="22"/>
          <w:lang w:val="uk-UA"/>
        </w:rPr>
        <w:t>939,9</w:t>
      </w:r>
      <w:r w:rsidRPr="003571C9">
        <w:rPr>
          <w:sz w:val="22"/>
          <w:szCs w:val="22"/>
          <w:lang w:val="uk-UA"/>
        </w:rPr>
        <w:t xml:space="preserve"> тис. грн, що склало </w:t>
      </w:r>
      <w:r w:rsidR="003571C9" w:rsidRPr="003571C9">
        <w:rPr>
          <w:sz w:val="22"/>
          <w:szCs w:val="22"/>
          <w:lang w:val="uk-UA"/>
        </w:rPr>
        <w:t>63,5</w:t>
      </w:r>
      <w:r w:rsidRPr="003571C9">
        <w:rPr>
          <w:sz w:val="22"/>
          <w:szCs w:val="22"/>
          <w:lang w:val="uk-UA"/>
        </w:rPr>
        <w:t xml:space="preserve"> %  плану на відповідний період.</w:t>
      </w:r>
      <w:r w:rsidRPr="003571C9">
        <w:rPr>
          <w:b/>
          <w:sz w:val="22"/>
          <w:szCs w:val="22"/>
          <w:shd w:val="clear" w:color="auto" w:fill="FFFFFF"/>
          <w:lang w:val="uk-UA"/>
        </w:rPr>
        <w:t xml:space="preserve"> </w:t>
      </w:r>
    </w:p>
    <w:p w14:paraId="7B032617" w14:textId="4F317BA8" w:rsidR="0060792C" w:rsidRPr="003571C9" w:rsidRDefault="0060792C" w:rsidP="003B5887">
      <w:pPr>
        <w:tabs>
          <w:tab w:val="center" w:pos="4153"/>
          <w:tab w:val="right" w:pos="8306"/>
        </w:tabs>
        <w:ind w:firstLine="0"/>
        <w:rPr>
          <w:b/>
          <w:sz w:val="22"/>
          <w:szCs w:val="22"/>
          <w:shd w:val="clear" w:color="auto" w:fill="FFFFFF"/>
          <w:lang w:val="uk-UA"/>
        </w:rPr>
      </w:pPr>
      <w:r w:rsidRPr="00BE65E6">
        <w:rPr>
          <w:sz w:val="22"/>
          <w:szCs w:val="22"/>
          <w:lang w:val="uk-UA"/>
        </w:rPr>
        <w:t xml:space="preserve">План асигнувань з урахуванням змін за 1 півріччя 2024 року  по спеціальному фонду передбачено в сумі </w:t>
      </w:r>
      <w:r>
        <w:rPr>
          <w:sz w:val="22"/>
          <w:szCs w:val="22"/>
          <w:lang w:val="uk-UA"/>
        </w:rPr>
        <w:t>0</w:t>
      </w:r>
      <w:r w:rsidRPr="00BE65E6">
        <w:rPr>
          <w:sz w:val="22"/>
          <w:szCs w:val="22"/>
          <w:lang w:val="uk-UA"/>
        </w:rPr>
        <w:t xml:space="preserve"> тис. грн., фактично виконано </w:t>
      </w:r>
      <w:r>
        <w:rPr>
          <w:sz w:val="22"/>
          <w:szCs w:val="22"/>
          <w:lang w:val="uk-UA"/>
        </w:rPr>
        <w:t>1,8</w:t>
      </w:r>
      <w:r w:rsidRPr="00BE65E6">
        <w:rPr>
          <w:sz w:val="22"/>
          <w:szCs w:val="22"/>
          <w:lang w:val="uk-UA"/>
        </w:rPr>
        <w:t xml:space="preserve"> тис. грн., або 0% до уточнених показників</w:t>
      </w:r>
      <w:r>
        <w:rPr>
          <w:sz w:val="22"/>
          <w:szCs w:val="22"/>
          <w:lang w:val="uk-UA"/>
        </w:rPr>
        <w:t xml:space="preserve"> (оприбутковано майно)</w:t>
      </w:r>
    </w:p>
    <w:p w14:paraId="696DE291" w14:textId="3DDB752A" w:rsidR="00D428BC" w:rsidRDefault="002518CB" w:rsidP="003B5887">
      <w:pPr>
        <w:tabs>
          <w:tab w:val="center" w:pos="4153"/>
          <w:tab w:val="right" w:pos="8306"/>
        </w:tabs>
        <w:ind w:firstLine="0"/>
        <w:rPr>
          <w:sz w:val="22"/>
          <w:szCs w:val="22"/>
          <w:lang w:val="uk-UA"/>
        </w:rPr>
      </w:pPr>
      <w:r w:rsidRPr="003571C9">
        <w:rPr>
          <w:b/>
          <w:sz w:val="22"/>
          <w:szCs w:val="22"/>
          <w:shd w:val="clear" w:color="auto" w:fill="FFFFFF"/>
          <w:lang w:val="uk-UA"/>
        </w:rPr>
        <w:t xml:space="preserve">По </w:t>
      </w:r>
      <w:r w:rsidRPr="003571C9">
        <w:rPr>
          <w:b/>
          <w:bCs/>
          <w:sz w:val="22"/>
          <w:szCs w:val="22"/>
          <w:lang w:val="uk-UA"/>
        </w:rPr>
        <w:t>КТПКВКМБ</w:t>
      </w:r>
      <w:r w:rsidRPr="003571C9">
        <w:rPr>
          <w:b/>
          <w:sz w:val="22"/>
          <w:szCs w:val="22"/>
          <w:shd w:val="clear" w:color="auto" w:fill="FFFFFF"/>
          <w:lang w:val="uk-UA"/>
        </w:rPr>
        <w:t xml:space="preserve"> 0113242 </w:t>
      </w:r>
      <w:r w:rsidR="001900CC" w:rsidRPr="003571C9">
        <w:rPr>
          <w:b/>
          <w:sz w:val="22"/>
          <w:szCs w:val="22"/>
          <w:shd w:val="clear" w:color="auto" w:fill="FFFFFF"/>
          <w:lang w:val="uk-UA"/>
        </w:rPr>
        <w:t>Інші заходи</w:t>
      </w:r>
      <w:r w:rsidRPr="003571C9">
        <w:rPr>
          <w:b/>
          <w:sz w:val="22"/>
          <w:szCs w:val="22"/>
          <w:shd w:val="clear" w:color="auto" w:fill="FFFFFF"/>
          <w:lang w:val="uk-UA"/>
        </w:rPr>
        <w:t xml:space="preserve"> у сфері соціального захисту і соціального забезпечення   </w:t>
      </w:r>
      <w:r w:rsidRPr="003571C9">
        <w:rPr>
          <w:sz w:val="22"/>
          <w:szCs w:val="22"/>
          <w:lang w:val="uk-UA"/>
        </w:rPr>
        <w:t xml:space="preserve">заплановані по загальному фонду видатки на </w:t>
      </w:r>
      <w:r w:rsidR="00BB3305" w:rsidRPr="003571C9">
        <w:rPr>
          <w:sz w:val="22"/>
          <w:szCs w:val="22"/>
          <w:lang w:val="uk-UA"/>
        </w:rPr>
        <w:t xml:space="preserve">1 </w:t>
      </w:r>
      <w:r w:rsidR="003571C9" w:rsidRPr="003571C9">
        <w:rPr>
          <w:sz w:val="22"/>
          <w:szCs w:val="22"/>
          <w:lang w:val="uk-UA"/>
        </w:rPr>
        <w:t>півріччя</w:t>
      </w:r>
      <w:r w:rsidR="00BB3305" w:rsidRPr="003571C9">
        <w:rPr>
          <w:sz w:val="22"/>
          <w:szCs w:val="22"/>
          <w:lang w:val="uk-UA"/>
        </w:rPr>
        <w:t xml:space="preserve"> 2024 </w:t>
      </w:r>
      <w:r w:rsidRPr="003571C9">
        <w:rPr>
          <w:sz w:val="22"/>
          <w:szCs w:val="22"/>
          <w:lang w:val="uk-UA"/>
        </w:rPr>
        <w:t xml:space="preserve">року в сумі </w:t>
      </w:r>
      <w:r w:rsidR="003571C9" w:rsidRPr="003571C9">
        <w:rPr>
          <w:sz w:val="22"/>
          <w:szCs w:val="22"/>
          <w:lang w:val="uk-UA"/>
        </w:rPr>
        <w:t>4800,0</w:t>
      </w:r>
      <w:r w:rsidRPr="003571C9">
        <w:rPr>
          <w:sz w:val="22"/>
          <w:szCs w:val="22"/>
          <w:lang w:val="uk-UA"/>
        </w:rPr>
        <w:t xml:space="preserve"> тис. грн, які виконано на суму </w:t>
      </w:r>
      <w:r w:rsidR="003571C9" w:rsidRPr="003571C9">
        <w:rPr>
          <w:sz w:val="22"/>
          <w:szCs w:val="22"/>
          <w:lang w:val="uk-UA"/>
        </w:rPr>
        <w:t>3971,0</w:t>
      </w:r>
      <w:r w:rsidRPr="003571C9">
        <w:rPr>
          <w:sz w:val="22"/>
          <w:szCs w:val="22"/>
          <w:lang w:val="uk-UA"/>
        </w:rPr>
        <w:t xml:space="preserve"> тис. грн, що склало </w:t>
      </w:r>
      <w:r w:rsidR="003571C9" w:rsidRPr="003571C9">
        <w:rPr>
          <w:sz w:val="22"/>
          <w:szCs w:val="22"/>
          <w:lang w:val="uk-UA"/>
        </w:rPr>
        <w:t>82,7</w:t>
      </w:r>
      <w:r w:rsidRPr="003571C9">
        <w:rPr>
          <w:sz w:val="22"/>
          <w:szCs w:val="22"/>
          <w:lang w:val="uk-UA"/>
        </w:rPr>
        <w:t xml:space="preserve"> %  плану на відповідний період.</w:t>
      </w:r>
      <w:r w:rsidRPr="003571C9">
        <w:rPr>
          <w:b/>
          <w:sz w:val="22"/>
          <w:szCs w:val="22"/>
          <w:shd w:val="clear" w:color="auto" w:fill="FFFFFF"/>
          <w:lang w:val="uk-UA"/>
        </w:rPr>
        <w:t xml:space="preserve"> </w:t>
      </w:r>
      <w:r w:rsidR="00D428BC" w:rsidRPr="003571C9">
        <w:rPr>
          <w:sz w:val="22"/>
          <w:szCs w:val="22"/>
          <w:lang w:val="uk-UA"/>
        </w:rPr>
        <w:t xml:space="preserve">Відповідно до Програми </w:t>
      </w:r>
      <w:r w:rsidR="005E3ED3" w:rsidRPr="003571C9">
        <w:rPr>
          <w:sz w:val="22"/>
          <w:szCs w:val="22"/>
          <w:lang w:val="uk-UA"/>
        </w:rPr>
        <w:t>«Милосердя в дії» Фонтанської сільської   ради Одеського району Одеської області на 2024-2026 роки»</w:t>
      </w:r>
      <w:r w:rsidR="00D428BC" w:rsidRPr="003571C9">
        <w:rPr>
          <w:sz w:val="22"/>
          <w:szCs w:val="22"/>
          <w:lang w:val="uk-UA"/>
        </w:rPr>
        <w:t xml:space="preserve">  кошти направлені на виплату матеріальної допомоги населенню громади. </w:t>
      </w:r>
    </w:p>
    <w:p w14:paraId="17084A6E" w14:textId="7A9D70E6" w:rsidR="00C7705A" w:rsidRDefault="00C7705A" w:rsidP="003B5887">
      <w:pPr>
        <w:tabs>
          <w:tab w:val="center" w:pos="4153"/>
          <w:tab w:val="right" w:pos="8306"/>
        </w:tabs>
        <w:ind w:firstLine="0"/>
        <w:rPr>
          <w:sz w:val="22"/>
          <w:szCs w:val="22"/>
          <w:shd w:val="clear" w:color="auto" w:fill="FFFFFF"/>
          <w:lang w:val="uk-UA"/>
        </w:rPr>
      </w:pPr>
      <w:r w:rsidRPr="00CE039D">
        <w:rPr>
          <w:b/>
          <w:sz w:val="22"/>
          <w:szCs w:val="22"/>
          <w:shd w:val="clear" w:color="auto" w:fill="FFFFFF"/>
          <w:lang w:val="uk-UA"/>
        </w:rPr>
        <w:t xml:space="preserve">По </w:t>
      </w:r>
      <w:r w:rsidRPr="00CE039D">
        <w:rPr>
          <w:b/>
          <w:bCs/>
          <w:sz w:val="22"/>
          <w:szCs w:val="22"/>
          <w:lang w:val="uk-UA"/>
        </w:rPr>
        <w:t>КТПКВКМБ</w:t>
      </w:r>
      <w:r w:rsidRPr="00CE039D">
        <w:rPr>
          <w:b/>
          <w:sz w:val="22"/>
          <w:szCs w:val="22"/>
          <w:shd w:val="clear" w:color="auto" w:fill="FFFFFF"/>
          <w:lang w:val="uk-UA"/>
        </w:rPr>
        <w:t xml:space="preserve"> 0613133</w:t>
      </w:r>
      <w:r w:rsidRPr="00CE039D">
        <w:rPr>
          <w:sz w:val="22"/>
          <w:szCs w:val="22"/>
          <w:lang w:val="uk-UA"/>
        </w:rPr>
        <w:t xml:space="preserve"> </w:t>
      </w:r>
      <w:r w:rsidRPr="00CE039D">
        <w:rPr>
          <w:b/>
          <w:sz w:val="22"/>
          <w:szCs w:val="22"/>
          <w:shd w:val="clear" w:color="auto" w:fill="FFFFFF"/>
          <w:lang w:val="uk-UA"/>
        </w:rPr>
        <w:t xml:space="preserve">Інші заходи та заклади молодіжної політики </w:t>
      </w:r>
      <w:r w:rsidRPr="00CE039D">
        <w:rPr>
          <w:sz w:val="22"/>
          <w:szCs w:val="22"/>
          <w:lang w:val="uk-UA"/>
        </w:rPr>
        <w:t xml:space="preserve">заплановані видатки </w:t>
      </w:r>
      <w:r w:rsidR="003243CA" w:rsidRPr="00CE039D">
        <w:rPr>
          <w:sz w:val="22"/>
          <w:szCs w:val="22"/>
          <w:lang w:val="uk-UA"/>
        </w:rPr>
        <w:t>на</w:t>
      </w:r>
      <w:r w:rsidRPr="00CE039D">
        <w:rPr>
          <w:sz w:val="22"/>
          <w:szCs w:val="22"/>
          <w:lang w:val="uk-UA"/>
        </w:rPr>
        <w:t xml:space="preserve"> </w:t>
      </w:r>
      <w:r w:rsidR="00BB3305" w:rsidRPr="00CE039D">
        <w:rPr>
          <w:sz w:val="22"/>
          <w:szCs w:val="22"/>
          <w:lang w:val="uk-UA"/>
        </w:rPr>
        <w:t xml:space="preserve">1 </w:t>
      </w:r>
      <w:r w:rsidR="009A4DB2">
        <w:rPr>
          <w:sz w:val="22"/>
          <w:szCs w:val="22"/>
          <w:lang w:val="uk-UA"/>
        </w:rPr>
        <w:t>півріччя</w:t>
      </w:r>
      <w:r w:rsidR="00BB3305" w:rsidRPr="00CE039D">
        <w:rPr>
          <w:sz w:val="22"/>
          <w:szCs w:val="22"/>
          <w:lang w:val="uk-UA"/>
        </w:rPr>
        <w:t xml:space="preserve"> 2024 </w:t>
      </w:r>
      <w:r w:rsidRPr="00CE039D">
        <w:rPr>
          <w:sz w:val="22"/>
          <w:szCs w:val="22"/>
          <w:lang w:val="uk-UA"/>
        </w:rPr>
        <w:t xml:space="preserve">року в сумі </w:t>
      </w:r>
      <w:r w:rsidR="00CE039D" w:rsidRPr="00CE039D">
        <w:rPr>
          <w:sz w:val="22"/>
          <w:szCs w:val="22"/>
          <w:lang w:val="uk-UA"/>
        </w:rPr>
        <w:t>735,0</w:t>
      </w:r>
      <w:r w:rsidRPr="00CE039D">
        <w:rPr>
          <w:sz w:val="22"/>
          <w:szCs w:val="22"/>
          <w:lang w:val="uk-UA"/>
        </w:rPr>
        <w:t xml:space="preserve"> тис. грн. які виконано на суму </w:t>
      </w:r>
      <w:r w:rsidR="00CE039D" w:rsidRPr="00CE039D">
        <w:rPr>
          <w:sz w:val="22"/>
          <w:szCs w:val="22"/>
          <w:lang w:val="uk-UA"/>
        </w:rPr>
        <w:t>464,3</w:t>
      </w:r>
      <w:r w:rsidRPr="00CE039D">
        <w:rPr>
          <w:sz w:val="22"/>
          <w:szCs w:val="22"/>
          <w:lang w:val="uk-UA"/>
        </w:rPr>
        <w:t xml:space="preserve"> тис. грн, що склало </w:t>
      </w:r>
      <w:r w:rsidR="00CE039D" w:rsidRPr="00CE039D">
        <w:rPr>
          <w:sz w:val="22"/>
          <w:szCs w:val="22"/>
          <w:lang w:val="uk-UA"/>
        </w:rPr>
        <w:t>63,1</w:t>
      </w:r>
      <w:r w:rsidRPr="00CE039D">
        <w:rPr>
          <w:sz w:val="22"/>
          <w:szCs w:val="22"/>
          <w:lang w:val="uk-UA"/>
        </w:rPr>
        <w:t xml:space="preserve"> %  плану на відповідний період</w:t>
      </w:r>
      <w:r w:rsidR="005E3ED3" w:rsidRPr="00CE039D">
        <w:rPr>
          <w:sz w:val="22"/>
          <w:szCs w:val="22"/>
          <w:lang w:val="uk-UA"/>
        </w:rPr>
        <w:t>. Видатки здійснювались в рамках</w:t>
      </w:r>
      <w:r w:rsidRPr="00CE039D">
        <w:rPr>
          <w:b/>
          <w:sz w:val="22"/>
          <w:szCs w:val="22"/>
          <w:shd w:val="clear" w:color="auto" w:fill="FFFFFF"/>
          <w:lang w:val="uk-UA"/>
        </w:rPr>
        <w:t xml:space="preserve"> </w:t>
      </w:r>
      <w:r w:rsidR="005E3ED3" w:rsidRPr="00CE039D">
        <w:rPr>
          <w:sz w:val="22"/>
          <w:szCs w:val="22"/>
          <w:shd w:val="clear" w:color="auto" w:fill="FFFFFF"/>
          <w:lang w:val="uk-UA"/>
        </w:rPr>
        <w:t>Програми підтримки та стимулювання молодих педагогів Фонтанської сільської територіальної грома</w:t>
      </w:r>
      <w:r w:rsidR="00CE039D" w:rsidRPr="00CE039D">
        <w:rPr>
          <w:sz w:val="22"/>
          <w:szCs w:val="22"/>
          <w:shd w:val="clear" w:color="auto" w:fill="FFFFFF"/>
          <w:lang w:val="uk-UA"/>
        </w:rPr>
        <w:t>ди на 2024-2025 роки</w:t>
      </w:r>
    </w:p>
    <w:p w14:paraId="0C3EEF5E" w14:textId="6713A848" w:rsidR="00635C9A" w:rsidRDefault="00CE039D" w:rsidP="00635C9A">
      <w:pPr>
        <w:tabs>
          <w:tab w:val="center" w:pos="4153"/>
          <w:tab w:val="right" w:pos="8306"/>
        </w:tabs>
        <w:ind w:firstLine="0"/>
        <w:rPr>
          <w:sz w:val="22"/>
          <w:szCs w:val="22"/>
          <w:shd w:val="clear" w:color="auto" w:fill="FFFFFF"/>
          <w:lang w:val="uk-UA"/>
        </w:rPr>
      </w:pPr>
      <w:r w:rsidRPr="00CE039D">
        <w:rPr>
          <w:b/>
          <w:sz w:val="22"/>
          <w:szCs w:val="22"/>
          <w:shd w:val="clear" w:color="auto" w:fill="FFFFFF"/>
          <w:lang w:val="uk-UA"/>
        </w:rPr>
        <w:t xml:space="preserve">По </w:t>
      </w:r>
      <w:r w:rsidRPr="00CE039D">
        <w:rPr>
          <w:b/>
          <w:bCs/>
          <w:sz w:val="22"/>
          <w:szCs w:val="22"/>
          <w:lang w:val="uk-UA"/>
        </w:rPr>
        <w:t>КТПКВКМБ</w:t>
      </w:r>
      <w:r w:rsidRPr="00CE039D">
        <w:rPr>
          <w:b/>
          <w:sz w:val="22"/>
          <w:szCs w:val="22"/>
          <w:shd w:val="clear" w:color="auto" w:fill="FFFFFF"/>
          <w:lang w:val="uk-UA"/>
        </w:rPr>
        <w:t xml:space="preserve"> 06131</w:t>
      </w:r>
      <w:r>
        <w:rPr>
          <w:b/>
          <w:sz w:val="22"/>
          <w:szCs w:val="22"/>
          <w:shd w:val="clear" w:color="auto" w:fill="FFFFFF"/>
          <w:lang w:val="uk-UA"/>
        </w:rPr>
        <w:t>40</w:t>
      </w:r>
      <w:r w:rsidR="00635C9A">
        <w:rPr>
          <w:b/>
          <w:sz w:val="22"/>
          <w:szCs w:val="22"/>
          <w:shd w:val="clear" w:color="auto" w:fill="FFFFFF"/>
          <w:lang w:val="uk-UA"/>
        </w:rPr>
        <w:t xml:space="preserve"> </w:t>
      </w:r>
      <w:r w:rsidR="00635C9A" w:rsidRPr="00635C9A">
        <w:rPr>
          <w:b/>
          <w:sz w:val="22"/>
          <w:szCs w:val="22"/>
          <w:shd w:val="clear" w:color="auto" w:fill="FFFFFF"/>
          <w:lang w:val="uk-UA"/>
        </w:rPr>
        <w:t>Оздоровлення та відпочинок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r w:rsidR="00635C9A">
        <w:rPr>
          <w:b/>
          <w:sz w:val="22"/>
          <w:szCs w:val="22"/>
          <w:shd w:val="clear" w:color="auto" w:fill="FFFFFF"/>
          <w:lang w:val="uk-UA"/>
        </w:rPr>
        <w:t xml:space="preserve"> </w:t>
      </w:r>
      <w:r w:rsidR="00635C9A" w:rsidRPr="00CE039D">
        <w:rPr>
          <w:sz w:val="22"/>
          <w:szCs w:val="22"/>
          <w:lang w:val="uk-UA"/>
        </w:rPr>
        <w:t xml:space="preserve">заплановані видатки на 1 </w:t>
      </w:r>
      <w:r w:rsidR="009A4DB2">
        <w:rPr>
          <w:sz w:val="22"/>
          <w:szCs w:val="22"/>
          <w:lang w:val="uk-UA"/>
        </w:rPr>
        <w:t>півріччя</w:t>
      </w:r>
      <w:r w:rsidR="00635C9A" w:rsidRPr="00CE039D">
        <w:rPr>
          <w:sz w:val="22"/>
          <w:szCs w:val="22"/>
          <w:lang w:val="uk-UA"/>
        </w:rPr>
        <w:t xml:space="preserve"> 2024 року в сумі </w:t>
      </w:r>
      <w:r w:rsidR="009A4DB2">
        <w:rPr>
          <w:sz w:val="22"/>
          <w:szCs w:val="22"/>
          <w:lang w:val="uk-UA"/>
        </w:rPr>
        <w:t>800,0</w:t>
      </w:r>
      <w:r w:rsidR="00635C9A" w:rsidRPr="00CE039D">
        <w:rPr>
          <w:sz w:val="22"/>
          <w:szCs w:val="22"/>
          <w:lang w:val="uk-UA"/>
        </w:rPr>
        <w:t xml:space="preserve"> тис. грн. які виконано на суму </w:t>
      </w:r>
      <w:r w:rsidR="009A4DB2">
        <w:rPr>
          <w:sz w:val="22"/>
          <w:szCs w:val="22"/>
          <w:lang w:val="uk-UA"/>
        </w:rPr>
        <w:t>0,0</w:t>
      </w:r>
      <w:r w:rsidR="00635C9A" w:rsidRPr="00CE039D">
        <w:rPr>
          <w:sz w:val="22"/>
          <w:szCs w:val="22"/>
          <w:lang w:val="uk-UA"/>
        </w:rPr>
        <w:t xml:space="preserve"> тис. грн, що склало </w:t>
      </w:r>
      <w:r w:rsidR="009A4DB2">
        <w:rPr>
          <w:sz w:val="22"/>
          <w:szCs w:val="22"/>
          <w:lang w:val="uk-UA"/>
        </w:rPr>
        <w:t>0,0</w:t>
      </w:r>
      <w:r w:rsidR="00635C9A" w:rsidRPr="00CE039D">
        <w:rPr>
          <w:sz w:val="22"/>
          <w:szCs w:val="22"/>
          <w:lang w:val="uk-UA"/>
        </w:rPr>
        <w:t xml:space="preserve"> %  плану на відповідний період. </w:t>
      </w:r>
    </w:p>
    <w:p w14:paraId="3F0D6053" w14:textId="6ED23058" w:rsidR="009A4DB2" w:rsidRDefault="009A4DB2" w:rsidP="009A4DB2">
      <w:pPr>
        <w:tabs>
          <w:tab w:val="center" w:pos="4153"/>
          <w:tab w:val="right" w:pos="8306"/>
        </w:tabs>
        <w:ind w:firstLine="0"/>
        <w:rPr>
          <w:sz w:val="22"/>
          <w:szCs w:val="22"/>
          <w:lang w:val="uk-UA"/>
        </w:rPr>
      </w:pPr>
      <w:r w:rsidRPr="003571C9">
        <w:rPr>
          <w:b/>
          <w:sz w:val="22"/>
          <w:szCs w:val="22"/>
          <w:shd w:val="clear" w:color="auto" w:fill="FFFFFF"/>
          <w:lang w:val="uk-UA"/>
        </w:rPr>
        <w:t xml:space="preserve">По </w:t>
      </w:r>
      <w:r w:rsidRPr="003571C9">
        <w:rPr>
          <w:b/>
          <w:bCs/>
          <w:sz w:val="22"/>
          <w:szCs w:val="22"/>
          <w:lang w:val="uk-UA"/>
        </w:rPr>
        <w:t>КТПКВКМБ</w:t>
      </w:r>
      <w:r w:rsidRPr="003571C9">
        <w:rPr>
          <w:b/>
          <w:sz w:val="22"/>
          <w:szCs w:val="22"/>
          <w:shd w:val="clear" w:color="auto" w:fill="FFFFFF"/>
          <w:lang w:val="uk-UA"/>
        </w:rPr>
        <w:t xml:space="preserve"> 0</w:t>
      </w:r>
      <w:r>
        <w:rPr>
          <w:b/>
          <w:sz w:val="22"/>
          <w:szCs w:val="22"/>
          <w:shd w:val="clear" w:color="auto" w:fill="FFFFFF"/>
          <w:lang w:val="uk-UA"/>
        </w:rPr>
        <w:t>6</w:t>
      </w:r>
      <w:r w:rsidRPr="003571C9">
        <w:rPr>
          <w:b/>
          <w:sz w:val="22"/>
          <w:szCs w:val="22"/>
          <w:shd w:val="clear" w:color="auto" w:fill="FFFFFF"/>
          <w:lang w:val="uk-UA"/>
        </w:rPr>
        <w:t xml:space="preserve">13242 Інші заходи у сфері соціального захисту і соціального забезпечення   </w:t>
      </w:r>
      <w:r w:rsidRPr="003571C9">
        <w:rPr>
          <w:sz w:val="22"/>
          <w:szCs w:val="22"/>
          <w:lang w:val="uk-UA"/>
        </w:rPr>
        <w:t xml:space="preserve">заплановані по загальному фонду видатки на 1 півріччя 2024 року в сумі </w:t>
      </w:r>
      <w:r>
        <w:rPr>
          <w:sz w:val="22"/>
          <w:szCs w:val="22"/>
          <w:lang w:val="uk-UA"/>
        </w:rPr>
        <w:t>3,6</w:t>
      </w:r>
      <w:r w:rsidRPr="003571C9">
        <w:rPr>
          <w:sz w:val="22"/>
          <w:szCs w:val="22"/>
          <w:lang w:val="uk-UA"/>
        </w:rPr>
        <w:t xml:space="preserve"> тис. грн, які виконано на суму </w:t>
      </w:r>
      <w:r>
        <w:rPr>
          <w:sz w:val="22"/>
          <w:szCs w:val="22"/>
          <w:lang w:val="uk-UA"/>
        </w:rPr>
        <w:t>0</w:t>
      </w:r>
      <w:r w:rsidRPr="003571C9">
        <w:rPr>
          <w:sz w:val="22"/>
          <w:szCs w:val="22"/>
          <w:lang w:val="uk-UA"/>
        </w:rPr>
        <w:t xml:space="preserve"> тис. грн, що склало </w:t>
      </w:r>
      <w:r>
        <w:rPr>
          <w:sz w:val="22"/>
          <w:szCs w:val="22"/>
          <w:lang w:val="uk-UA"/>
        </w:rPr>
        <w:t>0</w:t>
      </w:r>
      <w:r w:rsidRPr="003571C9">
        <w:rPr>
          <w:sz w:val="22"/>
          <w:szCs w:val="22"/>
          <w:lang w:val="uk-UA"/>
        </w:rPr>
        <w:t xml:space="preserve"> </w:t>
      </w:r>
      <w:r w:rsidRPr="003904BC">
        <w:rPr>
          <w:sz w:val="22"/>
          <w:szCs w:val="22"/>
          <w:lang w:val="uk-UA"/>
        </w:rPr>
        <w:t>%  плану на відповідний період.</w:t>
      </w:r>
      <w:r w:rsidRPr="003904BC">
        <w:rPr>
          <w:b/>
          <w:sz w:val="22"/>
          <w:szCs w:val="22"/>
          <w:shd w:val="clear" w:color="auto" w:fill="FFFFFF"/>
          <w:lang w:val="uk-UA"/>
        </w:rPr>
        <w:t xml:space="preserve"> </w:t>
      </w:r>
      <w:r w:rsidRPr="003904BC">
        <w:rPr>
          <w:sz w:val="22"/>
          <w:szCs w:val="22"/>
          <w:lang w:val="uk-UA"/>
        </w:rPr>
        <w:t xml:space="preserve">Відповідно до </w:t>
      </w:r>
      <w:r w:rsidR="003904BC" w:rsidRPr="003904BC">
        <w:rPr>
          <w:sz w:val="22"/>
          <w:szCs w:val="22"/>
          <w:lang w:val="uk-UA"/>
        </w:rPr>
        <w:t xml:space="preserve">Програми надання одноразової допомоги дітям - сиротам і дітям, позбавлених батьківського піклування. після досягнення 18- річного віку,які мешкають на території Фонтанської сільської територіальної </w:t>
      </w:r>
      <w:r w:rsidR="003904BC" w:rsidRPr="003904BC">
        <w:rPr>
          <w:sz w:val="22"/>
          <w:szCs w:val="22"/>
          <w:lang w:val="uk-UA"/>
        </w:rPr>
        <w:lastRenderedPageBreak/>
        <w:t xml:space="preserve">громади на 2023-2025 роки </w:t>
      </w:r>
      <w:r w:rsidRPr="003904BC">
        <w:rPr>
          <w:sz w:val="22"/>
          <w:szCs w:val="22"/>
          <w:lang w:val="uk-UA"/>
        </w:rPr>
        <w:t>кошти направлені на виплату матеріальної</w:t>
      </w:r>
      <w:r w:rsidR="003904BC" w:rsidRPr="003904BC">
        <w:rPr>
          <w:sz w:val="22"/>
          <w:szCs w:val="22"/>
          <w:lang w:val="uk-UA"/>
        </w:rPr>
        <w:t xml:space="preserve"> </w:t>
      </w:r>
      <w:r w:rsidRPr="003904BC">
        <w:rPr>
          <w:sz w:val="22"/>
          <w:szCs w:val="22"/>
          <w:lang w:val="uk-UA"/>
        </w:rPr>
        <w:t>допомоги.</w:t>
      </w:r>
      <w:r w:rsidRPr="003571C9">
        <w:rPr>
          <w:sz w:val="22"/>
          <w:szCs w:val="22"/>
          <w:lang w:val="uk-UA"/>
        </w:rPr>
        <w:t xml:space="preserve"> </w:t>
      </w:r>
    </w:p>
    <w:p w14:paraId="33A26E08" w14:textId="7D3A6B3B" w:rsidR="00216CA2" w:rsidRPr="00611D7C" w:rsidRDefault="00216CA2" w:rsidP="00216CA2">
      <w:pPr>
        <w:tabs>
          <w:tab w:val="center" w:pos="4153"/>
          <w:tab w:val="right" w:pos="8306"/>
        </w:tabs>
        <w:ind w:firstLine="709"/>
        <w:rPr>
          <w:sz w:val="22"/>
          <w:szCs w:val="22"/>
          <w:highlight w:val="yellow"/>
          <w:shd w:val="clear" w:color="auto" w:fill="FFFFFF"/>
          <w:lang w:val="uk-UA"/>
        </w:rPr>
      </w:pPr>
    </w:p>
    <w:p w14:paraId="0F9918E9" w14:textId="0180EC4E" w:rsidR="00432D52" w:rsidRPr="003904BC" w:rsidRDefault="00432D52" w:rsidP="004D509B">
      <w:pPr>
        <w:pStyle w:val="a3"/>
        <w:ind w:left="0"/>
        <w:jc w:val="center"/>
        <w:rPr>
          <w:b/>
          <w:sz w:val="22"/>
          <w:szCs w:val="22"/>
          <w:lang w:val="uk-UA"/>
        </w:rPr>
      </w:pPr>
      <w:r w:rsidRPr="003904BC">
        <w:rPr>
          <w:b/>
          <w:sz w:val="22"/>
          <w:szCs w:val="22"/>
          <w:lang w:val="uk-UA"/>
        </w:rPr>
        <w:t>Куль</w:t>
      </w:r>
      <w:r w:rsidR="000D5DA1" w:rsidRPr="003904BC">
        <w:rPr>
          <w:b/>
          <w:sz w:val="22"/>
          <w:szCs w:val="22"/>
          <w:lang w:val="uk-UA"/>
        </w:rPr>
        <w:t>т</w:t>
      </w:r>
      <w:r w:rsidRPr="003904BC">
        <w:rPr>
          <w:b/>
          <w:sz w:val="22"/>
          <w:szCs w:val="22"/>
          <w:lang w:val="uk-UA"/>
        </w:rPr>
        <w:t>ура і мистецтво</w:t>
      </w:r>
    </w:p>
    <w:p w14:paraId="318BE1F6" w14:textId="77777777" w:rsidR="002E51A5" w:rsidRPr="00611D7C" w:rsidRDefault="002E51A5" w:rsidP="00432D52">
      <w:pPr>
        <w:pStyle w:val="a3"/>
        <w:ind w:left="1515"/>
        <w:jc w:val="center"/>
        <w:rPr>
          <w:b/>
          <w:sz w:val="22"/>
          <w:szCs w:val="22"/>
          <w:highlight w:val="yellow"/>
          <w:lang w:val="uk-UA"/>
        </w:rPr>
      </w:pPr>
    </w:p>
    <w:p w14:paraId="49D93F78" w14:textId="15C81BE1" w:rsidR="002D5B73" w:rsidRPr="00A64899" w:rsidRDefault="002D5B73" w:rsidP="002E51A5">
      <w:pPr>
        <w:ind w:firstLine="284"/>
        <w:rPr>
          <w:sz w:val="22"/>
          <w:szCs w:val="22"/>
          <w:lang w:val="uk-UA"/>
        </w:rPr>
      </w:pPr>
      <w:r w:rsidRPr="00A64899">
        <w:rPr>
          <w:sz w:val="22"/>
          <w:szCs w:val="22"/>
          <w:lang w:val="uk-UA"/>
        </w:rPr>
        <w:t>Культурне обслуговування населення громади здійснює 8 установ культури: 3 клубних установ; 5 бібліотек , а саме</w:t>
      </w:r>
      <w:r w:rsidRPr="00A64899">
        <w:rPr>
          <w:spacing w:val="1"/>
          <w:sz w:val="22"/>
          <w:szCs w:val="22"/>
          <w:lang w:val="uk-UA"/>
        </w:rPr>
        <w:t xml:space="preserve"> :</w:t>
      </w:r>
    </w:p>
    <w:p w14:paraId="2E64CCE4" w14:textId="76A7D10A" w:rsidR="002D5B73" w:rsidRPr="00A64899" w:rsidRDefault="002D5B73" w:rsidP="00850155">
      <w:pPr>
        <w:pStyle w:val="a3"/>
        <w:numPr>
          <w:ilvl w:val="0"/>
          <w:numId w:val="12"/>
        </w:numPr>
        <w:tabs>
          <w:tab w:val="left" w:pos="142"/>
          <w:tab w:val="left" w:pos="567"/>
        </w:tabs>
        <w:spacing w:line="240" w:lineRule="atLeast"/>
        <w:ind w:left="0" w:firstLine="284"/>
        <w:rPr>
          <w:sz w:val="22"/>
          <w:szCs w:val="22"/>
          <w:lang w:val="uk-UA"/>
        </w:rPr>
      </w:pPr>
      <w:r w:rsidRPr="00A64899">
        <w:rPr>
          <w:sz w:val="22"/>
          <w:szCs w:val="22"/>
          <w:lang w:val="uk-UA"/>
        </w:rPr>
        <w:t>КЗ «Фонтанський сільський будинок культури»</w:t>
      </w:r>
    </w:p>
    <w:p w14:paraId="6C1508B0" w14:textId="7C97EEA9" w:rsidR="002D5B73" w:rsidRPr="00A64899" w:rsidRDefault="002D5B73" w:rsidP="00850155">
      <w:pPr>
        <w:pStyle w:val="a3"/>
        <w:numPr>
          <w:ilvl w:val="0"/>
          <w:numId w:val="12"/>
        </w:numPr>
        <w:tabs>
          <w:tab w:val="left" w:pos="142"/>
          <w:tab w:val="left" w:pos="567"/>
        </w:tabs>
        <w:spacing w:line="240" w:lineRule="atLeast"/>
        <w:ind w:left="0" w:firstLine="284"/>
        <w:rPr>
          <w:sz w:val="22"/>
          <w:szCs w:val="22"/>
          <w:lang w:val="uk-UA"/>
        </w:rPr>
      </w:pPr>
      <w:r w:rsidRPr="00A64899">
        <w:rPr>
          <w:sz w:val="22"/>
          <w:szCs w:val="22"/>
          <w:lang w:val="uk-UA"/>
        </w:rPr>
        <w:t>Крижанівський сільський будинок культури</w:t>
      </w:r>
    </w:p>
    <w:p w14:paraId="7DFB3B2C" w14:textId="1F7CB805" w:rsidR="002D5B73" w:rsidRPr="00A64899" w:rsidRDefault="002D5B73" w:rsidP="00850155">
      <w:pPr>
        <w:pStyle w:val="a3"/>
        <w:numPr>
          <w:ilvl w:val="0"/>
          <w:numId w:val="12"/>
        </w:numPr>
        <w:tabs>
          <w:tab w:val="left" w:pos="142"/>
          <w:tab w:val="left" w:pos="567"/>
        </w:tabs>
        <w:spacing w:line="240" w:lineRule="atLeast"/>
        <w:ind w:left="0" w:firstLine="284"/>
        <w:rPr>
          <w:sz w:val="22"/>
          <w:szCs w:val="22"/>
          <w:lang w:val="uk-UA"/>
        </w:rPr>
      </w:pPr>
      <w:r w:rsidRPr="00A64899">
        <w:rPr>
          <w:sz w:val="22"/>
          <w:szCs w:val="22"/>
          <w:lang w:val="uk-UA"/>
        </w:rPr>
        <w:t>Новодофінівський сільський клуб</w:t>
      </w:r>
    </w:p>
    <w:p w14:paraId="2A1A1546" w14:textId="6ECE78CD" w:rsidR="002D5B73" w:rsidRPr="00A64899" w:rsidRDefault="002D5B73" w:rsidP="00850155">
      <w:pPr>
        <w:pStyle w:val="a3"/>
        <w:numPr>
          <w:ilvl w:val="0"/>
          <w:numId w:val="12"/>
        </w:numPr>
        <w:tabs>
          <w:tab w:val="left" w:pos="142"/>
          <w:tab w:val="left" w:pos="567"/>
        </w:tabs>
        <w:spacing w:line="240" w:lineRule="atLeast"/>
        <w:ind w:left="0" w:firstLine="284"/>
        <w:rPr>
          <w:sz w:val="22"/>
          <w:szCs w:val="22"/>
          <w:lang w:val="uk-UA"/>
        </w:rPr>
      </w:pPr>
      <w:r w:rsidRPr="00A64899">
        <w:rPr>
          <w:sz w:val="22"/>
          <w:szCs w:val="22"/>
          <w:lang w:val="uk-UA"/>
        </w:rPr>
        <w:t>Фонтанська бібліотечна філія</w:t>
      </w:r>
    </w:p>
    <w:p w14:paraId="45AEF5DF" w14:textId="6B918B3F" w:rsidR="002D5B73" w:rsidRPr="00A64899" w:rsidRDefault="002D5B73" w:rsidP="00850155">
      <w:pPr>
        <w:pStyle w:val="a3"/>
        <w:numPr>
          <w:ilvl w:val="0"/>
          <w:numId w:val="12"/>
        </w:numPr>
        <w:tabs>
          <w:tab w:val="left" w:pos="142"/>
          <w:tab w:val="left" w:pos="567"/>
        </w:tabs>
        <w:spacing w:line="240" w:lineRule="atLeast"/>
        <w:ind w:left="0" w:firstLine="284"/>
        <w:rPr>
          <w:sz w:val="22"/>
          <w:szCs w:val="22"/>
          <w:lang w:val="uk-UA"/>
        </w:rPr>
      </w:pPr>
      <w:r w:rsidRPr="00A64899">
        <w:rPr>
          <w:sz w:val="22"/>
          <w:szCs w:val="22"/>
          <w:lang w:val="uk-UA"/>
        </w:rPr>
        <w:t>Крижанівська бібліотечна філія</w:t>
      </w:r>
    </w:p>
    <w:p w14:paraId="641B44E0" w14:textId="721567B3" w:rsidR="002D5B73" w:rsidRPr="00A64899" w:rsidRDefault="002D5B73" w:rsidP="00850155">
      <w:pPr>
        <w:pStyle w:val="a3"/>
        <w:numPr>
          <w:ilvl w:val="0"/>
          <w:numId w:val="12"/>
        </w:numPr>
        <w:tabs>
          <w:tab w:val="left" w:pos="142"/>
          <w:tab w:val="left" w:pos="567"/>
        </w:tabs>
        <w:spacing w:line="240" w:lineRule="atLeast"/>
        <w:ind w:left="0" w:firstLine="284"/>
        <w:rPr>
          <w:sz w:val="22"/>
          <w:szCs w:val="22"/>
          <w:lang w:val="uk-UA"/>
        </w:rPr>
      </w:pPr>
      <w:r w:rsidRPr="00A64899">
        <w:rPr>
          <w:sz w:val="22"/>
          <w:szCs w:val="22"/>
          <w:lang w:val="uk-UA"/>
        </w:rPr>
        <w:t>Олександрівська бібліотечна філія</w:t>
      </w:r>
    </w:p>
    <w:p w14:paraId="052E2F8D" w14:textId="2B02CD0E" w:rsidR="002D5B73" w:rsidRPr="00A64899" w:rsidRDefault="002D5B73" w:rsidP="00850155">
      <w:pPr>
        <w:pStyle w:val="a3"/>
        <w:numPr>
          <w:ilvl w:val="0"/>
          <w:numId w:val="12"/>
        </w:numPr>
        <w:tabs>
          <w:tab w:val="left" w:pos="142"/>
          <w:tab w:val="left" w:pos="567"/>
        </w:tabs>
        <w:spacing w:line="240" w:lineRule="atLeast"/>
        <w:ind w:left="0" w:firstLine="284"/>
        <w:rPr>
          <w:sz w:val="22"/>
          <w:szCs w:val="22"/>
          <w:lang w:val="uk-UA"/>
        </w:rPr>
      </w:pPr>
      <w:r w:rsidRPr="00A64899">
        <w:rPr>
          <w:sz w:val="22"/>
          <w:szCs w:val="22"/>
          <w:lang w:val="uk-UA"/>
        </w:rPr>
        <w:t>Світлівська бібліотечна філія</w:t>
      </w:r>
    </w:p>
    <w:p w14:paraId="57E2F675" w14:textId="112AEF03" w:rsidR="002D5B73" w:rsidRPr="00A64899" w:rsidRDefault="002D5B73" w:rsidP="00850155">
      <w:pPr>
        <w:pStyle w:val="a3"/>
        <w:numPr>
          <w:ilvl w:val="0"/>
          <w:numId w:val="12"/>
        </w:numPr>
        <w:tabs>
          <w:tab w:val="left" w:pos="142"/>
          <w:tab w:val="left" w:pos="567"/>
        </w:tabs>
        <w:spacing w:line="240" w:lineRule="atLeast"/>
        <w:ind w:left="0" w:firstLine="284"/>
        <w:rPr>
          <w:sz w:val="22"/>
          <w:szCs w:val="22"/>
          <w:lang w:val="uk-UA"/>
        </w:rPr>
      </w:pPr>
      <w:r w:rsidRPr="00A64899">
        <w:rPr>
          <w:sz w:val="22"/>
          <w:szCs w:val="22"/>
          <w:lang w:val="uk-UA"/>
        </w:rPr>
        <w:t>Вапнярська бібліотечна філія</w:t>
      </w:r>
    </w:p>
    <w:p w14:paraId="48A95A7D" w14:textId="31F24E78" w:rsidR="0060266B" w:rsidRPr="00A64899" w:rsidRDefault="002D5B73" w:rsidP="003B5887">
      <w:pPr>
        <w:pStyle w:val="a3"/>
        <w:ind w:left="0"/>
        <w:rPr>
          <w:b/>
          <w:sz w:val="22"/>
          <w:szCs w:val="22"/>
          <w:lang w:val="uk-UA"/>
        </w:rPr>
      </w:pPr>
      <w:r w:rsidRPr="00A64899">
        <w:rPr>
          <w:sz w:val="22"/>
          <w:szCs w:val="22"/>
          <w:lang w:val="uk-UA"/>
        </w:rPr>
        <w:t>Мережа культосвітніх закладів є оптимальною і спроможна забезпечити потреби населення громади у культурному обслуговуванні.</w:t>
      </w:r>
    </w:p>
    <w:p w14:paraId="7F5D501F" w14:textId="4747BC2A" w:rsidR="00432D52" w:rsidRPr="00CD1E1D" w:rsidRDefault="00432D52" w:rsidP="003B5887">
      <w:pPr>
        <w:ind w:firstLine="0"/>
        <w:rPr>
          <w:sz w:val="22"/>
          <w:szCs w:val="22"/>
          <w:lang w:val="uk-UA"/>
        </w:rPr>
      </w:pPr>
      <w:r w:rsidRPr="00CD1E1D">
        <w:rPr>
          <w:sz w:val="22"/>
          <w:szCs w:val="22"/>
          <w:lang w:val="uk-UA"/>
        </w:rPr>
        <w:t>По галузі «Куль</w:t>
      </w:r>
      <w:r w:rsidR="000D5DA1" w:rsidRPr="00CD1E1D">
        <w:rPr>
          <w:sz w:val="22"/>
          <w:szCs w:val="22"/>
          <w:lang w:val="uk-UA"/>
        </w:rPr>
        <w:t>ту</w:t>
      </w:r>
      <w:r w:rsidRPr="00CD1E1D">
        <w:rPr>
          <w:sz w:val="22"/>
          <w:szCs w:val="22"/>
          <w:lang w:val="uk-UA"/>
        </w:rPr>
        <w:t xml:space="preserve">ра і мистецтво» план асигнувань </w:t>
      </w:r>
      <w:r w:rsidR="00B8156F" w:rsidRPr="00CD1E1D">
        <w:rPr>
          <w:sz w:val="22"/>
          <w:szCs w:val="22"/>
          <w:lang w:val="uk-UA"/>
        </w:rPr>
        <w:t xml:space="preserve">1 </w:t>
      </w:r>
      <w:r w:rsidR="00CD1E1D" w:rsidRPr="00CD1E1D">
        <w:rPr>
          <w:sz w:val="22"/>
          <w:szCs w:val="22"/>
          <w:lang w:val="uk-UA"/>
        </w:rPr>
        <w:t>півріччя</w:t>
      </w:r>
      <w:r w:rsidR="00394805" w:rsidRPr="00CD1E1D">
        <w:rPr>
          <w:sz w:val="22"/>
          <w:szCs w:val="22"/>
          <w:lang w:val="uk-UA"/>
        </w:rPr>
        <w:t xml:space="preserve"> </w:t>
      </w:r>
      <w:r w:rsidR="00F80AA3" w:rsidRPr="00CD1E1D">
        <w:rPr>
          <w:sz w:val="22"/>
          <w:szCs w:val="22"/>
          <w:lang w:val="uk-UA"/>
        </w:rPr>
        <w:t>202</w:t>
      </w:r>
      <w:r w:rsidR="00B8156F" w:rsidRPr="00CD1E1D">
        <w:rPr>
          <w:sz w:val="22"/>
          <w:szCs w:val="22"/>
          <w:lang w:val="uk-UA"/>
        </w:rPr>
        <w:t>4</w:t>
      </w:r>
      <w:r w:rsidR="00F80AA3" w:rsidRPr="00CD1E1D">
        <w:rPr>
          <w:sz w:val="22"/>
          <w:szCs w:val="22"/>
          <w:lang w:val="uk-UA"/>
        </w:rPr>
        <w:t xml:space="preserve"> року </w:t>
      </w:r>
      <w:r w:rsidRPr="00CD1E1D">
        <w:rPr>
          <w:sz w:val="22"/>
          <w:szCs w:val="22"/>
          <w:lang w:val="uk-UA"/>
        </w:rPr>
        <w:t>по загальному фонду виконано в сумі</w:t>
      </w:r>
      <w:r w:rsidR="00B8156F" w:rsidRPr="00CD1E1D">
        <w:rPr>
          <w:sz w:val="22"/>
          <w:szCs w:val="22"/>
          <w:lang w:val="uk-UA"/>
        </w:rPr>
        <w:t xml:space="preserve"> </w:t>
      </w:r>
      <w:r w:rsidR="00CD1E1D" w:rsidRPr="00CD1E1D">
        <w:rPr>
          <w:sz w:val="22"/>
          <w:szCs w:val="22"/>
          <w:lang w:val="uk-UA"/>
        </w:rPr>
        <w:t xml:space="preserve">3779,2 </w:t>
      </w:r>
      <w:r w:rsidRPr="00CD1E1D">
        <w:rPr>
          <w:sz w:val="22"/>
          <w:szCs w:val="22"/>
          <w:lang w:val="uk-UA"/>
        </w:rPr>
        <w:t xml:space="preserve">тис. грн., або </w:t>
      </w:r>
      <w:r w:rsidR="00CD1E1D" w:rsidRPr="00CD1E1D">
        <w:rPr>
          <w:sz w:val="22"/>
          <w:szCs w:val="22"/>
          <w:lang w:val="uk-UA"/>
        </w:rPr>
        <w:t>45,25</w:t>
      </w:r>
      <w:r w:rsidRPr="00CD1E1D">
        <w:rPr>
          <w:sz w:val="22"/>
          <w:szCs w:val="22"/>
          <w:lang w:val="uk-UA"/>
        </w:rPr>
        <w:t xml:space="preserve">% до уточненого плану на </w:t>
      </w:r>
      <w:r w:rsidR="00B8156F" w:rsidRPr="00CD1E1D">
        <w:rPr>
          <w:sz w:val="22"/>
          <w:szCs w:val="22"/>
          <w:lang w:val="uk-UA"/>
        </w:rPr>
        <w:t xml:space="preserve">звітний період </w:t>
      </w:r>
      <w:r w:rsidR="00CD1E1D" w:rsidRPr="00CD1E1D">
        <w:rPr>
          <w:sz w:val="22"/>
          <w:szCs w:val="22"/>
          <w:lang w:val="uk-UA"/>
        </w:rPr>
        <w:t xml:space="preserve">8311,6 </w:t>
      </w:r>
      <w:r w:rsidRPr="00CD1E1D">
        <w:rPr>
          <w:sz w:val="22"/>
          <w:szCs w:val="22"/>
          <w:lang w:val="uk-UA"/>
        </w:rPr>
        <w:t>тис. грн.</w:t>
      </w:r>
    </w:p>
    <w:p w14:paraId="4F0FA0F9" w14:textId="6F686309" w:rsidR="002E76FA" w:rsidRPr="00353200" w:rsidRDefault="002E76FA" w:rsidP="003B5887">
      <w:pPr>
        <w:ind w:firstLine="0"/>
        <w:rPr>
          <w:sz w:val="22"/>
          <w:szCs w:val="22"/>
          <w:lang w:val="uk-UA"/>
        </w:rPr>
      </w:pPr>
      <w:r w:rsidRPr="00353200">
        <w:rPr>
          <w:sz w:val="22"/>
          <w:szCs w:val="22"/>
          <w:lang w:val="uk-UA"/>
        </w:rPr>
        <w:t>По спеціальному фонду</w:t>
      </w:r>
      <w:r w:rsidR="007D1264" w:rsidRPr="00353200">
        <w:rPr>
          <w:sz w:val="22"/>
          <w:szCs w:val="22"/>
          <w:lang w:val="uk-UA"/>
        </w:rPr>
        <w:t xml:space="preserve"> план асигнувань</w:t>
      </w:r>
      <w:r w:rsidRPr="00353200">
        <w:rPr>
          <w:sz w:val="22"/>
          <w:szCs w:val="22"/>
          <w:lang w:val="uk-UA"/>
        </w:rPr>
        <w:t xml:space="preserve"> </w:t>
      </w:r>
      <w:r w:rsidR="00B8156F" w:rsidRPr="00353200">
        <w:rPr>
          <w:sz w:val="22"/>
          <w:szCs w:val="22"/>
          <w:lang w:val="uk-UA"/>
        </w:rPr>
        <w:t xml:space="preserve">1 </w:t>
      </w:r>
      <w:r w:rsidR="00CD1E1D" w:rsidRPr="00353200">
        <w:rPr>
          <w:sz w:val="22"/>
          <w:szCs w:val="22"/>
          <w:lang w:val="uk-UA"/>
        </w:rPr>
        <w:t>півріччя</w:t>
      </w:r>
      <w:r w:rsidR="00F84890" w:rsidRPr="00353200">
        <w:rPr>
          <w:sz w:val="22"/>
          <w:szCs w:val="22"/>
          <w:lang w:val="uk-UA"/>
        </w:rPr>
        <w:t xml:space="preserve"> </w:t>
      </w:r>
      <w:r w:rsidR="001300FD" w:rsidRPr="00353200">
        <w:rPr>
          <w:sz w:val="22"/>
          <w:szCs w:val="22"/>
          <w:lang w:val="uk-UA"/>
        </w:rPr>
        <w:t>202</w:t>
      </w:r>
      <w:r w:rsidR="00B8156F" w:rsidRPr="00353200">
        <w:rPr>
          <w:sz w:val="22"/>
          <w:szCs w:val="22"/>
          <w:lang w:val="uk-UA"/>
        </w:rPr>
        <w:t>4</w:t>
      </w:r>
      <w:r w:rsidR="001300FD" w:rsidRPr="00353200">
        <w:rPr>
          <w:sz w:val="22"/>
          <w:szCs w:val="22"/>
          <w:lang w:val="uk-UA"/>
        </w:rPr>
        <w:t xml:space="preserve"> року </w:t>
      </w:r>
      <w:r w:rsidR="007D1264" w:rsidRPr="00353200">
        <w:rPr>
          <w:sz w:val="22"/>
          <w:szCs w:val="22"/>
          <w:lang w:val="uk-UA"/>
        </w:rPr>
        <w:t xml:space="preserve">виконано в сумі </w:t>
      </w:r>
      <w:r w:rsidR="00B8156F" w:rsidRPr="00353200">
        <w:rPr>
          <w:sz w:val="22"/>
          <w:szCs w:val="22"/>
          <w:lang w:val="uk-UA"/>
        </w:rPr>
        <w:t>41.0</w:t>
      </w:r>
      <w:r w:rsidR="001300FD" w:rsidRPr="00353200">
        <w:rPr>
          <w:sz w:val="22"/>
          <w:szCs w:val="22"/>
          <w:lang w:val="uk-UA"/>
        </w:rPr>
        <w:t xml:space="preserve"> при затверджених плановим показникам в сумі </w:t>
      </w:r>
      <w:r w:rsidR="00353200" w:rsidRPr="00353200">
        <w:rPr>
          <w:sz w:val="22"/>
          <w:szCs w:val="22"/>
          <w:lang w:val="uk-UA"/>
        </w:rPr>
        <w:t>55,5</w:t>
      </w:r>
      <w:r w:rsidR="001300FD" w:rsidRPr="00353200">
        <w:rPr>
          <w:sz w:val="22"/>
          <w:szCs w:val="22"/>
          <w:lang w:val="uk-UA"/>
        </w:rPr>
        <w:t xml:space="preserve"> </w:t>
      </w:r>
      <w:r w:rsidR="007D1264" w:rsidRPr="00353200">
        <w:rPr>
          <w:sz w:val="22"/>
          <w:szCs w:val="22"/>
          <w:lang w:val="uk-UA"/>
        </w:rPr>
        <w:t xml:space="preserve"> тис. грн.</w:t>
      </w:r>
      <w:r w:rsidR="00B8156F" w:rsidRPr="00353200">
        <w:rPr>
          <w:sz w:val="22"/>
          <w:szCs w:val="22"/>
          <w:lang w:val="uk-UA"/>
        </w:rPr>
        <w:t>(використано залишки коштів власних надходжень які утворились станом на 01.01.2024 року)</w:t>
      </w:r>
    </w:p>
    <w:p w14:paraId="24D1F71D" w14:textId="469C165F" w:rsidR="00432D52" w:rsidRPr="00353200" w:rsidRDefault="00432D52" w:rsidP="003B5887">
      <w:pPr>
        <w:ind w:firstLine="0"/>
        <w:rPr>
          <w:sz w:val="22"/>
          <w:szCs w:val="22"/>
          <w:lang w:val="uk-UA"/>
        </w:rPr>
      </w:pPr>
      <w:r w:rsidRPr="00353200">
        <w:rPr>
          <w:sz w:val="22"/>
          <w:szCs w:val="22"/>
          <w:lang w:val="uk-UA"/>
        </w:rPr>
        <w:t xml:space="preserve">Невиконання планових призначень виникло через наявність вакантних ставок, лікарняних листів більше 5-ти днів, економне споживання енергоносіїв, проведення </w:t>
      </w:r>
      <w:r w:rsidR="00D562E9" w:rsidRPr="00353200">
        <w:rPr>
          <w:sz w:val="22"/>
          <w:szCs w:val="22"/>
          <w:lang w:val="uk-UA"/>
        </w:rPr>
        <w:t>за купівель</w:t>
      </w:r>
      <w:r w:rsidRPr="00353200">
        <w:rPr>
          <w:sz w:val="22"/>
          <w:szCs w:val="22"/>
          <w:lang w:val="uk-UA"/>
        </w:rPr>
        <w:t xml:space="preserve"> через систему «ПРОЗОРО»</w:t>
      </w:r>
      <w:r w:rsidR="009B723D" w:rsidRPr="00353200">
        <w:rPr>
          <w:sz w:val="22"/>
          <w:szCs w:val="22"/>
          <w:lang w:val="uk-UA"/>
        </w:rPr>
        <w:t xml:space="preserve"> </w:t>
      </w:r>
      <w:r w:rsidRPr="00353200">
        <w:rPr>
          <w:sz w:val="22"/>
          <w:szCs w:val="22"/>
          <w:lang w:val="uk-UA"/>
        </w:rPr>
        <w:t xml:space="preserve">та у </w:t>
      </w:r>
      <w:r w:rsidR="00651067" w:rsidRPr="00353200">
        <w:rPr>
          <w:sz w:val="22"/>
          <w:szCs w:val="22"/>
          <w:lang w:val="uk-UA"/>
        </w:rPr>
        <w:t>зв’язку</w:t>
      </w:r>
      <w:r w:rsidRPr="00353200">
        <w:rPr>
          <w:sz w:val="22"/>
          <w:szCs w:val="22"/>
          <w:lang w:val="uk-UA"/>
        </w:rPr>
        <w:t xml:space="preserve"> з карантинними обмеженнями на проведення заходів</w:t>
      </w:r>
      <w:r w:rsidR="002E76FA" w:rsidRPr="00353200">
        <w:rPr>
          <w:sz w:val="22"/>
          <w:szCs w:val="22"/>
          <w:lang w:val="uk-UA"/>
        </w:rPr>
        <w:t xml:space="preserve"> та веденням воєнного</w:t>
      </w:r>
      <w:r w:rsidRPr="00353200">
        <w:rPr>
          <w:sz w:val="22"/>
          <w:szCs w:val="22"/>
          <w:lang w:val="uk-UA"/>
        </w:rPr>
        <w:t xml:space="preserve"> стан</w:t>
      </w:r>
      <w:r w:rsidR="002E76FA" w:rsidRPr="00353200">
        <w:rPr>
          <w:sz w:val="22"/>
          <w:szCs w:val="22"/>
          <w:lang w:val="uk-UA"/>
        </w:rPr>
        <w:t>у</w:t>
      </w:r>
      <w:r w:rsidRPr="00353200">
        <w:rPr>
          <w:sz w:val="22"/>
          <w:szCs w:val="22"/>
          <w:lang w:val="uk-UA"/>
        </w:rPr>
        <w:t xml:space="preserve"> .Бюджетні призначення спрямовані на </w:t>
      </w:r>
      <w:r w:rsidR="004C4C91" w:rsidRPr="00353200">
        <w:rPr>
          <w:sz w:val="22"/>
          <w:szCs w:val="22"/>
          <w:lang w:val="uk-UA"/>
        </w:rPr>
        <w:t xml:space="preserve">наступні </w:t>
      </w:r>
      <w:r w:rsidRPr="00353200">
        <w:rPr>
          <w:sz w:val="22"/>
          <w:szCs w:val="22"/>
          <w:lang w:val="uk-UA"/>
        </w:rPr>
        <w:t xml:space="preserve"> програми.</w:t>
      </w:r>
    </w:p>
    <w:p w14:paraId="2601D1BA" w14:textId="78525281" w:rsidR="00432D52" w:rsidRPr="00AC63D4" w:rsidRDefault="00432D52" w:rsidP="003B5887">
      <w:pPr>
        <w:pStyle w:val="a3"/>
        <w:ind w:left="0"/>
        <w:jc w:val="both"/>
        <w:rPr>
          <w:sz w:val="22"/>
          <w:szCs w:val="22"/>
          <w:shd w:val="clear" w:color="auto" w:fill="FFFFFF"/>
          <w:lang w:val="uk-UA"/>
        </w:rPr>
      </w:pPr>
      <w:r w:rsidRPr="00AC63D4">
        <w:rPr>
          <w:b/>
          <w:sz w:val="22"/>
          <w:szCs w:val="22"/>
          <w:shd w:val="clear" w:color="auto" w:fill="FFFFFF"/>
          <w:lang w:val="uk-UA"/>
        </w:rPr>
        <w:t xml:space="preserve">По </w:t>
      </w:r>
      <w:r w:rsidRPr="00AC63D4">
        <w:rPr>
          <w:b/>
          <w:bCs/>
          <w:sz w:val="22"/>
          <w:szCs w:val="22"/>
          <w:lang w:val="uk-UA"/>
        </w:rPr>
        <w:t>КТПКВКМБ</w:t>
      </w:r>
      <w:r w:rsidRPr="00AC63D4">
        <w:rPr>
          <w:b/>
          <w:sz w:val="22"/>
          <w:szCs w:val="22"/>
          <w:shd w:val="clear" w:color="auto" w:fill="FFFFFF"/>
          <w:lang w:val="uk-UA"/>
        </w:rPr>
        <w:t xml:space="preserve"> </w:t>
      </w:r>
      <w:r w:rsidRPr="00AC63D4">
        <w:rPr>
          <w:b/>
          <w:sz w:val="22"/>
          <w:szCs w:val="22"/>
          <w:lang w:val="uk-UA"/>
        </w:rPr>
        <w:t xml:space="preserve">1014030 </w:t>
      </w:r>
      <w:r w:rsidRPr="00AC63D4">
        <w:rPr>
          <w:b/>
          <w:sz w:val="22"/>
          <w:szCs w:val="22"/>
          <w:shd w:val="clear" w:color="auto" w:fill="FFFFFF"/>
          <w:lang w:val="uk-UA"/>
        </w:rPr>
        <w:t xml:space="preserve"> Забезпечення діяльності бібліотек  </w:t>
      </w:r>
      <w:r w:rsidRPr="00AC63D4">
        <w:rPr>
          <w:sz w:val="22"/>
          <w:szCs w:val="22"/>
          <w:lang w:val="uk-UA"/>
        </w:rPr>
        <w:t>видатки по загальному фонду</w:t>
      </w:r>
      <w:r w:rsidR="003F4D50" w:rsidRPr="00AC63D4">
        <w:rPr>
          <w:sz w:val="22"/>
          <w:szCs w:val="22"/>
          <w:lang w:val="uk-UA"/>
        </w:rPr>
        <w:t xml:space="preserve"> </w:t>
      </w:r>
      <w:r w:rsidR="005C0886" w:rsidRPr="00AC63D4">
        <w:rPr>
          <w:sz w:val="22"/>
          <w:szCs w:val="22"/>
          <w:lang w:val="uk-UA"/>
        </w:rPr>
        <w:t xml:space="preserve">1 </w:t>
      </w:r>
      <w:r w:rsidR="00105E58" w:rsidRPr="00AC63D4">
        <w:rPr>
          <w:sz w:val="22"/>
          <w:szCs w:val="22"/>
          <w:lang w:val="uk-UA"/>
        </w:rPr>
        <w:t xml:space="preserve">півріччя </w:t>
      </w:r>
      <w:r w:rsidR="003F4D50" w:rsidRPr="00AC63D4">
        <w:rPr>
          <w:sz w:val="22"/>
          <w:szCs w:val="22"/>
          <w:lang w:val="uk-UA"/>
        </w:rPr>
        <w:t>202</w:t>
      </w:r>
      <w:r w:rsidR="005C0886" w:rsidRPr="00AC63D4">
        <w:rPr>
          <w:sz w:val="22"/>
          <w:szCs w:val="22"/>
          <w:lang w:val="uk-UA"/>
        </w:rPr>
        <w:t>4</w:t>
      </w:r>
      <w:r w:rsidR="003F4D50" w:rsidRPr="00AC63D4">
        <w:rPr>
          <w:sz w:val="22"/>
          <w:szCs w:val="22"/>
          <w:lang w:val="uk-UA"/>
        </w:rPr>
        <w:t xml:space="preserve"> року </w:t>
      </w:r>
      <w:r w:rsidRPr="00AC63D4">
        <w:rPr>
          <w:sz w:val="22"/>
          <w:szCs w:val="22"/>
          <w:lang w:val="uk-UA"/>
        </w:rPr>
        <w:t xml:space="preserve">виконано в сумі </w:t>
      </w:r>
      <w:r w:rsidR="00AC63D4" w:rsidRPr="00AC63D4">
        <w:rPr>
          <w:sz w:val="22"/>
          <w:szCs w:val="22"/>
          <w:lang w:val="uk-UA"/>
        </w:rPr>
        <w:t>462,1</w:t>
      </w:r>
      <w:r w:rsidRPr="00AC63D4">
        <w:rPr>
          <w:sz w:val="22"/>
          <w:szCs w:val="22"/>
          <w:lang w:val="uk-UA"/>
        </w:rPr>
        <w:t xml:space="preserve">  тис. грн, або </w:t>
      </w:r>
      <w:r w:rsidR="00AC63D4" w:rsidRPr="00AC63D4">
        <w:rPr>
          <w:sz w:val="22"/>
          <w:szCs w:val="22"/>
          <w:lang w:val="uk-UA"/>
        </w:rPr>
        <w:t>90,3</w:t>
      </w:r>
      <w:r w:rsidRPr="00AC63D4">
        <w:rPr>
          <w:sz w:val="22"/>
          <w:szCs w:val="22"/>
          <w:lang w:val="uk-UA"/>
        </w:rPr>
        <w:t xml:space="preserve"> % до уточненого плану </w:t>
      </w:r>
      <w:r w:rsidR="005C0886" w:rsidRPr="00AC63D4">
        <w:rPr>
          <w:sz w:val="22"/>
          <w:szCs w:val="22"/>
          <w:lang w:val="uk-UA"/>
        </w:rPr>
        <w:t xml:space="preserve">1 </w:t>
      </w:r>
      <w:r w:rsidR="00AC63D4" w:rsidRPr="00AC63D4">
        <w:rPr>
          <w:sz w:val="22"/>
          <w:szCs w:val="22"/>
          <w:lang w:val="uk-UA"/>
        </w:rPr>
        <w:t>півріччя</w:t>
      </w:r>
      <w:r w:rsidR="00B333FC" w:rsidRPr="00AC63D4">
        <w:rPr>
          <w:sz w:val="22"/>
          <w:szCs w:val="22"/>
          <w:lang w:val="uk-UA"/>
        </w:rPr>
        <w:t xml:space="preserve"> </w:t>
      </w:r>
      <w:r w:rsidR="003F4D50" w:rsidRPr="00AC63D4">
        <w:rPr>
          <w:sz w:val="22"/>
          <w:szCs w:val="22"/>
          <w:lang w:val="uk-UA"/>
        </w:rPr>
        <w:t>202</w:t>
      </w:r>
      <w:r w:rsidR="005C0886" w:rsidRPr="00AC63D4">
        <w:rPr>
          <w:sz w:val="22"/>
          <w:szCs w:val="22"/>
          <w:lang w:val="uk-UA"/>
        </w:rPr>
        <w:t>4</w:t>
      </w:r>
      <w:r w:rsidR="003F4D50" w:rsidRPr="00AC63D4">
        <w:rPr>
          <w:sz w:val="22"/>
          <w:szCs w:val="22"/>
          <w:lang w:val="uk-UA"/>
        </w:rPr>
        <w:t xml:space="preserve"> року </w:t>
      </w:r>
      <w:r w:rsidR="00AC63D4" w:rsidRPr="00AC63D4">
        <w:rPr>
          <w:sz w:val="22"/>
          <w:szCs w:val="22"/>
          <w:lang w:val="uk-UA"/>
        </w:rPr>
        <w:t>512,0</w:t>
      </w:r>
      <w:r w:rsidR="00424CFC" w:rsidRPr="00AC63D4">
        <w:rPr>
          <w:sz w:val="22"/>
          <w:szCs w:val="22"/>
          <w:lang w:val="uk-UA"/>
        </w:rPr>
        <w:t xml:space="preserve">  </w:t>
      </w:r>
      <w:r w:rsidRPr="00AC63D4">
        <w:rPr>
          <w:sz w:val="22"/>
          <w:szCs w:val="22"/>
          <w:lang w:val="uk-UA"/>
        </w:rPr>
        <w:t xml:space="preserve">тис. грн. </w:t>
      </w:r>
      <w:r w:rsidRPr="00AC63D4">
        <w:rPr>
          <w:b/>
          <w:sz w:val="22"/>
          <w:szCs w:val="22"/>
          <w:lang w:val="uk-UA"/>
        </w:rPr>
        <w:t xml:space="preserve"> </w:t>
      </w:r>
    </w:p>
    <w:p w14:paraId="45296858" w14:textId="24FB10EB" w:rsidR="00DF73A0" w:rsidRPr="00EB2C29" w:rsidRDefault="00432D52" w:rsidP="003B5887">
      <w:pPr>
        <w:ind w:firstLine="0"/>
        <w:rPr>
          <w:sz w:val="22"/>
          <w:szCs w:val="22"/>
          <w:lang w:val="uk-UA"/>
        </w:rPr>
      </w:pPr>
      <w:r w:rsidRPr="00854C08">
        <w:rPr>
          <w:b/>
          <w:sz w:val="22"/>
          <w:szCs w:val="22"/>
          <w:shd w:val="clear" w:color="auto" w:fill="FFFFFF"/>
          <w:lang w:val="uk-UA"/>
        </w:rPr>
        <w:t xml:space="preserve">По </w:t>
      </w:r>
      <w:r w:rsidRPr="00854C08">
        <w:rPr>
          <w:b/>
          <w:bCs/>
          <w:sz w:val="22"/>
          <w:szCs w:val="22"/>
          <w:lang w:val="uk-UA"/>
        </w:rPr>
        <w:t>КТПКВКМБ</w:t>
      </w:r>
      <w:r w:rsidRPr="00854C08">
        <w:rPr>
          <w:b/>
          <w:sz w:val="22"/>
          <w:szCs w:val="22"/>
          <w:shd w:val="clear" w:color="auto" w:fill="FFFFFF"/>
          <w:lang w:val="uk-UA"/>
        </w:rPr>
        <w:t xml:space="preserve"> </w:t>
      </w:r>
      <w:r w:rsidRPr="00854C08">
        <w:rPr>
          <w:b/>
          <w:sz w:val="22"/>
          <w:szCs w:val="22"/>
          <w:lang w:val="uk-UA"/>
        </w:rPr>
        <w:t xml:space="preserve">1014060 </w:t>
      </w:r>
      <w:r w:rsidRPr="00854C08">
        <w:rPr>
          <w:b/>
          <w:sz w:val="22"/>
          <w:szCs w:val="22"/>
          <w:shd w:val="clear" w:color="auto" w:fill="FFFFFF"/>
          <w:lang w:val="uk-UA"/>
        </w:rPr>
        <w:t xml:space="preserve"> </w:t>
      </w:r>
      <w:r w:rsidRPr="00854C08">
        <w:rPr>
          <w:b/>
          <w:sz w:val="22"/>
          <w:szCs w:val="22"/>
          <w:lang w:val="uk-UA"/>
        </w:rPr>
        <w:t>Забезпечення діяльності палаців і будинків культури, клубів , центрів  дозвілля  та інших  клубних закладів</w:t>
      </w:r>
      <w:r w:rsidRPr="00854C08">
        <w:rPr>
          <w:sz w:val="22"/>
          <w:szCs w:val="22"/>
          <w:lang w:val="uk-UA"/>
        </w:rPr>
        <w:t xml:space="preserve"> видатки по загальному фонду </w:t>
      </w:r>
      <w:r w:rsidR="003D71BA" w:rsidRPr="00854C08">
        <w:rPr>
          <w:sz w:val="22"/>
          <w:szCs w:val="22"/>
          <w:lang w:val="uk-UA"/>
        </w:rPr>
        <w:t xml:space="preserve"> </w:t>
      </w:r>
      <w:r w:rsidR="00DF73A0" w:rsidRPr="00854C08">
        <w:rPr>
          <w:sz w:val="22"/>
          <w:szCs w:val="22"/>
          <w:lang w:val="uk-UA"/>
        </w:rPr>
        <w:t xml:space="preserve">1 </w:t>
      </w:r>
      <w:r w:rsidR="00854C08" w:rsidRPr="00854C08">
        <w:rPr>
          <w:sz w:val="22"/>
          <w:szCs w:val="22"/>
          <w:lang w:val="uk-UA"/>
        </w:rPr>
        <w:t>піврччя</w:t>
      </w:r>
      <w:r w:rsidR="00B333FC" w:rsidRPr="00854C08">
        <w:rPr>
          <w:sz w:val="22"/>
          <w:szCs w:val="22"/>
          <w:lang w:val="uk-UA"/>
        </w:rPr>
        <w:t xml:space="preserve"> </w:t>
      </w:r>
      <w:r w:rsidR="003D71BA" w:rsidRPr="00854C08">
        <w:rPr>
          <w:sz w:val="22"/>
          <w:szCs w:val="22"/>
          <w:lang w:val="uk-UA"/>
        </w:rPr>
        <w:t>202</w:t>
      </w:r>
      <w:r w:rsidR="00DF73A0" w:rsidRPr="00854C08">
        <w:rPr>
          <w:sz w:val="22"/>
          <w:szCs w:val="22"/>
          <w:lang w:val="uk-UA"/>
        </w:rPr>
        <w:t>4</w:t>
      </w:r>
      <w:r w:rsidR="003D71BA" w:rsidRPr="00854C08">
        <w:rPr>
          <w:sz w:val="22"/>
          <w:szCs w:val="22"/>
          <w:lang w:val="uk-UA"/>
        </w:rPr>
        <w:t xml:space="preserve"> року </w:t>
      </w:r>
      <w:r w:rsidRPr="00854C08">
        <w:rPr>
          <w:sz w:val="22"/>
          <w:szCs w:val="22"/>
          <w:lang w:val="uk-UA"/>
        </w:rPr>
        <w:t xml:space="preserve">виконано в сумі </w:t>
      </w:r>
      <w:r w:rsidR="00C02056" w:rsidRPr="004273D2">
        <w:rPr>
          <w:sz w:val="22"/>
          <w:szCs w:val="22"/>
          <w:lang w:val="uk-UA"/>
        </w:rPr>
        <w:t>2576,6</w:t>
      </w:r>
      <w:r w:rsidRPr="004273D2">
        <w:rPr>
          <w:sz w:val="22"/>
          <w:szCs w:val="22"/>
          <w:lang w:val="uk-UA"/>
        </w:rPr>
        <w:t xml:space="preserve">  тис. грн, або </w:t>
      </w:r>
      <w:r w:rsidR="00C02056" w:rsidRPr="004273D2">
        <w:rPr>
          <w:sz w:val="22"/>
          <w:szCs w:val="22"/>
          <w:lang w:val="uk-UA"/>
        </w:rPr>
        <w:t>88,9</w:t>
      </w:r>
      <w:r w:rsidRPr="004273D2">
        <w:rPr>
          <w:sz w:val="22"/>
          <w:szCs w:val="22"/>
          <w:lang w:val="uk-UA"/>
        </w:rPr>
        <w:t xml:space="preserve"> % до уточненого плану </w:t>
      </w:r>
      <w:r w:rsidR="00DF73A0" w:rsidRPr="004273D2">
        <w:rPr>
          <w:sz w:val="22"/>
          <w:szCs w:val="22"/>
          <w:lang w:val="uk-UA"/>
        </w:rPr>
        <w:t xml:space="preserve">1 </w:t>
      </w:r>
      <w:r w:rsidR="00C02056" w:rsidRPr="004273D2">
        <w:rPr>
          <w:sz w:val="22"/>
          <w:szCs w:val="22"/>
          <w:lang w:val="uk-UA"/>
        </w:rPr>
        <w:t>півріччя</w:t>
      </w:r>
      <w:r w:rsidR="00B333FC" w:rsidRPr="004273D2">
        <w:rPr>
          <w:sz w:val="22"/>
          <w:szCs w:val="22"/>
          <w:lang w:val="uk-UA"/>
        </w:rPr>
        <w:t xml:space="preserve"> </w:t>
      </w:r>
      <w:r w:rsidR="003D71BA" w:rsidRPr="004273D2">
        <w:rPr>
          <w:sz w:val="22"/>
          <w:szCs w:val="22"/>
          <w:lang w:val="uk-UA"/>
        </w:rPr>
        <w:t>202</w:t>
      </w:r>
      <w:r w:rsidR="00DF73A0" w:rsidRPr="004273D2">
        <w:rPr>
          <w:sz w:val="22"/>
          <w:szCs w:val="22"/>
          <w:lang w:val="uk-UA"/>
        </w:rPr>
        <w:t>4</w:t>
      </w:r>
      <w:r w:rsidR="003D71BA" w:rsidRPr="004273D2">
        <w:rPr>
          <w:sz w:val="22"/>
          <w:szCs w:val="22"/>
          <w:lang w:val="uk-UA"/>
        </w:rPr>
        <w:t xml:space="preserve"> року </w:t>
      </w:r>
      <w:r w:rsidR="00C02056" w:rsidRPr="004273D2">
        <w:rPr>
          <w:sz w:val="22"/>
          <w:szCs w:val="22"/>
          <w:lang w:val="uk-UA"/>
        </w:rPr>
        <w:t>2899,6</w:t>
      </w:r>
      <w:r w:rsidR="00424CFC" w:rsidRPr="004273D2">
        <w:rPr>
          <w:sz w:val="22"/>
          <w:szCs w:val="22"/>
          <w:lang w:val="uk-UA"/>
        </w:rPr>
        <w:t xml:space="preserve">  </w:t>
      </w:r>
      <w:r w:rsidRPr="004273D2">
        <w:rPr>
          <w:sz w:val="22"/>
          <w:szCs w:val="22"/>
          <w:lang w:val="uk-UA"/>
        </w:rPr>
        <w:t xml:space="preserve">тис. грн.  </w:t>
      </w:r>
      <w:r w:rsidR="007A4822" w:rsidRPr="004273D2">
        <w:rPr>
          <w:sz w:val="22"/>
          <w:szCs w:val="22"/>
          <w:lang w:val="uk-UA"/>
        </w:rPr>
        <w:t xml:space="preserve">По спеціальному фонду планові показники </w:t>
      </w:r>
      <w:r w:rsidR="00DF73A0" w:rsidRPr="004273D2">
        <w:rPr>
          <w:sz w:val="22"/>
          <w:szCs w:val="22"/>
          <w:lang w:val="uk-UA"/>
        </w:rPr>
        <w:t xml:space="preserve">1 </w:t>
      </w:r>
      <w:r w:rsidR="004273D2" w:rsidRPr="004273D2">
        <w:rPr>
          <w:sz w:val="22"/>
          <w:szCs w:val="22"/>
          <w:lang w:val="uk-UA"/>
        </w:rPr>
        <w:t>півріччя</w:t>
      </w:r>
      <w:r w:rsidR="00B333FC" w:rsidRPr="004273D2">
        <w:rPr>
          <w:sz w:val="22"/>
          <w:szCs w:val="22"/>
          <w:lang w:val="uk-UA"/>
        </w:rPr>
        <w:t xml:space="preserve"> </w:t>
      </w:r>
      <w:r w:rsidR="003D71BA" w:rsidRPr="004273D2">
        <w:rPr>
          <w:sz w:val="22"/>
          <w:szCs w:val="22"/>
          <w:lang w:val="uk-UA"/>
        </w:rPr>
        <w:t>202</w:t>
      </w:r>
      <w:r w:rsidR="00DF73A0" w:rsidRPr="004273D2">
        <w:rPr>
          <w:sz w:val="22"/>
          <w:szCs w:val="22"/>
          <w:lang w:val="uk-UA"/>
        </w:rPr>
        <w:t>4</w:t>
      </w:r>
      <w:r w:rsidR="003D71BA" w:rsidRPr="004273D2">
        <w:rPr>
          <w:sz w:val="22"/>
          <w:szCs w:val="22"/>
          <w:lang w:val="uk-UA"/>
        </w:rPr>
        <w:t xml:space="preserve"> року </w:t>
      </w:r>
      <w:r w:rsidR="007A4822" w:rsidRPr="004273D2">
        <w:rPr>
          <w:sz w:val="22"/>
          <w:szCs w:val="22"/>
          <w:lang w:val="uk-UA"/>
        </w:rPr>
        <w:t xml:space="preserve">склали </w:t>
      </w:r>
      <w:r w:rsidR="00DF73A0" w:rsidRPr="004273D2">
        <w:rPr>
          <w:sz w:val="22"/>
          <w:szCs w:val="22"/>
          <w:lang w:val="uk-UA"/>
        </w:rPr>
        <w:t>0 тис. грн.,</w:t>
      </w:r>
      <w:r w:rsidR="00324D56" w:rsidRPr="004273D2">
        <w:rPr>
          <w:sz w:val="22"/>
          <w:szCs w:val="22"/>
          <w:lang w:val="uk-UA"/>
        </w:rPr>
        <w:t xml:space="preserve"> </w:t>
      </w:r>
      <w:r w:rsidR="007A4822" w:rsidRPr="004273D2">
        <w:rPr>
          <w:sz w:val="22"/>
          <w:szCs w:val="22"/>
          <w:lang w:val="uk-UA"/>
        </w:rPr>
        <w:t xml:space="preserve">касові видатки виконані в сумі </w:t>
      </w:r>
      <w:r w:rsidR="00DF73A0" w:rsidRPr="004273D2">
        <w:rPr>
          <w:sz w:val="22"/>
          <w:szCs w:val="22"/>
          <w:lang w:val="uk-UA"/>
        </w:rPr>
        <w:t>41,0</w:t>
      </w:r>
      <w:r w:rsidR="007A4822" w:rsidRPr="004273D2">
        <w:rPr>
          <w:sz w:val="22"/>
          <w:szCs w:val="22"/>
          <w:lang w:val="uk-UA"/>
        </w:rPr>
        <w:t xml:space="preserve"> </w:t>
      </w:r>
      <w:r w:rsidR="007A4822" w:rsidRPr="00EB2C29">
        <w:rPr>
          <w:sz w:val="22"/>
          <w:szCs w:val="22"/>
          <w:lang w:val="uk-UA"/>
        </w:rPr>
        <w:t>тис.грн.</w:t>
      </w:r>
      <w:r w:rsidR="00DF73A0" w:rsidRPr="00EB2C29">
        <w:rPr>
          <w:sz w:val="22"/>
          <w:szCs w:val="22"/>
          <w:lang w:val="uk-UA"/>
        </w:rPr>
        <w:t>(використано залишки коштів власних надходжень які утворились станом на 01.01.2024 року)</w:t>
      </w:r>
    </w:p>
    <w:p w14:paraId="289637EF" w14:textId="319E2A8D" w:rsidR="00FA5ED3" w:rsidRPr="00EB2C29" w:rsidRDefault="003B5887" w:rsidP="003B5887">
      <w:pPr>
        <w:pStyle w:val="a3"/>
        <w:ind w:left="0"/>
        <w:jc w:val="both"/>
        <w:rPr>
          <w:sz w:val="22"/>
          <w:szCs w:val="22"/>
          <w:lang w:val="uk-UA"/>
        </w:rPr>
      </w:pPr>
      <w:r w:rsidRPr="00EB2C29">
        <w:rPr>
          <w:b/>
          <w:sz w:val="22"/>
          <w:szCs w:val="22"/>
          <w:shd w:val="clear" w:color="auto" w:fill="FFFFFF"/>
          <w:lang w:val="uk-UA"/>
        </w:rPr>
        <w:t xml:space="preserve"> </w:t>
      </w:r>
      <w:r w:rsidR="00432D52" w:rsidRPr="00EB2C29">
        <w:rPr>
          <w:b/>
          <w:sz w:val="22"/>
          <w:szCs w:val="22"/>
          <w:shd w:val="clear" w:color="auto" w:fill="FFFFFF"/>
          <w:lang w:val="uk-UA"/>
        </w:rPr>
        <w:t xml:space="preserve">По </w:t>
      </w:r>
      <w:r w:rsidR="00432D52" w:rsidRPr="00EB2C29">
        <w:rPr>
          <w:b/>
          <w:bCs/>
          <w:sz w:val="22"/>
          <w:szCs w:val="22"/>
          <w:lang w:val="uk-UA"/>
        </w:rPr>
        <w:t>КТПКВКМБ</w:t>
      </w:r>
      <w:r w:rsidR="00432D52" w:rsidRPr="00EB2C29">
        <w:rPr>
          <w:b/>
          <w:sz w:val="22"/>
          <w:szCs w:val="22"/>
          <w:shd w:val="clear" w:color="auto" w:fill="FFFFFF"/>
          <w:lang w:val="uk-UA"/>
        </w:rPr>
        <w:t xml:space="preserve"> </w:t>
      </w:r>
      <w:r w:rsidR="00432D52" w:rsidRPr="00EB2C29">
        <w:rPr>
          <w:b/>
          <w:sz w:val="22"/>
          <w:szCs w:val="22"/>
          <w:lang w:val="uk-UA"/>
        </w:rPr>
        <w:t xml:space="preserve">1014081 </w:t>
      </w:r>
      <w:r w:rsidR="00432D52" w:rsidRPr="00EB2C29">
        <w:rPr>
          <w:b/>
          <w:sz w:val="22"/>
          <w:szCs w:val="22"/>
          <w:shd w:val="clear" w:color="auto" w:fill="FFFFFF"/>
          <w:lang w:val="uk-UA"/>
        </w:rPr>
        <w:t xml:space="preserve"> </w:t>
      </w:r>
      <w:r w:rsidR="00432D52" w:rsidRPr="00EB2C29">
        <w:rPr>
          <w:b/>
          <w:sz w:val="22"/>
          <w:szCs w:val="22"/>
          <w:lang w:val="uk-UA"/>
        </w:rPr>
        <w:t>Забезпечення діяльності інших закладів в галузі культури і мистецтва</w:t>
      </w:r>
      <w:r w:rsidR="00432D52" w:rsidRPr="00EB2C29">
        <w:rPr>
          <w:sz w:val="22"/>
          <w:szCs w:val="22"/>
          <w:lang w:val="uk-UA"/>
        </w:rPr>
        <w:t xml:space="preserve"> видатки по загальному фонду</w:t>
      </w:r>
      <w:r w:rsidR="00B80188" w:rsidRPr="00EB2C29">
        <w:rPr>
          <w:sz w:val="22"/>
          <w:szCs w:val="22"/>
          <w:lang w:val="uk-UA"/>
        </w:rPr>
        <w:t xml:space="preserve">  </w:t>
      </w:r>
      <w:r w:rsidR="00F52F4F" w:rsidRPr="00EB2C29">
        <w:rPr>
          <w:sz w:val="22"/>
          <w:szCs w:val="22"/>
          <w:lang w:val="uk-UA"/>
        </w:rPr>
        <w:t xml:space="preserve">1 </w:t>
      </w:r>
      <w:r w:rsidR="00AB36CE" w:rsidRPr="00EB2C29">
        <w:rPr>
          <w:sz w:val="22"/>
          <w:szCs w:val="22"/>
          <w:lang w:val="uk-UA"/>
        </w:rPr>
        <w:t xml:space="preserve">півріччя </w:t>
      </w:r>
      <w:r w:rsidR="00B333FC" w:rsidRPr="00EB2C29">
        <w:rPr>
          <w:sz w:val="22"/>
          <w:szCs w:val="22"/>
          <w:lang w:val="uk-UA"/>
        </w:rPr>
        <w:t xml:space="preserve"> </w:t>
      </w:r>
      <w:r w:rsidR="00B80188" w:rsidRPr="00EB2C29">
        <w:rPr>
          <w:sz w:val="22"/>
          <w:szCs w:val="22"/>
          <w:lang w:val="uk-UA"/>
        </w:rPr>
        <w:t>202</w:t>
      </w:r>
      <w:r w:rsidR="00F52F4F" w:rsidRPr="00EB2C29">
        <w:rPr>
          <w:sz w:val="22"/>
          <w:szCs w:val="22"/>
          <w:lang w:val="uk-UA"/>
        </w:rPr>
        <w:t>4</w:t>
      </w:r>
      <w:r w:rsidR="00B80188" w:rsidRPr="00EB2C29">
        <w:rPr>
          <w:sz w:val="22"/>
          <w:szCs w:val="22"/>
          <w:lang w:val="uk-UA"/>
        </w:rPr>
        <w:t xml:space="preserve"> року</w:t>
      </w:r>
      <w:r w:rsidR="00432D52" w:rsidRPr="00EB2C29">
        <w:rPr>
          <w:sz w:val="22"/>
          <w:szCs w:val="22"/>
          <w:lang w:val="uk-UA"/>
        </w:rPr>
        <w:t xml:space="preserve"> виконано в сумі </w:t>
      </w:r>
      <w:r w:rsidR="00AB36CE" w:rsidRPr="00EB2C29">
        <w:rPr>
          <w:sz w:val="22"/>
          <w:szCs w:val="22"/>
          <w:lang w:val="uk-UA"/>
        </w:rPr>
        <w:t>740,4</w:t>
      </w:r>
      <w:r w:rsidR="00432D52" w:rsidRPr="00EB2C29">
        <w:rPr>
          <w:sz w:val="22"/>
          <w:szCs w:val="22"/>
          <w:lang w:val="uk-UA"/>
        </w:rPr>
        <w:t xml:space="preserve">  тис. грн, або </w:t>
      </w:r>
      <w:r w:rsidR="00AB36CE" w:rsidRPr="00EB2C29">
        <w:rPr>
          <w:sz w:val="22"/>
          <w:szCs w:val="22"/>
          <w:lang w:val="uk-UA"/>
        </w:rPr>
        <w:t>93,0</w:t>
      </w:r>
      <w:r w:rsidR="00432D52" w:rsidRPr="00EB2C29">
        <w:rPr>
          <w:sz w:val="22"/>
          <w:szCs w:val="22"/>
          <w:lang w:val="uk-UA"/>
        </w:rPr>
        <w:t xml:space="preserve"> % до уточненого плану</w:t>
      </w:r>
      <w:r w:rsidR="00B80188" w:rsidRPr="00EB2C29">
        <w:rPr>
          <w:sz w:val="22"/>
          <w:szCs w:val="22"/>
          <w:lang w:val="uk-UA"/>
        </w:rPr>
        <w:t xml:space="preserve">  </w:t>
      </w:r>
      <w:r w:rsidR="00F52F4F" w:rsidRPr="00EB2C29">
        <w:rPr>
          <w:sz w:val="22"/>
          <w:szCs w:val="22"/>
          <w:lang w:val="uk-UA"/>
        </w:rPr>
        <w:t xml:space="preserve">1 </w:t>
      </w:r>
      <w:r w:rsidR="00AB36CE" w:rsidRPr="00EB2C29">
        <w:rPr>
          <w:sz w:val="22"/>
          <w:szCs w:val="22"/>
          <w:lang w:val="uk-UA"/>
        </w:rPr>
        <w:t>півріччя</w:t>
      </w:r>
      <w:r w:rsidR="00B333FC" w:rsidRPr="00EB2C29">
        <w:rPr>
          <w:sz w:val="22"/>
          <w:szCs w:val="22"/>
          <w:lang w:val="uk-UA"/>
        </w:rPr>
        <w:t xml:space="preserve"> </w:t>
      </w:r>
      <w:r w:rsidR="00B80188" w:rsidRPr="00EB2C29">
        <w:rPr>
          <w:sz w:val="22"/>
          <w:szCs w:val="22"/>
          <w:lang w:val="uk-UA"/>
        </w:rPr>
        <w:t>202</w:t>
      </w:r>
      <w:r w:rsidR="00F52F4F" w:rsidRPr="00EB2C29">
        <w:rPr>
          <w:sz w:val="22"/>
          <w:szCs w:val="22"/>
          <w:lang w:val="uk-UA"/>
        </w:rPr>
        <w:t>4</w:t>
      </w:r>
      <w:r w:rsidR="00B80188" w:rsidRPr="00EB2C29">
        <w:rPr>
          <w:sz w:val="22"/>
          <w:szCs w:val="22"/>
          <w:lang w:val="uk-UA"/>
        </w:rPr>
        <w:t xml:space="preserve"> року </w:t>
      </w:r>
      <w:r w:rsidR="00AB36CE" w:rsidRPr="00EB2C29">
        <w:rPr>
          <w:sz w:val="22"/>
          <w:szCs w:val="22"/>
          <w:lang w:val="uk-UA"/>
        </w:rPr>
        <w:t>796,3</w:t>
      </w:r>
      <w:r w:rsidR="00424CFC" w:rsidRPr="00EB2C29">
        <w:rPr>
          <w:sz w:val="22"/>
          <w:szCs w:val="22"/>
          <w:lang w:val="uk-UA"/>
        </w:rPr>
        <w:t xml:space="preserve">  </w:t>
      </w:r>
      <w:r w:rsidR="00432D52" w:rsidRPr="00EB2C29">
        <w:rPr>
          <w:sz w:val="22"/>
          <w:szCs w:val="22"/>
          <w:lang w:val="uk-UA"/>
        </w:rPr>
        <w:t xml:space="preserve">тис. грн. </w:t>
      </w:r>
    </w:p>
    <w:p w14:paraId="657F6ED3" w14:textId="63758088" w:rsidR="00324D56" w:rsidRPr="00611D7C" w:rsidRDefault="003B5887" w:rsidP="007968CE">
      <w:pPr>
        <w:ind w:firstLine="0"/>
        <w:rPr>
          <w:b/>
          <w:sz w:val="22"/>
          <w:szCs w:val="22"/>
          <w:highlight w:val="yellow"/>
          <w:lang w:val="uk-UA"/>
        </w:rPr>
      </w:pPr>
      <w:r w:rsidRPr="00EB2C29">
        <w:rPr>
          <w:b/>
          <w:sz w:val="22"/>
          <w:szCs w:val="22"/>
          <w:shd w:val="clear" w:color="auto" w:fill="FFFFFF"/>
          <w:lang w:val="uk-UA"/>
        </w:rPr>
        <w:t xml:space="preserve"> </w:t>
      </w:r>
    </w:p>
    <w:p w14:paraId="5350C68D" w14:textId="6232B4D6" w:rsidR="00432D52" w:rsidRPr="007968CE" w:rsidRDefault="00432D52" w:rsidP="007E00CD">
      <w:pPr>
        <w:pStyle w:val="a3"/>
        <w:ind w:left="0"/>
        <w:jc w:val="center"/>
        <w:rPr>
          <w:b/>
          <w:sz w:val="22"/>
          <w:szCs w:val="22"/>
          <w:lang w:val="uk-UA"/>
        </w:rPr>
      </w:pPr>
      <w:r w:rsidRPr="007968CE">
        <w:rPr>
          <w:b/>
          <w:sz w:val="22"/>
          <w:szCs w:val="22"/>
          <w:lang w:val="uk-UA"/>
        </w:rPr>
        <w:t>Фізична культ</w:t>
      </w:r>
      <w:r w:rsidR="004F4499" w:rsidRPr="007968CE">
        <w:rPr>
          <w:b/>
          <w:sz w:val="22"/>
          <w:szCs w:val="22"/>
          <w:lang w:val="uk-UA"/>
        </w:rPr>
        <w:t>у</w:t>
      </w:r>
      <w:r w:rsidRPr="007968CE">
        <w:rPr>
          <w:b/>
          <w:sz w:val="22"/>
          <w:szCs w:val="22"/>
          <w:lang w:val="uk-UA"/>
        </w:rPr>
        <w:t xml:space="preserve">ра  і спорт </w:t>
      </w:r>
    </w:p>
    <w:p w14:paraId="4D254E69" w14:textId="77777777" w:rsidR="008A1762" w:rsidRPr="007968CE" w:rsidRDefault="008A1762" w:rsidP="007E00CD">
      <w:pPr>
        <w:pStyle w:val="a3"/>
        <w:ind w:left="0"/>
        <w:jc w:val="center"/>
        <w:rPr>
          <w:b/>
          <w:sz w:val="22"/>
          <w:szCs w:val="22"/>
          <w:lang w:val="uk-UA"/>
        </w:rPr>
      </w:pPr>
    </w:p>
    <w:p w14:paraId="04481908" w14:textId="77777777" w:rsidR="00B46367" w:rsidRPr="003331ED" w:rsidRDefault="00B46367" w:rsidP="007E00CD">
      <w:pPr>
        <w:ind w:firstLine="709"/>
        <w:rPr>
          <w:rFonts w:eastAsia="Calibri"/>
          <w:sz w:val="22"/>
          <w:szCs w:val="22"/>
          <w:lang w:val="uk-UA"/>
        </w:rPr>
      </w:pPr>
      <w:r w:rsidRPr="003331ED">
        <w:rPr>
          <w:rFonts w:eastAsia="Calibri"/>
          <w:sz w:val="22"/>
          <w:szCs w:val="22"/>
          <w:lang w:val="uk-UA"/>
        </w:rPr>
        <w:t xml:space="preserve">На території Фонтанської сільської територіальної громади  працює </w:t>
      </w:r>
      <w:r w:rsidRPr="003331ED">
        <w:rPr>
          <w:rStyle w:val="7"/>
          <w:sz w:val="22"/>
          <w:szCs w:val="22"/>
          <w:lang w:val="uk-UA"/>
        </w:rPr>
        <w:t xml:space="preserve">комунальне підприємство  «Спортивний клуб «КРИЖАНІВСЬКИЙ». </w:t>
      </w:r>
    </w:p>
    <w:p w14:paraId="23A1690F" w14:textId="6481475C" w:rsidR="003B5887" w:rsidRPr="003331ED" w:rsidRDefault="00B46367" w:rsidP="003B5887">
      <w:pPr>
        <w:rPr>
          <w:sz w:val="22"/>
          <w:szCs w:val="22"/>
          <w:lang w:val="uk-UA"/>
        </w:rPr>
      </w:pPr>
      <w:r w:rsidRPr="003331ED">
        <w:rPr>
          <w:sz w:val="22"/>
          <w:szCs w:val="22"/>
          <w:lang w:val="uk-UA"/>
        </w:rPr>
        <w:t xml:space="preserve">            Фізична культура і спорт – невід’ємна частина виховного процесу дітей, молоді та повноцінного життя дорослого населення громади. Її основне призначення – зміцнення здоров’я, підвищення фізичних можливостей людини, забезпечення здорового способу життя. Спорт - це динамічний рух уперед з використанням новітніх технологій і методів виховання, навчання та оздоровлення широких верств населення, фундамент успішного майбутнього. У громаді планується створити ефективну систему проведення спортивних заходів, перед усім комплексних та багатоступеневих змагань КПСП </w:t>
      </w:r>
      <w:r w:rsidRPr="003331ED">
        <w:rPr>
          <w:sz w:val="22"/>
          <w:szCs w:val="22"/>
          <w:shd w:val="clear" w:color="auto" w:fill="FFFFFF"/>
          <w:lang w:val="uk-UA"/>
        </w:rPr>
        <w:t>«</w:t>
      </w:r>
      <w:r w:rsidRPr="003331ED">
        <w:rPr>
          <w:rStyle w:val="7"/>
          <w:sz w:val="22"/>
          <w:szCs w:val="22"/>
          <w:lang w:val="uk-UA"/>
        </w:rPr>
        <w:t>КРИЖАНІВСЬКИЙ</w:t>
      </w:r>
      <w:r w:rsidRPr="003331ED">
        <w:rPr>
          <w:sz w:val="22"/>
          <w:szCs w:val="22"/>
          <w:shd w:val="clear" w:color="auto" w:fill="FFFFFF"/>
          <w:lang w:val="uk-UA"/>
        </w:rPr>
        <w:t xml:space="preserve">» </w:t>
      </w:r>
      <w:r w:rsidRPr="003331ED">
        <w:rPr>
          <w:sz w:val="22"/>
          <w:szCs w:val="22"/>
          <w:lang w:val="uk-UA"/>
        </w:rPr>
        <w:t xml:space="preserve"> стрімко розвивається та набирає оберти. Відкрито нові секції (волейбол, вільна боротьба, вітрильний спорт, збільшились секції боксу), придбано багато нового спортінвентарю (гантелі  джгути </w:t>
      </w:r>
      <w:r w:rsidR="00A902D4" w:rsidRPr="003331ED">
        <w:rPr>
          <w:sz w:val="22"/>
          <w:szCs w:val="22"/>
          <w:lang w:val="uk-UA"/>
        </w:rPr>
        <w:t>манишки</w:t>
      </w:r>
      <w:r w:rsidRPr="003331ED">
        <w:rPr>
          <w:sz w:val="22"/>
          <w:szCs w:val="22"/>
          <w:lang w:val="uk-UA"/>
        </w:rPr>
        <w:t>, мати, борцовські манекени ,скакалки, м’ячі, спортивна форма і інше обладнання ), проводяться  турніри (футбол, вільна боротьба ), і все це для дітей, які займаються та прославляють Фонтанську громади</w:t>
      </w:r>
    </w:p>
    <w:p w14:paraId="5CDDFD5E" w14:textId="73D4E7D3" w:rsidR="00432D52" w:rsidRPr="003331ED" w:rsidRDefault="00432D52" w:rsidP="003B5887">
      <w:pPr>
        <w:rPr>
          <w:sz w:val="22"/>
          <w:szCs w:val="22"/>
          <w:lang w:val="uk-UA"/>
        </w:rPr>
      </w:pPr>
      <w:r w:rsidRPr="003331ED">
        <w:rPr>
          <w:b/>
          <w:sz w:val="22"/>
          <w:szCs w:val="22"/>
          <w:shd w:val="clear" w:color="auto" w:fill="FFFFFF"/>
          <w:lang w:val="uk-UA"/>
        </w:rPr>
        <w:t xml:space="preserve">По </w:t>
      </w:r>
      <w:r w:rsidRPr="003331ED">
        <w:rPr>
          <w:b/>
          <w:bCs/>
          <w:sz w:val="22"/>
          <w:szCs w:val="22"/>
          <w:lang w:val="uk-UA"/>
        </w:rPr>
        <w:t>КТПКВКМБ</w:t>
      </w:r>
      <w:r w:rsidRPr="003331ED">
        <w:rPr>
          <w:b/>
          <w:sz w:val="22"/>
          <w:szCs w:val="22"/>
          <w:shd w:val="clear" w:color="auto" w:fill="FFFFFF"/>
          <w:lang w:val="uk-UA"/>
        </w:rPr>
        <w:t xml:space="preserve"> </w:t>
      </w:r>
      <w:r w:rsidRPr="003331ED">
        <w:rPr>
          <w:b/>
          <w:sz w:val="22"/>
          <w:szCs w:val="22"/>
          <w:lang w:val="uk-UA"/>
        </w:rPr>
        <w:t xml:space="preserve">0115062 Підтримка спорту вищих досягнень та організацій , які здійснюють фізкультурно- спортивну діяльність в регіоні </w:t>
      </w:r>
      <w:r w:rsidRPr="003331ED">
        <w:rPr>
          <w:sz w:val="22"/>
          <w:szCs w:val="22"/>
          <w:lang w:val="uk-UA"/>
        </w:rPr>
        <w:t xml:space="preserve"> видатки по загальному фонду</w:t>
      </w:r>
      <w:r w:rsidR="00FE6026" w:rsidRPr="003331ED">
        <w:rPr>
          <w:sz w:val="22"/>
          <w:szCs w:val="22"/>
          <w:lang w:val="uk-UA"/>
        </w:rPr>
        <w:t xml:space="preserve"> у</w:t>
      </w:r>
      <w:r w:rsidR="00417A0C" w:rsidRPr="003331ED">
        <w:rPr>
          <w:sz w:val="22"/>
          <w:szCs w:val="22"/>
          <w:lang w:val="uk-UA"/>
        </w:rPr>
        <w:t xml:space="preserve"> </w:t>
      </w:r>
      <w:r w:rsidR="00FE6026" w:rsidRPr="003331ED">
        <w:rPr>
          <w:sz w:val="22"/>
          <w:szCs w:val="22"/>
          <w:lang w:val="uk-UA"/>
        </w:rPr>
        <w:t xml:space="preserve">1 </w:t>
      </w:r>
      <w:r w:rsidR="003331ED" w:rsidRPr="003331ED">
        <w:rPr>
          <w:sz w:val="22"/>
          <w:szCs w:val="22"/>
          <w:lang w:val="uk-UA"/>
        </w:rPr>
        <w:t>півріччя</w:t>
      </w:r>
      <w:r w:rsidR="002C4988" w:rsidRPr="003331ED">
        <w:rPr>
          <w:sz w:val="22"/>
          <w:szCs w:val="22"/>
          <w:lang w:val="uk-UA"/>
        </w:rPr>
        <w:t xml:space="preserve"> </w:t>
      </w:r>
      <w:r w:rsidR="00417A0C" w:rsidRPr="003331ED">
        <w:rPr>
          <w:sz w:val="22"/>
          <w:szCs w:val="22"/>
          <w:lang w:val="uk-UA"/>
        </w:rPr>
        <w:t>202</w:t>
      </w:r>
      <w:r w:rsidR="00FE6026" w:rsidRPr="003331ED">
        <w:rPr>
          <w:sz w:val="22"/>
          <w:szCs w:val="22"/>
          <w:lang w:val="uk-UA"/>
        </w:rPr>
        <w:t>4</w:t>
      </w:r>
      <w:r w:rsidR="00417A0C" w:rsidRPr="003331ED">
        <w:rPr>
          <w:sz w:val="22"/>
          <w:szCs w:val="22"/>
          <w:lang w:val="uk-UA"/>
        </w:rPr>
        <w:t xml:space="preserve"> року </w:t>
      </w:r>
      <w:r w:rsidRPr="003331ED">
        <w:rPr>
          <w:sz w:val="22"/>
          <w:szCs w:val="22"/>
          <w:lang w:val="uk-UA"/>
        </w:rPr>
        <w:t xml:space="preserve"> виконано в сумі </w:t>
      </w:r>
      <w:r w:rsidR="003331ED" w:rsidRPr="003331ED">
        <w:rPr>
          <w:sz w:val="22"/>
          <w:szCs w:val="22"/>
          <w:lang w:val="uk-UA"/>
        </w:rPr>
        <w:t>1895,7</w:t>
      </w:r>
      <w:r w:rsidRPr="003331ED">
        <w:rPr>
          <w:sz w:val="22"/>
          <w:szCs w:val="22"/>
          <w:lang w:val="uk-UA"/>
        </w:rPr>
        <w:t xml:space="preserve">  тис. грн, або </w:t>
      </w:r>
      <w:r w:rsidR="003331ED" w:rsidRPr="003331ED">
        <w:rPr>
          <w:sz w:val="22"/>
          <w:szCs w:val="22"/>
          <w:lang w:val="uk-UA"/>
        </w:rPr>
        <w:t>65,0</w:t>
      </w:r>
      <w:r w:rsidRPr="003331ED">
        <w:rPr>
          <w:sz w:val="22"/>
          <w:szCs w:val="22"/>
          <w:lang w:val="uk-UA"/>
        </w:rPr>
        <w:t xml:space="preserve"> % до уточненого плану </w:t>
      </w:r>
      <w:r w:rsidR="00FE6026" w:rsidRPr="003331ED">
        <w:rPr>
          <w:sz w:val="22"/>
          <w:szCs w:val="22"/>
          <w:lang w:val="uk-UA"/>
        </w:rPr>
        <w:t xml:space="preserve">1 </w:t>
      </w:r>
      <w:r w:rsidR="003331ED" w:rsidRPr="003331ED">
        <w:rPr>
          <w:sz w:val="22"/>
          <w:szCs w:val="22"/>
          <w:lang w:val="uk-UA"/>
        </w:rPr>
        <w:t xml:space="preserve">півріччя </w:t>
      </w:r>
      <w:r w:rsidRPr="003331ED">
        <w:rPr>
          <w:sz w:val="22"/>
          <w:szCs w:val="22"/>
          <w:lang w:val="uk-UA"/>
        </w:rPr>
        <w:t>202</w:t>
      </w:r>
      <w:r w:rsidR="00FE6026" w:rsidRPr="003331ED">
        <w:rPr>
          <w:sz w:val="22"/>
          <w:szCs w:val="22"/>
          <w:lang w:val="uk-UA"/>
        </w:rPr>
        <w:t>4</w:t>
      </w:r>
      <w:r w:rsidRPr="003331ED">
        <w:rPr>
          <w:sz w:val="22"/>
          <w:szCs w:val="22"/>
          <w:lang w:val="uk-UA"/>
        </w:rPr>
        <w:t xml:space="preserve"> року </w:t>
      </w:r>
      <w:r w:rsidR="00FE6026" w:rsidRPr="003331ED">
        <w:rPr>
          <w:sz w:val="22"/>
          <w:szCs w:val="22"/>
          <w:lang w:val="uk-UA"/>
        </w:rPr>
        <w:t xml:space="preserve">в сумі </w:t>
      </w:r>
      <w:r w:rsidR="003331ED" w:rsidRPr="003331ED">
        <w:rPr>
          <w:sz w:val="22"/>
          <w:szCs w:val="22"/>
          <w:lang w:val="uk-UA"/>
        </w:rPr>
        <w:t>2918,3</w:t>
      </w:r>
      <w:r w:rsidR="00CC5DEC" w:rsidRPr="003331ED">
        <w:rPr>
          <w:sz w:val="22"/>
          <w:szCs w:val="22"/>
          <w:lang w:val="uk-UA"/>
        </w:rPr>
        <w:t xml:space="preserve">  </w:t>
      </w:r>
      <w:r w:rsidRPr="003331ED">
        <w:rPr>
          <w:sz w:val="22"/>
          <w:szCs w:val="22"/>
          <w:lang w:val="uk-UA"/>
        </w:rPr>
        <w:t xml:space="preserve">тис. грн. </w:t>
      </w:r>
      <w:r w:rsidRPr="003331ED">
        <w:rPr>
          <w:b/>
          <w:sz w:val="22"/>
          <w:szCs w:val="22"/>
          <w:lang w:val="uk-UA"/>
        </w:rPr>
        <w:t xml:space="preserve"> </w:t>
      </w:r>
      <w:r w:rsidRPr="003331ED">
        <w:rPr>
          <w:sz w:val="22"/>
          <w:szCs w:val="22"/>
          <w:lang w:val="uk-UA"/>
        </w:rPr>
        <w:t xml:space="preserve">Кошти були направлені, відповідно до </w:t>
      </w:r>
      <w:r w:rsidRPr="003331ED">
        <w:rPr>
          <w:rFonts w:eastAsia="Calibri"/>
          <w:sz w:val="22"/>
          <w:szCs w:val="22"/>
          <w:lang w:val="uk-UA"/>
        </w:rPr>
        <w:t>Програми  підтримки  комунального підприємств</w:t>
      </w:r>
      <w:r w:rsidR="004F4499" w:rsidRPr="003331ED">
        <w:rPr>
          <w:rFonts w:eastAsia="Calibri"/>
          <w:sz w:val="22"/>
          <w:szCs w:val="22"/>
          <w:lang w:val="uk-UA"/>
        </w:rPr>
        <w:t>а</w:t>
      </w:r>
      <w:r w:rsidRPr="003331ED">
        <w:rPr>
          <w:rFonts w:eastAsia="Calibri"/>
          <w:sz w:val="22"/>
          <w:szCs w:val="22"/>
          <w:lang w:val="uk-UA"/>
        </w:rPr>
        <w:t xml:space="preserve"> «Спортивний клуб «Крижанівський» Фонтанської сільської ради Одеського району Одеської області   на 202</w:t>
      </w:r>
      <w:r w:rsidR="00FE6026" w:rsidRPr="003331ED">
        <w:rPr>
          <w:rFonts w:eastAsia="Calibri"/>
          <w:sz w:val="22"/>
          <w:szCs w:val="22"/>
          <w:lang w:val="uk-UA"/>
        </w:rPr>
        <w:t>4</w:t>
      </w:r>
      <w:r w:rsidRPr="003331ED">
        <w:rPr>
          <w:rFonts w:eastAsia="Calibri"/>
          <w:sz w:val="22"/>
          <w:szCs w:val="22"/>
          <w:lang w:val="uk-UA"/>
        </w:rPr>
        <w:t xml:space="preserve"> рік на підтримку та розвиток діяльності Спортивного клубу «Крижанівський»</w:t>
      </w:r>
      <w:r w:rsidRPr="003331ED">
        <w:rPr>
          <w:rFonts w:eastAsia="Calibri"/>
          <w:bCs/>
          <w:sz w:val="22"/>
          <w:szCs w:val="22"/>
          <w:lang w:val="uk-UA"/>
        </w:rPr>
        <w:t>.</w:t>
      </w:r>
    </w:p>
    <w:p w14:paraId="0FF6717D" w14:textId="77777777" w:rsidR="003331ED" w:rsidRDefault="003331ED" w:rsidP="00432D52">
      <w:pPr>
        <w:ind w:left="-709" w:firstLine="283"/>
        <w:jc w:val="center"/>
        <w:rPr>
          <w:b/>
          <w:sz w:val="22"/>
          <w:szCs w:val="22"/>
          <w:highlight w:val="yellow"/>
          <w:lang w:val="uk-UA"/>
        </w:rPr>
      </w:pPr>
    </w:p>
    <w:p w14:paraId="4B4DD970" w14:textId="49CE71F4" w:rsidR="00432D52" w:rsidRPr="003331ED" w:rsidRDefault="00432D52" w:rsidP="004D509B">
      <w:pPr>
        <w:ind w:firstLine="0"/>
        <w:jc w:val="center"/>
        <w:rPr>
          <w:b/>
          <w:sz w:val="22"/>
          <w:szCs w:val="22"/>
          <w:lang w:val="uk-UA"/>
        </w:rPr>
      </w:pPr>
      <w:r w:rsidRPr="003331ED">
        <w:rPr>
          <w:b/>
          <w:sz w:val="22"/>
          <w:szCs w:val="22"/>
          <w:lang w:val="uk-UA"/>
        </w:rPr>
        <w:t>Житлово – комунальне господарство</w:t>
      </w:r>
    </w:p>
    <w:p w14:paraId="69C5B9CD" w14:textId="77777777" w:rsidR="0060266B" w:rsidRPr="00611D7C" w:rsidRDefault="0060266B" w:rsidP="00432D52">
      <w:pPr>
        <w:ind w:left="-709" w:firstLine="283"/>
        <w:jc w:val="center"/>
        <w:rPr>
          <w:b/>
          <w:sz w:val="22"/>
          <w:szCs w:val="22"/>
          <w:highlight w:val="yellow"/>
          <w:lang w:val="uk-UA"/>
        </w:rPr>
      </w:pPr>
    </w:p>
    <w:p w14:paraId="5A902FDC" w14:textId="14FCE0BF" w:rsidR="00432D52" w:rsidRPr="00AC5C5D" w:rsidRDefault="00432D52" w:rsidP="007C00FE">
      <w:pPr>
        <w:tabs>
          <w:tab w:val="center" w:pos="4153"/>
          <w:tab w:val="right" w:pos="8306"/>
        </w:tabs>
        <w:ind w:firstLine="284"/>
        <w:rPr>
          <w:sz w:val="22"/>
          <w:szCs w:val="22"/>
          <w:lang w:val="uk-UA"/>
        </w:rPr>
      </w:pPr>
      <w:r w:rsidRPr="00AC5C5D">
        <w:rPr>
          <w:sz w:val="22"/>
          <w:szCs w:val="22"/>
          <w:lang w:val="uk-UA"/>
        </w:rPr>
        <w:t xml:space="preserve">По галузі «Житлово- комунальне господарство» видатки по загальному фонду  </w:t>
      </w:r>
      <w:r w:rsidR="005F4A1F" w:rsidRPr="00AC5C5D">
        <w:rPr>
          <w:sz w:val="22"/>
          <w:szCs w:val="22"/>
          <w:lang w:val="uk-UA"/>
        </w:rPr>
        <w:t xml:space="preserve">у 1 </w:t>
      </w:r>
      <w:r w:rsidR="00DC753C" w:rsidRPr="00AC5C5D">
        <w:rPr>
          <w:sz w:val="22"/>
          <w:szCs w:val="22"/>
          <w:lang w:val="uk-UA"/>
        </w:rPr>
        <w:t>півріччі</w:t>
      </w:r>
      <w:r w:rsidR="00BE1CC6" w:rsidRPr="00AC5C5D">
        <w:rPr>
          <w:sz w:val="22"/>
          <w:szCs w:val="22"/>
          <w:lang w:val="uk-UA"/>
        </w:rPr>
        <w:t xml:space="preserve"> </w:t>
      </w:r>
      <w:r w:rsidR="00383581" w:rsidRPr="00AC5C5D">
        <w:rPr>
          <w:sz w:val="22"/>
          <w:szCs w:val="22"/>
          <w:lang w:val="uk-UA"/>
        </w:rPr>
        <w:t>202</w:t>
      </w:r>
      <w:r w:rsidR="005F4A1F" w:rsidRPr="00AC5C5D">
        <w:rPr>
          <w:sz w:val="22"/>
          <w:szCs w:val="22"/>
          <w:lang w:val="uk-UA"/>
        </w:rPr>
        <w:t>4</w:t>
      </w:r>
      <w:r w:rsidR="00383581" w:rsidRPr="00AC5C5D">
        <w:rPr>
          <w:sz w:val="22"/>
          <w:szCs w:val="22"/>
          <w:lang w:val="uk-UA"/>
        </w:rPr>
        <w:t xml:space="preserve"> року </w:t>
      </w:r>
      <w:r w:rsidRPr="00AC5C5D">
        <w:rPr>
          <w:sz w:val="22"/>
          <w:szCs w:val="22"/>
          <w:lang w:val="uk-UA"/>
        </w:rPr>
        <w:t xml:space="preserve">виконано в сумі </w:t>
      </w:r>
      <w:r w:rsidR="00DC753C" w:rsidRPr="00AC5C5D">
        <w:rPr>
          <w:sz w:val="22"/>
          <w:szCs w:val="22"/>
          <w:lang w:val="uk-UA"/>
        </w:rPr>
        <w:t>22867,7</w:t>
      </w:r>
      <w:r w:rsidRPr="00AC5C5D">
        <w:rPr>
          <w:sz w:val="22"/>
          <w:szCs w:val="22"/>
          <w:lang w:val="uk-UA"/>
        </w:rPr>
        <w:t xml:space="preserve"> тис. грн, або </w:t>
      </w:r>
      <w:r w:rsidR="00DC753C" w:rsidRPr="00AC5C5D">
        <w:rPr>
          <w:sz w:val="22"/>
          <w:szCs w:val="22"/>
          <w:lang w:val="uk-UA"/>
        </w:rPr>
        <w:t>44,3</w:t>
      </w:r>
      <w:r w:rsidRPr="00AC5C5D">
        <w:rPr>
          <w:sz w:val="22"/>
          <w:szCs w:val="22"/>
          <w:lang w:val="uk-UA"/>
        </w:rPr>
        <w:t>% до уточненого плану</w:t>
      </w:r>
      <w:r w:rsidR="00383581" w:rsidRPr="00AC5C5D">
        <w:rPr>
          <w:sz w:val="22"/>
          <w:szCs w:val="22"/>
          <w:lang w:val="uk-UA"/>
        </w:rPr>
        <w:t xml:space="preserve">  </w:t>
      </w:r>
      <w:r w:rsidR="005F4A1F" w:rsidRPr="00AC5C5D">
        <w:rPr>
          <w:sz w:val="22"/>
          <w:szCs w:val="22"/>
          <w:lang w:val="uk-UA"/>
        </w:rPr>
        <w:t>відповідного періоду</w:t>
      </w:r>
      <w:r w:rsidR="00BE1CC6" w:rsidRPr="00AC5C5D">
        <w:rPr>
          <w:sz w:val="22"/>
          <w:szCs w:val="22"/>
          <w:lang w:val="uk-UA"/>
        </w:rPr>
        <w:t xml:space="preserve"> </w:t>
      </w:r>
      <w:r w:rsidR="00383581" w:rsidRPr="00AC5C5D">
        <w:rPr>
          <w:sz w:val="22"/>
          <w:szCs w:val="22"/>
          <w:lang w:val="uk-UA"/>
        </w:rPr>
        <w:t>202</w:t>
      </w:r>
      <w:r w:rsidR="005F4A1F" w:rsidRPr="00AC5C5D">
        <w:rPr>
          <w:sz w:val="22"/>
          <w:szCs w:val="22"/>
          <w:lang w:val="uk-UA"/>
        </w:rPr>
        <w:t>4</w:t>
      </w:r>
      <w:r w:rsidR="00383581" w:rsidRPr="00AC5C5D">
        <w:rPr>
          <w:sz w:val="22"/>
          <w:szCs w:val="22"/>
          <w:lang w:val="uk-UA"/>
        </w:rPr>
        <w:t xml:space="preserve"> року </w:t>
      </w:r>
      <w:r w:rsidR="00DC753C" w:rsidRPr="00AC5C5D">
        <w:rPr>
          <w:sz w:val="22"/>
          <w:szCs w:val="22"/>
          <w:lang w:val="uk-UA"/>
        </w:rPr>
        <w:t>51644,7</w:t>
      </w:r>
      <w:r w:rsidRPr="00AC5C5D">
        <w:rPr>
          <w:sz w:val="22"/>
          <w:szCs w:val="22"/>
          <w:lang w:val="uk-UA"/>
        </w:rPr>
        <w:t xml:space="preserve"> тис. грн. </w:t>
      </w:r>
      <w:r w:rsidR="00383581" w:rsidRPr="00AC5C5D">
        <w:rPr>
          <w:sz w:val="22"/>
          <w:szCs w:val="22"/>
          <w:lang w:val="uk-UA"/>
        </w:rPr>
        <w:t>П</w:t>
      </w:r>
      <w:r w:rsidR="00990BFD" w:rsidRPr="00AC5C5D">
        <w:rPr>
          <w:sz w:val="22"/>
          <w:szCs w:val="22"/>
          <w:lang w:val="uk-UA"/>
        </w:rPr>
        <w:t xml:space="preserve">о спеціальному  фонду  </w:t>
      </w:r>
      <w:r w:rsidR="005F4A1F" w:rsidRPr="00AC5C5D">
        <w:rPr>
          <w:sz w:val="22"/>
          <w:szCs w:val="22"/>
          <w:lang w:val="uk-UA"/>
        </w:rPr>
        <w:t xml:space="preserve">у 1 </w:t>
      </w:r>
      <w:r w:rsidR="00DC753C" w:rsidRPr="00AC5C5D">
        <w:rPr>
          <w:sz w:val="22"/>
          <w:szCs w:val="22"/>
          <w:lang w:val="uk-UA"/>
        </w:rPr>
        <w:t>півріччі</w:t>
      </w:r>
      <w:r w:rsidR="00BE1CC6" w:rsidRPr="00AC5C5D">
        <w:rPr>
          <w:sz w:val="22"/>
          <w:szCs w:val="22"/>
          <w:lang w:val="uk-UA"/>
        </w:rPr>
        <w:t xml:space="preserve"> </w:t>
      </w:r>
      <w:r w:rsidR="00383581" w:rsidRPr="00AC5C5D">
        <w:rPr>
          <w:sz w:val="22"/>
          <w:szCs w:val="22"/>
          <w:lang w:val="uk-UA"/>
        </w:rPr>
        <w:t>202</w:t>
      </w:r>
      <w:r w:rsidR="005F4A1F" w:rsidRPr="00AC5C5D">
        <w:rPr>
          <w:sz w:val="22"/>
          <w:szCs w:val="22"/>
          <w:lang w:val="uk-UA"/>
        </w:rPr>
        <w:t>4</w:t>
      </w:r>
      <w:r w:rsidR="00383581" w:rsidRPr="00AC5C5D">
        <w:rPr>
          <w:sz w:val="22"/>
          <w:szCs w:val="22"/>
          <w:lang w:val="uk-UA"/>
        </w:rPr>
        <w:t xml:space="preserve"> року </w:t>
      </w:r>
      <w:r w:rsidR="00990BFD" w:rsidRPr="00AC5C5D">
        <w:rPr>
          <w:sz w:val="22"/>
          <w:szCs w:val="22"/>
          <w:lang w:val="uk-UA"/>
        </w:rPr>
        <w:t xml:space="preserve">виконано в сумі </w:t>
      </w:r>
      <w:r w:rsidR="00DC753C" w:rsidRPr="00AC5C5D">
        <w:rPr>
          <w:sz w:val="22"/>
          <w:szCs w:val="22"/>
          <w:lang w:val="uk-UA"/>
        </w:rPr>
        <w:t>2935,8</w:t>
      </w:r>
      <w:r w:rsidR="00990BFD" w:rsidRPr="00AC5C5D">
        <w:rPr>
          <w:sz w:val="22"/>
          <w:szCs w:val="22"/>
          <w:lang w:val="uk-UA"/>
        </w:rPr>
        <w:t xml:space="preserve"> тис. грн, або на </w:t>
      </w:r>
      <w:r w:rsidR="00DC753C" w:rsidRPr="00AC5C5D">
        <w:rPr>
          <w:sz w:val="22"/>
          <w:szCs w:val="22"/>
          <w:lang w:val="uk-UA"/>
        </w:rPr>
        <w:t>30,8</w:t>
      </w:r>
      <w:r w:rsidR="00990BFD" w:rsidRPr="00AC5C5D">
        <w:rPr>
          <w:sz w:val="22"/>
          <w:szCs w:val="22"/>
          <w:lang w:val="uk-UA"/>
        </w:rPr>
        <w:t xml:space="preserve"> % до уточненого плану </w:t>
      </w:r>
      <w:r w:rsidR="005F4A1F" w:rsidRPr="00AC5C5D">
        <w:rPr>
          <w:sz w:val="22"/>
          <w:szCs w:val="22"/>
          <w:lang w:val="uk-UA"/>
        </w:rPr>
        <w:t xml:space="preserve">1 </w:t>
      </w:r>
      <w:r w:rsidR="00DC753C" w:rsidRPr="00AC5C5D">
        <w:rPr>
          <w:sz w:val="22"/>
          <w:szCs w:val="22"/>
          <w:lang w:val="uk-UA"/>
        </w:rPr>
        <w:t>півріччя</w:t>
      </w:r>
      <w:r w:rsidR="00BE1CC6" w:rsidRPr="00AC5C5D">
        <w:rPr>
          <w:sz w:val="22"/>
          <w:szCs w:val="22"/>
          <w:lang w:val="uk-UA"/>
        </w:rPr>
        <w:t xml:space="preserve"> </w:t>
      </w:r>
      <w:r w:rsidR="00990BFD" w:rsidRPr="00AC5C5D">
        <w:rPr>
          <w:sz w:val="22"/>
          <w:szCs w:val="22"/>
          <w:lang w:val="uk-UA"/>
        </w:rPr>
        <w:t>202</w:t>
      </w:r>
      <w:r w:rsidR="005F4A1F" w:rsidRPr="00AC5C5D">
        <w:rPr>
          <w:sz w:val="22"/>
          <w:szCs w:val="22"/>
          <w:lang w:val="uk-UA"/>
        </w:rPr>
        <w:t>4</w:t>
      </w:r>
      <w:r w:rsidR="00990BFD" w:rsidRPr="00AC5C5D">
        <w:rPr>
          <w:sz w:val="22"/>
          <w:szCs w:val="22"/>
          <w:lang w:val="uk-UA"/>
        </w:rPr>
        <w:t xml:space="preserve"> року</w:t>
      </w:r>
      <w:r w:rsidR="009030ED" w:rsidRPr="00AC5C5D">
        <w:rPr>
          <w:sz w:val="22"/>
          <w:szCs w:val="22"/>
          <w:lang w:val="uk-UA"/>
        </w:rPr>
        <w:t>.</w:t>
      </w:r>
      <w:r w:rsidR="005F4A1F" w:rsidRPr="00AC5C5D">
        <w:rPr>
          <w:sz w:val="22"/>
          <w:szCs w:val="22"/>
          <w:lang w:val="uk-UA"/>
        </w:rPr>
        <w:t xml:space="preserve">(протягом 1 кварталу 2024 року оприбутковано </w:t>
      </w:r>
      <w:r w:rsidR="00CC0FB8" w:rsidRPr="00AC5C5D">
        <w:rPr>
          <w:sz w:val="22"/>
          <w:szCs w:val="22"/>
          <w:lang w:val="uk-UA"/>
        </w:rPr>
        <w:t>вулічне освітлення в с. Н-Дофінівка та в с. Фонтанка)</w:t>
      </w:r>
      <w:r w:rsidR="005F4A1F" w:rsidRPr="00AC5C5D">
        <w:rPr>
          <w:sz w:val="22"/>
          <w:szCs w:val="22"/>
          <w:lang w:val="uk-UA"/>
        </w:rPr>
        <w:t>.</w:t>
      </w:r>
      <w:r w:rsidRPr="00AC5C5D">
        <w:rPr>
          <w:sz w:val="22"/>
          <w:szCs w:val="22"/>
          <w:lang w:val="uk-UA"/>
        </w:rPr>
        <w:t xml:space="preserve">Бюджетні призначення спрямовані на </w:t>
      </w:r>
      <w:r w:rsidR="00A60B65" w:rsidRPr="00AC5C5D">
        <w:rPr>
          <w:sz w:val="22"/>
          <w:szCs w:val="22"/>
          <w:lang w:val="uk-UA"/>
        </w:rPr>
        <w:t>наступні</w:t>
      </w:r>
      <w:r w:rsidRPr="00AC5C5D">
        <w:rPr>
          <w:sz w:val="22"/>
          <w:szCs w:val="22"/>
          <w:lang w:val="uk-UA"/>
        </w:rPr>
        <w:t xml:space="preserve"> програми.</w:t>
      </w:r>
    </w:p>
    <w:p w14:paraId="688901C2" w14:textId="5B1CDF40" w:rsidR="00432D52" w:rsidRPr="00AE5483" w:rsidRDefault="00432D52" w:rsidP="003B5887">
      <w:pPr>
        <w:tabs>
          <w:tab w:val="center" w:pos="4153"/>
          <w:tab w:val="right" w:pos="8306"/>
        </w:tabs>
        <w:ind w:firstLine="0"/>
        <w:rPr>
          <w:sz w:val="22"/>
          <w:szCs w:val="22"/>
          <w:lang w:val="uk-UA"/>
        </w:rPr>
      </w:pPr>
      <w:r w:rsidRPr="00AE5483">
        <w:rPr>
          <w:b/>
          <w:sz w:val="22"/>
          <w:szCs w:val="22"/>
          <w:lang w:val="uk-UA"/>
        </w:rPr>
        <w:t xml:space="preserve">По </w:t>
      </w:r>
      <w:r w:rsidRPr="00AE5483">
        <w:rPr>
          <w:b/>
          <w:bCs/>
          <w:sz w:val="22"/>
          <w:szCs w:val="22"/>
          <w:lang w:val="uk-UA"/>
        </w:rPr>
        <w:t>КТПКВКМБ</w:t>
      </w:r>
      <w:r w:rsidRPr="00AE5483">
        <w:rPr>
          <w:b/>
          <w:sz w:val="22"/>
          <w:szCs w:val="22"/>
          <w:lang w:val="uk-UA"/>
        </w:rPr>
        <w:t xml:space="preserve"> 0116013 Забезпечення діяльності водопровідно-каналізаційного господарства </w:t>
      </w:r>
      <w:r w:rsidR="00A60B65" w:rsidRPr="00AE5483">
        <w:rPr>
          <w:sz w:val="22"/>
          <w:szCs w:val="22"/>
          <w:lang w:val="uk-UA"/>
        </w:rPr>
        <w:t xml:space="preserve">видатки по загальному фонду </w:t>
      </w:r>
      <w:r w:rsidR="003509E7" w:rsidRPr="00AE5483">
        <w:rPr>
          <w:sz w:val="22"/>
          <w:szCs w:val="22"/>
          <w:lang w:val="uk-UA"/>
        </w:rPr>
        <w:t xml:space="preserve">1 </w:t>
      </w:r>
      <w:r w:rsidR="00AE5483" w:rsidRPr="00AE5483">
        <w:rPr>
          <w:sz w:val="22"/>
          <w:szCs w:val="22"/>
          <w:lang w:val="uk-UA"/>
        </w:rPr>
        <w:t>півріччя</w:t>
      </w:r>
      <w:r w:rsidR="009742DE" w:rsidRPr="00AE5483">
        <w:rPr>
          <w:sz w:val="22"/>
          <w:szCs w:val="22"/>
          <w:lang w:val="uk-UA"/>
        </w:rPr>
        <w:t xml:space="preserve"> </w:t>
      </w:r>
      <w:r w:rsidR="008D5286" w:rsidRPr="00AE5483">
        <w:rPr>
          <w:sz w:val="22"/>
          <w:szCs w:val="22"/>
          <w:lang w:val="uk-UA"/>
        </w:rPr>
        <w:t>202</w:t>
      </w:r>
      <w:r w:rsidR="003509E7" w:rsidRPr="00AE5483">
        <w:rPr>
          <w:sz w:val="22"/>
          <w:szCs w:val="22"/>
          <w:lang w:val="uk-UA"/>
        </w:rPr>
        <w:t>4</w:t>
      </w:r>
      <w:r w:rsidR="008D5286" w:rsidRPr="00AE5483">
        <w:rPr>
          <w:sz w:val="22"/>
          <w:szCs w:val="22"/>
          <w:lang w:val="uk-UA"/>
        </w:rPr>
        <w:t xml:space="preserve"> року </w:t>
      </w:r>
      <w:r w:rsidR="00A60B65" w:rsidRPr="00AE5483">
        <w:rPr>
          <w:sz w:val="22"/>
          <w:szCs w:val="22"/>
          <w:lang w:val="uk-UA"/>
        </w:rPr>
        <w:t xml:space="preserve">виконано в сумі </w:t>
      </w:r>
      <w:r w:rsidR="00AE5483" w:rsidRPr="00AE5483">
        <w:rPr>
          <w:sz w:val="22"/>
          <w:szCs w:val="22"/>
          <w:lang w:val="uk-UA"/>
        </w:rPr>
        <w:t>3603,2</w:t>
      </w:r>
      <w:r w:rsidR="00A60B65" w:rsidRPr="00AE5483">
        <w:rPr>
          <w:sz w:val="22"/>
          <w:szCs w:val="22"/>
          <w:lang w:val="uk-UA"/>
        </w:rPr>
        <w:t xml:space="preserve">  тис. грн, або </w:t>
      </w:r>
      <w:r w:rsidR="00AE5483" w:rsidRPr="00AE5483">
        <w:rPr>
          <w:sz w:val="22"/>
          <w:szCs w:val="22"/>
          <w:lang w:val="uk-UA"/>
        </w:rPr>
        <w:t>58,0</w:t>
      </w:r>
      <w:r w:rsidR="00A60B65" w:rsidRPr="00AE5483">
        <w:rPr>
          <w:sz w:val="22"/>
          <w:szCs w:val="22"/>
          <w:lang w:val="uk-UA"/>
        </w:rPr>
        <w:t xml:space="preserve"> % до уточненого плану</w:t>
      </w:r>
      <w:r w:rsidR="004C6AD8" w:rsidRPr="00AE5483">
        <w:rPr>
          <w:sz w:val="22"/>
          <w:szCs w:val="22"/>
          <w:lang w:val="uk-UA"/>
        </w:rPr>
        <w:t xml:space="preserve">  </w:t>
      </w:r>
      <w:r w:rsidR="003509E7" w:rsidRPr="00AE5483">
        <w:rPr>
          <w:sz w:val="22"/>
          <w:szCs w:val="22"/>
          <w:lang w:val="uk-UA"/>
        </w:rPr>
        <w:t xml:space="preserve">1 </w:t>
      </w:r>
      <w:r w:rsidR="00AE5483" w:rsidRPr="00AE5483">
        <w:rPr>
          <w:sz w:val="22"/>
          <w:szCs w:val="22"/>
          <w:lang w:val="uk-UA"/>
        </w:rPr>
        <w:t>півріччя</w:t>
      </w:r>
      <w:r w:rsidR="003509E7" w:rsidRPr="00AE5483">
        <w:rPr>
          <w:sz w:val="22"/>
          <w:szCs w:val="22"/>
          <w:lang w:val="uk-UA"/>
        </w:rPr>
        <w:t xml:space="preserve"> 2024 </w:t>
      </w:r>
      <w:r w:rsidR="004C6AD8" w:rsidRPr="00AE5483">
        <w:rPr>
          <w:sz w:val="22"/>
          <w:szCs w:val="22"/>
          <w:lang w:val="uk-UA"/>
        </w:rPr>
        <w:t xml:space="preserve">року </w:t>
      </w:r>
      <w:r w:rsidR="00AE5483" w:rsidRPr="00AE5483">
        <w:rPr>
          <w:sz w:val="22"/>
          <w:szCs w:val="22"/>
          <w:lang w:val="uk-UA"/>
        </w:rPr>
        <w:t>6211,5</w:t>
      </w:r>
      <w:r w:rsidR="004C6AD8" w:rsidRPr="00AE5483">
        <w:rPr>
          <w:sz w:val="22"/>
          <w:szCs w:val="22"/>
          <w:lang w:val="uk-UA"/>
        </w:rPr>
        <w:t xml:space="preserve"> тис. грн</w:t>
      </w:r>
      <w:r w:rsidR="00A60B65" w:rsidRPr="00AE5483">
        <w:rPr>
          <w:sz w:val="22"/>
          <w:szCs w:val="22"/>
          <w:lang w:val="uk-UA"/>
        </w:rPr>
        <w:t xml:space="preserve">. </w:t>
      </w:r>
      <w:r w:rsidR="00A60B65" w:rsidRPr="00AE5483">
        <w:rPr>
          <w:b/>
          <w:sz w:val="22"/>
          <w:szCs w:val="22"/>
          <w:lang w:val="uk-UA"/>
        </w:rPr>
        <w:t xml:space="preserve"> </w:t>
      </w:r>
      <w:r w:rsidR="00A60B65" w:rsidRPr="00AE5483">
        <w:rPr>
          <w:sz w:val="22"/>
          <w:szCs w:val="22"/>
          <w:lang w:val="uk-UA"/>
        </w:rPr>
        <w:t xml:space="preserve"> </w:t>
      </w:r>
    </w:p>
    <w:p w14:paraId="6B154C76" w14:textId="0A331B1A" w:rsidR="00432D52" w:rsidRPr="00AE5483" w:rsidRDefault="00432D52" w:rsidP="003B5887">
      <w:pPr>
        <w:ind w:firstLine="0"/>
        <w:rPr>
          <w:sz w:val="22"/>
          <w:szCs w:val="22"/>
          <w:lang w:val="uk-UA"/>
        </w:rPr>
      </w:pPr>
      <w:r w:rsidRPr="00AE5483">
        <w:rPr>
          <w:b/>
          <w:sz w:val="22"/>
          <w:szCs w:val="22"/>
          <w:lang w:val="uk-UA"/>
        </w:rPr>
        <w:t xml:space="preserve">По </w:t>
      </w:r>
      <w:r w:rsidRPr="00AE5483">
        <w:rPr>
          <w:b/>
          <w:bCs/>
          <w:sz w:val="22"/>
          <w:szCs w:val="22"/>
          <w:lang w:val="uk-UA"/>
        </w:rPr>
        <w:t>КТПКВКМБ</w:t>
      </w:r>
      <w:r w:rsidRPr="00AE5483">
        <w:rPr>
          <w:b/>
          <w:sz w:val="22"/>
          <w:szCs w:val="22"/>
          <w:lang w:val="uk-UA"/>
        </w:rPr>
        <w:t xml:space="preserve"> 0116020 Забезпечення функціонування підприємств, установ, та організацій , що виробляють, виконують та/або надають житлово- комунальні послуги </w:t>
      </w:r>
      <w:r w:rsidR="00A60B65" w:rsidRPr="00AE5483">
        <w:rPr>
          <w:sz w:val="22"/>
          <w:szCs w:val="22"/>
          <w:lang w:val="uk-UA"/>
        </w:rPr>
        <w:t xml:space="preserve">видатки по загальному фонду </w:t>
      </w:r>
      <w:r w:rsidR="003509E7" w:rsidRPr="00AE5483">
        <w:rPr>
          <w:sz w:val="22"/>
          <w:szCs w:val="22"/>
          <w:lang w:val="uk-UA"/>
        </w:rPr>
        <w:t xml:space="preserve">1 </w:t>
      </w:r>
      <w:r w:rsidR="00AE5483" w:rsidRPr="00AE5483">
        <w:rPr>
          <w:sz w:val="22"/>
          <w:szCs w:val="22"/>
          <w:lang w:val="uk-UA"/>
        </w:rPr>
        <w:t>півріччя</w:t>
      </w:r>
      <w:r w:rsidR="003509E7" w:rsidRPr="00AE5483">
        <w:rPr>
          <w:sz w:val="22"/>
          <w:szCs w:val="22"/>
          <w:lang w:val="uk-UA"/>
        </w:rPr>
        <w:t xml:space="preserve"> 2024 </w:t>
      </w:r>
      <w:r w:rsidR="008C150E" w:rsidRPr="00AE5483">
        <w:rPr>
          <w:sz w:val="22"/>
          <w:szCs w:val="22"/>
          <w:lang w:val="uk-UA"/>
        </w:rPr>
        <w:t xml:space="preserve">року </w:t>
      </w:r>
      <w:r w:rsidR="00A60B65" w:rsidRPr="00AE5483">
        <w:rPr>
          <w:sz w:val="22"/>
          <w:szCs w:val="22"/>
          <w:lang w:val="uk-UA"/>
        </w:rPr>
        <w:t xml:space="preserve">виконано в сумі </w:t>
      </w:r>
      <w:r w:rsidR="00AE5483" w:rsidRPr="00AE5483">
        <w:rPr>
          <w:sz w:val="22"/>
          <w:szCs w:val="22"/>
          <w:lang w:val="uk-UA"/>
        </w:rPr>
        <w:t>2221,6</w:t>
      </w:r>
      <w:r w:rsidR="00A60B65" w:rsidRPr="00AE5483">
        <w:rPr>
          <w:sz w:val="22"/>
          <w:szCs w:val="22"/>
          <w:lang w:val="uk-UA"/>
        </w:rPr>
        <w:t xml:space="preserve">  тис. грн, або </w:t>
      </w:r>
      <w:r w:rsidR="00AE5483" w:rsidRPr="00AE5483">
        <w:rPr>
          <w:sz w:val="22"/>
          <w:szCs w:val="22"/>
          <w:lang w:val="uk-UA"/>
        </w:rPr>
        <w:t>58,3</w:t>
      </w:r>
      <w:r w:rsidR="00A60B65" w:rsidRPr="00AE5483">
        <w:rPr>
          <w:sz w:val="22"/>
          <w:szCs w:val="22"/>
          <w:lang w:val="uk-UA"/>
        </w:rPr>
        <w:t xml:space="preserve"> % до уточненого плану </w:t>
      </w:r>
      <w:r w:rsidR="003509E7" w:rsidRPr="00AE5483">
        <w:rPr>
          <w:sz w:val="22"/>
          <w:szCs w:val="22"/>
          <w:lang w:val="uk-UA"/>
        </w:rPr>
        <w:t xml:space="preserve">1 </w:t>
      </w:r>
      <w:r w:rsidR="00AE5483" w:rsidRPr="00AE5483">
        <w:rPr>
          <w:sz w:val="22"/>
          <w:szCs w:val="22"/>
          <w:lang w:val="uk-UA"/>
        </w:rPr>
        <w:t>півріччя</w:t>
      </w:r>
      <w:r w:rsidR="003509E7" w:rsidRPr="00AE5483">
        <w:rPr>
          <w:sz w:val="22"/>
          <w:szCs w:val="22"/>
          <w:lang w:val="uk-UA"/>
        </w:rPr>
        <w:t xml:space="preserve"> 2024 </w:t>
      </w:r>
      <w:r w:rsidR="00B54046" w:rsidRPr="00AE5483">
        <w:rPr>
          <w:sz w:val="22"/>
          <w:szCs w:val="22"/>
          <w:lang w:val="uk-UA"/>
        </w:rPr>
        <w:t xml:space="preserve">року </w:t>
      </w:r>
      <w:r w:rsidR="00AE5483" w:rsidRPr="00AE5483">
        <w:rPr>
          <w:sz w:val="22"/>
          <w:szCs w:val="22"/>
          <w:lang w:val="uk-UA"/>
        </w:rPr>
        <w:t>4168,2</w:t>
      </w:r>
      <w:r w:rsidR="00A60B65" w:rsidRPr="00AE5483">
        <w:rPr>
          <w:sz w:val="22"/>
          <w:szCs w:val="22"/>
          <w:lang w:val="uk-UA"/>
        </w:rPr>
        <w:t xml:space="preserve"> тис. грн. </w:t>
      </w:r>
      <w:r w:rsidRPr="00AE5483">
        <w:rPr>
          <w:sz w:val="22"/>
          <w:szCs w:val="22"/>
          <w:lang w:val="uk-UA"/>
        </w:rPr>
        <w:t xml:space="preserve"> </w:t>
      </w:r>
    </w:p>
    <w:p w14:paraId="5DD53E5E" w14:textId="10A80DEC" w:rsidR="003509E7" w:rsidRPr="00D425E1" w:rsidRDefault="003509E7" w:rsidP="003B5887">
      <w:pPr>
        <w:tabs>
          <w:tab w:val="center" w:pos="4153"/>
          <w:tab w:val="right" w:pos="8306"/>
        </w:tabs>
        <w:ind w:firstLine="0"/>
        <w:rPr>
          <w:sz w:val="22"/>
          <w:szCs w:val="22"/>
          <w:lang w:val="uk-UA"/>
        </w:rPr>
      </w:pPr>
      <w:r w:rsidRPr="00D425E1">
        <w:rPr>
          <w:sz w:val="22"/>
          <w:szCs w:val="22"/>
          <w:lang w:val="uk-UA"/>
        </w:rPr>
        <w:t xml:space="preserve">Видатки по спеціальному фонду 1 </w:t>
      </w:r>
      <w:r w:rsidR="00D425E1" w:rsidRPr="00D425E1">
        <w:rPr>
          <w:sz w:val="22"/>
          <w:szCs w:val="22"/>
          <w:lang w:val="uk-UA"/>
        </w:rPr>
        <w:t>півріччя</w:t>
      </w:r>
      <w:r w:rsidRPr="00D425E1">
        <w:rPr>
          <w:sz w:val="22"/>
          <w:szCs w:val="22"/>
          <w:lang w:val="uk-UA"/>
        </w:rPr>
        <w:t xml:space="preserve"> 2024 року виконано в сумі 101,9 тис. грн  або </w:t>
      </w:r>
      <w:r w:rsidR="00D425E1" w:rsidRPr="00D425E1">
        <w:rPr>
          <w:sz w:val="22"/>
          <w:szCs w:val="22"/>
          <w:lang w:val="uk-UA"/>
        </w:rPr>
        <w:t>1,7</w:t>
      </w:r>
      <w:r w:rsidRPr="00D425E1">
        <w:rPr>
          <w:sz w:val="22"/>
          <w:szCs w:val="22"/>
          <w:lang w:val="uk-UA"/>
        </w:rPr>
        <w:t xml:space="preserve">% до уточненого плану 1 </w:t>
      </w:r>
      <w:r w:rsidR="00D425E1" w:rsidRPr="00D425E1">
        <w:rPr>
          <w:sz w:val="22"/>
          <w:szCs w:val="22"/>
          <w:lang w:val="uk-UA"/>
        </w:rPr>
        <w:t>півріччя</w:t>
      </w:r>
      <w:r w:rsidRPr="00D425E1">
        <w:rPr>
          <w:sz w:val="22"/>
          <w:szCs w:val="22"/>
          <w:lang w:val="uk-UA"/>
        </w:rPr>
        <w:t xml:space="preserve"> 2024 року </w:t>
      </w:r>
      <w:r w:rsidR="00D425E1" w:rsidRPr="00D425E1">
        <w:rPr>
          <w:sz w:val="22"/>
          <w:szCs w:val="22"/>
          <w:lang w:val="uk-UA"/>
        </w:rPr>
        <w:t>5925,5</w:t>
      </w:r>
      <w:r w:rsidRPr="00D425E1">
        <w:rPr>
          <w:sz w:val="22"/>
          <w:szCs w:val="22"/>
          <w:lang w:val="uk-UA"/>
        </w:rPr>
        <w:t xml:space="preserve"> тис. грн.</w:t>
      </w:r>
    </w:p>
    <w:p w14:paraId="32B0B674" w14:textId="7ADC3A47" w:rsidR="002B57A7" w:rsidRPr="00993CE0" w:rsidRDefault="00432D52" w:rsidP="003B5887">
      <w:pPr>
        <w:tabs>
          <w:tab w:val="center" w:pos="4153"/>
          <w:tab w:val="right" w:pos="8306"/>
        </w:tabs>
        <w:ind w:firstLine="0"/>
        <w:rPr>
          <w:sz w:val="22"/>
          <w:szCs w:val="22"/>
          <w:lang w:val="uk-UA"/>
        </w:rPr>
      </w:pPr>
      <w:r w:rsidRPr="00993CE0">
        <w:rPr>
          <w:b/>
          <w:sz w:val="22"/>
          <w:szCs w:val="22"/>
          <w:lang w:val="uk-UA"/>
        </w:rPr>
        <w:t xml:space="preserve">По </w:t>
      </w:r>
      <w:r w:rsidRPr="00993CE0">
        <w:rPr>
          <w:b/>
          <w:bCs/>
          <w:sz w:val="22"/>
          <w:szCs w:val="22"/>
          <w:lang w:val="uk-UA"/>
        </w:rPr>
        <w:t>КТПКВКМБ</w:t>
      </w:r>
      <w:r w:rsidRPr="00993CE0">
        <w:rPr>
          <w:b/>
          <w:sz w:val="22"/>
          <w:szCs w:val="22"/>
          <w:lang w:val="uk-UA"/>
        </w:rPr>
        <w:t xml:space="preserve"> </w:t>
      </w:r>
      <w:r w:rsidRPr="00993CE0">
        <w:rPr>
          <w:b/>
          <w:bCs/>
          <w:sz w:val="22"/>
          <w:szCs w:val="22"/>
          <w:lang w:val="uk-UA"/>
        </w:rPr>
        <w:t>0116030</w:t>
      </w:r>
      <w:r w:rsidRPr="00993CE0">
        <w:rPr>
          <w:b/>
          <w:sz w:val="22"/>
          <w:szCs w:val="22"/>
          <w:lang w:val="uk-UA"/>
        </w:rPr>
        <w:t xml:space="preserve"> Організація благоустрою населених пунктів</w:t>
      </w:r>
      <w:r w:rsidRPr="00993CE0">
        <w:rPr>
          <w:sz w:val="22"/>
          <w:szCs w:val="22"/>
          <w:lang w:val="uk-UA"/>
        </w:rPr>
        <w:t xml:space="preserve"> видатки по загальному фонду</w:t>
      </w:r>
      <w:r w:rsidR="00B54046" w:rsidRPr="00993CE0">
        <w:rPr>
          <w:sz w:val="22"/>
          <w:szCs w:val="22"/>
          <w:lang w:val="uk-UA"/>
        </w:rPr>
        <w:t xml:space="preserve"> </w:t>
      </w:r>
      <w:r w:rsidR="00675096" w:rsidRPr="00993CE0">
        <w:rPr>
          <w:sz w:val="22"/>
          <w:szCs w:val="22"/>
          <w:lang w:val="uk-UA"/>
        </w:rPr>
        <w:t xml:space="preserve">1 </w:t>
      </w:r>
      <w:r w:rsidR="00993CE0" w:rsidRPr="00993CE0">
        <w:rPr>
          <w:sz w:val="22"/>
          <w:szCs w:val="22"/>
          <w:lang w:val="uk-UA"/>
        </w:rPr>
        <w:t>півріччя</w:t>
      </w:r>
      <w:r w:rsidR="00675096" w:rsidRPr="00993CE0">
        <w:rPr>
          <w:sz w:val="22"/>
          <w:szCs w:val="22"/>
          <w:lang w:val="uk-UA"/>
        </w:rPr>
        <w:t xml:space="preserve"> 2024 </w:t>
      </w:r>
      <w:r w:rsidR="00B54046" w:rsidRPr="00993CE0">
        <w:rPr>
          <w:sz w:val="22"/>
          <w:szCs w:val="22"/>
          <w:lang w:val="uk-UA"/>
        </w:rPr>
        <w:t xml:space="preserve"> року</w:t>
      </w:r>
      <w:r w:rsidRPr="00993CE0">
        <w:rPr>
          <w:sz w:val="22"/>
          <w:szCs w:val="22"/>
          <w:lang w:val="uk-UA"/>
        </w:rPr>
        <w:t xml:space="preserve"> виконано в сумі </w:t>
      </w:r>
      <w:r w:rsidR="00993CE0" w:rsidRPr="00993CE0">
        <w:rPr>
          <w:sz w:val="22"/>
          <w:szCs w:val="22"/>
          <w:lang w:val="uk-UA"/>
        </w:rPr>
        <w:t>12677,3</w:t>
      </w:r>
      <w:r w:rsidRPr="00993CE0">
        <w:rPr>
          <w:sz w:val="22"/>
          <w:szCs w:val="22"/>
          <w:lang w:val="uk-UA"/>
        </w:rPr>
        <w:t xml:space="preserve"> тис. грн, або </w:t>
      </w:r>
      <w:r w:rsidR="00675096" w:rsidRPr="00993CE0">
        <w:rPr>
          <w:sz w:val="22"/>
          <w:szCs w:val="22"/>
          <w:lang w:val="uk-UA"/>
        </w:rPr>
        <w:t>66,1</w:t>
      </w:r>
      <w:r w:rsidRPr="00993CE0">
        <w:rPr>
          <w:sz w:val="22"/>
          <w:szCs w:val="22"/>
          <w:lang w:val="uk-UA"/>
        </w:rPr>
        <w:t xml:space="preserve"> % до уточненого плану </w:t>
      </w:r>
      <w:r w:rsidR="00675096" w:rsidRPr="00993CE0">
        <w:rPr>
          <w:sz w:val="22"/>
          <w:szCs w:val="22"/>
          <w:lang w:val="uk-UA"/>
        </w:rPr>
        <w:t xml:space="preserve">1 </w:t>
      </w:r>
      <w:r w:rsidR="00993CE0" w:rsidRPr="00993CE0">
        <w:rPr>
          <w:sz w:val="22"/>
          <w:szCs w:val="22"/>
          <w:lang w:val="uk-UA"/>
        </w:rPr>
        <w:t>півріччя</w:t>
      </w:r>
      <w:r w:rsidR="00675096" w:rsidRPr="00993CE0">
        <w:rPr>
          <w:sz w:val="22"/>
          <w:szCs w:val="22"/>
          <w:lang w:val="uk-UA"/>
        </w:rPr>
        <w:t xml:space="preserve"> 2024 </w:t>
      </w:r>
      <w:r w:rsidR="00B54046" w:rsidRPr="00993CE0">
        <w:rPr>
          <w:sz w:val="22"/>
          <w:szCs w:val="22"/>
          <w:lang w:val="uk-UA"/>
        </w:rPr>
        <w:t xml:space="preserve"> року </w:t>
      </w:r>
      <w:r w:rsidR="00993CE0" w:rsidRPr="00993CE0">
        <w:rPr>
          <w:sz w:val="22"/>
          <w:szCs w:val="22"/>
          <w:lang w:val="uk-UA"/>
        </w:rPr>
        <w:t>17203,5</w:t>
      </w:r>
      <w:r w:rsidRPr="00993CE0">
        <w:rPr>
          <w:sz w:val="22"/>
          <w:szCs w:val="22"/>
          <w:lang w:val="uk-UA"/>
        </w:rPr>
        <w:t xml:space="preserve"> тис. грн</w:t>
      </w:r>
      <w:r w:rsidR="002B57A7" w:rsidRPr="00993CE0">
        <w:rPr>
          <w:sz w:val="22"/>
          <w:szCs w:val="22"/>
          <w:lang w:val="uk-UA"/>
        </w:rPr>
        <w:t xml:space="preserve">. </w:t>
      </w:r>
      <w:r w:rsidR="002B57A7" w:rsidRPr="00993CE0">
        <w:rPr>
          <w:b/>
          <w:sz w:val="22"/>
          <w:szCs w:val="22"/>
          <w:lang w:val="uk-UA"/>
        </w:rPr>
        <w:t xml:space="preserve"> </w:t>
      </w:r>
      <w:r w:rsidR="002B57A7" w:rsidRPr="00993CE0">
        <w:rPr>
          <w:sz w:val="22"/>
          <w:szCs w:val="22"/>
          <w:lang w:val="uk-UA"/>
        </w:rPr>
        <w:t xml:space="preserve"> </w:t>
      </w:r>
      <w:r w:rsidR="00802BBF" w:rsidRPr="00993CE0">
        <w:rPr>
          <w:sz w:val="22"/>
          <w:szCs w:val="22"/>
          <w:lang w:val="uk-UA"/>
        </w:rPr>
        <w:t xml:space="preserve">Видатки по спеціальному фонду </w:t>
      </w:r>
      <w:r w:rsidR="00675096" w:rsidRPr="00993CE0">
        <w:rPr>
          <w:sz w:val="22"/>
          <w:szCs w:val="22"/>
          <w:lang w:val="uk-UA"/>
        </w:rPr>
        <w:t xml:space="preserve">1 </w:t>
      </w:r>
      <w:r w:rsidR="00993CE0" w:rsidRPr="00993CE0">
        <w:rPr>
          <w:sz w:val="22"/>
          <w:szCs w:val="22"/>
          <w:lang w:val="uk-UA"/>
        </w:rPr>
        <w:t>півріччя</w:t>
      </w:r>
      <w:r w:rsidR="00675096" w:rsidRPr="00993CE0">
        <w:rPr>
          <w:sz w:val="22"/>
          <w:szCs w:val="22"/>
          <w:lang w:val="uk-UA"/>
        </w:rPr>
        <w:t xml:space="preserve"> 2024 </w:t>
      </w:r>
      <w:r w:rsidR="00400CBB" w:rsidRPr="00993CE0">
        <w:rPr>
          <w:sz w:val="22"/>
          <w:szCs w:val="22"/>
          <w:lang w:val="uk-UA"/>
        </w:rPr>
        <w:t xml:space="preserve">року </w:t>
      </w:r>
      <w:r w:rsidR="00802BBF" w:rsidRPr="00993CE0">
        <w:rPr>
          <w:sz w:val="22"/>
          <w:szCs w:val="22"/>
          <w:lang w:val="uk-UA"/>
        </w:rPr>
        <w:t xml:space="preserve">виконано в сумі </w:t>
      </w:r>
      <w:r w:rsidR="00993CE0" w:rsidRPr="00993CE0">
        <w:rPr>
          <w:sz w:val="22"/>
          <w:szCs w:val="22"/>
          <w:lang w:val="uk-UA"/>
        </w:rPr>
        <w:t>2764,6</w:t>
      </w:r>
      <w:r w:rsidR="00802BBF" w:rsidRPr="00993CE0">
        <w:rPr>
          <w:sz w:val="22"/>
          <w:szCs w:val="22"/>
          <w:lang w:val="uk-UA"/>
        </w:rPr>
        <w:t xml:space="preserve"> тис. грн  </w:t>
      </w:r>
      <w:r w:rsidR="00CC0FB8" w:rsidRPr="00993CE0">
        <w:rPr>
          <w:sz w:val="22"/>
          <w:szCs w:val="22"/>
          <w:lang w:val="uk-UA"/>
        </w:rPr>
        <w:t xml:space="preserve">.(протягом 1 </w:t>
      </w:r>
      <w:r w:rsidR="00993CE0" w:rsidRPr="00993CE0">
        <w:rPr>
          <w:sz w:val="22"/>
          <w:szCs w:val="22"/>
          <w:lang w:val="uk-UA"/>
        </w:rPr>
        <w:t>півріччя</w:t>
      </w:r>
      <w:r w:rsidR="00CC0FB8" w:rsidRPr="00993CE0">
        <w:rPr>
          <w:sz w:val="22"/>
          <w:szCs w:val="22"/>
          <w:lang w:val="uk-UA"/>
        </w:rPr>
        <w:t xml:space="preserve"> 2024 року оприбутковано вулічне освітлення в с. Н-Дофінівка та в с. Фонтанка).</w:t>
      </w:r>
    </w:p>
    <w:p w14:paraId="155B08C1" w14:textId="0B48478F" w:rsidR="00DA0654" w:rsidRDefault="00DA0654" w:rsidP="003B5887">
      <w:pPr>
        <w:tabs>
          <w:tab w:val="center" w:pos="4153"/>
          <w:tab w:val="right" w:pos="8306"/>
        </w:tabs>
        <w:ind w:firstLine="0"/>
        <w:rPr>
          <w:sz w:val="22"/>
          <w:szCs w:val="22"/>
          <w:lang w:val="uk-UA"/>
        </w:rPr>
      </w:pPr>
      <w:r w:rsidRPr="0077148E">
        <w:rPr>
          <w:b/>
          <w:sz w:val="22"/>
          <w:szCs w:val="22"/>
          <w:lang w:val="uk-UA"/>
        </w:rPr>
        <w:t xml:space="preserve">По </w:t>
      </w:r>
      <w:r w:rsidRPr="0077148E">
        <w:rPr>
          <w:b/>
          <w:bCs/>
          <w:sz w:val="22"/>
          <w:szCs w:val="22"/>
          <w:lang w:val="uk-UA"/>
        </w:rPr>
        <w:t>КТПКВКМБ</w:t>
      </w:r>
      <w:r w:rsidRPr="0077148E">
        <w:rPr>
          <w:b/>
          <w:sz w:val="22"/>
          <w:szCs w:val="22"/>
          <w:lang w:val="uk-UA"/>
        </w:rPr>
        <w:t xml:space="preserve"> </w:t>
      </w:r>
      <w:r w:rsidRPr="0077148E">
        <w:rPr>
          <w:b/>
          <w:bCs/>
          <w:sz w:val="22"/>
          <w:szCs w:val="22"/>
          <w:lang w:val="uk-UA"/>
        </w:rPr>
        <w:t xml:space="preserve">0116060 Утримання об'єктів соціальної сфери підприємств, що передаються до комунальної власності </w:t>
      </w:r>
      <w:r w:rsidRPr="0077148E">
        <w:rPr>
          <w:sz w:val="22"/>
          <w:szCs w:val="22"/>
          <w:lang w:val="uk-UA"/>
        </w:rPr>
        <w:t xml:space="preserve">Видатки по спеціальному фонду </w:t>
      </w:r>
      <w:r w:rsidR="0077453F" w:rsidRPr="0077148E">
        <w:rPr>
          <w:sz w:val="22"/>
          <w:szCs w:val="22"/>
          <w:lang w:val="uk-UA"/>
        </w:rPr>
        <w:t xml:space="preserve">1 </w:t>
      </w:r>
      <w:r w:rsidR="00993CE0" w:rsidRPr="0077148E">
        <w:rPr>
          <w:sz w:val="22"/>
          <w:szCs w:val="22"/>
          <w:lang w:val="uk-UA"/>
        </w:rPr>
        <w:t>півріччя</w:t>
      </w:r>
      <w:r w:rsidR="0077453F" w:rsidRPr="0077148E">
        <w:rPr>
          <w:sz w:val="22"/>
          <w:szCs w:val="22"/>
          <w:lang w:val="uk-UA"/>
        </w:rPr>
        <w:t xml:space="preserve"> 2024  </w:t>
      </w:r>
      <w:r w:rsidRPr="0077148E">
        <w:rPr>
          <w:sz w:val="22"/>
          <w:szCs w:val="22"/>
          <w:lang w:val="uk-UA"/>
        </w:rPr>
        <w:t xml:space="preserve">року виконано в сумі </w:t>
      </w:r>
      <w:r w:rsidR="0077148E">
        <w:rPr>
          <w:sz w:val="22"/>
          <w:szCs w:val="22"/>
          <w:lang w:val="uk-UA"/>
        </w:rPr>
        <w:t>0</w:t>
      </w:r>
      <w:r w:rsidRPr="0077148E">
        <w:rPr>
          <w:sz w:val="22"/>
          <w:szCs w:val="22"/>
          <w:lang w:val="uk-UA"/>
        </w:rPr>
        <w:t xml:space="preserve">  тис. грн, або </w:t>
      </w:r>
      <w:r w:rsidR="0077148E">
        <w:rPr>
          <w:sz w:val="22"/>
          <w:szCs w:val="22"/>
          <w:lang w:val="uk-UA"/>
        </w:rPr>
        <w:t>0</w:t>
      </w:r>
      <w:r w:rsidR="0077148E" w:rsidRPr="0077148E">
        <w:rPr>
          <w:sz w:val="22"/>
          <w:szCs w:val="22"/>
          <w:lang w:val="uk-UA"/>
        </w:rPr>
        <w:t>,0</w:t>
      </w:r>
      <w:r w:rsidRPr="0077148E">
        <w:rPr>
          <w:sz w:val="22"/>
          <w:szCs w:val="22"/>
          <w:lang w:val="uk-UA"/>
        </w:rPr>
        <w:t xml:space="preserve"> % до уточненого плану  </w:t>
      </w:r>
      <w:r w:rsidR="0077453F" w:rsidRPr="0077148E">
        <w:rPr>
          <w:sz w:val="22"/>
          <w:szCs w:val="22"/>
          <w:lang w:val="uk-UA"/>
        </w:rPr>
        <w:t xml:space="preserve">1 </w:t>
      </w:r>
      <w:r w:rsidR="00993CE0" w:rsidRPr="0077148E">
        <w:rPr>
          <w:sz w:val="22"/>
          <w:szCs w:val="22"/>
          <w:lang w:val="uk-UA"/>
        </w:rPr>
        <w:t>півріччя</w:t>
      </w:r>
      <w:r w:rsidR="0077453F" w:rsidRPr="0077148E">
        <w:rPr>
          <w:sz w:val="22"/>
          <w:szCs w:val="22"/>
          <w:lang w:val="uk-UA"/>
        </w:rPr>
        <w:t xml:space="preserve"> 2024  </w:t>
      </w:r>
      <w:r w:rsidRPr="0077148E">
        <w:rPr>
          <w:sz w:val="22"/>
          <w:szCs w:val="22"/>
          <w:lang w:val="uk-UA"/>
        </w:rPr>
        <w:t xml:space="preserve">року </w:t>
      </w:r>
      <w:r w:rsidR="0077148E">
        <w:rPr>
          <w:sz w:val="22"/>
          <w:szCs w:val="22"/>
          <w:lang w:val="uk-UA"/>
        </w:rPr>
        <w:t>700,0</w:t>
      </w:r>
      <w:r w:rsidRPr="0077148E">
        <w:rPr>
          <w:sz w:val="22"/>
          <w:szCs w:val="22"/>
          <w:lang w:val="uk-UA"/>
        </w:rPr>
        <w:t xml:space="preserve"> тис. грн</w:t>
      </w:r>
      <w:r w:rsidR="0077148E">
        <w:rPr>
          <w:sz w:val="22"/>
          <w:szCs w:val="22"/>
          <w:lang w:val="uk-UA"/>
        </w:rPr>
        <w:t>.</w:t>
      </w:r>
    </w:p>
    <w:p w14:paraId="6A859FD0" w14:textId="0EB48F05" w:rsidR="0077148E" w:rsidRDefault="0077148E" w:rsidP="0077148E">
      <w:pPr>
        <w:ind w:firstLine="0"/>
        <w:rPr>
          <w:sz w:val="22"/>
          <w:szCs w:val="22"/>
          <w:lang w:val="uk-UA"/>
        </w:rPr>
      </w:pPr>
      <w:r w:rsidRPr="0077148E">
        <w:rPr>
          <w:b/>
          <w:sz w:val="22"/>
          <w:szCs w:val="22"/>
          <w:lang w:val="uk-UA"/>
        </w:rPr>
        <w:t xml:space="preserve">По </w:t>
      </w:r>
      <w:r w:rsidRPr="0077148E">
        <w:rPr>
          <w:b/>
          <w:bCs/>
          <w:sz w:val="22"/>
          <w:szCs w:val="22"/>
          <w:lang w:val="uk-UA"/>
        </w:rPr>
        <w:t>КТПКВКМБ</w:t>
      </w:r>
      <w:r w:rsidRPr="0077148E">
        <w:rPr>
          <w:b/>
          <w:sz w:val="22"/>
          <w:szCs w:val="22"/>
          <w:lang w:val="uk-UA"/>
        </w:rPr>
        <w:t xml:space="preserve"> </w:t>
      </w:r>
      <w:r w:rsidRPr="0077148E">
        <w:rPr>
          <w:b/>
          <w:bCs/>
          <w:sz w:val="22"/>
          <w:szCs w:val="22"/>
          <w:lang w:val="uk-UA"/>
        </w:rPr>
        <w:t>01160</w:t>
      </w:r>
      <w:r>
        <w:rPr>
          <w:b/>
          <w:bCs/>
          <w:sz w:val="22"/>
          <w:szCs w:val="22"/>
          <w:lang w:val="uk-UA"/>
        </w:rPr>
        <w:t xml:space="preserve">71 </w:t>
      </w:r>
      <w:r w:rsidRPr="0077148E">
        <w:rPr>
          <w:b/>
          <w:bCs/>
          <w:sz w:val="22"/>
          <w:szCs w:val="22"/>
          <w:lang w:val="uk-UA"/>
        </w:rPr>
        <w:t>Відшкодування різниці між розміром ціни (тарифу) на теплову енергію, у тому числі її виробництво, транспортування та постачання, комунальні послуги, що затверджувалися або погоджувалися рішенням місцевого органу виконавчої влади та органу місцевого самоврядування, та розміром економічно обґрунтованих витрат на їх виробництво (надання)</w:t>
      </w:r>
      <w:r>
        <w:rPr>
          <w:b/>
          <w:bCs/>
          <w:sz w:val="22"/>
          <w:szCs w:val="22"/>
          <w:lang w:val="uk-UA"/>
        </w:rPr>
        <w:t xml:space="preserve"> </w:t>
      </w:r>
      <w:r w:rsidRPr="00AE5483">
        <w:rPr>
          <w:sz w:val="22"/>
          <w:szCs w:val="22"/>
          <w:lang w:val="uk-UA"/>
        </w:rPr>
        <w:t xml:space="preserve">видатки по загальному фонду 1 півріччя 2024 року виконано в сумі </w:t>
      </w:r>
      <w:r>
        <w:rPr>
          <w:sz w:val="22"/>
          <w:szCs w:val="22"/>
          <w:lang w:val="uk-UA"/>
        </w:rPr>
        <w:t>0</w:t>
      </w:r>
      <w:r w:rsidRPr="00AE5483">
        <w:rPr>
          <w:sz w:val="22"/>
          <w:szCs w:val="22"/>
          <w:lang w:val="uk-UA"/>
        </w:rPr>
        <w:t xml:space="preserve">  тис. грн, або </w:t>
      </w:r>
      <w:r w:rsidR="001819E0">
        <w:rPr>
          <w:sz w:val="22"/>
          <w:szCs w:val="22"/>
          <w:lang w:val="uk-UA"/>
        </w:rPr>
        <w:t>0,0</w:t>
      </w:r>
      <w:r w:rsidRPr="00AE5483">
        <w:rPr>
          <w:sz w:val="22"/>
          <w:szCs w:val="22"/>
          <w:lang w:val="uk-UA"/>
        </w:rPr>
        <w:t xml:space="preserve"> % до уточненого плану 1 півріччя 2024 року </w:t>
      </w:r>
      <w:r w:rsidR="001819E0">
        <w:rPr>
          <w:sz w:val="22"/>
          <w:szCs w:val="22"/>
          <w:lang w:val="uk-UA"/>
        </w:rPr>
        <w:t>700,0</w:t>
      </w:r>
      <w:r w:rsidRPr="00AE5483">
        <w:rPr>
          <w:sz w:val="22"/>
          <w:szCs w:val="22"/>
          <w:lang w:val="uk-UA"/>
        </w:rPr>
        <w:t xml:space="preserve"> тис. грн.  </w:t>
      </w:r>
    </w:p>
    <w:p w14:paraId="369A1D4D" w14:textId="3B048A0D" w:rsidR="00564FF7" w:rsidRDefault="00564FF7" w:rsidP="0077148E">
      <w:pPr>
        <w:ind w:firstLine="0"/>
        <w:rPr>
          <w:sz w:val="22"/>
          <w:szCs w:val="22"/>
          <w:lang w:val="uk-UA"/>
        </w:rPr>
      </w:pPr>
      <w:r w:rsidRPr="00AE5483">
        <w:rPr>
          <w:b/>
          <w:sz w:val="22"/>
          <w:szCs w:val="22"/>
          <w:lang w:val="uk-UA"/>
        </w:rPr>
        <w:t xml:space="preserve">По </w:t>
      </w:r>
      <w:r w:rsidRPr="00AE5483">
        <w:rPr>
          <w:b/>
          <w:bCs/>
          <w:sz w:val="22"/>
          <w:szCs w:val="22"/>
          <w:lang w:val="uk-UA"/>
        </w:rPr>
        <w:t>КТПКВКМБ</w:t>
      </w:r>
      <w:r w:rsidRPr="00AE5483">
        <w:rPr>
          <w:b/>
          <w:sz w:val="22"/>
          <w:szCs w:val="22"/>
          <w:lang w:val="uk-UA"/>
        </w:rPr>
        <w:t xml:space="preserve"> </w:t>
      </w:r>
      <w:r>
        <w:rPr>
          <w:b/>
          <w:sz w:val="22"/>
          <w:szCs w:val="22"/>
          <w:lang w:val="uk-UA"/>
        </w:rPr>
        <w:t>15</w:t>
      </w:r>
      <w:r w:rsidRPr="00AE5483">
        <w:rPr>
          <w:b/>
          <w:sz w:val="22"/>
          <w:szCs w:val="22"/>
          <w:lang w:val="uk-UA"/>
        </w:rPr>
        <w:t xml:space="preserve">16013 Забезпечення діяльності водопровідно-каналізаційного господарства </w:t>
      </w:r>
      <w:r w:rsidRPr="00AE5483">
        <w:rPr>
          <w:sz w:val="22"/>
          <w:szCs w:val="22"/>
          <w:lang w:val="uk-UA"/>
        </w:rPr>
        <w:t xml:space="preserve">видатки по загальному фонду 1 півріччя 2024 року виконано в сумі </w:t>
      </w:r>
      <w:r>
        <w:rPr>
          <w:sz w:val="22"/>
          <w:szCs w:val="22"/>
          <w:lang w:val="uk-UA"/>
        </w:rPr>
        <w:t>0</w:t>
      </w:r>
      <w:r w:rsidRPr="00AE5483">
        <w:rPr>
          <w:sz w:val="22"/>
          <w:szCs w:val="22"/>
          <w:lang w:val="uk-UA"/>
        </w:rPr>
        <w:t xml:space="preserve">  тис. грн, або </w:t>
      </w:r>
      <w:r>
        <w:rPr>
          <w:sz w:val="22"/>
          <w:szCs w:val="22"/>
          <w:lang w:val="uk-UA"/>
        </w:rPr>
        <w:t>0</w:t>
      </w:r>
      <w:r w:rsidRPr="00AE5483">
        <w:rPr>
          <w:sz w:val="22"/>
          <w:szCs w:val="22"/>
          <w:lang w:val="uk-UA"/>
        </w:rPr>
        <w:t xml:space="preserve">,0 % до уточненого плану  1 півріччя 2024 року </w:t>
      </w:r>
      <w:r>
        <w:rPr>
          <w:sz w:val="22"/>
          <w:szCs w:val="22"/>
          <w:lang w:val="uk-UA"/>
        </w:rPr>
        <w:t>283,3</w:t>
      </w:r>
      <w:r w:rsidRPr="00AE5483">
        <w:rPr>
          <w:sz w:val="22"/>
          <w:szCs w:val="22"/>
          <w:lang w:val="uk-UA"/>
        </w:rPr>
        <w:t xml:space="preserve"> тис. грн </w:t>
      </w:r>
    </w:p>
    <w:p w14:paraId="3FDF6698" w14:textId="71D940DC" w:rsidR="00564FF7" w:rsidRPr="00AE5483" w:rsidRDefault="00564FF7" w:rsidP="0077148E">
      <w:pPr>
        <w:ind w:firstLine="0"/>
        <w:rPr>
          <w:sz w:val="22"/>
          <w:szCs w:val="22"/>
          <w:lang w:val="uk-UA"/>
        </w:rPr>
      </w:pPr>
      <w:r w:rsidRPr="00AE5483">
        <w:rPr>
          <w:sz w:val="22"/>
          <w:szCs w:val="22"/>
          <w:lang w:val="uk-UA"/>
        </w:rPr>
        <w:t xml:space="preserve">видатки по </w:t>
      </w:r>
      <w:r>
        <w:rPr>
          <w:sz w:val="22"/>
          <w:szCs w:val="22"/>
          <w:lang w:val="uk-UA"/>
        </w:rPr>
        <w:t>спеціальному</w:t>
      </w:r>
      <w:r w:rsidRPr="00AE5483">
        <w:rPr>
          <w:sz w:val="22"/>
          <w:szCs w:val="22"/>
          <w:lang w:val="uk-UA"/>
        </w:rPr>
        <w:t xml:space="preserve"> фонду 1 півріччя 2024 року виконано в сумі </w:t>
      </w:r>
      <w:r>
        <w:rPr>
          <w:sz w:val="22"/>
          <w:szCs w:val="22"/>
          <w:lang w:val="uk-UA"/>
        </w:rPr>
        <w:t>0</w:t>
      </w:r>
      <w:r w:rsidRPr="00AE5483">
        <w:rPr>
          <w:sz w:val="22"/>
          <w:szCs w:val="22"/>
          <w:lang w:val="uk-UA"/>
        </w:rPr>
        <w:t xml:space="preserve">  тис. грн, або </w:t>
      </w:r>
      <w:r>
        <w:rPr>
          <w:sz w:val="22"/>
          <w:szCs w:val="22"/>
          <w:lang w:val="uk-UA"/>
        </w:rPr>
        <w:t>0</w:t>
      </w:r>
      <w:r w:rsidRPr="00AE5483">
        <w:rPr>
          <w:sz w:val="22"/>
          <w:szCs w:val="22"/>
          <w:lang w:val="uk-UA"/>
        </w:rPr>
        <w:t xml:space="preserve">,0 % до уточненого плану  1 півріччя 2024 року </w:t>
      </w:r>
      <w:r>
        <w:rPr>
          <w:sz w:val="22"/>
          <w:szCs w:val="22"/>
          <w:lang w:val="uk-UA"/>
        </w:rPr>
        <w:t>25,1</w:t>
      </w:r>
      <w:r w:rsidRPr="00AE5483">
        <w:rPr>
          <w:sz w:val="22"/>
          <w:szCs w:val="22"/>
          <w:lang w:val="uk-UA"/>
        </w:rPr>
        <w:t xml:space="preserve"> тис. грн</w:t>
      </w:r>
    </w:p>
    <w:p w14:paraId="7AA95EA4" w14:textId="6DDCDBD3" w:rsidR="003E64FB" w:rsidRPr="00564FF7" w:rsidRDefault="003E64FB" w:rsidP="003B5887">
      <w:pPr>
        <w:tabs>
          <w:tab w:val="center" w:pos="4153"/>
          <w:tab w:val="right" w:pos="8306"/>
        </w:tabs>
        <w:ind w:firstLine="0"/>
        <w:rPr>
          <w:sz w:val="22"/>
          <w:szCs w:val="22"/>
          <w:lang w:val="uk-UA"/>
        </w:rPr>
      </w:pPr>
      <w:r w:rsidRPr="00564FF7">
        <w:rPr>
          <w:b/>
          <w:sz w:val="22"/>
          <w:szCs w:val="22"/>
          <w:lang w:val="uk-UA"/>
        </w:rPr>
        <w:t xml:space="preserve">По </w:t>
      </w:r>
      <w:r w:rsidRPr="00564FF7">
        <w:rPr>
          <w:b/>
          <w:bCs/>
          <w:sz w:val="22"/>
          <w:szCs w:val="22"/>
          <w:lang w:val="uk-UA"/>
        </w:rPr>
        <w:t>КТПКВКМБ</w:t>
      </w:r>
      <w:r w:rsidRPr="00564FF7">
        <w:rPr>
          <w:b/>
          <w:sz w:val="22"/>
          <w:szCs w:val="22"/>
          <w:lang w:val="uk-UA"/>
        </w:rPr>
        <w:t xml:space="preserve"> 1516030 Організація благоустрою населених пунктів </w:t>
      </w:r>
      <w:r w:rsidR="00564FF7" w:rsidRPr="00564FF7">
        <w:rPr>
          <w:sz w:val="22"/>
          <w:szCs w:val="22"/>
          <w:lang w:val="uk-UA"/>
        </w:rPr>
        <w:t>видатки по загальному фонду 1 півріччя 2024 року виконано в сумі 3697,8  тис. грн, або 74,1 % до уточненого плану  1 півріччя 2024 року 4988,9 тис. грн</w:t>
      </w:r>
      <w:r w:rsidR="009B28FC">
        <w:rPr>
          <w:sz w:val="22"/>
          <w:szCs w:val="22"/>
          <w:lang w:val="uk-UA"/>
        </w:rPr>
        <w:t xml:space="preserve">. - </w:t>
      </w:r>
      <w:r w:rsidRPr="00564FF7">
        <w:rPr>
          <w:sz w:val="22"/>
          <w:szCs w:val="22"/>
          <w:lang w:val="uk-UA"/>
        </w:rPr>
        <w:t xml:space="preserve">видатки по </w:t>
      </w:r>
      <w:r w:rsidR="00564FF7" w:rsidRPr="00564FF7">
        <w:rPr>
          <w:sz w:val="22"/>
          <w:szCs w:val="22"/>
          <w:lang w:val="uk-UA"/>
        </w:rPr>
        <w:t>спеціальному</w:t>
      </w:r>
      <w:r w:rsidRPr="00564FF7">
        <w:rPr>
          <w:sz w:val="22"/>
          <w:szCs w:val="22"/>
          <w:lang w:val="uk-UA"/>
        </w:rPr>
        <w:t xml:space="preserve"> фонду </w:t>
      </w:r>
      <w:r w:rsidR="00987E57" w:rsidRPr="00564FF7">
        <w:rPr>
          <w:sz w:val="22"/>
          <w:szCs w:val="22"/>
          <w:lang w:val="uk-UA"/>
        </w:rPr>
        <w:t xml:space="preserve">1 </w:t>
      </w:r>
      <w:r w:rsidR="00993CE0" w:rsidRPr="00564FF7">
        <w:rPr>
          <w:sz w:val="22"/>
          <w:szCs w:val="22"/>
          <w:lang w:val="uk-UA"/>
        </w:rPr>
        <w:t>півріччя</w:t>
      </w:r>
      <w:r w:rsidR="00987E57" w:rsidRPr="00564FF7">
        <w:rPr>
          <w:sz w:val="22"/>
          <w:szCs w:val="22"/>
          <w:lang w:val="uk-UA"/>
        </w:rPr>
        <w:t xml:space="preserve"> 2024  </w:t>
      </w:r>
      <w:r w:rsidRPr="00564FF7">
        <w:rPr>
          <w:sz w:val="22"/>
          <w:szCs w:val="22"/>
          <w:lang w:val="uk-UA"/>
        </w:rPr>
        <w:t xml:space="preserve">року виконано в сумі </w:t>
      </w:r>
      <w:r w:rsidR="00564FF7" w:rsidRPr="00564FF7">
        <w:rPr>
          <w:sz w:val="22"/>
          <w:szCs w:val="22"/>
          <w:lang w:val="uk-UA"/>
        </w:rPr>
        <w:t>69,2</w:t>
      </w:r>
      <w:r w:rsidRPr="00564FF7">
        <w:rPr>
          <w:sz w:val="22"/>
          <w:szCs w:val="22"/>
          <w:lang w:val="uk-UA"/>
        </w:rPr>
        <w:t xml:space="preserve"> тис. грн, або </w:t>
      </w:r>
      <w:r w:rsidR="00564FF7" w:rsidRPr="00564FF7">
        <w:rPr>
          <w:sz w:val="22"/>
          <w:szCs w:val="22"/>
          <w:lang w:val="uk-UA"/>
        </w:rPr>
        <w:t>8,6</w:t>
      </w:r>
      <w:r w:rsidRPr="00564FF7">
        <w:rPr>
          <w:sz w:val="22"/>
          <w:szCs w:val="22"/>
          <w:lang w:val="uk-UA"/>
        </w:rPr>
        <w:t xml:space="preserve"> % до уточненого плану </w:t>
      </w:r>
      <w:r w:rsidR="00987E57" w:rsidRPr="00564FF7">
        <w:rPr>
          <w:sz w:val="22"/>
          <w:szCs w:val="22"/>
          <w:lang w:val="uk-UA"/>
        </w:rPr>
        <w:t xml:space="preserve">1 </w:t>
      </w:r>
      <w:r w:rsidR="00993CE0" w:rsidRPr="00564FF7">
        <w:rPr>
          <w:sz w:val="22"/>
          <w:szCs w:val="22"/>
          <w:lang w:val="uk-UA"/>
        </w:rPr>
        <w:t>півріччя</w:t>
      </w:r>
      <w:r w:rsidR="00987E57" w:rsidRPr="00564FF7">
        <w:rPr>
          <w:sz w:val="22"/>
          <w:szCs w:val="22"/>
          <w:lang w:val="uk-UA"/>
        </w:rPr>
        <w:t xml:space="preserve"> 2024  </w:t>
      </w:r>
      <w:r w:rsidRPr="00564FF7">
        <w:rPr>
          <w:sz w:val="22"/>
          <w:szCs w:val="22"/>
          <w:lang w:val="uk-UA"/>
        </w:rPr>
        <w:t xml:space="preserve">року </w:t>
      </w:r>
      <w:r w:rsidR="00564FF7" w:rsidRPr="00564FF7">
        <w:rPr>
          <w:sz w:val="22"/>
          <w:szCs w:val="22"/>
          <w:lang w:val="uk-UA"/>
        </w:rPr>
        <w:t>806,6</w:t>
      </w:r>
      <w:r w:rsidRPr="00564FF7">
        <w:rPr>
          <w:sz w:val="22"/>
          <w:szCs w:val="22"/>
          <w:lang w:val="uk-UA"/>
        </w:rPr>
        <w:t xml:space="preserve"> тис. грн. </w:t>
      </w:r>
      <w:r w:rsidRPr="00564FF7">
        <w:rPr>
          <w:b/>
          <w:sz w:val="22"/>
          <w:szCs w:val="22"/>
          <w:lang w:val="uk-UA"/>
        </w:rPr>
        <w:t xml:space="preserve"> </w:t>
      </w:r>
      <w:r w:rsidRPr="00564FF7">
        <w:rPr>
          <w:sz w:val="22"/>
          <w:szCs w:val="22"/>
          <w:lang w:val="uk-UA"/>
        </w:rPr>
        <w:t xml:space="preserve"> </w:t>
      </w:r>
    </w:p>
    <w:p w14:paraId="54B8C2F9" w14:textId="77777777" w:rsidR="00D763C8" w:rsidRDefault="00D763C8" w:rsidP="00432D52">
      <w:pPr>
        <w:pStyle w:val="a3"/>
        <w:ind w:left="1515"/>
        <w:jc w:val="center"/>
        <w:rPr>
          <w:b/>
          <w:sz w:val="22"/>
          <w:szCs w:val="22"/>
          <w:lang w:val="uk-UA"/>
        </w:rPr>
      </w:pPr>
    </w:p>
    <w:p w14:paraId="004CDAE7" w14:textId="416C1921" w:rsidR="00432D52" w:rsidRPr="00564FF7" w:rsidRDefault="00432D52" w:rsidP="009E5EB4">
      <w:pPr>
        <w:pStyle w:val="a3"/>
        <w:ind w:left="0"/>
        <w:jc w:val="center"/>
        <w:rPr>
          <w:b/>
          <w:sz w:val="22"/>
          <w:szCs w:val="22"/>
          <w:lang w:val="uk-UA"/>
        </w:rPr>
      </w:pPr>
      <w:r w:rsidRPr="00564FF7">
        <w:rPr>
          <w:b/>
          <w:sz w:val="22"/>
          <w:szCs w:val="22"/>
          <w:lang w:val="uk-UA"/>
        </w:rPr>
        <w:t>Економічна діяльність</w:t>
      </w:r>
    </w:p>
    <w:p w14:paraId="6175E92D" w14:textId="77777777" w:rsidR="0060266B" w:rsidRPr="00611D7C" w:rsidRDefault="0060266B" w:rsidP="00432D52">
      <w:pPr>
        <w:pStyle w:val="a3"/>
        <w:ind w:left="1515"/>
        <w:jc w:val="center"/>
        <w:rPr>
          <w:b/>
          <w:sz w:val="22"/>
          <w:szCs w:val="22"/>
          <w:highlight w:val="yellow"/>
          <w:lang w:val="uk-UA"/>
        </w:rPr>
      </w:pPr>
    </w:p>
    <w:p w14:paraId="0411D5EB" w14:textId="165AED2B" w:rsidR="00730882" w:rsidRPr="00550226" w:rsidRDefault="00432D52" w:rsidP="00730882">
      <w:pPr>
        <w:tabs>
          <w:tab w:val="center" w:pos="4153"/>
          <w:tab w:val="right" w:pos="8306"/>
        </w:tabs>
        <w:ind w:firstLine="284"/>
        <w:rPr>
          <w:sz w:val="22"/>
          <w:szCs w:val="22"/>
          <w:lang w:val="uk-UA"/>
        </w:rPr>
      </w:pPr>
      <w:r w:rsidRPr="00550226">
        <w:rPr>
          <w:sz w:val="22"/>
          <w:szCs w:val="22"/>
          <w:lang w:val="uk-UA"/>
        </w:rPr>
        <w:t xml:space="preserve">По галузі «Економічна діяльність» видатки по загальному фонду </w:t>
      </w:r>
      <w:r w:rsidR="003B3C19" w:rsidRPr="00550226">
        <w:rPr>
          <w:sz w:val="22"/>
          <w:szCs w:val="22"/>
          <w:lang w:val="uk-UA"/>
        </w:rPr>
        <w:t xml:space="preserve">1 </w:t>
      </w:r>
      <w:r w:rsidR="00D763C8" w:rsidRPr="00550226">
        <w:rPr>
          <w:sz w:val="22"/>
          <w:szCs w:val="22"/>
          <w:lang w:val="uk-UA"/>
        </w:rPr>
        <w:t>півріччя</w:t>
      </w:r>
      <w:r w:rsidR="003B3C19" w:rsidRPr="00550226">
        <w:rPr>
          <w:sz w:val="22"/>
          <w:szCs w:val="22"/>
          <w:lang w:val="uk-UA"/>
        </w:rPr>
        <w:t xml:space="preserve"> 2024  </w:t>
      </w:r>
      <w:r w:rsidR="00730882" w:rsidRPr="00550226">
        <w:rPr>
          <w:sz w:val="22"/>
          <w:szCs w:val="22"/>
          <w:lang w:val="uk-UA"/>
        </w:rPr>
        <w:t xml:space="preserve">року виконано в сумі </w:t>
      </w:r>
      <w:r w:rsidR="00550226" w:rsidRPr="00550226">
        <w:rPr>
          <w:sz w:val="22"/>
          <w:szCs w:val="22"/>
          <w:lang w:val="uk-UA"/>
        </w:rPr>
        <w:t>49,1</w:t>
      </w:r>
      <w:r w:rsidR="00730882" w:rsidRPr="00550226">
        <w:rPr>
          <w:sz w:val="22"/>
          <w:szCs w:val="22"/>
          <w:lang w:val="uk-UA"/>
        </w:rPr>
        <w:t xml:space="preserve"> тис. грн, або </w:t>
      </w:r>
      <w:r w:rsidR="00550226" w:rsidRPr="00550226">
        <w:rPr>
          <w:sz w:val="22"/>
          <w:szCs w:val="22"/>
          <w:lang w:val="uk-UA"/>
        </w:rPr>
        <w:t>0,6</w:t>
      </w:r>
      <w:r w:rsidR="00730882" w:rsidRPr="00550226">
        <w:rPr>
          <w:sz w:val="22"/>
          <w:szCs w:val="22"/>
          <w:lang w:val="uk-UA"/>
        </w:rPr>
        <w:t xml:space="preserve"> % до уточненого плану  </w:t>
      </w:r>
      <w:r w:rsidR="007C121A" w:rsidRPr="00550226">
        <w:rPr>
          <w:sz w:val="22"/>
          <w:szCs w:val="22"/>
          <w:lang w:val="uk-UA"/>
        </w:rPr>
        <w:t xml:space="preserve">1 </w:t>
      </w:r>
      <w:r w:rsidR="00D763C8" w:rsidRPr="00550226">
        <w:rPr>
          <w:sz w:val="22"/>
          <w:szCs w:val="22"/>
          <w:lang w:val="uk-UA"/>
        </w:rPr>
        <w:t>півріччя</w:t>
      </w:r>
      <w:r w:rsidR="007C121A" w:rsidRPr="00550226">
        <w:rPr>
          <w:sz w:val="22"/>
          <w:szCs w:val="22"/>
          <w:lang w:val="uk-UA"/>
        </w:rPr>
        <w:t xml:space="preserve"> 2024  </w:t>
      </w:r>
      <w:r w:rsidR="00730882" w:rsidRPr="00550226">
        <w:rPr>
          <w:sz w:val="22"/>
          <w:szCs w:val="22"/>
          <w:lang w:val="uk-UA"/>
        </w:rPr>
        <w:t xml:space="preserve">року </w:t>
      </w:r>
      <w:r w:rsidR="00550226" w:rsidRPr="00550226">
        <w:rPr>
          <w:sz w:val="22"/>
          <w:szCs w:val="22"/>
          <w:lang w:val="uk-UA"/>
        </w:rPr>
        <w:t>7687,5</w:t>
      </w:r>
      <w:r w:rsidR="00730882" w:rsidRPr="00550226">
        <w:rPr>
          <w:sz w:val="22"/>
          <w:szCs w:val="22"/>
          <w:lang w:val="uk-UA"/>
        </w:rPr>
        <w:t xml:space="preserve"> тис. грн. По спеціальному  фонду  </w:t>
      </w:r>
      <w:r w:rsidR="007C121A" w:rsidRPr="00550226">
        <w:rPr>
          <w:sz w:val="22"/>
          <w:szCs w:val="22"/>
          <w:lang w:val="uk-UA"/>
        </w:rPr>
        <w:t xml:space="preserve">1 </w:t>
      </w:r>
      <w:r w:rsidR="00D763C8" w:rsidRPr="00550226">
        <w:rPr>
          <w:sz w:val="22"/>
          <w:szCs w:val="22"/>
          <w:lang w:val="uk-UA"/>
        </w:rPr>
        <w:t>півріччя</w:t>
      </w:r>
      <w:r w:rsidR="007C121A" w:rsidRPr="00550226">
        <w:rPr>
          <w:sz w:val="22"/>
          <w:szCs w:val="22"/>
          <w:lang w:val="uk-UA"/>
        </w:rPr>
        <w:t xml:space="preserve"> 2024  </w:t>
      </w:r>
      <w:r w:rsidR="00730882" w:rsidRPr="00550226">
        <w:rPr>
          <w:sz w:val="22"/>
          <w:szCs w:val="22"/>
          <w:lang w:val="uk-UA"/>
        </w:rPr>
        <w:t xml:space="preserve">виконано в сумі </w:t>
      </w:r>
      <w:r w:rsidR="00550226" w:rsidRPr="00550226">
        <w:rPr>
          <w:sz w:val="22"/>
          <w:szCs w:val="22"/>
          <w:lang w:val="uk-UA"/>
        </w:rPr>
        <w:t>13244,2</w:t>
      </w:r>
      <w:r w:rsidR="00730882" w:rsidRPr="00550226">
        <w:rPr>
          <w:sz w:val="22"/>
          <w:szCs w:val="22"/>
          <w:lang w:val="uk-UA"/>
        </w:rPr>
        <w:t xml:space="preserve"> тис. грн, або на </w:t>
      </w:r>
      <w:r w:rsidR="00550226" w:rsidRPr="00550226">
        <w:rPr>
          <w:sz w:val="22"/>
          <w:szCs w:val="22"/>
          <w:lang w:val="uk-UA"/>
        </w:rPr>
        <w:t>28,7</w:t>
      </w:r>
      <w:r w:rsidR="00730882" w:rsidRPr="00550226">
        <w:rPr>
          <w:sz w:val="22"/>
          <w:szCs w:val="22"/>
          <w:lang w:val="uk-UA"/>
        </w:rPr>
        <w:t xml:space="preserve"> % до уточненого плану </w:t>
      </w:r>
      <w:r w:rsidR="007C121A" w:rsidRPr="00550226">
        <w:rPr>
          <w:sz w:val="22"/>
          <w:szCs w:val="22"/>
          <w:lang w:val="uk-UA"/>
        </w:rPr>
        <w:t xml:space="preserve">1 </w:t>
      </w:r>
      <w:r w:rsidR="00D763C8" w:rsidRPr="00550226">
        <w:rPr>
          <w:sz w:val="22"/>
          <w:szCs w:val="22"/>
          <w:lang w:val="uk-UA"/>
        </w:rPr>
        <w:t>півріччя</w:t>
      </w:r>
      <w:r w:rsidR="007C121A" w:rsidRPr="00550226">
        <w:rPr>
          <w:sz w:val="22"/>
          <w:szCs w:val="22"/>
          <w:lang w:val="uk-UA"/>
        </w:rPr>
        <w:t xml:space="preserve"> 2024  </w:t>
      </w:r>
      <w:r w:rsidR="00730882" w:rsidRPr="00550226">
        <w:rPr>
          <w:sz w:val="22"/>
          <w:szCs w:val="22"/>
          <w:lang w:val="uk-UA"/>
        </w:rPr>
        <w:t xml:space="preserve">року в сумі </w:t>
      </w:r>
      <w:r w:rsidR="00550226" w:rsidRPr="00550226">
        <w:rPr>
          <w:sz w:val="22"/>
          <w:szCs w:val="22"/>
          <w:lang w:val="uk-UA"/>
        </w:rPr>
        <w:t>46205,1</w:t>
      </w:r>
      <w:r w:rsidR="00730882" w:rsidRPr="00550226">
        <w:rPr>
          <w:sz w:val="22"/>
          <w:szCs w:val="22"/>
          <w:lang w:val="uk-UA"/>
        </w:rPr>
        <w:t xml:space="preserve"> тис. грн. .Бюджетні призначення спрямовані на наступні програми.</w:t>
      </w:r>
    </w:p>
    <w:p w14:paraId="2E9D6A50" w14:textId="77777777" w:rsidR="00625241" w:rsidRDefault="00786DA0" w:rsidP="003B5887">
      <w:pPr>
        <w:tabs>
          <w:tab w:val="center" w:pos="4153"/>
          <w:tab w:val="right" w:pos="8306"/>
        </w:tabs>
        <w:ind w:firstLine="0"/>
        <w:rPr>
          <w:sz w:val="22"/>
          <w:szCs w:val="22"/>
          <w:lang w:val="uk-UA"/>
        </w:rPr>
      </w:pPr>
      <w:r w:rsidRPr="006726D4">
        <w:rPr>
          <w:b/>
          <w:sz w:val="22"/>
          <w:szCs w:val="22"/>
          <w:lang w:val="uk-UA"/>
        </w:rPr>
        <w:t xml:space="preserve">По </w:t>
      </w:r>
      <w:r w:rsidRPr="006726D4">
        <w:rPr>
          <w:b/>
          <w:bCs/>
          <w:sz w:val="22"/>
          <w:szCs w:val="22"/>
          <w:lang w:val="uk-UA"/>
        </w:rPr>
        <w:t>КТПКВКМБ</w:t>
      </w:r>
      <w:r w:rsidRPr="006726D4">
        <w:rPr>
          <w:b/>
          <w:sz w:val="22"/>
          <w:szCs w:val="22"/>
          <w:lang w:val="uk-UA"/>
        </w:rPr>
        <w:t xml:space="preserve"> 0117</w:t>
      </w:r>
      <w:r w:rsidRPr="006726D4">
        <w:rPr>
          <w:b/>
          <w:bCs/>
          <w:sz w:val="22"/>
          <w:szCs w:val="22"/>
          <w:lang w:val="uk-UA"/>
        </w:rPr>
        <w:t xml:space="preserve">130 Здійснення  заходів із землеустрою - </w:t>
      </w:r>
      <w:r w:rsidRPr="006726D4">
        <w:rPr>
          <w:sz w:val="22"/>
          <w:szCs w:val="22"/>
          <w:lang w:val="uk-UA"/>
        </w:rPr>
        <w:t xml:space="preserve">видатки по загальному фонду у  </w:t>
      </w:r>
      <w:r w:rsidR="00F0786E" w:rsidRPr="006726D4">
        <w:rPr>
          <w:sz w:val="22"/>
          <w:szCs w:val="22"/>
          <w:lang w:val="uk-UA"/>
        </w:rPr>
        <w:t xml:space="preserve">1 </w:t>
      </w:r>
      <w:r w:rsidR="00D763C8" w:rsidRPr="006726D4">
        <w:rPr>
          <w:sz w:val="22"/>
          <w:szCs w:val="22"/>
          <w:lang w:val="uk-UA"/>
        </w:rPr>
        <w:t>півріччя</w:t>
      </w:r>
      <w:r w:rsidR="00F0786E" w:rsidRPr="006726D4">
        <w:rPr>
          <w:sz w:val="22"/>
          <w:szCs w:val="22"/>
          <w:lang w:val="uk-UA"/>
        </w:rPr>
        <w:t xml:space="preserve"> 2024  </w:t>
      </w:r>
      <w:r w:rsidRPr="006726D4">
        <w:rPr>
          <w:sz w:val="22"/>
          <w:szCs w:val="22"/>
          <w:lang w:val="uk-UA"/>
        </w:rPr>
        <w:t xml:space="preserve">року виконано в сумі </w:t>
      </w:r>
      <w:r w:rsidR="000419DD" w:rsidRPr="006726D4">
        <w:rPr>
          <w:sz w:val="22"/>
          <w:szCs w:val="22"/>
          <w:lang w:val="uk-UA"/>
        </w:rPr>
        <w:t>0</w:t>
      </w:r>
      <w:r w:rsidRPr="006726D4">
        <w:rPr>
          <w:sz w:val="22"/>
          <w:szCs w:val="22"/>
          <w:lang w:val="uk-UA"/>
        </w:rPr>
        <w:t xml:space="preserve">  тис. грн, або </w:t>
      </w:r>
      <w:r w:rsidR="000419DD" w:rsidRPr="006726D4">
        <w:rPr>
          <w:sz w:val="22"/>
          <w:szCs w:val="22"/>
          <w:lang w:val="uk-UA"/>
        </w:rPr>
        <w:t>0</w:t>
      </w:r>
      <w:r w:rsidRPr="006726D4">
        <w:rPr>
          <w:sz w:val="22"/>
          <w:szCs w:val="22"/>
          <w:lang w:val="uk-UA"/>
        </w:rPr>
        <w:t xml:space="preserve"> % до уточненого плану  </w:t>
      </w:r>
      <w:r w:rsidR="00F0786E" w:rsidRPr="006726D4">
        <w:rPr>
          <w:sz w:val="22"/>
          <w:szCs w:val="22"/>
          <w:lang w:val="uk-UA"/>
        </w:rPr>
        <w:t xml:space="preserve">1 </w:t>
      </w:r>
      <w:r w:rsidR="00D763C8" w:rsidRPr="006726D4">
        <w:rPr>
          <w:sz w:val="22"/>
          <w:szCs w:val="22"/>
          <w:lang w:val="uk-UA"/>
        </w:rPr>
        <w:t>півріччя</w:t>
      </w:r>
      <w:r w:rsidR="00F0786E" w:rsidRPr="006726D4">
        <w:rPr>
          <w:sz w:val="22"/>
          <w:szCs w:val="22"/>
          <w:lang w:val="uk-UA"/>
        </w:rPr>
        <w:t xml:space="preserve"> 2024  </w:t>
      </w:r>
      <w:r w:rsidRPr="006726D4">
        <w:rPr>
          <w:sz w:val="22"/>
          <w:szCs w:val="22"/>
          <w:lang w:val="uk-UA"/>
        </w:rPr>
        <w:t xml:space="preserve">року </w:t>
      </w:r>
      <w:r w:rsidR="006726D4" w:rsidRPr="006726D4">
        <w:rPr>
          <w:sz w:val="22"/>
          <w:szCs w:val="22"/>
          <w:lang w:val="uk-UA"/>
        </w:rPr>
        <w:t>9</w:t>
      </w:r>
      <w:r w:rsidR="00F0786E" w:rsidRPr="006726D4">
        <w:rPr>
          <w:sz w:val="22"/>
          <w:szCs w:val="22"/>
          <w:lang w:val="uk-UA"/>
        </w:rPr>
        <w:t>0</w:t>
      </w:r>
      <w:r w:rsidR="000419DD" w:rsidRPr="006726D4">
        <w:rPr>
          <w:sz w:val="22"/>
          <w:szCs w:val="22"/>
          <w:lang w:val="uk-UA"/>
        </w:rPr>
        <w:t>0,0</w:t>
      </w:r>
      <w:r w:rsidRPr="006726D4">
        <w:rPr>
          <w:sz w:val="22"/>
          <w:szCs w:val="22"/>
          <w:lang w:val="uk-UA"/>
        </w:rPr>
        <w:t xml:space="preserve"> тис. грн. </w:t>
      </w:r>
    </w:p>
    <w:p w14:paraId="10215224" w14:textId="48183CBB" w:rsidR="00786DA0" w:rsidRPr="00DE28F3" w:rsidRDefault="00625241" w:rsidP="003B5887">
      <w:pPr>
        <w:tabs>
          <w:tab w:val="center" w:pos="4153"/>
          <w:tab w:val="right" w:pos="8306"/>
        </w:tabs>
        <w:ind w:firstLine="0"/>
        <w:rPr>
          <w:b/>
          <w:sz w:val="22"/>
          <w:szCs w:val="22"/>
          <w:lang w:val="uk-UA"/>
        </w:rPr>
      </w:pPr>
      <w:r w:rsidRPr="006726D4">
        <w:rPr>
          <w:b/>
          <w:sz w:val="22"/>
          <w:szCs w:val="22"/>
          <w:lang w:val="uk-UA"/>
        </w:rPr>
        <w:t xml:space="preserve">По </w:t>
      </w:r>
      <w:r w:rsidRPr="006726D4">
        <w:rPr>
          <w:b/>
          <w:bCs/>
          <w:sz w:val="22"/>
          <w:szCs w:val="22"/>
          <w:lang w:val="uk-UA"/>
        </w:rPr>
        <w:t>КТПКВКМБ</w:t>
      </w:r>
      <w:r w:rsidRPr="006726D4">
        <w:rPr>
          <w:b/>
          <w:sz w:val="22"/>
          <w:szCs w:val="22"/>
          <w:lang w:val="uk-UA"/>
        </w:rPr>
        <w:t xml:space="preserve"> 0117</w:t>
      </w:r>
      <w:r>
        <w:rPr>
          <w:b/>
          <w:sz w:val="22"/>
          <w:szCs w:val="22"/>
          <w:lang w:val="uk-UA"/>
        </w:rPr>
        <w:t>3</w:t>
      </w:r>
      <w:r w:rsidRPr="006726D4">
        <w:rPr>
          <w:b/>
          <w:bCs/>
          <w:sz w:val="22"/>
          <w:szCs w:val="22"/>
          <w:lang w:val="uk-UA"/>
        </w:rPr>
        <w:t xml:space="preserve">30 </w:t>
      </w:r>
      <w:r w:rsidR="00DE28F3" w:rsidRPr="00DE28F3">
        <w:rPr>
          <w:b/>
          <w:sz w:val="22"/>
          <w:szCs w:val="22"/>
          <w:lang w:val="uk-UA"/>
        </w:rPr>
        <w:t>Будівництво інших об`єктів комунальної власності</w:t>
      </w:r>
      <w:r w:rsidR="00DE28F3">
        <w:rPr>
          <w:b/>
          <w:sz w:val="22"/>
          <w:szCs w:val="22"/>
          <w:lang w:val="uk-UA"/>
        </w:rPr>
        <w:t xml:space="preserve"> </w:t>
      </w:r>
      <w:r w:rsidR="00DE28F3" w:rsidRPr="006726D4">
        <w:rPr>
          <w:sz w:val="22"/>
          <w:szCs w:val="22"/>
          <w:lang w:val="uk-UA"/>
        </w:rPr>
        <w:t xml:space="preserve">видатки по </w:t>
      </w:r>
      <w:r w:rsidR="00DE28F3">
        <w:rPr>
          <w:sz w:val="22"/>
          <w:szCs w:val="22"/>
          <w:lang w:val="uk-UA"/>
        </w:rPr>
        <w:t xml:space="preserve">спеціальному </w:t>
      </w:r>
      <w:r w:rsidR="00DE28F3" w:rsidRPr="006726D4">
        <w:rPr>
          <w:sz w:val="22"/>
          <w:szCs w:val="22"/>
          <w:lang w:val="uk-UA"/>
        </w:rPr>
        <w:t xml:space="preserve">фонду у  1 півріччя 2024  року виконано в сумі 0  тис. грн, або 0 % до уточненого плану  1 півріччя 2024  року </w:t>
      </w:r>
      <w:r w:rsidR="00DE28F3">
        <w:rPr>
          <w:sz w:val="22"/>
          <w:szCs w:val="22"/>
          <w:lang w:val="uk-UA"/>
        </w:rPr>
        <w:t>8</w:t>
      </w:r>
      <w:r w:rsidR="00DE28F3" w:rsidRPr="006726D4">
        <w:rPr>
          <w:sz w:val="22"/>
          <w:szCs w:val="22"/>
          <w:lang w:val="uk-UA"/>
        </w:rPr>
        <w:t>0,0 тис. грн</w:t>
      </w:r>
    </w:p>
    <w:p w14:paraId="50B0A429" w14:textId="64336687" w:rsidR="004423AF" w:rsidRDefault="004423AF" w:rsidP="003B5887">
      <w:pPr>
        <w:tabs>
          <w:tab w:val="center" w:pos="4153"/>
          <w:tab w:val="right" w:pos="8306"/>
        </w:tabs>
        <w:ind w:firstLine="0"/>
        <w:rPr>
          <w:sz w:val="22"/>
          <w:szCs w:val="22"/>
          <w:lang w:val="uk-UA"/>
        </w:rPr>
      </w:pPr>
      <w:r w:rsidRPr="00DE455D">
        <w:rPr>
          <w:b/>
          <w:sz w:val="22"/>
          <w:szCs w:val="22"/>
          <w:lang w:val="uk-UA"/>
        </w:rPr>
        <w:t xml:space="preserve">По </w:t>
      </w:r>
      <w:r w:rsidRPr="00DE455D">
        <w:rPr>
          <w:b/>
          <w:bCs/>
          <w:sz w:val="22"/>
          <w:szCs w:val="22"/>
          <w:lang w:val="uk-UA"/>
        </w:rPr>
        <w:t>КТПКВКМБ</w:t>
      </w:r>
      <w:r w:rsidRPr="00DE455D">
        <w:rPr>
          <w:b/>
          <w:sz w:val="22"/>
          <w:szCs w:val="22"/>
          <w:lang w:val="uk-UA"/>
        </w:rPr>
        <w:t xml:space="preserve"> 0117</w:t>
      </w:r>
      <w:r w:rsidRPr="00DE455D">
        <w:rPr>
          <w:b/>
          <w:bCs/>
          <w:sz w:val="22"/>
          <w:szCs w:val="22"/>
          <w:lang w:val="uk-UA"/>
        </w:rPr>
        <w:t xml:space="preserve">350 Розроблення схем планування та забудови територій (містобудівної документації)- </w:t>
      </w:r>
      <w:r w:rsidRPr="00DE455D">
        <w:rPr>
          <w:sz w:val="22"/>
          <w:szCs w:val="22"/>
          <w:lang w:val="uk-UA"/>
        </w:rPr>
        <w:t xml:space="preserve">Видатки по спеціальному фонду </w:t>
      </w:r>
      <w:r w:rsidR="00D34FA6" w:rsidRPr="00DE455D">
        <w:rPr>
          <w:sz w:val="22"/>
          <w:szCs w:val="22"/>
          <w:lang w:val="uk-UA"/>
        </w:rPr>
        <w:t xml:space="preserve">1 </w:t>
      </w:r>
      <w:r w:rsidR="00D763C8" w:rsidRPr="00DE455D">
        <w:rPr>
          <w:sz w:val="22"/>
          <w:szCs w:val="22"/>
          <w:lang w:val="uk-UA"/>
        </w:rPr>
        <w:t>півріччя</w:t>
      </w:r>
      <w:r w:rsidR="00D34FA6" w:rsidRPr="00DE455D">
        <w:rPr>
          <w:sz w:val="22"/>
          <w:szCs w:val="22"/>
          <w:lang w:val="uk-UA"/>
        </w:rPr>
        <w:t xml:space="preserve"> 2024  </w:t>
      </w:r>
      <w:r w:rsidRPr="00DE455D">
        <w:rPr>
          <w:sz w:val="22"/>
          <w:szCs w:val="22"/>
          <w:lang w:val="uk-UA"/>
        </w:rPr>
        <w:t xml:space="preserve">року виконано в сумі </w:t>
      </w:r>
      <w:r w:rsidR="00DE455D" w:rsidRPr="00DE455D">
        <w:rPr>
          <w:sz w:val="22"/>
          <w:szCs w:val="22"/>
          <w:lang w:val="uk-UA"/>
        </w:rPr>
        <w:t>1885,0</w:t>
      </w:r>
      <w:r w:rsidRPr="00DE455D">
        <w:rPr>
          <w:sz w:val="22"/>
          <w:szCs w:val="22"/>
          <w:lang w:val="uk-UA"/>
        </w:rPr>
        <w:t xml:space="preserve">  тис. грн, або </w:t>
      </w:r>
      <w:r w:rsidR="00DE455D" w:rsidRPr="00DE455D">
        <w:rPr>
          <w:sz w:val="22"/>
          <w:szCs w:val="22"/>
          <w:lang w:val="uk-UA"/>
        </w:rPr>
        <w:t>89,8</w:t>
      </w:r>
      <w:r w:rsidRPr="00DE455D">
        <w:rPr>
          <w:sz w:val="22"/>
          <w:szCs w:val="22"/>
          <w:lang w:val="uk-UA"/>
        </w:rPr>
        <w:t xml:space="preserve"> % до уточненого плану  </w:t>
      </w:r>
      <w:r w:rsidR="00D34FA6" w:rsidRPr="00DE455D">
        <w:rPr>
          <w:sz w:val="22"/>
          <w:szCs w:val="22"/>
          <w:lang w:val="uk-UA"/>
        </w:rPr>
        <w:t xml:space="preserve">1 </w:t>
      </w:r>
      <w:r w:rsidR="00D763C8" w:rsidRPr="00DE455D">
        <w:rPr>
          <w:sz w:val="22"/>
          <w:szCs w:val="22"/>
          <w:lang w:val="uk-UA"/>
        </w:rPr>
        <w:t>півріччя</w:t>
      </w:r>
      <w:r w:rsidR="00D34FA6" w:rsidRPr="00DE455D">
        <w:rPr>
          <w:sz w:val="22"/>
          <w:szCs w:val="22"/>
          <w:lang w:val="uk-UA"/>
        </w:rPr>
        <w:t xml:space="preserve"> 2024  </w:t>
      </w:r>
      <w:r w:rsidRPr="00DE455D">
        <w:rPr>
          <w:sz w:val="22"/>
          <w:szCs w:val="22"/>
          <w:lang w:val="uk-UA"/>
        </w:rPr>
        <w:t xml:space="preserve">року </w:t>
      </w:r>
      <w:r w:rsidR="00DE455D" w:rsidRPr="00DE455D">
        <w:rPr>
          <w:sz w:val="22"/>
          <w:szCs w:val="22"/>
          <w:lang w:val="uk-UA"/>
        </w:rPr>
        <w:t>2100,0</w:t>
      </w:r>
      <w:r w:rsidRPr="00DE455D">
        <w:rPr>
          <w:sz w:val="22"/>
          <w:szCs w:val="22"/>
          <w:lang w:val="uk-UA"/>
        </w:rPr>
        <w:t xml:space="preserve"> тис. грн.</w:t>
      </w:r>
    </w:p>
    <w:p w14:paraId="22F132FF" w14:textId="268B1B13" w:rsidR="00DE455D" w:rsidRPr="00DE455D" w:rsidRDefault="00DE455D" w:rsidP="00DE455D">
      <w:pPr>
        <w:tabs>
          <w:tab w:val="center" w:pos="4153"/>
          <w:tab w:val="right" w:pos="8306"/>
        </w:tabs>
        <w:ind w:firstLine="0"/>
        <w:rPr>
          <w:sz w:val="22"/>
          <w:szCs w:val="22"/>
          <w:lang w:val="uk-UA"/>
        </w:rPr>
      </w:pPr>
      <w:r w:rsidRPr="00DE455D">
        <w:rPr>
          <w:b/>
          <w:sz w:val="22"/>
          <w:szCs w:val="22"/>
          <w:lang w:val="uk-UA"/>
        </w:rPr>
        <w:t xml:space="preserve">По </w:t>
      </w:r>
      <w:r w:rsidRPr="00DE455D">
        <w:rPr>
          <w:b/>
          <w:bCs/>
          <w:sz w:val="22"/>
          <w:szCs w:val="22"/>
          <w:lang w:val="uk-UA"/>
        </w:rPr>
        <w:t>КТПКВКМБ</w:t>
      </w:r>
      <w:r w:rsidRPr="00DE455D">
        <w:rPr>
          <w:b/>
          <w:sz w:val="22"/>
          <w:szCs w:val="22"/>
          <w:lang w:val="uk-UA"/>
        </w:rPr>
        <w:t xml:space="preserve"> </w:t>
      </w:r>
      <w:r w:rsidRPr="00DE455D">
        <w:rPr>
          <w:b/>
          <w:bCs/>
          <w:sz w:val="22"/>
          <w:szCs w:val="22"/>
          <w:lang w:val="uk-UA"/>
        </w:rPr>
        <w:t>01174</w:t>
      </w:r>
      <w:r w:rsidR="00EE4310">
        <w:rPr>
          <w:b/>
          <w:bCs/>
          <w:sz w:val="22"/>
          <w:szCs w:val="22"/>
          <w:lang w:val="uk-UA"/>
        </w:rPr>
        <w:t>4</w:t>
      </w:r>
      <w:r w:rsidRPr="00DE455D">
        <w:rPr>
          <w:b/>
          <w:bCs/>
          <w:sz w:val="22"/>
          <w:szCs w:val="22"/>
          <w:lang w:val="uk-UA"/>
        </w:rPr>
        <w:t xml:space="preserve">42 Утримання та розвиток інших об’єктів транспортної інфраструктури </w:t>
      </w:r>
      <w:r w:rsidRPr="00DE455D">
        <w:rPr>
          <w:sz w:val="22"/>
          <w:szCs w:val="22"/>
          <w:lang w:val="uk-UA"/>
        </w:rPr>
        <w:t xml:space="preserve">Видатки по загальному фонду 1 півріччя 2024  року виконано в сумі </w:t>
      </w:r>
      <w:r>
        <w:rPr>
          <w:sz w:val="22"/>
          <w:szCs w:val="22"/>
          <w:lang w:val="uk-UA"/>
        </w:rPr>
        <w:t>49,1</w:t>
      </w:r>
      <w:r w:rsidRPr="00DE455D">
        <w:rPr>
          <w:sz w:val="22"/>
          <w:szCs w:val="22"/>
          <w:lang w:val="uk-UA"/>
        </w:rPr>
        <w:t xml:space="preserve">  тис. грн, або </w:t>
      </w:r>
      <w:r>
        <w:rPr>
          <w:sz w:val="22"/>
          <w:szCs w:val="22"/>
          <w:lang w:val="uk-UA"/>
        </w:rPr>
        <w:t>15,6</w:t>
      </w:r>
      <w:r w:rsidRPr="00DE455D">
        <w:rPr>
          <w:sz w:val="22"/>
          <w:szCs w:val="22"/>
          <w:lang w:val="uk-UA"/>
        </w:rPr>
        <w:t xml:space="preserve"> % до уточненого плану  1 півріччя 2024  року </w:t>
      </w:r>
      <w:r>
        <w:rPr>
          <w:sz w:val="22"/>
          <w:szCs w:val="22"/>
          <w:lang w:val="uk-UA"/>
        </w:rPr>
        <w:t>314,3</w:t>
      </w:r>
      <w:r w:rsidRPr="00DE455D">
        <w:rPr>
          <w:sz w:val="22"/>
          <w:szCs w:val="22"/>
          <w:lang w:val="uk-UA"/>
        </w:rPr>
        <w:t xml:space="preserve"> тис. грн.</w:t>
      </w:r>
    </w:p>
    <w:p w14:paraId="7FADEC32" w14:textId="0C2907D9" w:rsidR="00D241AE" w:rsidRPr="00812D33" w:rsidRDefault="00D241AE" w:rsidP="003B5887">
      <w:pPr>
        <w:tabs>
          <w:tab w:val="center" w:pos="4153"/>
          <w:tab w:val="right" w:pos="8306"/>
        </w:tabs>
        <w:ind w:firstLine="0"/>
        <w:rPr>
          <w:sz w:val="22"/>
          <w:szCs w:val="22"/>
          <w:lang w:val="uk-UA"/>
        </w:rPr>
      </w:pPr>
      <w:r w:rsidRPr="00812D33">
        <w:rPr>
          <w:b/>
          <w:sz w:val="22"/>
          <w:szCs w:val="22"/>
          <w:lang w:val="uk-UA"/>
        </w:rPr>
        <w:t xml:space="preserve">По </w:t>
      </w:r>
      <w:r w:rsidRPr="00812D33">
        <w:rPr>
          <w:b/>
          <w:bCs/>
          <w:sz w:val="22"/>
          <w:szCs w:val="22"/>
          <w:lang w:val="uk-UA"/>
        </w:rPr>
        <w:t>КТПКВКМБ</w:t>
      </w:r>
      <w:r w:rsidRPr="00812D33">
        <w:rPr>
          <w:b/>
          <w:sz w:val="22"/>
          <w:szCs w:val="22"/>
          <w:lang w:val="uk-UA"/>
        </w:rPr>
        <w:t xml:space="preserve"> </w:t>
      </w:r>
      <w:r w:rsidRPr="00812D33">
        <w:rPr>
          <w:b/>
          <w:bCs/>
          <w:sz w:val="22"/>
          <w:szCs w:val="22"/>
          <w:lang w:val="uk-UA"/>
        </w:rPr>
        <w:t>0117461</w:t>
      </w:r>
      <w:r w:rsidRPr="00812D33">
        <w:rPr>
          <w:sz w:val="22"/>
          <w:szCs w:val="22"/>
          <w:lang w:val="uk-UA"/>
        </w:rPr>
        <w:t xml:space="preserve"> </w:t>
      </w:r>
      <w:r w:rsidRPr="00812D33">
        <w:rPr>
          <w:b/>
          <w:bCs/>
          <w:sz w:val="22"/>
          <w:szCs w:val="22"/>
          <w:lang w:val="uk-UA"/>
        </w:rPr>
        <w:t xml:space="preserve">Утримання та розвиток автомобільних доріг та дорожньої інфраструктури за рахунок коштів місцевого бюджету - </w:t>
      </w:r>
      <w:r w:rsidR="00EE4310" w:rsidRPr="00812D33">
        <w:rPr>
          <w:sz w:val="22"/>
          <w:szCs w:val="22"/>
          <w:lang w:val="uk-UA"/>
        </w:rPr>
        <w:t>в</w:t>
      </w:r>
      <w:r w:rsidRPr="00812D33">
        <w:rPr>
          <w:sz w:val="22"/>
          <w:szCs w:val="22"/>
          <w:lang w:val="uk-UA"/>
        </w:rPr>
        <w:t xml:space="preserve">идатки по </w:t>
      </w:r>
      <w:r w:rsidR="00EE4310" w:rsidRPr="00812D33">
        <w:rPr>
          <w:sz w:val="22"/>
          <w:szCs w:val="22"/>
          <w:lang w:val="uk-UA"/>
        </w:rPr>
        <w:t>загальному</w:t>
      </w:r>
      <w:r w:rsidRPr="00812D33">
        <w:rPr>
          <w:sz w:val="22"/>
          <w:szCs w:val="22"/>
          <w:lang w:val="uk-UA"/>
        </w:rPr>
        <w:t xml:space="preserve"> фонду </w:t>
      </w:r>
      <w:r w:rsidR="00F42B09" w:rsidRPr="00812D33">
        <w:rPr>
          <w:sz w:val="22"/>
          <w:szCs w:val="22"/>
          <w:lang w:val="uk-UA"/>
        </w:rPr>
        <w:t xml:space="preserve">1 </w:t>
      </w:r>
      <w:r w:rsidR="00D763C8" w:rsidRPr="00812D33">
        <w:rPr>
          <w:sz w:val="22"/>
          <w:szCs w:val="22"/>
          <w:lang w:val="uk-UA"/>
        </w:rPr>
        <w:t>півріччя</w:t>
      </w:r>
      <w:r w:rsidR="00F42B09" w:rsidRPr="00812D33">
        <w:rPr>
          <w:sz w:val="22"/>
          <w:szCs w:val="22"/>
          <w:lang w:val="uk-UA"/>
        </w:rPr>
        <w:t xml:space="preserve"> 2024  </w:t>
      </w:r>
      <w:r w:rsidR="00702329" w:rsidRPr="00812D33">
        <w:rPr>
          <w:sz w:val="22"/>
          <w:szCs w:val="22"/>
          <w:lang w:val="uk-UA"/>
        </w:rPr>
        <w:t xml:space="preserve">касові </w:t>
      </w:r>
      <w:r w:rsidRPr="00812D33">
        <w:rPr>
          <w:sz w:val="22"/>
          <w:szCs w:val="22"/>
          <w:lang w:val="uk-UA"/>
        </w:rPr>
        <w:t xml:space="preserve">виконано в сумі </w:t>
      </w:r>
      <w:r w:rsidR="00812D33" w:rsidRPr="00812D33">
        <w:rPr>
          <w:sz w:val="22"/>
          <w:szCs w:val="22"/>
          <w:lang w:val="uk-UA"/>
        </w:rPr>
        <w:t>0</w:t>
      </w:r>
      <w:r w:rsidRPr="00812D33">
        <w:rPr>
          <w:sz w:val="22"/>
          <w:szCs w:val="22"/>
          <w:lang w:val="uk-UA"/>
        </w:rPr>
        <w:t xml:space="preserve">  тис. грн, або </w:t>
      </w:r>
      <w:r w:rsidR="00812D33" w:rsidRPr="00812D33">
        <w:rPr>
          <w:sz w:val="22"/>
          <w:szCs w:val="22"/>
          <w:lang w:val="uk-UA"/>
        </w:rPr>
        <w:t>0</w:t>
      </w:r>
      <w:r w:rsidRPr="00812D33">
        <w:rPr>
          <w:sz w:val="22"/>
          <w:szCs w:val="22"/>
          <w:lang w:val="uk-UA"/>
        </w:rPr>
        <w:t xml:space="preserve"> % до уточненого плану  </w:t>
      </w:r>
      <w:r w:rsidR="00F42B09" w:rsidRPr="00812D33">
        <w:rPr>
          <w:sz w:val="22"/>
          <w:szCs w:val="22"/>
          <w:lang w:val="uk-UA"/>
        </w:rPr>
        <w:t xml:space="preserve">1 </w:t>
      </w:r>
      <w:r w:rsidR="00D763C8" w:rsidRPr="00812D33">
        <w:rPr>
          <w:sz w:val="22"/>
          <w:szCs w:val="22"/>
          <w:lang w:val="uk-UA"/>
        </w:rPr>
        <w:t>півріччя</w:t>
      </w:r>
      <w:r w:rsidR="00F42B09" w:rsidRPr="00812D33">
        <w:rPr>
          <w:sz w:val="22"/>
          <w:szCs w:val="22"/>
          <w:lang w:val="uk-UA"/>
        </w:rPr>
        <w:t xml:space="preserve"> 2024  </w:t>
      </w:r>
      <w:r w:rsidRPr="00812D33">
        <w:rPr>
          <w:sz w:val="22"/>
          <w:szCs w:val="22"/>
          <w:lang w:val="uk-UA"/>
        </w:rPr>
        <w:t xml:space="preserve">року </w:t>
      </w:r>
      <w:r w:rsidR="00812D33" w:rsidRPr="00812D33">
        <w:rPr>
          <w:sz w:val="22"/>
          <w:szCs w:val="22"/>
          <w:lang w:val="uk-UA"/>
        </w:rPr>
        <w:t>1630,0</w:t>
      </w:r>
      <w:r w:rsidRPr="00812D33">
        <w:rPr>
          <w:sz w:val="22"/>
          <w:szCs w:val="22"/>
          <w:lang w:val="uk-UA"/>
        </w:rPr>
        <w:t xml:space="preserve"> </w:t>
      </w:r>
      <w:r w:rsidRPr="00812D33">
        <w:rPr>
          <w:sz w:val="22"/>
          <w:szCs w:val="22"/>
          <w:lang w:val="uk-UA"/>
        </w:rPr>
        <w:lastRenderedPageBreak/>
        <w:t>тис. грн</w:t>
      </w:r>
      <w:r w:rsidR="00F42B09" w:rsidRPr="00812D33">
        <w:rPr>
          <w:sz w:val="22"/>
          <w:szCs w:val="22"/>
          <w:lang w:val="uk-UA"/>
        </w:rPr>
        <w:t>.</w:t>
      </w:r>
    </w:p>
    <w:p w14:paraId="2C5F0593" w14:textId="057C9AA9" w:rsidR="00EE4310" w:rsidRPr="00812D33" w:rsidRDefault="00812D33" w:rsidP="00EE4310">
      <w:pPr>
        <w:tabs>
          <w:tab w:val="center" w:pos="4153"/>
          <w:tab w:val="right" w:pos="8306"/>
        </w:tabs>
        <w:ind w:firstLine="0"/>
        <w:rPr>
          <w:sz w:val="22"/>
          <w:szCs w:val="22"/>
          <w:lang w:val="uk-UA"/>
        </w:rPr>
      </w:pPr>
      <w:r w:rsidRPr="00812D33">
        <w:rPr>
          <w:sz w:val="22"/>
          <w:szCs w:val="22"/>
          <w:lang w:val="uk-UA"/>
        </w:rPr>
        <w:t>в</w:t>
      </w:r>
      <w:r w:rsidR="00EE4310" w:rsidRPr="00812D33">
        <w:rPr>
          <w:sz w:val="22"/>
          <w:szCs w:val="22"/>
          <w:lang w:val="uk-UA"/>
        </w:rPr>
        <w:t>идатки по спеціальному фонду 1 півріччя 2024  касові виконано в сумі 1,0  тис. грн, або 0,</w:t>
      </w:r>
      <w:r w:rsidRPr="00812D33">
        <w:rPr>
          <w:sz w:val="22"/>
          <w:szCs w:val="22"/>
          <w:lang w:val="uk-UA"/>
        </w:rPr>
        <w:t>0</w:t>
      </w:r>
      <w:r w:rsidR="00EE4310" w:rsidRPr="00812D33">
        <w:rPr>
          <w:sz w:val="22"/>
          <w:szCs w:val="22"/>
          <w:lang w:val="uk-UA"/>
        </w:rPr>
        <w:t>1 % до уточненого плану  1 півріччя 2024  року 612,1 тис. грн.</w:t>
      </w:r>
    </w:p>
    <w:p w14:paraId="33B6AFDB" w14:textId="57EE878C" w:rsidR="002C373E" w:rsidRDefault="002C373E" w:rsidP="003B5887">
      <w:pPr>
        <w:tabs>
          <w:tab w:val="center" w:pos="4153"/>
          <w:tab w:val="right" w:pos="8306"/>
        </w:tabs>
        <w:ind w:firstLine="0"/>
        <w:rPr>
          <w:sz w:val="22"/>
          <w:szCs w:val="22"/>
          <w:lang w:val="uk-UA"/>
        </w:rPr>
      </w:pPr>
      <w:r w:rsidRPr="00DC7157">
        <w:rPr>
          <w:b/>
          <w:sz w:val="22"/>
          <w:szCs w:val="22"/>
          <w:lang w:val="uk-UA"/>
        </w:rPr>
        <w:t xml:space="preserve">По </w:t>
      </w:r>
      <w:r w:rsidRPr="00DC7157">
        <w:rPr>
          <w:b/>
          <w:bCs/>
          <w:sz w:val="22"/>
          <w:szCs w:val="22"/>
          <w:lang w:val="uk-UA"/>
        </w:rPr>
        <w:t>КТПКВКМБ</w:t>
      </w:r>
      <w:r w:rsidRPr="00DC7157">
        <w:rPr>
          <w:b/>
          <w:sz w:val="22"/>
          <w:szCs w:val="22"/>
          <w:lang w:val="uk-UA"/>
        </w:rPr>
        <w:t xml:space="preserve"> </w:t>
      </w:r>
      <w:r w:rsidRPr="00DC7157">
        <w:rPr>
          <w:b/>
          <w:bCs/>
          <w:sz w:val="22"/>
          <w:szCs w:val="22"/>
          <w:lang w:val="uk-UA"/>
        </w:rPr>
        <w:t xml:space="preserve">0117650 Проведення експертної  грошової  оцінки  земельної ділянки чи права на неї </w:t>
      </w:r>
      <w:r w:rsidRPr="00DC7157">
        <w:rPr>
          <w:sz w:val="22"/>
          <w:szCs w:val="22"/>
          <w:lang w:val="uk-UA"/>
        </w:rPr>
        <w:t xml:space="preserve">Видатки по спеціальному фонду </w:t>
      </w:r>
      <w:r w:rsidR="001452B9" w:rsidRPr="00DC7157">
        <w:rPr>
          <w:sz w:val="22"/>
          <w:szCs w:val="22"/>
          <w:lang w:val="uk-UA"/>
        </w:rPr>
        <w:t xml:space="preserve">1 </w:t>
      </w:r>
      <w:r w:rsidR="00D763C8" w:rsidRPr="00DC7157">
        <w:rPr>
          <w:sz w:val="22"/>
          <w:szCs w:val="22"/>
          <w:lang w:val="uk-UA"/>
        </w:rPr>
        <w:t>півріччя</w:t>
      </w:r>
      <w:r w:rsidR="001452B9" w:rsidRPr="00DC7157">
        <w:rPr>
          <w:sz w:val="22"/>
          <w:szCs w:val="22"/>
          <w:lang w:val="uk-UA"/>
        </w:rPr>
        <w:t xml:space="preserve"> 2024  </w:t>
      </w:r>
      <w:r w:rsidRPr="00DC7157">
        <w:rPr>
          <w:sz w:val="22"/>
          <w:szCs w:val="22"/>
          <w:lang w:val="uk-UA"/>
        </w:rPr>
        <w:t xml:space="preserve"> року виконано в сумі </w:t>
      </w:r>
      <w:r w:rsidR="005251E2">
        <w:rPr>
          <w:sz w:val="22"/>
          <w:szCs w:val="22"/>
          <w:lang w:val="uk-UA"/>
        </w:rPr>
        <w:t>0</w:t>
      </w:r>
      <w:r w:rsidR="00DC7157" w:rsidRPr="00DC7157">
        <w:rPr>
          <w:sz w:val="22"/>
          <w:szCs w:val="22"/>
          <w:lang w:val="uk-UA"/>
        </w:rPr>
        <w:t>,0</w:t>
      </w:r>
      <w:r w:rsidRPr="00DC7157">
        <w:rPr>
          <w:sz w:val="22"/>
          <w:szCs w:val="22"/>
          <w:lang w:val="uk-UA"/>
        </w:rPr>
        <w:t xml:space="preserve">  тис. грн, або </w:t>
      </w:r>
      <w:r w:rsidR="005251E2">
        <w:rPr>
          <w:sz w:val="22"/>
          <w:szCs w:val="22"/>
          <w:lang w:val="uk-UA"/>
        </w:rPr>
        <w:t>0</w:t>
      </w:r>
      <w:r w:rsidR="00DC7157" w:rsidRPr="00DC7157">
        <w:rPr>
          <w:sz w:val="22"/>
          <w:szCs w:val="22"/>
          <w:lang w:val="uk-UA"/>
        </w:rPr>
        <w:t>,0</w:t>
      </w:r>
      <w:r w:rsidRPr="00DC7157">
        <w:rPr>
          <w:sz w:val="22"/>
          <w:szCs w:val="22"/>
          <w:lang w:val="uk-UA"/>
        </w:rPr>
        <w:t xml:space="preserve"> % до уточненого плану  </w:t>
      </w:r>
      <w:r w:rsidR="001452B9" w:rsidRPr="00DC7157">
        <w:rPr>
          <w:sz w:val="22"/>
          <w:szCs w:val="22"/>
          <w:lang w:val="uk-UA"/>
        </w:rPr>
        <w:t xml:space="preserve">1 </w:t>
      </w:r>
      <w:r w:rsidR="00D763C8" w:rsidRPr="00DC7157">
        <w:rPr>
          <w:sz w:val="22"/>
          <w:szCs w:val="22"/>
          <w:lang w:val="uk-UA"/>
        </w:rPr>
        <w:t>півріччя</w:t>
      </w:r>
      <w:r w:rsidR="001452B9" w:rsidRPr="00DC7157">
        <w:rPr>
          <w:sz w:val="22"/>
          <w:szCs w:val="22"/>
          <w:lang w:val="uk-UA"/>
        </w:rPr>
        <w:t xml:space="preserve"> 2024  </w:t>
      </w:r>
      <w:r w:rsidRPr="00DC7157">
        <w:rPr>
          <w:sz w:val="22"/>
          <w:szCs w:val="22"/>
          <w:lang w:val="uk-UA"/>
        </w:rPr>
        <w:t xml:space="preserve">року </w:t>
      </w:r>
      <w:r w:rsidR="005251E2">
        <w:rPr>
          <w:sz w:val="22"/>
          <w:szCs w:val="22"/>
          <w:lang w:val="uk-UA"/>
        </w:rPr>
        <w:t>149,0</w:t>
      </w:r>
      <w:r w:rsidRPr="00DC7157">
        <w:rPr>
          <w:sz w:val="22"/>
          <w:szCs w:val="22"/>
          <w:lang w:val="uk-UA"/>
        </w:rPr>
        <w:t xml:space="preserve"> тис. грн</w:t>
      </w:r>
      <w:r w:rsidR="00F10A62">
        <w:rPr>
          <w:sz w:val="22"/>
          <w:szCs w:val="22"/>
          <w:lang w:val="uk-UA"/>
        </w:rPr>
        <w:t>.</w:t>
      </w:r>
    </w:p>
    <w:p w14:paraId="76DD8014" w14:textId="77777777" w:rsidR="005251E2" w:rsidRDefault="00133BC1" w:rsidP="003B5887">
      <w:pPr>
        <w:tabs>
          <w:tab w:val="center" w:pos="4153"/>
          <w:tab w:val="right" w:pos="8306"/>
        </w:tabs>
        <w:ind w:firstLine="0"/>
        <w:rPr>
          <w:sz w:val="22"/>
          <w:szCs w:val="22"/>
          <w:lang w:val="uk-UA"/>
        </w:rPr>
      </w:pPr>
      <w:r w:rsidRPr="00DC7157">
        <w:rPr>
          <w:b/>
          <w:sz w:val="22"/>
          <w:szCs w:val="22"/>
          <w:lang w:val="uk-UA"/>
        </w:rPr>
        <w:t xml:space="preserve">По </w:t>
      </w:r>
      <w:r w:rsidRPr="00DC7157">
        <w:rPr>
          <w:b/>
          <w:bCs/>
          <w:sz w:val="22"/>
          <w:szCs w:val="22"/>
          <w:lang w:val="uk-UA"/>
        </w:rPr>
        <w:t>КТПКВКМБ</w:t>
      </w:r>
      <w:r w:rsidRPr="00DC7157">
        <w:rPr>
          <w:b/>
          <w:sz w:val="22"/>
          <w:szCs w:val="22"/>
          <w:lang w:val="uk-UA"/>
        </w:rPr>
        <w:t xml:space="preserve"> </w:t>
      </w:r>
      <w:r>
        <w:rPr>
          <w:b/>
          <w:bCs/>
          <w:sz w:val="22"/>
          <w:szCs w:val="22"/>
          <w:lang w:val="uk-UA"/>
        </w:rPr>
        <w:t>06</w:t>
      </w:r>
      <w:r w:rsidRPr="00DC7157">
        <w:rPr>
          <w:b/>
          <w:bCs/>
          <w:sz w:val="22"/>
          <w:szCs w:val="22"/>
          <w:lang w:val="uk-UA"/>
        </w:rPr>
        <w:t>17</w:t>
      </w:r>
      <w:r>
        <w:rPr>
          <w:b/>
          <w:bCs/>
          <w:sz w:val="22"/>
          <w:szCs w:val="22"/>
          <w:lang w:val="uk-UA"/>
        </w:rPr>
        <w:t>321</w:t>
      </w:r>
      <w:r w:rsidR="00705D87" w:rsidRPr="00705D87">
        <w:t xml:space="preserve"> </w:t>
      </w:r>
      <w:r w:rsidR="00705D87" w:rsidRPr="00705D87">
        <w:rPr>
          <w:b/>
          <w:bCs/>
          <w:sz w:val="22"/>
          <w:szCs w:val="22"/>
          <w:lang w:val="uk-UA"/>
        </w:rPr>
        <w:t>Будівництво освітніх установ та закладів</w:t>
      </w:r>
      <w:r w:rsidR="00705D87">
        <w:rPr>
          <w:b/>
          <w:bCs/>
          <w:sz w:val="22"/>
          <w:szCs w:val="22"/>
          <w:lang w:val="uk-UA"/>
        </w:rPr>
        <w:t xml:space="preserve"> </w:t>
      </w:r>
      <w:r w:rsidR="00705D87">
        <w:rPr>
          <w:sz w:val="22"/>
          <w:szCs w:val="22"/>
          <w:lang w:val="uk-UA"/>
        </w:rPr>
        <w:t>в</w:t>
      </w:r>
      <w:r w:rsidR="00705D87" w:rsidRPr="00DC7157">
        <w:rPr>
          <w:sz w:val="22"/>
          <w:szCs w:val="22"/>
          <w:lang w:val="uk-UA"/>
        </w:rPr>
        <w:t xml:space="preserve">идатки по спеціальному фонду 1 півріччя 2024   року виконано в сумі </w:t>
      </w:r>
      <w:r w:rsidR="00705D87">
        <w:rPr>
          <w:sz w:val="22"/>
          <w:szCs w:val="22"/>
          <w:lang w:val="uk-UA"/>
        </w:rPr>
        <w:t>154,0</w:t>
      </w:r>
      <w:r w:rsidR="00705D87" w:rsidRPr="00DC7157">
        <w:rPr>
          <w:sz w:val="22"/>
          <w:szCs w:val="22"/>
          <w:lang w:val="uk-UA"/>
        </w:rPr>
        <w:t xml:space="preserve">  тис. грн, або </w:t>
      </w:r>
      <w:r w:rsidR="00705D87">
        <w:rPr>
          <w:sz w:val="22"/>
          <w:szCs w:val="22"/>
          <w:lang w:val="uk-UA"/>
        </w:rPr>
        <w:t>2,5</w:t>
      </w:r>
      <w:r w:rsidR="00705D87" w:rsidRPr="00DC7157">
        <w:rPr>
          <w:sz w:val="22"/>
          <w:szCs w:val="22"/>
          <w:lang w:val="uk-UA"/>
        </w:rPr>
        <w:t xml:space="preserve"> % до уточненого плану  1 півріччя 2024  року </w:t>
      </w:r>
      <w:r w:rsidR="00705D87">
        <w:rPr>
          <w:sz w:val="22"/>
          <w:szCs w:val="22"/>
          <w:lang w:val="uk-UA"/>
        </w:rPr>
        <w:t>6100,0</w:t>
      </w:r>
      <w:r w:rsidR="00705D87" w:rsidRPr="00DC7157">
        <w:rPr>
          <w:sz w:val="22"/>
          <w:szCs w:val="22"/>
          <w:lang w:val="uk-UA"/>
        </w:rPr>
        <w:t xml:space="preserve"> тис. грн</w:t>
      </w:r>
      <w:r w:rsidR="00705D87">
        <w:rPr>
          <w:sz w:val="22"/>
          <w:szCs w:val="22"/>
          <w:lang w:val="uk-UA"/>
        </w:rPr>
        <w:t>.</w:t>
      </w:r>
    </w:p>
    <w:p w14:paraId="2B34D023" w14:textId="225F5A02" w:rsidR="005251E2" w:rsidRDefault="005251E2" w:rsidP="003B5887">
      <w:pPr>
        <w:tabs>
          <w:tab w:val="center" w:pos="4153"/>
          <w:tab w:val="right" w:pos="8306"/>
        </w:tabs>
        <w:ind w:firstLine="0"/>
        <w:rPr>
          <w:sz w:val="22"/>
          <w:szCs w:val="22"/>
          <w:lang w:val="uk-UA"/>
        </w:rPr>
      </w:pPr>
      <w:r w:rsidRPr="006726D4">
        <w:rPr>
          <w:b/>
          <w:sz w:val="22"/>
          <w:szCs w:val="22"/>
          <w:lang w:val="uk-UA"/>
        </w:rPr>
        <w:t xml:space="preserve">По </w:t>
      </w:r>
      <w:r w:rsidRPr="006726D4">
        <w:rPr>
          <w:b/>
          <w:bCs/>
          <w:sz w:val="22"/>
          <w:szCs w:val="22"/>
          <w:lang w:val="uk-UA"/>
        </w:rPr>
        <w:t>КТПКВКМБ</w:t>
      </w:r>
      <w:r w:rsidRPr="006726D4">
        <w:rPr>
          <w:b/>
          <w:sz w:val="22"/>
          <w:szCs w:val="22"/>
          <w:lang w:val="uk-UA"/>
        </w:rPr>
        <w:t xml:space="preserve"> </w:t>
      </w:r>
      <w:r>
        <w:rPr>
          <w:b/>
          <w:sz w:val="22"/>
          <w:szCs w:val="22"/>
          <w:lang w:val="uk-UA"/>
        </w:rPr>
        <w:t>10</w:t>
      </w:r>
      <w:r w:rsidRPr="006726D4">
        <w:rPr>
          <w:b/>
          <w:sz w:val="22"/>
          <w:szCs w:val="22"/>
          <w:lang w:val="uk-UA"/>
        </w:rPr>
        <w:t>17</w:t>
      </w:r>
      <w:r w:rsidRPr="006726D4">
        <w:rPr>
          <w:b/>
          <w:bCs/>
          <w:sz w:val="22"/>
          <w:szCs w:val="22"/>
          <w:lang w:val="uk-UA"/>
        </w:rPr>
        <w:t xml:space="preserve">130 Здійснення  заходів із землеустрою - </w:t>
      </w:r>
      <w:r w:rsidRPr="006726D4">
        <w:rPr>
          <w:sz w:val="22"/>
          <w:szCs w:val="22"/>
          <w:lang w:val="uk-UA"/>
        </w:rPr>
        <w:t>видатки по загальному фонду у  1 півріччя 2024  року виконано в сумі 0  тис. грн, або 0 % до уточненого плану  1 півріччя 2024  року 900,0 тис. грн</w:t>
      </w:r>
    </w:p>
    <w:p w14:paraId="1704D801" w14:textId="2A877F8B" w:rsidR="006D639A" w:rsidRPr="00705D87" w:rsidRDefault="006D639A" w:rsidP="003B5887">
      <w:pPr>
        <w:tabs>
          <w:tab w:val="center" w:pos="4153"/>
          <w:tab w:val="right" w:pos="8306"/>
        </w:tabs>
        <w:ind w:firstLine="0"/>
        <w:rPr>
          <w:sz w:val="22"/>
          <w:szCs w:val="22"/>
          <w:lang w:val="uk-UA"/>
        </w:rPr>
      </w:pPr>
      <w:r w:rsidRPr="00705D87">
        <w:rPr>
          <w:b/>
          <w:sz w:val="22"/>
          <w:szCs w:val="22"/>
          <w:lang w:val="uk-UA"/>
        </w:rPr>
        <w:t xml:space="preserve">По </w:t>
      </w:r>
      <w:r w:rsidRPr="00705D87">
        <w:rPr>
          <w:b/>
          <w:bCs/>
          <w:sz w:val="22"/>
          <w:szCs w:val="22"/>
          <w:lang w:val="uk-UA"/>
        </w:rPr>
        <w:t>КТПКВКМБ</w:t>
      </w:r>
      <w:r w:rsidRPr="00705D87">
        <w:rPr>
          <w:b/>
          <w:sz w:val="22"/>
          <w:szCs w:val="22"/>
          <w:lang w:val="uk-UA"/>
        </w:rPr>
        <w:t xml:space="preserve"> 1517</w:t>
      </w:r>
      <w:r w:rsidR="00AA424C" w:rsidRPr="00705D87">
        <w:rPr>
          <w:b/>
          <w:bCs/>
          <w:sz w:val="22"/>
          <w:szCs w:val="22"/>
          <w:lang w:val="uk-UA"/>
        </w:rPr>
        <w:t>310</w:t>
      </w:r>
      <w:r w:rsidRPr="00705D87">
        <w:rPr>
          <w:b/>
          <w:bCs/>
          <w:sz w:val="22"/>
          <w:szCs w:val="22"/>
          <w:lang w:val="uk-UA"/>
        </w:rPr>
        <w:t xml:space="preserve"> </w:t>
      </w:r>
      <w:r w:rsidR="00AA424C" w:rsidRPr="00705D87">
        <w:rPr>
          <w:b/>
          <w:bCs/>
          <w:sz w:val="22"/>
          <w:szCs w:val="22"/>
          <w:lang w:val="uk-UA"/>
        </w:rPr>
        <w:t xml:space="preserve">Будівництво об'єктів житлово-комунального господарства </w:t>
      </w:r>
      <w:r w:rsidRPr="00705D87">
        <w:rPr>
          <w:b/>
          <w:bCs/>
          <w:sz w:val="22"/>
          <w:szCs w:val="22"/>
          <w:lang w:val="uk-UA"/>
        </w:rPr>
        <w:t>- в</w:t>
      </w:r>
      <w:r w:rsidRPr="00705D87">
        <w:rPr>
          <w:sz w:val="22"/>
          <w:szCs w:val="22"/>
          <w:lang w:val="uk-UA"/>
        </w:rPr>
        <w:t xml:space="preserve">идатки по спеціальному фонду </w:t>
      </w:r>
      <w:r w:rsidR="001452B9" w:rsidRPr="00705D87">
        <w:rPr>
          <w:sz w:val="22"/>
          <w:szCs w:val="22"/>
          <w:lang w:val="uk-UA"/>
        </w:rPr>
        <w:t xml:space="preserve">1 </w:t>
      </w:r>
      <w:r w:rsidR="00D763C8" w:rsidRPr="00705D87">
        <w:rPr>
          <w:sz w:val="22"/>
          <w:szCs w:val="22"/>
          <w:lang w:val="uk-UA"/>
        </w:rPr>
        <w:t>півріччя</w:t>
      </w:r>
      <w:r w:rsidR="001452B9" w:rsidRPr="00705D87">
        <w:rPr>
          <w:sz w:val="22"/>
          <w:szCs w:val="22"/>
          <w:lang w:val="uk-UA"/>
        </w:rPr>
        <w:t xml:space="preserve"> 2024  </w:t>
      </w:r>
      <w:r w:rsidRPr="00705D87">
        <w:rPr>
          <w:sz w:val="22"/>
          <w:szCs w:val="22"/>
          <w:lang w:val="uk-UA"/>
        </w:rPr>
        <w:t xml:space="preserve">року виконано в сумі </w:t>
      </w:r>
      <w:r w:rsidR="00705D87" w:rsidRPr="00705D87">
        <w:rPr>
          <w:sz w:val="22"/>
          <w:szCs w:val="22"/>
          <w:lang w:val="uk-UA"/>
        </w:rPr>
        <w:t>4014,8</w:t>
      </w:r>
      <w:r w:rsidRPr="00705D87">
        <w:rPr>
          <w:sz w:val="22"/>
          <w:szCs w:val="22"/>
          <w:lang w:val="uk-UA"/>
        </w:rPr>
        <w:t xml:space="preserve">  тис. грн, або </w:t>
      </w:r>
      <w:r w:rsidR="00705D87" w:rsidRPr="00705D87">
        <w:rPr>
          <w:sz w:val="22"/>
          <w:szCs w:val="22"/>
          <w:lang w:val="uk-UA"/>
        </w:rPr>
        <w:t>84,9</w:t>
      </w:r>
      <w:r w:rsidRPr="00705D87">
        <w:rPr>
          <w:sz w:val="22"/>
          <w:szCs w:val="22"/>
          <w:lang w:val="uk-UA"/>
        </w:rPr>
        <w:t xml:space="preserve"> % до уточненого плану  </w:t>
      </w:r>
      <w:r w:rsidR="001452B9" w:rsidRPr="00705D87">
        <w:rPr>
          <w:sz w:val="22"/>
          <w:szCs w:val="22"/>
          <w:lang w:val="uk-UA"/>
        </w:rPr>
        <w:t xml:space="preserve">1 </w:t>
      </w:r>
      <w:r w:rsidR="00D763C8" w:rsidRPr="00705D87">
        <w:rPr>
          <w:sz w:val="22"/>
          <w:szCs w:val="22"/>
          <w:lang w:val="uk-UA"/>
        </w:rPr>
        <w:t>півріччя</w:t>
      </w:r>
      <w:r w:rsidR="001452B9" w:rsidRPr="00705D87">
        <w:rPr>
          <w:sz w:val="22"/>
          <w:szCs w:val="22"/>
          <w:lang w:val="uk-UA"/>
        </w:rPr>
        <w:t xml:space="preserve"> 2024  </w:t>
      </w:r>
      <w:r w:rsidRPr="00705D87">
        <w:rPr>
          <w:sz w:val="22"/>
          <w:szCs w:val="22"/>
          <w:lang w:val="uk-UA"/>
        </w:rPr>
        <w:t xml:space="preserve">року </w:t>
      </w:r>
      <w:r w:rsidR="00705D87" w:rsidRPr="00705D87">
        <w:rPr>
          <w:sz w:val="22"/>
          <w:szCs w:val="22"/>
          <w:lang w:val="uk-UA"/>
        </w:rPr>
        <w:t>4727,6</w:t>
      </w:r>
      <w:r w:rsidRPr="00705D87">
        <w:rPr>
          <w:sz w:val="22"/>
          <w:szCs w:val="22"/>
          <w:lang w:val="uk-UA"/>
        </w:rPr>
        <w:t xml:space="preserve"> тис. грн</w:t>
      </w:r>
    </w:p>
    <w:p w14:paraId="48863B0E" w14:textId="490DBEE3" w:rsidR="00682191" w:rsidRPr="00705D87" w:rsidRDefault="00682191" w:rsidP="003B5887">
      <w:pPr>
        <w:tabs>
          <w:tab w:val="center" w:pos="4153"/>
          <w:tab w:val="right" w:pos="8306"/>
        </w:tabs>
        <w:ind w:firstLine="0"/>
        <w:rPr>
          <w:sz w:val="22"/>
          <w:szCs w:val="22"/>
          <w:lang w:val="uk-UA"/>
        </w:rPr>
      </w:pPr>
      <w:r w:rsidRPr="00705D87">
        <w:rPr>
          <w:b/>
          <w:sz w:val="22"/>
          <w:szCs w:val="22"/>
          <w:lang w:val="uk-UA"/>
        </w:rPr>
        <w:t xml:space="preserve">По </w:t>
      </w:r>
      <w:r w:rsidRPr="00705D87">
        <w:rPr>
          <w:b/>
          <w:bCs/>
          <w:sz w:val="22"/>
          <w:szCs w:val="22"/>
          <w:lang w:val="uk-UA"/>
        </w:rPr>
        <w:t>КТПКВКМБ</w:t>
      </w:r>
      <w:r w:rsidRPr="00705D87">
        <w:rPr>
          <w:b/>
          <w:sz w:val="22"/>
          <w:szCs w:val="22"/>
          <w:lang w:val="uk-UA"/>
        </w:rPr>
        <w:t xml:space="preserve"> 1517</w:t>
      </w:r>
      <w:r w:rsidRPr="00705D87">
        <w:rPr>
          <w:b/>
          <w:bCs/>
          <w:sz w:val="22"/>
          <w:szCs w:val="22"/>
          <w:lang w:val="uk-UA"/>
        </w:rPr>
        <w:t xml:space="preserve">321 Будівництво освітніх установ та закладів - </w:t>
      </w:r>
      <w:r w:rsidR="00705D87" w:rsidRPr="00705D87">
        <w:rPr>
          <w:sz w:val="22"/>
          <w:szCs w:val="22"/>
          <w:lang w:val="uk-UA"/>
        </w:rPr>
        <w:t>в</w:t>
      </w:r>
      <w:r w:rsidRPr="00705D87">
        <w:rPr>
          <w:sz w:val="22"/>
          <w:szCs w:val="22"/>
          <w:lang w:val="uk-UA"/>
        </w:rPr>
        <w:t xml:space="preserve">идатки по спеціальному фонду </w:t>
      </w:r>
      <w:r w:rsidR="001452B9" w:rsidRPr="00705D87">
        <w:rPr>
          <w:sz w:val="22"/>
          <w:szCs w:val="22"/>
          <w:lang w:val="uk-UA"/>
        </w:rPr>
        <w:t xml:space="preserve">1 </w:t>
      </w:r>
      <w:r w:rsidR="00D763C8" w:rsidRPr="00705D87">
        <w:rPr>
          <w:sz w:val="22"/>
          <w:szCs w:val="22"/>
          <w:lang w:val="uk-UA"/>
        </w:rPr>
        <w:t>півріччя</w:t>
      </w:r>
      <w:r w:rsidR="001452B9" w:rsidRPr="00705D87">
        <w:rPr>
          <w:sz w:val="22"/>
          <w:szCs w:val="22"/>
          <w:lang w:val="uk-UA"/>
        </w:rPr>
        <w:t xml:space="preserve"> 2024  </w:t>
      </w:r>
      <w:r w:rsidRPr="00705D87">
        <w:rPr>
          <w:sz w:val="22"/>
          <w:szCs w:val="22"/>
          <w:lang w:val="uk-UA"/>
        </w:rPr>
        <w:t xml:space="preserve">року виконано в сумі </w:t>
      </w:r>
      <w:r w:rsidR="00705D87" w:rsidRPr="00705D87">
        <w:rPr>
          <w:sz w:val="22"/>
          <w:szCs w:val="22"/>
          <w:lang w:val="uk-UA"/>
        </w:rPr>
        <w:t>5078,9</w:t>
      </w:r>
      <w:r w:rsidRPr="00705D87">
        <w:rPr>
          <w:sz w:val="22"/>
          <w:szCs w:val="22"/>
          <w:lang w:val="uk-UA"/>
        </w:rPr>
        <w:t xml:space="preserve">  тис. грн, або </w:t>
      </w:r>
      <w:r w:rsidR="00705D87" w:rsidRPr="00705D87">
        <w:rPr>
          <w:sz w:val="22"/>
          <w:szCs w:val="22"/>
          <w:lang w:val="uk-UA"/>
        </w:rPr>
        <w:t>21,2</w:t>
      </w:r>
      <w:r w:rsidRPr="00705D87">
        <w:rPr>
          <w:sz w:val="22"/>
          <w:szCs w:val="22"/>
          <w:lang w:val="uk-UA"/>
        </w:rPr>
        <w:t xml:space="preserve">% до уточненого плану  </w:t>
      </w:r>
      <w:r w:rsidR="001452B9" w:rsidRPr="00705D87">
        <w:rPr>
          <w:sz w:val="22"/>
          <w:szCs w:val="22"/>
          <w:lang w:val="uk-UA"/>
        </w:rPr>
        <w:t xml:space="preserve">1 </w:t>
      </w:r>
      <w:r w:rsidR="00D763C8" w:rsidRPr="00705D87">
        <w:rPr>
          <w:sz w:val="22"/>
          <w:szCs w:val="22"/>
          <w:lang w:val="uk-UA"/>
        </w:rPr>
        <w:t>півріччя</w:t>
      </w:r>
      <w:r w:rsidR="001452B9" w:rsidRPr="00705D87">
        <w:rPr>
          <w:sz w:val="22"/>
          <w:szCs w:val="22"/>
          <w:lang w:val="uk-UA"/>
        </w:rPr>
        <w:t xml:space="preserve"> 2024  </w:t>
      </w:r>
      <w:r w:rsidRPr="00705D87">
        <w:rPr>
          <w:sz w:val="22"/>
          <w:szCs w:val="22"/>
          <w:lang w:val="uk-UA"/>
        </w:rPr>
        <w:t xml:space="preserve"> року </w:t>
      </w:r>
      <w:r w:rsidR="00705D87" w:rsidRPr="00705D87">
        <w:rPr>
          <w:sz w:val="22"/>
          <w:szCs w:val="22"/>
          <w:lang w:val="uk-UA"/>
        </w:rPr>
        <w:t>23956,6</w:t>
      </w:r>
      <w:r w:rsidRPr="00705D87">
        <w:rPr>
          <w:sz w:val="22"/>
          <w:szCs w:val="22"/>
          <w:lang w:val="uk-UA"/>
        </w:rPr>
        <w:t xml:space="preserve"> тис. грн.</w:t>
      </w:r>
    </w:p>
    <w:p w14:paraId="7F8066EE" w14:textId="5C58E8C8" w:rsidR="00432D52" w:rsidRPr="00705D87" w:rsidRDefault="00432D52" w:rsidP="003B5887">
      <w:pPr>
        <w:ind w:firstLine="0"/>
        <w:rPr>
          <w:sz w:val="22"/>
          <w:szCs w:val="22"/>
          <w:lang w:val="uk-UA"/>
        </w:rPr>
      </w:pPr>
      <w:r w:rsidRPr="00705D87">
        <w:rPr>
          <w:b/>
          <w:sz w:val="22"/>
          <w:szCs w:val="22"/>
          <w:lang w:val="uk-UA"/>
        </w:rPr>
        <w:t xml:space="preserve">По </w:t>
      </w:r>
      <w:r w:rsidRPr="00705D87">
        <w:rPr>
          <w:b/>
          <w:bCs/>
          <w:sz w:val="22"/>
          <w:szCs w:val="22"/>
          <w:lang w:val="uk-UA"/>
        </w:rPr>
        <w:t>КТПКВКМБ</w:t>
      </w:r>
      <w:r w:rsidRPr="00705D87">
        <w:rPr>
          <w:b/>
          <w:sz w:val="22"/>
          <w:szCs w:val="22"/>
          <w:lang w:val="uk-UA"/>
        </w:rPr>
        <w:t xml:space="preserve"> 1517330 Будівництво інших об'єктів комунальної власності </w:t>
      </w:r>
      <w:r w:rsidRPr="00705D87">
        <w:rPr>
          <w:sz w:val="22"/>
          <w:szCs w:val="22"/>
          <w:lang w:val="uk-UA"/>
        </w:rPr>
        <w:t xml:space="preserve">бюджетні  призначення  по спеціальному  фонду заплановані </w:t>
      </w:r>
      <w:r w:rsidR="001452B9" w:rsidRPr="00705D87">
        <w:rPr>
          <w:sz w:val="22"/>
          <w:szCs w:val="22"/>
          <w:lang w:val="uk-UA"/>
        </w:rPr>
        <w:t xml:space="preserve">1 </w:t>
      </w:r>
      <w:r w:rsidR="00D763C8" w:rsidRPr="00705D87">
        <w:rPr>
          <w:sz w:val="22"/>
          <w:szCs w:val="22"/>
          <w:lang w:val="uk-UA"/>
        </w:rPr>
        <w:t>півріччя</w:t>
      </w:r>
      <w:r w:rsidR="001452B9" w:rsidRPr="00705D87">
        <w:rPr>
          <w:sz w:val="22"/>
          <w:szCs w:val="22"/>
          <w:lang w:val="uk-UA"/>
        </w:rPr>
        <w:t xml:space="preserve"> 2024  </w:t>
      </w:r>
      <w:r w:rsidR="007C195E" w:rsidRPr="00705D87">
        <w:rPr>
          <w:sz w:val="22"/>
          <w:szCs w:val="22"/>
          <w:lang w:val="uk-UA"/>
        </w:rPr>
        <w:t>року</w:t>
      </w:r>
      <w:r w:rsidRPr="00705D87">
        <w:rPr>
          <w:sz w:val="22"/>
          <w:szCs w:val="22"/>
          <w:lang w:val="uk-UA"/>
        </w:rPr>
        <w:t xml:space="preserve"> в сумі </w:t>
      </w:r>
      <w:r w:rsidR="00705D87" w:rsidRPr="00705D87">
        <w:rPr>
          <w:sz w:val="22"/>
          <w:szCs w:val="22"/>
          <w:lang w:val="uk-UA"/>
        </w:rPr>
        <w:t>2674,9</w:t>
      </w:r>
      <w:r w:rsidRPr="00705D87">
        <w:rPr>
          <w:sz w:val="22"/>
          <w:szCs w:val="22"/>
          <w:lang w:val="uk-UA"/>
        </w:rPr>
        <w:t xml:space="preserve"> тис. грн.. Касові видатки на протязі </w:t>
      </w:r>
      <w:r w:rsidR="001452B9" w:rsidRPr="00705D87">
        <w:rPr>
          <w:sz w:val="22"/>
          <w:szCs w:val="22"/>
          <w:lang w:val="uk-UA"/>
        </w:rPr>
        <w:t xml:space="preserve">1 </w:t>
      </w:r>
      <w:r w:rsidR="00D763C8" w:rsidRPr="00705D87">
        <w:rPr>
          <w:sz w:val="22"/>
          <w:szCs w:val="22"/>
          <w:lang w:val="uk-UA"/>
        </w:rPr>
        <w:t>півріччя</w:t>
      </w:r>
      <w:r w:rsidR="001452B9" w:rsidRPr="00705D87">
        <w:rPr>
          <w:sz w:val="22"/>
          <w:szCs w:val="22"/>
          <w:lang w:val="uk-UA"/>
        </w:rPr>
        <w:t xml:space="preserve"> 2024  </w:t>
      </w:r>
      <w:r w:rsidRPr="00705D87">
        <w:rPr>
          <w:sz w:val="22"/>
          <w:szCs w:val="22"/>
          <w:lang w:val="uk-UA"/>
        </w:rPr>
        <w:t xml:space="preserve">року </w:t>
      </w:r>
      <w:r w:rsidR="00E53915" w:rsidRPr="00705D87">
        <w:rPr>
          <w:sz w:val="22"/>
          <w:szCs w:val="22"/>
          <w:lang w:val="uk-UA"/>
        </w:rPr>
        <w:t xml:space="preserve">склали </w:t>
      </w:r>
      <w:r w:rsidR="00705D87" w:rsidRPr="00705D87">
        <w:rPr>
          <w:sz w:val="22"/>
          <w:szCs w:val="22"/>
          <w:lang w:val="uk-UA"/>
        </w:rPr>
        <w:t>2040,5</w:t>
      </w:r>
      <w:r w:rsidR="00E53915" w:rsidRPr="00705D87">
        <w:rPr>
          <w:sz w:val="22"/>
          <w:szCs w:val="22"/>
          <w:lang w:val="uk-UA"/>
        </w:rPr>
        <w:t xml:space="preserve"> тис. грн. або </w:t>
      </w:r>
      <w:r w:rsidR="00705D87" w:rsidRPr="00705D87">
        <w:rPr>
          <w:sz w:val="22"/>
          <w:szCs w:val="22"/>
          <w:lang w:val="uk-UA"/>
        </w:rPr>
        <w:t>76,3</w:t>
      </w:r>
      <w:r w:rsidR="00E53915" w:rsidRPr="00705D87">
        <w:rPr>
          <w:sz w:val="22"/>
          <w:szCs w:val="22"/>
          <w:lang w:val="uk-UA"/>
        </w:rPr>
        <w:t>%</w:t>
      </w:r>
      <w:r w:rsidRPr="00705D87">
        <w:rPr>
          <w:sz w:val="22"/>
          <w:szCs w:val="22"/>
          <w:lang w:val="uk-UA"/>
        </w:rPr>
        <w:t>.</w:t>
      </w:r>
    </w:p>
    <w:p w14:paraId="00F5079B" w14:textId="0CB9C917" w:rsidR="00527B79" w:rsidRDefault="00527B79" w:rsidP="003B5887">
      <w:pPr>
        <w:tabs>
          <w:tab w:val="center" w:pos="4153"/>
          <w:tab w:val="right" w:pos="8306"/>
        </w:tabs>
        <w:ind w:firstLine="0"/>
        <w:rPr>
          <w:sz w:val="22"/>
          <w:szCs w:val="22"/>
          <w:lang w:val="uk-UA"/>
        </w:rPr>
      </w:pPr>
      <w:r w:rsidRPr="000C6C64">
        <w:rPr>
          <w:b/>
          <w:sz w:val="22"/>
          <w:szCs w:val="22"/>
          <w:lang w:val="uk-UA"/>
        </w:rPr>
        <w:t xml:space="preserve">По </w:t>
      </w:r>
      <w:r w:rsidRPr="000C6C64">
        <w:rPr>
          <w:b/>
          <w:bCs/>
          <w:sz w:val="22"/>
          <w:szCs w:val="22"/>
          <w:lang w:val="uk-UA"/>
        </w:rPr>
        <w:t>КТПКВКМБ</w:t>
      </w:r>
      <w:r w:rsidRPr="000C6C64">
        <w:rPr>
          <w:b/>
          <w:sz w:val="22"/>
          <w:szCs w:val="22"/>
          <w:lang w:val="uk-UA"/>
        </w:rPr>
        <w:t xml:space="preserve"> 1517461</w:t>
      </w:r>
      <w:r w:rsidRPr="000C6C64">
        <w:rPr>
          <w:b/>
          <w:bCs/>
          <w:sz w:val="22"/>
          <w:szCs w:val="22"/>
          <w:lang w:val="uk-UA"/>
        </w:rPr>
        <w:t xml:space="preserve"> Утримання та розвиток автомобільних доріг та дорожньої інфраструктури за рахунок коштів місцевого бюджету -</w:t>
      </w:r>
      <w:r w:rsidRPr="000C6C64">
        <w:rPr>
          <w:sz w:val="22"/>
          <w:szCs w:val="22"/>
          <w:lang w:val="uk-UA"/>
        </w:rPr>
        <w:t xml:space="preserve"> видатки по </w:t>
      </w:r>
      <w:r w:rsidR="005251E2">
        <w:rPr>
          <w:sz w:val="22"/>
          <w:szCs w:val="22"/>
          <w:lang w:val="uk-UA"/>
        </w:rPr>
        <w:t>загальному</w:t>
      </w:r>
      <w:r w:rsidRPr="000C6C64">
        <w:rPr>
          <w:sz w:val="22"/>
          <w:szCs w:val="22"/>
          <w:lang w:val="uk-UA"/>
        </w:rPr>
        <w:t xml:space="preserve"> фонду </w:t>
      </w:r>
      <w:r w:rsidR="001452B9" w:rsidRPr="000C6C64">
        <w:rPr>
          <w:sz w:val="22"/>
          <w:szCs w:val="22"/>
          <w:lang w:val="uk-UA"/>
        </w:rPr>
        <w:t xml:space="preserve">1 </w:t>
      </w:r>
      <w:r w:rsidR="00D763C8" w:rsidRPr="000C6C64">
        <w:rPr>
          <w:sz w:val="22"/>
          <w:szCs w:val="22"/>
          <w:lang w:val="uk-UA"/>
        </w:rPr>
        <w:t xml:space="preserve">півріччя </w:t>
      </w:r>
      <w:r w:rsidR="001452B9" w:rsidRPr="000C6C64">
        <w:rPr>
          <w:sz w:val="22"/>
          <w:szCs w:val="22"/>
          <w:lang w:val="uk-UA"/>
        </w:rPr>
        <w:t xml:space="preserve">2024  </w:t>
      </w:r>
      <w:r w:rsidRPr="000C6C64">
        <w:rPr>
          <w:sz w:val="22"/>
          <w:szCs w:val="22"/>
          <w:lang w:val="uk-UA"/>
        </w:rPr>
        <w:t xml:space="preserve"> року виконано в сумі 0 тис. грн, або 0 % до уточненого плану  </w:t>
      </w:r>
      <w:r w:rsidR="001452B9" w:rsidRPr="000C6C64">
        <w:rPr>
          <w:sz w:val="22"/>
          <w:szCs w:val="22"/>
          <w:lang w:val="uk-UA"/>
        </w:rPr>
        <w:t xml:space="preserve">1 </w:t>
      </w:r>
      <w:r w:rsidR="00D763C8" w:rsidRPr="000C6C64">
        <w:rPr>
          <w:sz w:val="22"/>
          <w:szCs w:val="22"/>
          <w:lang w:val="uk-UA"/>
        </w:rPr>
        <w:t>півріччя</w:t>
      </w:r>
      <w:r w:rsidR="001452B9" w:rsidRPr="000C6C64">
        <w:rPr>
          <w:sz w:val="22"/>
          <w:szCs w:val="22"/>
          <w:lang w:val="uk-UA"/>
        </w:rPr>
        <w:t xml:space="preserve"> 2024  </w:t>
      </w:r>
      <w:r w:rsidRPr="000C6C64">
        <w:rPr>
          <w:sz w:val="22"/>
          <w:szCs w:val="22"/>
          <w:lang w:val="uk-UA"/>
        </w:rPr>
        <w:t xml:space="preserve">року </w:t>
      </w:r>
      <w:r w:rsidR="005251E2">
        <w:rPr>
          <w:sz w:val="22"/>
          <w:szCs w:val="22"/>
          <w:lang w:val="uk-UA"/>
        </w:rPr>
        <w:t>1370,0</w:t>
      </w:r>
      <w:r w:rsidRPr="000C6C64">
        <w:rPr>
          <w:sz w:val="22"/>
          <w:szCs w:val="22"/>
          <w:lang w:val="uk-UA"/>
        </w:rPr>
        <w:t xml:space="preserve"> тис. грн.</w:t>
      </w:r>
    </w:p>
    <w:p w14:paraId="5E8B72B7" w14:textId="3262CD54" w:rsidR="005251E2" w:rsidRPr="000C6C64" w:rsidRDefault="005251E2" w:rsidP="005251E2">
      <w:pPr>
        <w:tabs>
          <w:tab w:val="center" w:pos="4153"/>
          <w:tab w:val="right" w:pos="8306"/>
        </w:tabs>
        <w:ind w:firstLine="0"/>
        <w:rPr>
          <w:sz w:val="22"/>
          <w:szCs w:val="22"/>
          <w:lang w:val="uk-UA"/>
        </w:rPr>
      </w:pPr>
      <w:r w:rsidRPr="000C6C64">
        <w:rPr>
          <w:sz w:val="22"/>
          <w:szCs w:val="22"/>
          <w:lang w:val="uk-UA"/>
        </w:rPr>
        <w:t>видатки по спеціальному фонду 1 півріччя 2024   року виконано в сумі 0 тис. грн, або 0 % до уточненого плану  1 півріччя 2024  року 1639,9 тис. грн.</w:t>
      </w:r>
    </w:p>
    <w:p w14:paraId="3FC9B4C6" w14:textId="44C72E3A" w:rsidR="00432D52" w:rsidRPr="000C6C64" w:rsidRDefault="00432D52" w:rsidP="004D509B">
      <w:pPr>
        <w:ind w:firstLine="0"/>
        <w:jc w:val="center"/>
        <w:rPr>
          <w:b/>
          <w:sz w:val="22"/>
          <w:szCs w:val="22"/>
          <w:lang w:val="uk-UA"/>
        </w:rPr>
      </w:pPr>
      <w:r w:rsidRPr="000C6C64">
        <w:rPr>
          <w:b/>
          <w:sz w:val="22"/>
          <w:szCs w:val="22"/>
          <w:lang w:val="uk-UA"/>
        </w:rPr>
        <w:t>Інша діяльність</w:t>
      </w:r>
    </w:p>
    <w:p w14:paraId="54151A59" w14:textId="77777777" w:rsidR="000F750A" w:rsidRPr="000C6C64" w:rsidRDefault="000F750A" w:rsidP="00432D52">
      <w:pPr>
        <w:ind w:left="360" w:firstLine="0"/>
        <w:jc w:val="center"/>
        <w:rPr>
          <w:b/>
          <w:sz w:val="22"/>
          <w:szCs w:val="22"/>
          <w:lang w:val="uk-UA"/>
        </w:rPr>
      </w:pPr>
    </w:p>
    <w:p w14:paraId="3AAD09AB" w14:textId="6EAB1F5D" w:rsidR="000F750A" w:rsidRPr="00F30AF8" w:rsidRDefault="000F750A" w:rsidP="000F750A">
      <w:pPr>
        <w:tabs>
          <w:tab w:val="center" w:pos="4153"/>
          <w:tab w:val="right" w:pos="8306"/>
        </w:tabs>
        <w:ind w:firstLine="284"/>
        <w:rPr>
          <w:sz w:val="22"/>
          <w:szCs w:val="22"/>
          <w:lang w:val="uk-UA"/>
        </w:rPr>
      </w:pPr>
      <w:r w:rsidRPr="00F30AF8">
        <w:rPr>
          <w:sz w:val="22"/>
          <w:szCs w:val="22"/>
          <w:lang w:val="uk-UA"/>
        </w:rPr>
        <w:t xml:space="preserve">По галузі «Інша діяльність» видатки по загальному фонду </w:t>
      </w:r>
      <w:r w:rsidR="00CC088A" w:rsidRPr="00F30AF8">
        <w:rPr>
          <w:sz w:val="22"/>
          <w:szCs w:val="22"/>
          <w:lang w:val="uk-UA"/>
        </w:rPr>
        <w:t xml:space="preserve">1 </w:t>
      </w:r>
      <w:r w:rsidR="00F30AF8" w:rsidRPr="00F30AF8">
        <w:rPr>
          <w:sz w:val="22"/>
          <w:szCs w:val="22"/>
          <w:lang w:val="uk-UA"/>
        </w:rPr>
        <w:t>півріччя</w:t>
      </w:r>
      <w:r w:rsidR="00CC088A" w:rsidRPr="00F30AF8">
        <w:rPr>
          <w:sz w:val="22"/>
          <w:szCs w:val="22"/>
          <w:lang w:val="uk-UA"/>
        </w:rPr>
        <w:t xml:space="preserve"> 2024  </w:t>
      </w:r>
      <w:r w:rsidRPr="00F30AF8">
        <w:rPr>
          <w:sz w:val="22"/>
          <w:szCs w:val="22"/>
          <w:lang w:val="uk-UA"/>
        </w:rPr>
        <w:t xml:space="preserve">року виконано в сумі </w:t>
      </w:r>
      <w:r w:rsidR="00F30AF8" w:rsidRPr="00F30AF8">
        <w:rPr>
          <w:sz w:val="22"/>
          <w:szCs w:val="22"/>
          <w:lang w:val="uk-UA"/>
        </w:rPr>
        <w:t>5241,2</w:t>
      </w:r>
      <w:r w:rsidRPr="00F30AF8">
        <w:rPr>
          <w:sz w:val="22"/>
          <w:szCs w:val="22"/>
          <w:lang w:val="uk-UA"/>
        </w:rPr>
        <w:t xml:space="preserve"> тис. грн, або </w:t>
      </w:r>
      <w:r w:rsidR="00F30AF8" w:rsidRPr="00F30AF8">
        <w:rPr>
          <w:sz w:val="22"/>
          <w:szCs w:val="22"/>
          <w:lang w:val="uk-UA"/>
        </w:rPr>
        <w:t>44,7</w:t>
      </w:r>
      <w:r w:rsidRPr="00F30AF8">
        <w:rPr>
          <w:sz w:val="22"/>
          <w:szCs w:val="22"/>
          <w:lang w:val="uk-UA"/>
        </w:rPr>
        <w:t xml:space="preserve"> % до уточненого плану  </w:t>
      </w:r>
      <w:r w:rsidR="00CC088A" w:rsidRPr="00F30AF8">
        <w:rPr>
          <w:sz w:val="22"/>
          <w:szCs w:val="22"/>
          <w:lang w:val="uk-UA"/>
        </w:rPr>
        <w:t xml:space="preserve">1 </w:t>
      </w:r>
      <w:r w:rsidR="00F30AF8" w:rsidRPr="00F30AF8">
        <w:rPr>
          <w:sz w:val="22"/>
          <w:szCs w:val="22"/>
          <w:lang w:val="uk-UA"/>
        </w:rPr>
        <w:t>півріччя</w:t>
      </w:r>
      <w:r w:rsidR="00CC088A" w:rsidRPr="00F30AF8">
        <w:rPr>
          <w:sz w:val="22"/>
          <w:szCs w:val="22"/>
          <w:lang w:val="uk-UA"/>
        </w:rPr>
        <w:t xml:space="preserve"> 2024  </w:t>
      </w:r>
      <w:r w:rsidRPr="00F30AF8">
        <w:rPr>
          <w:sz w:val="22"/>
          <w:szCs w:val="22"/>
          <w:lang w:val="uk-UA"/>
        </w:rPr>
        <w:t xml:space="preserve">року </w:t>
      </w:r>
      <w:r w:rsidR="00F30AF8" w:rsidRPr="00F30AF8">
        <w:rPr>
          <w:sz w:val="22"/>
          <w:szCs w:val="22"/>
          <w:lang w:val="uk-UA"/>
        </w:rPr>
        <w:t>11738,1</w:t>
      </w:r>
      <w:r w:rsidRPr="00F30AF8">
        <w:rPr>
          <w:sz w:val="22"/>
          <w:szCs w:val="22"/>
          <w:lang w:val="uk-UA"/>
        </w:rPr>
        <w:t xml:space="preserve"> тис. грн. По спеціальному  фонду  </w:t>
      </w:r>
      <w:r w:rsidR="00CC088A" w:rsidRPr="00F30AF8">
        <w:rPr>
          <w:sz w:val="22"/>
          <w:szCs w:val="22"/>
          <w:lang w:val="uk-UA"/>
        </w:rPr>
        <w:t xml:space="preserve">1 </w:t>
      </w:r>
      <w:r w:rsidR="00F30AF8" w:rsidRPr="00F30AF8">
        <w:rPr>
          <w:sz w:val="22"/>
          <w:szCs w:val="22"/>
          <w:lang w:val="uk-UA"/>
        </w:rPr>
        <w:t>півріччя</w:t>
      </w:r>
      <w:r w:rsidR="00CC088A" w:rsidRPr="00F30AF8">
        <w:rPr>
          <w:sz w:val="22"/>
          <w:szCs w:val="22"/>
          <w:lang w:val="uk-UA"/>
        </w:rPr>
        <w:t xml:space="preserve"> 2024  </w:t>
      </w:r>
      <w:r w:rsidRPr="00F30AF8">
        <w:rPr>
          <w:sz w:val="22"/>
          <w:szCs w:val="22"/>
          <w:lang w:val="uk-UA"/>
        </w:rPr>
        <w:t xml:space="preserve">року виконано в сумі </w:t>
      </w:r>
      <w:r w:rsidR="00F30AF8" w:rsidRPr="00F30AF8">
        <w:rPr>
          <w:sz w:val="22"/>
          <w:szCs w:val="22"/>
          <w:lang w:val="uk-UA"/>
        </w:rPr>
        <w:t>180,8</w:t>
      </w:r>
      <w:r w:rsidRPr="00F30AF8">
        <w:rPr>
          <w:sz w:val="22"/>
          <w:szCs w:val="22"/>
          <w:lang w:val="uk-UA"/>
        </w:rPr>
        <w:t xml:space="preserve"> тис. грн, або на </w:t>
      </w:r>
      <w:r w:rsidR="00F30AF8" w:rsidRPr="00F30AF8">
        <w:rPr>
          <w:sz w:val="22"/>
          <w:szCs w:val="22"/>
          <w:lang w:val="uk-UA"/>
        </w:rPr>
        <w:t>2,9</w:t>
      </w:r>
      <w:r w:rsidRPr="00F30AF8">
        <w:rPr>
          <w:sz w:val="22"/>
          <w:szCs w:val="22"/>
          <w:lang w:val="uk-UA"/>
        </w:rPr>
        <w:t xml:space="preserve"> % до уточненого плану </w:t>
      </w:r>
      <w:r w:rsidR="00CC088A" w:rsidRPr="00F30AF8">
        <w:rPr>
          <w:sz w:val="22"/>
          <w:szCs w:val="22"/>
          <w:lang w:val="uk-UA"/>
        </w:rPr>
        <w:t xml:space="preserve">1 </w:t>
      </w:r>
      <w:r w:rsidR="00F30AF8" w:rsidRPr="00F30AF8">
        <w:rPr>
          <w:sz w:val="22"/>
          <w:szCs w:val="22"/>
          <w:lang w:val="uk-UA"/>
        </w:rPr>
        <w:t>півріччя</w:t>
      </w:r>
      <w:r w:rsidR="00CC088A" w:rsidRPr="00F30AF8">
        <w:rPr>
          <w:sz w:val="22"/>
          <w:szCs w:val="22"/>
          <w:lang w:val="uk-UA"/>
        </w:rPr>
        <w:t xml:space="preserve"> 2024  </w:t>
      </w:r>
      <w:r w:rsidRPr="00F30AF8">
        <w:rPr>
          <w:sz w:val="22"/>
          <w:szCs w:val="22"/>
          <w:lang w:val="uk-UA"/>
        </w:rPr>
        <w:t xml:space="preserve">року в сумі </w:t>
      </w:r>
      <w:r w:rsidR="00F30AF8" w:rsidRPr="00F30AF8">
        <w:rPr>
          <w:sz w:val="22"/>
          <w:szCs w:val="22"/>
          <w:lang w:val="uk-UA"/>
        </w:rPr>
        <w:t>6243,5</w:t>
      </w:r>
      <w:r w:rsidRPr="00F30AF8">
        <w:rPr>
          <w:sz w:val="22"/>
          <w:szCs w:val="22"/>
          <w:lang w:val="uk-UA"/>
        </w:rPr>
        <w:t xml:space="preserve"> тис. грн. .Бюджетні призначення спрямовані на наступні програми.</w:t>
      </w:r>
    </w:p>
    <w:p w14:paraId="21137AC3" w14:textId="70BF0962" w:rsidR="005507B6" w:rsidRPr="00ED53A5" w:rsidRDefault="000F750A" w:rsidP="003B5887">
      <w:pPr>
        <w:tabs>
          <w:tab w:val="left" w:pos="709"/>
          <w:tab w:val="center" w:pos="4153"/>
          <w:tab w:val="right" w:pos="8306"/>
        </w:tabs>
        <w:ind w:firstLine="0"/>
        <w:rPr>
          <w:sz w:val="22"/>
          <w:szCs w:val="22"/>
          <w:shd w:val="clear" w:color="auto" w:fill="FFFFFF"/>
          <w:lang w:val="uk-UA"/>
        </w:rPr>
      </w:pPr>
      <w:r w:rsidRPr="00ED53A5">
        <w:rPr>
          <w:b/>
          <w:sz w:val="22"/>
          <w:szCs w:val="22"/>
          <w:shd w:val="clear" w:color="auto" w:fill="FFFFFF"/>
          <w:lang w:val="uk-UA"/>
        </w:rPr>
        <w:t xml:space="preserve">По </w:t>
      </w:r>
      <w:r w:rsidRPr="00ED53A5">
        <w:rPr>
          <w:b/>
          <w:bCs/>
          <w:sz w:val="22"/>
          <w:szCs w:val="22"/>
          <w:lang w:val="uk-UA"/>
        </w:rPr>
        <w:t>КТПКВКМБ</w:t>
      </w:r>
      <w:r w:rsidRPr="00ED53A5">
        <w:rPr>
          <w:b/>
          <w:sz w:val="22"/>
          <w:szCs w:val="22"/>
          <w:shd w:val="clear" w:color="auto" w:fill="FFFFFF"/>
          <w:lang w:val="uk-UA"/>
        </w:rPr>
        <w:t xml:space="preserve"> 0118110</w:t>
      </w:r>
      <w:r w:rsidRPr="00ED53A5">
        <w:rPr>
          <w:sz w:val="22"/>
          <w:szCs w:val="22"/>
          <w:lang w:val="uk-UA"/>
        </w:rPr>
        <w:t xml:space="preserve"> </w:t>
      </w:r>
      <w:r w:rsidRPr="00ED53A5">
        <w:rPr>
          <w:b/>
          <w:sz w:val="22"/>
          <w:szCs w:val="22"/>
          <w:shd w:val="clear" w:color="auto" w:fill="FFFFFF"/>
          <w:lang w:val="uk-UA"/>
        </w:rPr>
        <w:t xml:space="preserve">Заходи із запобігання та ліквідації надзвичайних ситуацій та наслідків стихійного лиха </w:t>
      </w:r>
      <w:r w:rsidRPr="00ED53A5">
        <w:rPr>
          <w:sz w:val="22"/>
          <w:szCs w:val="22"/>
          <w:lang w:val="uk-UA"/>
        </w:rPr>
        <w:t xml:space="preserve">видатки по загальному фонду </w:t>
      </w:r>
      <w:r w:rsidR="004B2076" w:rsidRPr="00ED53A5">
        <w:rPr>
          <w:sz w:val="22"/>
          <w:szCs w:val="22"/>
          <w:lang w:val="uk-UA"/>
        </w:rPr>
        <w:t xml:space="preserve">1 </w:t>
      </w:r>
      <w:r w:rsidR="00ED53A5" w:rsidRPr="00ED53A5">
        <w:rPr>
          <w:sz w:val="22"/>
          <w:szCs w:val="22"/>
          <w:lang w:val="uk-UA"/>
        </w:rPr>
        <w:t>півріччя</w:t>
      </w:r>
      <w:r w:rsidR="004B2076" w:rsidRPr="00ED53A5">
        <w:rPr>
          <w:sz w:val="22"/>
          <w:szCs w:val="22"/>
          <w:lang w:val="uk-UA"/>
        </w:rPr>
        <w:t xml:space="preserve"> 2024  </w:t>
      </w:r>
      <w:r w:rsidRPr="00ED53A5">
        <w:rPr>
          <w:sz w:val="22"/>
          <w:szCs w:val="22"/>
          <w:lang w:val="uk-UA"/>
        </w:rPr>
        <w:t xml:space="preserve">року виконано в сумі </w:t>
      </w:r>
      <w:r w:rsidR="004B2076" w:rsidRPr="00ED53A5">
        <w:rPr>
          <w:sz w:val="22"/>
          <w:szCs w:val="22"/>
          <w:lang w:val="uk-UA"/>
        </w:rPr>
        <w:t>48,0</w:t>
      </w:r>
      <w:r w:rsidRPr="00ED53A5">
        <w:rPr>
          <w:sz w:val="22"/>
          <w:szCs w:val="22"/>
          <w:lang w:val="uk-UA"/>
        </w:rPr>
        <w:t xml:space="preserve"> тис. грн, або </w:t>
      </w:r>
      <w:r w:rsidR="004B2076" w:rsidRPr="00ED53A5">
        <w:rPr>
          <w:sz w:val="22"/>
          <w:szCs w:val="22"/>
          <w:lang w:val="uk-UA"/>
        </w:rPr>
        <w:t>15,4</w:t>
      </w:r>
      <w:r w:rsidRPr="00ED53A5">
        <w:rPr>
          <w:sz w:val="22"/>
          <w:szCs w:val="22"/>
          <w:lang w:val="uk-UA"/>
        </w:rPr>
        <w:t xml:space="preserve"> % до уточненого плану  </w:t>
      </w:r>
      <w:r w:rsidR="004B2076" w:rsidRPr="00ED53A5">
        <w:rPr>
          <w:sz w:val="22"/>
          <w:szCs w:val="22"/>
          <w:lang w:val="uk-UA"/>
        </w:rPr>
        <w:t xml:space="preserve">1 </w:t>
      </w:r>
      <w:r w:rsidR="00ED53A5" w:rsidRPr="00ED53A5">
        <w:rPr>
          <w:sz w:val="22"/>
          <w:szCs w:val="22"/>
          <w:lang w:val="uk-UA"/>
        </w:rPr>
        <w:t>півріччя</w:t>
      </w:r>
      <w:r w:rsidR="004B2076" w:rsidRPr="00ED53A5">
        <w:rPr>
          <w:sz w:val="22"/>
          <w:szCs w:val="22"/>
          <w:lang w:val="uk-UA"/>
        </w:rPr>
        <w:t xml:space="preserve"> 2024  </w:t>
      </w:r>
      <w:r w:rsidRPr="00ED53A5">
        <w:rPr>
          <w:sz w:val="22"/>
          <w:szCs w:val="22"/>
          <w:lang w:val="uk-UA"/>
        </w:rPr>
        <w:t xml:space="preserve">року </w:t>
      </w:r>
      <w:r w:rsidR="004B2076" w:rsidRPr="00ED53A5">
        <w:rPr>
          <w:sz w:val="22"/>
          <w:szCs w:val="22"/>
          <w:lang w:val="uk-UA"/>
        </w:rPr>
        <w:t>311,0</w:t>
      </w:r>
      <w:r w:rsidRPr="00ED53A5">
        <w:rPr>
          <w:sz w:val="22"/>
          <w:szCs w:val="22"/>
          <w:lang w:val="uk-UA"/>
        </w:rPr>
        <w:t xml:space="preserve"> тис. грн</w:t>
      </w:r>
      <w:r w:rsidR="004B2076" w:rsidRPr="00ED53A5">
        <w:rPr>
          <w:sz w:val="22"/>
          <w:szCs w:val="22"/>
          <w:lang w:val="uk-UA"/>
        </w:rPr>
        <w:t>.</w:t>
      </w:r>
    </w:p>
    <w:p w14:paraId="50B7777F" w14:textId="52AE23ED" w:rsidR="005B74FD" w:rsidRPr="00E167D0" w:rsidRDefault="005B74FD" w:rsidP="003B5887">
      <w:pPr>
        <w:tabs>
          <w:tab w:val="center" w:pos="4153"/>
          <w:tab w:val="right" w:pos="8306"/>
        </w:tabs>
        <w:ind w:firstLine="0"/>
        <w:rPr>
          <w:sz w:val="22"/>
          <w:szCs w:val="22"/>
          <w:shd w:val="clear" w:color="auto" w:fill="FFFFFF"/>
          <w:lang w:val="uk-UA"/>
        </w:rPr>
      </w:pPr>
      <w:r w:rsidRPr="00E167D0">
        <w:rPr>
          <w:b/>
          <w:sz w:val="22"/>
          <w:szCs w:val="22"/>
          <w:shd w:val="clear" w:color="auto" w:fill="FFFFFF"/>
          <w:lang w:val="uk-UA"/>
        </w:rPr>
        <w:t xml:space="preserve">По </w:t>
      </w:r>
      <w:r w:rsidRPr="00E167D0">
        <w:rPr>
          <w:b/>
          <w:bCs/>
          <w:sz w:val="22"/>
          <w:szCs w:val="22"/>
          <w:lang w:val="uk-UA"/>
        </w:rPr>
        <w:t>КТПКВКМБ</w:t>
      </w:r>
      <w:r w:rsidRPr="00E167D0">
        <w:rPr>
          <w:b/>
          <w:sz w:val="22"/>
          <w:szCs w:val="22"/>
          <w:shd w:val="clear" w:color="auto" w:fill="FFFFFF"/>
          <w:lang w:val="uk-UA"/>
        </w:rPr>
        <w:t xml:space="preserve"> 0118210 </w:t>
      </w:r>
      <w:r w:rsidR="007D7ACF" w:rsidRPr="00E167D0">
        <w:rPr>
          <w:b/>
          <w:sz w:val="22"/>
          <w:szCs w:val="22"/>
          <w:shd w:val="clear" w:color="auto" w:fill="FFFFFF"/>
          <w:lang w:val="uk-UA"/>
        </w:rPr>
        <w:t>Муніципальні формування з охорони громадського порядку</w:t>
      </w:r>
      <w:r w:rsidRPr="00E167D0">
        <w:rPr>
          <w:b/>
          <w:sz w:val="22"/>
          <w:szCs w:val="22"/>
          <w:shd w:val="clear" w:color="auto" w:fill="FFFFFF"/>
          <w:lang w:val="uk-UA"/>
        </w:rPr>
        <w:t xml:space="preserve">– </w:t>
      </w:r>
      <w:r w:rsidRPr="00E167D0">
        <w:rPr>
          <w:sz w:val="22"/>
          <w:szCs w:val="22"/>
          <w:shd w:val="clear" w:color="auto" w:fill="FFFFFF"/>
          <w:lang w:val="uk-UA"/>
        </w:rPr>
        <w:t>протягом</w:t>
      </w:r>
      <w:r w:rsidR="003F68AB" w:rsidRPr="00E167D0">
        <w:rPr>
          <w:sz w:val="22"/>
          <w:szCs w:val="22"/>
          <w:lang w:val="uk-UA"/>
        </w:rPr>
        <w:t xml:space="preserve">  </w:t>
      </w:r>
      <w:r w:rsidR="004B2076" w:rsidRPr="00E167D0">
        <w:rPr>
          <w:sz w:val="22"/>
          <w:szCs w:val="22"/>
          <w:lang w:val="uk-UA"/>
        </w:rPr>
        <w:t xml:space="preserve">1 </w:t>
      </w:r>
      <w:r w:rsidR="00E167D0" w:rsidRPr="00E167D0">
        <w:rPr>
          <w:sz w:val="22"/>
          <w:szCs w:val="22"/>
          <w:lang w:val="uk-UA"/>
        </w:rPr>
        <w:t>півріччя</w:t>
      </w:r>
      <w:r w:rsidR="004B2076" w:rsidRPr="00E167D0">
        <w:rPr>
          <w:sz w:val="22"/>
          <w:szCs w:val="22"/>
          <w:lang w:val="uk-UA"/>
        </w:rPr>
        <w:t xml:space="preserve"> 2024  </w:t>
      </w:r>
      <w:r w:rsidR="003F68AB" w:rsidRPr="00E167D0">
        <w:rPr>
          <w:sz w:val="22"/>
          <w:szCs w:val="22"/>
          <w:lang w:val="uk-UA"/>
        </w:rPr>
        <w:t xml:space="preserve">року </w:t>
      </w:r>
      <w:r w:rsidRPr="00E167D0">
        <w:rPr>
          <w:sz w:val="22"/>
          <w:szCs w:val="22"/>
          <w:shd w:val="clear" w:color="auto" w:fill="FFFFFF"/>
          <w:lang w:val="uk-UA"/>
        </w:rPr>
        <w:t xml:space="preserve">по загальному фонду передбачалось </w:t>
      </w:r>
      <w:r w:rsidR="00E167D0" w:rsidRPr="00E167D0">
        <w:rPr>
          <w:sz w:val="22"/>
          <w:szCs w:val="22"/>
          <w:shd w:val="clear" w:color="auto" w:fill="FFFFFF"/>
          <w:lang w:val="uk-UA"/>
        </w:rPr>
        <w:t>5823,6</w:t>
      </w:r>
      <w:r w:rsidRPr="00E167D0">
        <w:rPr>
          <w:sz w:val="22"/>
          <w:szCs w:val="22"/>
          <w:shd w:val="clear" w:color="auto" w:fill="FFFFFF"/>
          <w:lang w:val="uk-UA"/>
        </w:rPr>
        <w:t xml:space="preserve">тис. грн. фактично використано </w:t>
      </w:r>
      <w:r w:rsidR="00E167D0" w:rsidRPr="00E167D0">
        <w:rPr>
          <w:sz w:val="22"/>
          <w:szCs w:val="22"/>
          <w:shd w:val="clear" w:color="auto" w:fill="FFFFFF"/>
          <w:lang w:val="uk-UA"/>
        </w:rPr>
        <w:t>5097,8</w:t>
      </w:r>
      <w:r w:rsidRPr="00E167D0">
        <w:rPr>
          <w:sz w:val="22"/>
          <w:szCs w:val="22"/>
          <w:shd w:val="clear" w:color="auto" w:fill="FFFFFF"/>
          <w:lang w:val="uk-UA"/>
        </w:rPr>
        <w:t xml:space="preserve"> тис. грн. або </w:t>
      </w:r>
      <w:r w:rsidR="00E167D0" w:rsidRPr="00E167D0">
        <w:rPr>
          <w:sz w:val="22"/>
          <w:szCs w:val="22"/>
          <w:shd w:val="clear" w:color="auto" w:fill="FFFFFF"/>
          <w:lang w:val="uk-UA"/>
        </w:rPr>
        <w:t>87,5</w:t>
      </w:r>
      <w:r w:rsidRPr="00E167D0">
        <w:rPr>
          <w:sz w:val="22"/>
          <w:szCs w:val="22"/>
          <w:shd w:val="clear" w:color="auto" w:fill="FFFFFF"/>
          <w:lang w:val="uk-UA"/>
        </w:rPr>
        <w:t xml:space="preserve">% до </w:t>
      </w:r>
      <w:r w:rsidR="001674FD" w:rsidRPr="00E167D0">
        <w:rPr>
          <w:sz w:val="22"/>
          <w:szCs w:val="22"/>
          <w:shd w:val="clear" w:color="auto" w:fill="FFFFFF"/>
          <w:lang w:val="uk-UA"/>
        </w:rPr>
        <w:t xml:space="preserve">відповідних </w:t>
      </w:r>
      <w:r w:rsidRPr="00E167D0">
        <w:rPr>
          <w:sz w:val="22"/>
          <w:szCs w:val="22"/>
          <w:shd w:val="clear" w:color="auto" w:fill="FFFFFF"/>
          <w:lang w:val="uk-UA"/>
        </w:rPr>
        <w:t>планових показників.</w:t>
      </w:r>
      <w:r w:rsidR="001674FD" w:rsidRPr="00E167D0">
        <w:rPr>
          <w:sz w:val="22"/>
          <w:szCs w:val="22"/>
          <w:lang w:val="uk-UA"/>
        </w:rPr>
        <w:t xml:space="preserve"> </w:t>
      </w:r>
    </w:p>
    <w:p w14:paraId="3D26A9D2" w14:textId="4619BF6C" w:rsidR="00843AB3" w:rsidRDefault="00843AB3" w:rsidP="00843AB3">
      <w:pPr>
        <w:shd w:val="clear" w:color="auto" w:fill="FFFFFF"/>
        <w:tabs>
          <w:tab w:val="left" w:pos="284"/>
        </w:tabs>
        <w:ind w:firstLine="0"/>
        <w:rPr>
          <w:sz w:val="22"/>
          <w:szCs w:val="22"/>
          <w:shd w:val="clear" w:color="auto" w:fill="FFFFFF"/>
          <w:lang w:val="uk-UA"/>
        </w:rPr>
      </w:pPr>
      <w:r w:rsidRPr="00843AB3">
        <w:rPr>
          <w:b/>
          <w:bCs/>
          <w:sz w:val="22"/>
          <w:szCs w:val="22"/>
          <w:lang w:val="uk-UA"/>
        </w:rPr>
        <w:t xml:space="preserve">По КТПКВКМБ </w:t>
      </w:r>
      <w:r w:rsidRPr="00843AB3">
        <w:rPr>
          <w:b/>
          <w:sz w:val="22"/>
          <w:szCs w:val="22"/>
          <w:lang w:val="uk-UA"/>
        </w:rPr>
        <w:t>011</w:t>
      </w:r>
      <w:r w:rsidRPr="00843AB3">
        <w:rPr>
          <w:b/>
          <w:bCs/>
          <w:sz w:val="22"/>
          <w:szCs w:val="22"/>
          <w:lang w:val="uk-UA"/>
        </w:rPr>
        <w:t xml:space="preserve">8230 Інші заходи громадського порядку та безпеки - </w:t>
      </w:r>
      <w:r w:rsidRPr="00843AB3">
        <w:rPr>
          <w:sz w:val="22"/>
          <w:szCs w:val="22"/>
          <w:lang w:val="uk-UA"/>
        </w:rPr>
        <w:t xml:space="preserve">бюджетні призначення  по загальному фонду заплановано 1 півріччя 2024  року в сумі 112,8 тис.грн. </w:t>
      </w:r>
      <w:r w:rsidRPr="00843AB3">
        <w:rPr>
          <w:sz w:val="22"/>
          <w:szCs w:val="22"/>
          <w:shd w:val="clear" w:color="auto" w:fill="FFFFFF"/>
          <w:lang w:val="uk-UA"/>
        </w:rPr>
        <w:t>фактично використано 20,6 тис. грн. або 18,2% до відповідних планових показників.</w:t>
      </w:r>
    </w:p>
    <w:p w14:paraId="51AD40C1" w14:textId="435E3974" w:rsidR="00843AB3" w:rsidRDefault="00843AB3" w:rsidP="00843AB3">
      <w:pPr>
        <w:shd w:val="clear" w:color="auto" w:fill="FFFFFF"/>
        <w:tabs>
          <w:tab w:val="left" w:pos="284"/>
        </w:tabs>
        <w:ind w:firstLine="0"/>
        <w:rPr>
          <w:sz w:val="22"/>
          <w:szCs w:val="22"/>
          <w:shd w:val="clear" w:color="auto" w:fill="FFFFFF"/>
          <w:lang w:val="uk-UA"/>
        </w:rPr>
      </w:pPr>
      <w:r w:rsidRPr="00BB7A24">
        <w:rPr>
          <w:b/>
          <w:bCs/>
          <w:sz w:val="22"/>
          <w:szCs w:val="22"/>
          <w:lang w:val="uk-UA"/>
        </w:rPr>
        <w:t xml:space="preserve">По КТПКВКМБ </w:t>
      </w:r>
      <w:r w:rsidRPr="00BB7A24">
        <w:rPr>
          <w:b/>
          <w:sz w:val="22"/>
          <w:szCs w:val="22"/>
          <w:lang w:val="uk-UA"/>
        </w:rPr>
        <w:t>011</w:t>
      </w:r>
      <w:r w:rsidRPr="00BB7A24">
        <w:rPr>
          <w:b/>
          <w:bCs/>
          <w:sz w:val="22"/>
          <w:szCs w:val="22"/>
          <w:lang w:val="uk-UA"/>
        </w:rPr>
        <w:t>82</w:t>
      </w:r>
      <w:r>
        <w:rPr>
          <w:b/>
          <w:bCs/>
          <w:sz w:val="22"/>
          <w:szCs w:val="22"/>
          <w:lang w:val="uk-UA"/>
        </w:rPr>
        <w:t>4</w:t>
      </w:r>
      <w:r w:rsidRPr="00BB7A24">
        <w:rPr>
          <w:b/>
          <w:bCs/>
          <w:sz w:val="22"/>
          <w:szCs w:val="22"/>
          <w:lang w:val="uk-UA"/>
        </w:rPr>
        <w:t xml:space="preserve">0 </w:t>
      </w:r>
      <w:r w:rsidRPr="00843AB3">
        <w:rPr>
          <w:b/>
          <w:bCs/>
          <w:sz w:val="22"/>
          <w:szCs w:val="22"/>
          <w:lang w:val="uk-UA"/>
        </w:rPr>
        <w:t>Заходи та роботи з територіальної оборони</w:t>
      </w:r>
      <w:r w:rsidRPr="00BB7A24">
        <w:rPr>
          <w:b/>
          <w:bCs/>
          <w:sz w:val="22"/>
          <w:szCs w:val="22"/>
          <w:lang w:val="uk-UA"/>
        </w:rPr>
        <w:t xml:space="preserve">- </w:t>
      </w:r>
      <w:r w:rsidRPr="00BB7A24">
        <w:rPr>
          <w:sz w:val="22"/>
          <w:szCs w:val="22"/>
          <w:lang w:val="uk-UA"/>
        </w:rPr>
        <w:t xml:space="preserve">бюджетні призначення  по загальному фонду заплановано 1 півріччя 2024  року в сумі </w:t>
      </w:r>
      <w:r>
        <w:rPr>
          <w:sz w:val="22"/>
          <w:szCs w:val="22"/>
          <w:lang w:val="uk-UA"/>
        </w:rPr>
        <w:t>82,5</w:t>
      </w:r>
      <w:r w:rsidRPr="00BB7A24">
        <w:rPr>
          <w:sz w:val="22"/>
          <w:szCs w:val="22"/>
          <w:lang w:val="uk-UA"/>
        </w:rPr>
        <w:t xml:space="preserve"> тис.грн. </w:t>
      </w:r>
      <w:r w:rsidRPr="00BB7A24">
        <w:rPr>
          <w:sz w:val="22"/>
          <w:szCs w:val="22"/>
          <w:shd w:val="clear" w:color="auto" w:fill="FFFFFF"/>
          <w:lang w:val="uk-UA"/>
        </w:rPr>
        <w:t xml:space="preserve">фактично використано </w:t>
      </w:r>
      <w:r>
        <w:rPr>
          <w:sz w:val="22"/>
          <w:szCs w:val="22"/>
          <w:shd w:val="clear" w:color="auto" w:fill="FFFFFF"/>
          <w:lang w:val="uk-UA"/>
        </w:rPr>
        <w:t>74,9</w:t>
      </w:r>
      <w:r w:rsidRPr="00BB7A24">
        <w:rPr>
          <w:sz w:val="22"/>
          <w:szCs w:val="22"/>
          <w:shd w:val="clear" w:color="auto" w:fill="FFFFFF"/>
          <w:lang w:val="uk-UA"/>
        </w:rPr>
        <w:t xml:space="preserve"> тис. грн. або </w:t>
      </w:r>
      <w:r>
        <w:rPr>
          <w:sz w:val="22"/>
          <w:szCs w:val="22"/>
          <w:shd w:val="clear" w:color="auto" w:fill="FFFFFF"/>
          <w:lang w:val="uk-UA"/>
        </w:rPr>
        <w:t>90,8</w:t>
      </w:r>
      <w:r w:rsidRPr="00BB7A24">
        <w:rPr>
          <w:sz w:val="22"/>
          <w:szCs w:val="22"/>
          <w:shd w:val="clear" w:color="auto" w:fill="FFFFFF"/>
          <w:lang w:val="uk-UA"/>
        </w:rPr>
        <w:t>% до відповідних планових показників.</w:t>
      </w:r>
    </w:p>
    <w:p w14:paraId="00819956" w14:textId="09641C16" w:rsidR="00843AB3" w:rsidRDefault="00843AB3" w:rsidP="00843AB3">
      <w:pPr>
        <w:shd w:val="clear" w:color="auto" w:fill="FFFFFF"/>
        <w:tabs>
          <w:tab w:val="left" w:pos="284"/>
        </w:tabs>
        <w:ind w:firstLine="0"/>
        <w:rPr>
          <w:sz w:val="22"/>
          <w:szCs w:val="22"/>
          <w:shd w:val="clear" w:color="auto" w:fill="FFFFFF"/>
          <w:lang w:val="uk-UA"/>
        </w:rPr>
      </w:pPr>
      <w:r w:rsidRPr="00BB7A24">
        <w:rPr>
          <w:sz w:val="22"/>
          <w:szCs w:val="22"/>
          <w:lang w:val="uk-UA"/>
        </w:rPr>
        <w:t xml:space="preserve">бюджетні призначення  по загальному фонду заплановано 1 півріччя 2024  року в сумі </w:t>
      </w:r>
      <w:r>
        <w:rPr>
          <w:sz w:val="22"/>
          <w:szCs w:val="22"/>
          <w:lang w:val="uk-UA"/>
        </w:rPr>
        <w:t>1499,9</w:t>
      </w:r>
      <w:r w:rsidRPr="00BB7A24">
        <w:rPr>
          <w:sz w:val="22"/>
          <w:szCs w:val="22"/>
          <w:lang w:val="uk-UA"/>
        </w:rPr>
        <w:t xml:space="preserve"> тис.грн. </w:t>
      </w:r>
      <w:r w:rsidRPr="00BB7A24">
        <w:rPr>
          <w:sz w:val="22"/>
          <w:szCs w:val="22"/>
          <w:shd w:val="clear" w:color="auto" w:fill="FFFFFF"/>
          <w:lang w:val="uk-UA"/>
        </w:rPr>
        <w:t xml:space="preserve">фактично використано </w:t>
      </w:r>
      <w:r>
        <w:rPr>
          <w:sz w:val="22"/>
          <w:szCs w:val="22"/>
          <w:shd w:val="clear" w:color="auto" w:fill="FFFFFF"/>
          <w:lang w:val="uk-UA"/>
        </w:rPr>
        <w:t>99,9</w:t>
      </w:r>
      <w:r w:rsidRPr="00BB7A24">
        <w:rPr>
          <w:sz w:val="22"/>
          <w:szCs w:val="22"/>
          <w:shd w:val="clear" w:color="auto" w:fill="FFFFFF"/>
          <w:lang w:val="uk-UA"/>
        </w:rPr>
        <w:t xml:space="preserve"> тис. грн. або </w:t>
      </w:r>
      <w:r>
        <w:rPr>
          <w:sz w:val="22"/>
          <w:szCs w:val="22"/>
          <w:shd w:val="clear" w:color="auto" w:fill="FFFFFF"/>
          <w:lang w:val="uk-UA"/>
        </w:rPr>
        <w:t>6,7</w:t>
      </w:r>
      <w:r w:rsidRPr="00BB7A24">
        <w:rPr>
          <w:sz w:val="22"/>
          <w:szCs w:val="22"/>
          <w:shd w:val="clear" w:color="auto" w:fill="FFFFFF"/>
          <w:lang w:val="uk-UA"/>
        </w:rPr>
        <w:t>% до відповідних планових показників.</w:t>
      </w:r>
    </w:p>
    <w:p w14:paraId="66E14099" w14:textId="4678895E" w:rsidR="00B94E80" w:rsidRPr="005251E2" w:rsidRDefault="00F3797E" w:rsidP="003B5887">
      <w:pPr>
        <w:shd w:val="clear" w:color="auto" w:fill="FFFFFF"/>
        <w:tabs>
          <w:tab w:val="left" w:pos="284"/>
        </w:tabs>
        <w:ind w:firstLine="0"/>
        <w:rPr>
          <w:sz w:val="22"/>
          <w:szCs w:val="22"/>
          <w:lang w:val="uk-UA"/>
        </w:rPr>
      </w:pPr>
      <w:r w:rsidRPr="005251E2">
        <w:rPr>
          <w:b/>
          <w:bCs/>
          <w:sz w:val="22"/>
          <w:szCs w:val="22"/>
          <w:lang w:val="uk-UA"/>
        </w:rPr>
        <w:t xml:space="preserve">По КТПКВКМБ </w:t>
      </w:r>
      <w:r w:rsidRPr="005251E2">
        <w:rPr>
          <w:b/>
          <w:sz w:val="22"/>
          <w:szCs w:val="22"/>
          <w:lang w:val="uk-UA"/>
        </w:rPr>
        <w:t>011</w:t>
      </w:r>
      <w:r w:rsidRPr="005251E2">
        <w:rPr>
          <w:b/>
          <w:bCs/>
          <w:sz w:val="22"/>
          <w:szCs w:val="22"/>
          <w:lang w:val="uk-UA"/>
        </w:rPr>
        <w:t>8330 інша діяльність у сфері екології та охорони  природних ресурсів -</w:t>
      </w:r>
      <w:r w:rsidRPr="005251E2">
        <w:rPr>
          <w:sz w:val="22"/>
          <w:szCs w:val="22"/>
          <w:lang w:val="uk-UA"/>
        </w:rPr>
        <w:t xml:space="preserve"> по спеціальному  фонду  </w:t>
      </w:r>
      <w:r w:rsidR="003D60B2" w:rsidRPr="005251E2">
        <w:rPr>
          <w:sz w:val="22"/>
          <w:szCs w:val="22"/>
          <w:lang w:val="uk-UA"/>
        </w:rPr>
        <w:t xml:space="preserve">1 </w:t>
      </w:r>
      <w:r w:rsidR="005251E2" w:rsidRPr="005251E2">
        <w:rPr>
          <w:sz w:val="22"/>
          <w:szCs w:val="22"/>
          <w:lang w:val="uk-UA"/>
        </w:rPr>
        <w:t>півріччя</w:t>
      </w:r>
      <w:r w:rsidR="003D60B2" w:rsidRPr="005251E2">
        <w:rPr>
          <w:sz w:val="22"/>
          <w:szCs w:val="22"/>
          <w:lang w:val="uk-UA"/>
        </w:rPr>
        <w:t xml:space="preserve"> 2024  </w:t>
      </w:r>
      <w:r w:rsidRPr="005251E2">
        <w:rPr>
          <w:sz w:val="22"/>
          <w:szCs w:val="22"/>
          <w:lang w:val="uk-UA"/>
        </w:rPr>
        <w:t xml:space="preserve">року виконано в сумі 0 тис. грн, або на 0 % до уточненого плану </w:t>
      </w:r>
      <w:r w:rsidR="003D60B2" w:rsidRPr="005251E2">
        <w:rPr>
          <w:sz w:val="22"/>
          <w:szCs w:val="22"/>
          <w:lang w:val="uk-UA"/>
        </w:rPr>
        <w:t xml:space="preserve">1 </w:t>
      </w:r>
      <w:r w:rsidR="005251E2" w:rsidRPr="005251E2">
        <w:rPr>
          <w:sz w:val="22"/>
          <w:szCs w:val="22"/>
          <w:lang w:val="uk-UA"/>
        </w:rPr>
        <w:t>півріччя</w:t>
      </w:r>
      <w:r w:rsidR="003D60B2" w:rsidRPr="005251E2">
        <w:rPr>
          <w:sz w:val="22"/>
          <w:szCs w:val="22"/>
          <w:lang w:val="uk-UA"/>
        </w:rPr>
        <w:t xml:space="preserve"> 2024  </w:t>
      </w:r>
      <w:r w:rsidRPr="005251E2">
        <w:rPr>
          <w:sz w:val="22"/>
          <w:szCs w:val="22"/>
          <w:lang w:val="uk-UA"/>
        </w:rPr>
        <w:t xml:space="preserve">року в сумі </w:t>
      </w:r>
      <w:r w:rsidR="005251E2" w:rsidRPr="005251E2">
        <w:rPr>
          <w:sz w:val="22"/>
          <w:szCs w:val="22"/>
          <w:lang w:val="uk-UA"/>
        </w:rPr>
        <w:t>11,5</w:t>
      </w:r>
      <w:r w:rsidRPr="005251E2">
        <w:rPr>
          <w:sz w:val="22"/>
          <w:szCs w:val="22"/>
          <w:lang w:val="uk-UA"/>
        </w:rPr>
        <w:t xml:space="preserve"> тис. грн</w:t>
      </w:r>
      <w:r w:rsidR="00B94E80" w:rsidRPr="005251E2">
        <w:rPr>
          <w:sz w:val="22"/>
          <w:szCs w:val="22"/>
          <w:lang w:val="uk-UA"/>
        </w:rPr>
        <w:t xml:space="preserve">. Програма  Охорони навколишнього природного середовища Фонтанської сільської територіальної громади Одеського району Одеської області протягом </w:t>
      </w:r>
      <w:r w:rsidR="003D60B2" w:rsidRPr="005251E2">
        <w:rPr>
          <w:sz w:val="22"/>
          <w:szCs w:val="22"/>
          <w:lang w:val="uk-UA"/>
        </w:rPr>
        <w:t xml:space="preserve">1 кварталу 2024  </w:t>
      </w:r>
      <w:r w:rsidR="00B94E80" w:rsidRPr="005251E2">
        <w:rPr>
          <w:sz w:val="22"/>
          <w:szCs w:val="22"/>
          <w:lang w:val="uk-UA"/>
        </w:rPr>
        <w:t>року не фінансувалась.</w:t>
      </w:r>
    </w:p>
    <w:p w14:paraId="4747A737" w14:textId="7AD7C95E" w:rsidR="00301ACA" w:rsidRDefault="00301ACA" w:rsidP="003B5887">
      <w:pPr>
        <w:tabs>
          <w:tab w:val="left" w:pos="709"/>
          <w:tab w:val="center" w:pos="4153"/>
          <w:tab w:val="right" w:pos="8306"/>
        </w:tabs>
        <w:ind w:firstLine="0"/>
        <w:rPr>
          <w:sz w:val="22"/>
          <w:szCs w:val="22"/>
          <w:shd w:val="clear" w:color="auto" w:fill="FFFFFF"/>
          <w:lang w:val="uk-UA"/>
        </w:rPr>
      </w:pPr>
      <w:r w:rsidRPr="005251E2">
        <w:rPr>
          <w:b/>
          <w:sz w:val="22"/>
          <w:szCs w:val="22"/>
          <w:shd w:val="clear" w:color="auto" w:fill="FFFFFF"/>
          <w:lang w:val="uk-UA"/>
        </w:rPr>
        <w:t xml:space="preserve">По </w:t>
      </w:r>
      <w:r w:rsidRPr="005251E2">
        <w:rPr>
          <w:b/>
          <w:bCs/>
          <w:sz w:val="22"/>
          <w:szCs w:val="22"/>
          <w:lang w:val="uk-UA"/>
        </w:rPr>
        <w:t>КТПКВКМБ</w:t>
      </w:r>
      <w:r w:rsidRPr="005251E2">
        <w:rPr>
          <w:b/>
          <w:sz w:val="22"/>
          <w:szCs w:val="22"/>
          <w:shd w:val="clear" w:color="auto" w:fill="FFFFFF"/>
          <w:lang w:val="uk-UA"/>
        </w:rPr>
        <w:t xml:space="preserve"> 1518110 Заходи із запобігання та ліквідації надзвичайних ситуацій та наслідків стихійного лиха – в</w:t>
      </w:r>
      <w:r w:rsidRPr="005251E2">
        <w:rPr>
          <w:sz w:val="22"/>
          <w:szCs w:val="22"/>
          <w:shd w:val="clear" w:color="auto" w:fill="FFFFFF"/>
          <w:lang w:val="uk-UA"/>
        </w:rPr>
        <w:t xml:space="preserve">идатки по спеціальному фонду </w:t>
      </w:r>
      <w:r w:rsidR="00FF05E7" w:rsidRPr="005251E2">
        <w:rPr>
          <w:sz w:val="22"/>
          <w:szCs w:val="22"/>
          <w:lang w:val="uk-UA"/>
        </w:rPr>
        <w:t xml:space="preserve">1 </w:t>
      </w:r>
      <w:r w:rsidR="005251E2" w:rsidRPr="005251E2">
        <w:rPr>
          <w:sz w:val="22"/>
          <w:szCs w:val="22"/>
          <w:lang w:val="uk-UA"/>
        </w:rPr>
        <w:t>півріччя</w:t>
      </w:r>
      <w:r w:rsidR="00FF05E7" w:rsidRPr="005251E2">
        <w:rPr>
          <w:sz w:val="22"/>
          <w:szCs w:val="22"/>
          <w:lang w:val="uk-UA"/>
        </w:rPr>
        <w:t xml:space="preserve"> 2024  </w:t>
      </w:r>
      <w:r w:rsidRPr="005251E2">
        <w:rPr>
          <w:sz w:val="22"/>
          <w:szCs w:val="22"/>
          <w:shd w:val="clear" w:color="auto" w:fill="FFFFFF"/>
          <w:lang w:val="uk-UA"/>
        </w:rPr>
        <w:t xml:space="preserve">року склали </w:t>
      </w:r>
      <w:r w:rsidR="005251E2" w:rsidRPr="005251E2">
        <w:rPr>
          <w:sz w:val="22"/>
          <w:szCs w:val="22"/>
          <w:shd w:val="clear" w:color="auto" w:fill="FFFFFF"/>
          <w:lang w:val="uk-UA"/>
        </w:rPr>
        <w:t>80,9</w:t>
      </w:r>
      <w:r w:rsidRPr="005251E2">
        <w:rPr>
          <w:sz w:val="22"/>
          <w:szCs w:val="22"/>
          <w:shd w:val="clear" w:color="auto" w:fill="FFFFFF"/>
          <w:lang w:val="uk-UA"/>
        </w:rPr>
        <w:t xml:space="preserve"> тис. грн. або </w:t>
      </w:r>
      <w:r w:rsidR="005251E2" w:rsidRPr="005251E2">
        <w:rPr>
          <w:sz w:val="22"/>
          <w:szCs w:val="22"/>
          <w:shd w:val="clear" w:color="auto" w:fill="FFFFFF"/>
          <w:lang w:val="uk-UA"/>
        </w:rPr>
        <w:t>2,4</w:t>
      </w:r>
      <w:r w:rsidRPr="005251E2">
        <w:rPr>
          <w:sz w:val="22"/>
          <w:szCs w:val="22"/>
          <w:shd w:val="clear" w:color="auto" w:fill="FFFFFF"/>
          <w:lang w:val="uk-UA"/>
        </w:rPr>
        <w:t xml:space="preserve"> % до бюджетних призначень в сумі </w:t>
      </w:r>
      <w:r w:rsidR="005251E2" w:rsidRPr="005251E2">
        <w:rPr>
          <w:sz w:val="22"/>
          <w:szCs w:val="22"/>
          <w:shd w:val="clear" w:color="auto" w:fill="FFFFFF"/>
          <w:lang w:val="uk-UA"/>
        </w:rPr>
        <w:t>3332,3</w:t>
      </w:r>
      <w:r w:rsidRPr="005251E2">
        <w:rPr>
          <w:sz w:val="22"/>
          <w:szCs w:val="22"/>
          <w:shd w:val="clear" w:color="auto" w:fill="FFFFFF"/>
          <w:lang w:val="uk-UA"/>
        </w:rPr>
        <w:t xml:space="preserve"> тис.грн.</w:t>
      </w:r>
    </w:p>
    <w:p w14:paraId="23CA37E6" w14:textId="55FE15D1" w:rsidR="005251E2" w:rsidRDefault="005251E2" w:rsidP="005251E2">
      <w:pPr>
        <w:shd w:val="clear" w:color="auto" w:fill="FFFFFF"/>
        <w:tabs>
          <w:tab w:val="left" w:pos="284"/>
        </w:tabs>
        <w:ind w:firstLine="0"/>
        <w:rPr>
          <w:sz w:val="22"/>
          <w:szCs w:val="22"/>
          <w:shd w:val="clear" w:color="auto" w:fill="FFFFFF"/>
          <w:lang w:val="uk-UA"/>
        </w:rPr>
      </w:pPr>
      <w:r w:rsidRPr="00BB7A24">
        <w:rPr>
          <w:b/>
          <w:bCs/>
          <w:sz w:val="22"/>
          <w:szCs w:val="22"/>
          <w:lang w:val="uk-UA"/>
        </w:rPr>
        <w:t xml:space="preserve">По КТПКВКМБ </w:t>
      </w:r>
      <w:r>
        <w:rPr>
          <w:b/>
          <w:sz w:val="22"/>
          <w:szCs w:val="22"/>
          <w:lang w:val="uk-UA"/>
        </w:rPr>
        <w:t>15</w:t>
      </w:r>
      <w:r w:rsidRPr="00BB7A24">
        <w:rPr>
          <w:b/>
          <w:sz w:val="22"/>
          <w:szCs w:val="22"/>
          <w:lang w:val="uk-UA"/>
        </w:rPr>
        <w:t>1</w:t>
      </w:r>
      <w:r w:rsidRPr="00BB7A24">
        <w:rPr>
          <w:b/>
          <w:bCs/>
          <w:sz w:val="22"/>
          <w:szCs w:val="22"/>
          <w:lang w:val="uk-UA"/>
        </w:rPr>
        <w:t>82</w:t>
      </w:r>
      <w:r>
        <w:rPr>
          <w:b/>
          <w:bCs/>
          <w:sz w:val="22"/>
          <w:szCs w:val="22"/>
          <w:lang w:val="uk-UA"/>
        </w:rPr>
        <w:t>4</w:t>
      </w:r>
      <w:r w:rsidRPr="00BB7A24">
        <w:rPr>
          <w:b/>
          <w:bCs/>
          <w:sz w:val="22"/>
          <w:szCs w:val="22"/>
          <w:lang w:val="uk-UA"/>
        </w:rPr>
        <w:t xml:space="preserve">0 </w:t>
      </w:r>
      <w:r w:rsidRPr="00843AB3">
        <w:rPr>
          <w:b/>
          <w:bCs/>
          <w:sz w:val="22"/>
          <w:szCs w:val="22"/>
          <w:lang w:val="uk-UA"/>
        </w:rPr>
        <w:t>Заходи та роботи з територіальної оборони</w:t>
      </w:r>
      <w:r w:rsidRPr="00BB7A24">
        <w:rPr>
          <w:b/>
          <w:bCs/>
          <w:sz w:val="22"/>
          <w:szCs w:val="22"/>
          <w:lang w:val="uk-UA"/>
        </w:rPr>
        <w:t xml:space="preserve">- </w:t>
      </w:r>
      <w:r w:rsidRPr="00BB7A24">
        <w:rPr>
          <w:sz w:val="22"/>
          <w:szCs w:val="22"/>
          <w:lang w:val="uk-UA"/>
        </w:rPr>
        <w:t xml:space="preserve">бюджетні призначення  по </w:t>
      </w:r>
      <w:r>
        <w:rPr>
          <w:sz w:val="22"/>
          <w:szCs w:val="22"/>
          <w:lang w:val="uk-UA"/>
        </w:rPr>
        <w:t>спеціальному</w:t>
      </w:r>
      <w:r w:rsidRPr="00BB7A24">
        <w:rPr>
          <w:sz w:val="22"/>
          <w:szCs w:val="22"/>
          <w:lang w:val="uk-UA"/>
        </w:rPr>
        <w:t xml:space="preserve"> фонду заплановано 1 півріччя 2024  року в сумі </w:t>
      </w:r>
      <w:r>
        <w:rPr>
          <w:sz w:val="22"/>
          <w:szCs w:val="22"/>
          <w:lang w:val="uk-UA"/>
        </w:rPr>
        <w:t>888,0</w:t>
      </w:r>
      <w:r w:rsidRPr="00BB7A24">
        <w:rPr>
          <w:sz w:val="22"/>
          <w:szCs w:val="22"/>
          <w:lang w:val="uk-UA"/>
        </w:rPr>
        <w:t xml:space="preserve"> тис.грн. </w:t>
      </w:r>
      <w:r w:rsidRPr="00BB7A24">
        <w:rPr>
          <w:sz w:val="22"/>
          <w:szCs w:val="22"/>
          <w:shd w:val="clear" w:color="auto" w:fill="FFFFFF"/>
          <w:lang w:val="uk-UA"/>
        </w:rPr>
        <w:t xml:space="preserve">фактично використано </w:t>
      </w:r>
      <w:r>
        <w:rPr>
          <w:sz w:val="22"/>
          <w:szCs w:val="22"/>
          <w:shd w:val="clear" w:color="auto" w:fill="FFFFFF"/>
          <w:lang w:val="uk-UA"/>
        </w:rPr>
        <w:t>0</w:t>
      </w:r>
      <w:r w:rsidRPr="00BB7A24">
        <w:rPr>
          <w:sz w:val="22"/>
          <w:szCs w:val="22"/>
          <w:shd w:val="clear" w:color="auto" w:fill="FFFFFF"/>
          <w:lang w:val="uk-UA"/>
        </w:rPr>
        <w:t xml:space="preserve"> тис. грн. або </w:t>
      </w:r>
      <w:r>
        <w:rPr>
          <w:sz w:val="22"/>
          <w:szCs w:val="22"/>
          <w:shd w:val="clear" w:color="auto" w:fill="FFFFFF"/>
          <w:lang w:val="uk-UA"/>
        </w:rPr>
        <w:t>0</w:t>
      </w:r>
      <w:r w:rsidRPr="00BB7A24">
        <w:rPr>
          <w:sz w:val="22"/>
          <w:szCs w:val="22"/>
          <w:shd w:val="clear" w:color="auto" w:fill="FFFFFF"/>
          <w:lang w:val="uk-UA"/>
        </w:rPr>
        <w:t>% до відповідних планових показників.</w:t>
      </w:r>
    </w:p>
    <w:p w14:paraId="47E43897" w14:textId="6558D9E4" w:rsidR="003D4208" w:rsidRPr="007A05FD" w:rsidRDefault="003D4208" w:rsidP="003B5887">
      <w:pPr>
        <w:tabs>
          <w:tab w:val="center" w:pos="4153"/>
          <w:tab w:val="right" w:pos="8306"/>
        </w:tabs>
        <w:ind w:firstLine="0"/>
        <w:rPr>
          <w:sz w:val="22"/>
          <w:szCs w:val="22"/>
          <w:shd w:val="clear" w:color="auto" w:fill="FFFFFF"/>
          <w:lang w:val="uk-UA"/>
        </w:rPr>
      </w:pPr>
      <w:r w:rsidRPr="007A05FD">
        <w:rPr>
          <w:b/>
          <w:sz w:val="22"/>
          <w:szCs w:val="22"/>
          <w:shd w:val="clear" w:color="auto" w:fill="FFFFFF"/>
          <w:lang w:val="uk-UA"/>
        </w:rPr>
        <w:t xml:space="preserve">По </w:t>
      </w:r>
      <w:r w:rsidRPr="007A05FD">
        <w:rPr>
          <w:b/>
          <w:bCs/>
          <w:sz w:val="22"/>
          <w:szCs w:val="22"/>
          <w:lang w:val="uk-UA"/>
        </w:rPr>
        <w:t>КТПКВКМБ</w:t>
      </w:r>
      <w:r w:rsidRPr="007A05FD">
        <w:rPr>
          <w:b/>
          <w:sz w:val="22"/>
          <w:szCs w:val="22"/>
          <w:shd w:val="clear" w:color="auto" w:fill="FFFFFF"/>
          <w:lang w:val="uk-UA"/>
        </w:rPr>
        <w:t xml:space="preserve"> 3718710 Резервний фонд місцевого бюджету– </w:t>
      </w:r>
      <w:r w:rsidRPr="007A05FD">
        <w:rPr>
          <w:sz w:val="22"/>
          <w:szCs w:val="22"/>
          <w:shd w:val="clear" w:color="auto" w:fill="FFFFFF"/>
          <w:lang w:val="uk-UA"/>
        </w:rPr>
        <w:t>протягом</w:t>
      </w:r>
      <w:r w:rsidR="00301ACA" w:rsidRPr="007A05FD">
        <w:rPr>
          <w:sz w:val="22"/>
          <w:szCs w:val="22"/>
          <w:shd w:val="clear" w:color="auto" w:fill="FFFFFF"/>
          <w:lang w:val="uk-UA"/>
        </w:rPr>
        <w:t xml:space="preserve"> </w:t>
      </w:r>
      <w:r w:rsidR="00AB68E0" w:rsidRPr="007A05FD">
        <w:rPr>
          <w:sz w:val="22"/>
          <w:szCs w:val="22"/>
          <w:lang w:val="uk-UA"/>
        </w:rPr>
        <w:t xml:space="preserve">1 </w:t>
      </w:r>
      <w:r w:rsidR="007A05FD" w:rsidRPr="007A05FD">
        <w:rPr>
          <w:sz w:val="22"/>
          <w:szCs w:val="22"/>
          <w:lang w:val="uk-UA"/>
        </w:rPr>
        <w:t>півріччя</w:t>
      </w:r>
      <w:r w:rsidR="00CB0459" w:rsidRPr="007A05FD">
        <w:rPr>
          <w:sz w:val="22"/>
          <w:szCs w:val="22"/>
          <w:lang w:val="uk-UA"/>
        </w:rPr>
        <w:t xml:space="preserve"> </w:t>
      </w:r>
      <w:r w:rsidRPr="007A05FD">
        <w:rPr>
          <w:sz w:val="22"/>
          <w:szCs w:val="22"/>
          <w:shd w:val="clear" w:color="auto" w:fill="FFFFFF"/>
          <w:lang w:val="uk-UA"/>
        </w:rPr>
        <w:t>202</w:t>
      </w:r>
      <w:r w:rsidR="00AB68E0" w:rsidRPr="007A05FD">
        <w:rPr>
          <w:sz w:val="22"/>
          <w:szCs w:val="22"/>
          <w:shd w:val="clear" w:color="auto" w:fill="FFFFFF"/>
          <w:lang w:val="uk-UA"/>
        </w:rPr>
        <w:t>4</w:t>
      </w:r>
      <w:r w:rsidRPr="007A05FD">
        <w:rPr>
          <w:sz w:val="22"/>
          <w:szCs w:val="22"/>
          <w:shd w:val="clear" w:color="auto" w:fill="FFFFFF"/>
          <w:lang w:val="uk-UA"/>
        </w:rPr>
        <w:t xml:space="preserve"> року по загальному фонду передбачалось </w:t>
      </w:r>
      <w:r w:rsidR="00AB68E0" w:rsidRPr="007A05FD">
        <w:rPr>
          <w:sz w:val="22"/>
          <w:szCs w:val="22"/>
          <w:shd w:val="clear" w:color="auto" w:fill="FFFFFF"/>
          <w:lang w:val="uk-UA"/>
        </w:rPr>
        <w:t>500 0</w:t>
      </w:r>
      <w:r w:rsidRPr="007A05FD">
        <w:rPr>
          <w:sz w:val="22"/>
          <w:szCs w:val="22"/>
          <w:shd w:val="clear" w:color="auto" w:fill="FFFFFF"/>
          <w:lang w:val="uk-UA"/>
        </w:rPr>
        <w:t xml:space="preserve"> тис. грн. фактично кошти не використано .</w:t>
      </w:r>
    </w:p>
    <w:p w14:paraId="1A0C842B" w14:textId="77777777" w:rsidR="008D5090" w:rsidRPr="007A05FD" w:rsidRDefault="008D5090" w:rsidP="008D5090">
      <w:pPr>
        <w:tabs>
          <w:tab w:val="center" w:pos="4153"/>
          <w:tab w:val="right" w:pos="8306"/>
        </w:tabs>
        <w:ind w:firstLine="284"/>
        <w:rPr>
          <w:sz w:val="22"/>
          <w:szCs w:val="22"/>
          <w:shd w:val="clear" w:color="auto" w:fill="FFFFFF"/>
          <w:lang w:val="uk-UA"/>
        </w:rPr>
      </w:pPr>
    </w:p>
    <w:p w14:paraId="6935FBED" w14:textId="77777777" w:rsidR="00432D52" w:rsidRPr="007A05FD" w:rsidRDefault="00432D52" w:rsidP="004D509B">
      <w:pPr>
        <w:ind w:firstLine="0"/>
        <w:jc w:val="center"/>
        <w:rPr>
          <w:b/>
          <w:sz w:val="22"/>
          <w:szCs w:val="22"/>
          <w:lang w:val="uk-UA"/>
        </w:rPr>
      </w:pPr>
      <w:r w:rsidRPr="007A05FD">
        <w:rPr>
          <w:b/>
          <w:sz w:val="22"/>
          <w:szCs w:val="22"/>
          <w:lang w:val="uk-UA"/>
        </w:rPr>
        <w:lastRenderedPageBreak/>
        <w:t xml:space="preserve">Міжбюджетні трансферти з місцевого бюджету </w:t>
      </w:r>
    </w:p>
    <w:p w14:paraId="1ADE3BD1" w14:textId="77777777" w:rsidR="0060266B" w:rsidRPr="00611D7C" w:rsidRDefault="0060266B" w:rsidP="00432D52">
      <w:pPr>
        <w:ind w:firstLine="567"/>
        <w:jc w:val="center"/>
        <w:rPr>
          <w:b/>
          <w:sz w:val="22"/>
          <w:szCs w:val="22"/>
          <w:highlight w:val="yellow"/>
          <w:lang w:val="uk-UA"/>
        </w:rPr>
      </w:pPr>
    </w:p>
    <w:p w14:paraId="4141B2C8" w14:textId="02D48C10" w:rsidR="00665CDA" w:rsidRPr="002B19B9" w:rsidRDefault="00665CDA" w:rsidP="003B5887">
      <w:pPr>
        <w:tabs>
          <w:tab w:val="center" w:pos="4153"/>
          <w:tab w:val="right" w:pos="8306"/>
        </w:tabs>
        <w:ind w:firstLine="0"/>
        <w:rPr>
          <w:sz w:val="22"/>
          <w:szCs w:val="22"/>
          <w:highlight w:val="yellow"/>
          <w:lang w:val="uk-UA"/>
        </w:rPr>
      </w:pPr>
      <w:r w:rsidRPr="00611D7C">
        <w:rPr>
          <w:b/>
          <w:bCs/>
          <w:sz w:val="22"/>
          <w:szCs w:val="22"/>
          <w:highlight w:val="yellow"/>
          <w:lang w:val="uk-UA"/>
        </w:rPr>
        <w:tab/>
      </w:r>
      <w:r w:rsidR="00432D52" w:rsidRPr="00E25351">
        <w:rPr>
          <w:b/>
          <w:bCs/>
          <w:sz w:val="22"/>
          <w:szCs w:val="22"/>
          <w:lang w:val="uk-UA"/>
        </w:rPr>
        <w:t xml:space="preserve">По </w:t>
      </w:r>
      <w:r w:rsidR="00432D52" w:rsidRPr="002B19B9">
        <w:rPr>
          <w:b/>
          <w:bCs/>
          <w:sz w:val="22"/>
          <w:szCs w:val="22"/>
          <w:lang w:val="uk-UA"/>
        </w:rPr>
        <w:t xml:space="preserve">КТПКВКМБ </w:t>
      </w:r>
      <w:r w:rsidR="00432D52" w:rsidRPr="002B19B9">
        <w:rPr>
          <w:b/>
          <w:sz w:val="22"/>
          <w:szCs w:val="22"/>
          <w:lang w:val="uk-UA"/>
        </w:rPr>
        <w:t>3719770</w:t>
      </w:r>
      <w:r w:rsidR="00432D52" w:rsidRPr="002B19B9">
        <w:rPr>
          <w:b/>
          <w:bCs/>
          <w:sz w:val="22"/>
          <w:szCs w:val="22"/>
          <w:lang w:val="uk-UA"/>
        </w:rPr>
        <w:t xml:space="preserve"> Інші субвенції з місцевого бюджету</w:t>
      </w:r>
      <w:r w:rsidR="00432D52" w:rsidRPr="002B19B9">
        <w:rPr>
          <w:bCs/>
          <w:sz w:val="22"/>
          <w:szCs w:val="22"/>
          <w:lang w:val="uk-UA"/>
        </w:rPr>
        <w:t xml:space="preserve">   </w:t>
      </w:r>
      <w:r w:rsidRPr="002B19B9">
        <w:rPr>
          <w:sz w:val="22"/>
          <w:szCs w:val="22"/>
          <w:shd w:val="clear" w:color="auto" w:fill="FFFFFF"/>
          <w:lang w:val="uk-UA"/>
        </w:rPr>
        <w:t xml:space="preserve">протягом </w:t>
      </w:r>
      <w:r w:rsidR="008332A5" w:rsidRPr="002B19B9">
        <w:rPr>
          <w:sz w:val="22"/>
          <w:szCs w:val="22"/>
          <w:shd w:val="clear" w:color="auto" w:fill="FFFFFF"/>
          <w:lang w:val="uk-UA"/>
        </w:rPr>
        <w:t xml:space="preserve">1 </w:t>
      </w:r>
      <w:r w:rsidR="00E25351" w:rsidRPr="002B19B9">
        <w:rPr>
          <w:sz w:val="22"/>
          <w:szCs w:val="22"/>
          <w:shd w:val="clear" w:color="auto" w:fill="FFFFFF"/>
          <w:lang w:val="uk-UA"/>
        </w:rPr>
        <w:t>півріччя</w:t>
      </w:r>
      <w:r w:rsidRPr="002B19B9">
        <w:rPr>
          <w:sz w:val="22"/>
          <w:szCs w:val="22"/>
          <w:shd w:val="clear" w:color="auto" w:fill="FFFFFF"/>
          <w:lang w:val="uk-UA"/>
        </w:rPr>
        <w:t xml:space="preserve"> 202</w:t>
      </w:r>
      <w:r w:rsidR="008332A5" w:rsidRPr="002B19B9">
        <w:rPr>
          <w:sz w:val="22"/>
          <w:szCs w:val="22"/>
          <w:shd w:val="clear" w:color="auto" w:fill="FFFFFF"/>
          <w:lang w:val="uk-UA"/>
        </w:rPr>
        <w:t>4</w:t>
      </w:r>
      <w:r w:rsidRPr="002B19B9">
        <w:rPr>
          <w:sz w:val="22"/>
          <w:szCs w:val="22"/>
          <w:shd w:val="clear" w:color="auto" w:fill="FFFFFF"/>
          <w:lang w:val="uk-UA"/>
        </w:rPr>
        <w:t xml:space="preserve"> року по загальному  фонду передбачалось </w:t>
      </w:r>
      <w:r w:rsidR="00E25351" w:rsidRPr="002B19B9">
        <w:rPr>
          <w:sz w:val="22"/>
          <w:szCs w:val="22"/>
          <w:shd w:val="clear" w:color="auto" w:fill="FFFFFF"/>
          <w:lang w:val="uk-UA"/>
        </w:rPr>
        <w:t>652,2</w:t>
      </w:r>
      <w:r w:rsidR="008332A5" w:rsidRPr="002B19B9">
        <w:rPr>
          <w:sz w:val="22"/>
          <w:szCs w:val="22"/>
          <w:shd w:val="clear" w:color="auto" w:fill="FFFFFF"/>
          <w:lang w:val="uk-UA"/>
        </w:rPr>
        <w:t xml:space="preserve"> </w:t>
      </w:r>
      <w:r w:rsidRPr="002B19B9">
        <w:rPr>
          <w:sz w:val="22"/>
          <w:szCs w:val="22"/>
          <w:shd w:val="clear" w:color="auto" w:fill="FFFFFF"/>
          <w:lang w:val="uk-UA"/>
        </w:rPr>
        <w:t>тис. грн.</w:t>
      </w:r>
      <w:r w:rsidRPr="002B19B9">
        <w:rPr>
          <w:sz w:val="22"/>
          <w:szCs w:val="22"/>
          <w:lang w:val="uk-UA"/>
        </w:rPr>
        <w:t xml:space="preserve"> виконано в сумі </w:t>
      </w:r>
      <w:r w:rsidR="00E25351" w:rsidRPr="002B19B9">
        <w:rPr>
          <w:sz w:val="22"/>
          <w:szCs w:val="22"/>
          <w:lang w:val="uk-UA"/>
        </w:rPr>
        <w:t>652,2</w:t>
      </w:r>
      <w:r w:rsidRPr="002B19B9">
        <w:rPr>
          <w:sz w:val="22"/>
          <w:szCs w:val="22"/>
          <w:lang w:val="uk-UA"/>
        </w:rPr>
        <w:t xml:space="preserve"> тис. грн, або </w:t>
      </w:r>
      <w:r w:rsidR="00E25351" w:rsidRPr="002B19B9">
        <w:rPr>
          <w:sz w:val="22"/>
          <w:szCs w:val="22"/>
          <w:lang w:val="uk-UA"/>
        </w:rPr>
        <w:t>100,0</w:t>
      </w:r>
      <w:r w:rsidRPr="002B19B9">
        <w:rPr>
          <w:sz w:val="22"/>
          <w:szCs w:val="22"/>
          <w:lang w:val="uk-UA"/>
        </w:rPr>
        <w:t xml:space="preserve"> % до уточненого плану  </w:t>
      </w:r>
      <w:r w:rsidR="008332A5" w:rsidRPr="002B19B9">
        <w:rPr>
          <w:sz w:val="22"/>
          <w:szCs w:val="22"/>
          <w:lang w:val="uk-UA"/>
        </w:rPr>
        <w:t xml:space="preserve">1 </w:t>
      </w:r>
      <w:r w:rsidR="00E25351" w:rsidRPr="002B19B9">
        <w:rPr>
          <w:sz w:val="22"/>
          <w:szCs w:val="22"/>
          <w:lang w:val="uk-UA"/>
        </w:rPr>
        <w:t>півріччя</w:t>
      </w:r>
      <w:r w:rsidRPr="002B19B9">
        <w:rPr>
          <w:sz w:val="22"/>
          <w:szCs w:val="22"/>
          <w:lang w:val="uk-UA"/>
        </w:rPr>
        <w:t xml:space="preserve">  202</w:t>
      </w:r>
      <w:r w:rsidR="008332A5" w:rsidRPr="002B19B9">
        <w:rPr>
          <w:sz w:val="22"/>
          <w:szCs w:val="22"/>
          <w:lang w:val="uk-UA"/>
        </w:rPr>
        <w:t>4</w:t>
      </w:r>
      <w:r w:rsidRPr="002B19B9">
        <w:rPr>
          <w:sz w:val="22"/>
          <w:szCs w:val="22"/>
          <w:lang w:val="uk-UA"/>
        </w:rPr>
        <w:t xml:space="preserve"> року </w:t>
      </w:r>
      <w:r w:rsidRPr="002B19B9">
        <w:rPr>
          <w:sz w:val="22"/>
          <w:szCs w:val="22"/>
          <w:shd w:val="clear" w:color="auto" w:fill="FFFFFF"/>
          <w:lang w:val="uk-UA"/>
        </w:rPr>
        <w:t xml:space="preserve"> .</w:t>
      </w:r>
    </w:p>
    <w:p w14:paraId="162C8FAC" w14:textId="46FBC50C" w:rsidR="00665CDA" w:rsidRPr="002B19B9" w:rsidRDefault="00D74A42" w:rsidP="003B5887">
      <w:pPr>
        <w:tabs>
          <w:tab w:val="center" w:pos="4153"/>
          <w:tab w:val="right" w:pos="8306"/>
        </w:tabs>
        <w:ind w:firstLine="0"/>
        <w:rPr>
          <w:sz w:val="22"/>
          <w:szCs w:val="22"/>
          <w:lang w:val="uk-UA"/>
        </w:rPr>
      </w:pPr>
      <w:r w:rsidRPr="002B19B9">
        <w:rPr>
          <w:b/>
          <w:bCs/>
          <w:sz w:val="22"/>
          <w:szCs w:val="22"/>
          <w:highlight w:val="yellow"/>
          <w:lang w:val="uk-UA"/>
        </w:rPr>
        <w:tab/>
      </w:r>
      <w:r w:rsidR="00432D52" w:rsidRPr="002B19B9">
        <w:rPr>
          <w:b/>
          <w:bCs/>
          <w:sz w:val="22"/>
          <w:szCs w:val="22"/>
          <w:lang w:val="uk-UA"/>
        </w:rPr>
        <w:t xml:space="preserve">По КТПКВКМБ </w:t>
      </w:r>
      <w:r w:rsidR="00432D52" w:rsidRPr="002B19B9">
        <w:rPr>
          <w:b/>
          <w:sz w:val="22"/>
          <w:szCs w:val="22"/>
          <w:lang w:val="uk-UA"/>
        </w:rPr>
        <w:t>3719800</w:t>
      </w:r>
      <w:r w:rsidR="00432D52" w:rsidRPr="002B19B9">
        <w:rPr>
          <w:b/>
          <w:bCs/>
          <w:sz w:val="22"/>
          <w:szCs w:val="22"/>
          <w:lang w:val="uk-UA"/>
        </w:rPr>
        <w:t xml:space="preserve"> Субвенція з місцевого бюджету державному бюджету на виконання програм соціально- економічного розвитку регіонів</w:t>
      </w:r>
      <w:r w:rsidR="00432D52" w:rsidRPr="002B19B9">
        <w:rPr>
          <w:bCs/>
          <w:sz w:val="22"/>
          <w:szCs w:val="22"/>
          <w:lang w:val="uk-UA"/>
        </w:rPr>
        <w:t xml:space="preserve">   </w:t>
      </w:r>
      <w:r w:rsidR="00665CDA" w:rsidRPr="002B19B9">
        <w:rPr>
          <w:sz w:val="22"/>
          <w:szCs w:val="22"/>
          <w:shd w:val="clear" w:color="auto" w:fill="FFFFFF"/>
          <w:lang w:val="uk-UA"/>
        </w:rPr>
        <w:t xml:space="preserve">протягом </w:t>
      </w:r>
      <w:r w:rsidR="008332A5" w:rsidRPr="002B19B9">
        <w:rPr>
          <w:sz w:val="22"/>
          <w:szCs w:val="22"/>
          <w:shd w:val="clear" w:color="auto" w:fill="FFFFFF"/>
          <w:lang w:val="uk-UA"/>
        </w:rPr>
        <w:t xml:space="preserve">1 </w:t>
      </w:r>
      <w:r w:rsidR="004B72BF" w:rsidRPr="002B19B9">
        <w:rPr>
          <w:sz w:val="22"/>
          <w:szCs w:val="22"/>
          <w:shd w:val="clear" w:color="auto" w:fill="FFFFFF"/>
          <w:lang w:val="uk-UA"/>
        </w:rPr>
        <w:t>півріччя</w:t>
      </w:r>
      <w:r w:rsidR="00665CDA" w:rsidRPr="002B19B9">
        <w:rPr>
          <w:sz w:val="22"/>
          <w:szCs w:val="22"/>
          <w:shd w:val="clear" w:color="auto" w:fill="FFFFFF"/>
          <w:lang w:val="uk-UA"/>
        </w:rPr>
        <w:t xml:space="preserve"> 202</w:t>
      </w:r>
      <w:r w:rsidR="008332A5" w:rsidRPr="002B19B9">
        <w:rPr>
          <w:sz w:val="22"/>
          <w:szCs w:val="22"/>
          <w:shd w:val="clear" w:color="auto" w:fill="FFFFFF"/>
          <w:lang w:val="uk-UA"/>
        </w:rPr>
        <w:t>4</w:t>
      </w:r>
      <w:r w:rsidR="00665CDA" w:rsidRPr="002B19B9">
        <w:rPr>
          <w:sz w:val="22"/>
          <w:szCs w:val="22"/>
          <w:shd w:val="clear" w:color="auto" w:fill="FFFFFF"/>
          <w:lang w:val="uk-UA"/>
        </w:rPr>
        <w:t xml:space="preserve"> року по загальному  фонду передбачалось </w:t>
      </w:r>
      <w:r w:rsidR="004B72BF" w:rsidRPr="002B19B9">
        <w:rPr>
          <w:sz w:val="22"/>
          <w:szCs w:val="22"/>
          <w:shd w:val="clear" w:color="auto" w:fill="FFFFFF"/>
          <w:lang w:val="uk-UA"/>
        </w:rPr>
        <w:t>1657,5</w:t>
      </w:r>
      <w:r w:rsidR="00665CDA" w:rsidRPr="002B19B9">
        <w:rPr>
          <w:sz w:val="22"/>
          <w:szCs w:val="22"/>
          <w:shd w:val="clear" w:color="auto" w:fill="FFFFFF"/>
          <w:lang w:val="uk-UA"/>
        </w:rPr>
        <w:t xml:space="preserve"> тис. грн.</w:t>
      </w:r>
      <w:r w:rsidR="00665CDA" w:rsidRPr="002B19B9">
        <w:rPr>
          <w:sz w:val="22"/>
          <w:szCs w:val="22"/>
          <w:lang w:val="uk-UA"/>
        </w:rPr>
        <w:t xml:space="preserve"> виконано в сумі </w:t>
      </w:r>
      <w:r w:rsidR="004B72BF" w:rsidRPr="002B19B9">
        <w:rPr>
          <w:sz w:val="22"/>
          <w:szCs w:val="22"/>
          <w:lang w:val="uk-UA"/>
        </w:rPr>
        <w:t>850,0</w:t>
      </w:r>
      <w:r w:rsidR="00665CDA" w:rsidRPr="002B19B9">
        <w:rPr>
          <w:sz w:val="22"/>
          <w:szCs w:val="22"/>
          <w:lang w:val="uk-UA"/>
        </w:rPr>
        <w:t xml:space="preserve"> тис. грн, або </w:t>
      </w:r>
      <w:r w:rsidR="004B72BF" w:rsidRPr="002B19B9">
        <w:rPr>
          <w:sz w:val="22"/>
          <w:szCs w:val="22"/>
          <w:lang w:val="uk-UA"/>
        </w:rPr>
        <w:t>51,3</w:t>
      </w:r>
      <w:r w:rsidR="00665CDA" w:rsidRPr="002B19B9">
        <w:rPr>
          <w:sz w:val="22"/>
          <w:szCs w:val="22"/>
          <w:lang w:val="uk-UA"/>
        </w:rPr>
        <w:t xml:space="preserve"> % до уточненого плану </w:t>
      </w:r>
      <w:r w:rsidR="008332A5" w:rsidRPr="002B19B9">
        <w:rPr>
          <w:sz w:val="22"/>
          <w:szCs w:val="22"/>
          <w:lang w:val="uk-UA"/>
        </w:rPr>
        <w:t xml:space="preserve">1 </w:t>
      </w:r>
      <w:r w:rsidR="004B72BF" w:rsidRPr="002B19B9">
        <w:rPr>
          <w:sz w:val="22"/>
          <w:szCs w:val="22"/>
          <w:lang w:val="uk-UA"/>
        </w:rPr>
        <w:t>півріччя</w:t>
      </w:r>
      <w:r w:rsidR="00665CDA" w:rsidRPr="002B19B9">
        <w:rPr>
          <w:sz w:val="22"/>
          <w:szCs w:val="22"/>
          <w:lang w:val="uk-UA"/>
        </w:rPr>
        <w:t xml:space="preserve">  202</w:t>
      </w:r>
      <w:r w:rsidR="008332A5" w:rsidRPr="002B19B9">
        <w:rPr>
          <w:sz w:val="22"/>
          <w:szCs w:val="22"/>
          <w:lang w:val="uk-UA"/>
        </w:rPr>
        <w:t>4</w:t>
      </w:r>
      <w:r w:rsidR="00665CDA" w:rsidRPr="002B19B9">
        <w:rPr>
          <w:sz w:val="22"/>
          <w:szCs w:val="22"/>
          <w:lang w:val="uk-UA"/>
        </w:rPr>
        <w:t xml:space="preserve"> року, </w:t>
      </w:r>
      <w:r w:rsidR="00665CDA" w:rsidRPr="002B19B9">
        <w:rPr>
          <w:sz w:val="22"/>
          <w:szCs w:val="22"/>
          <w:shd w:val="clear" w:color="auto" w:fill="FFFFFF"/>
          <w:lang w:val="uk-UA"/>
        </w:rPr>
        <w:t xml:space="preserve">по спеціальному фонду </w:t>
      </w:r>
      <w:r w:rsidR="004B72BF" w:rsidRPr="002B19B9">
        <w:rPr>
          <w:sz w:val="22"/>
          <w:szCs w:val="22"/>
          <w:shd w:val="clear" w:color="auto" w:fill="FFFFFF"/>
          <w:lang w:val="uk-UA"/>
        </w:rPr>
        <w:t>передбачалось 2</w:t>
      </w:r>
      <w:r w:rsidR="008332A5" w:rsidRPr="002B19B9">
        <w:rPr>
          <w:sz w:val="22"/>
          <w:szCs w:val="22"/>
          <w:shd w:val="clear" w:color="auto" w:fill="FFFFFF"/>
          <w:lang w:val="uk-UA"/>
        </w:rPr>
        <w:t>241,0</w:t>
      </w:r>
      <w:r w:rsidR="00665CDA" w:rsidRPr="002B19B9">
        <w:rPr>
          <w:sz w:val="22"/>
          <w:szCs w:val="22"/>
          <w:shd w:val="clear" w:color="auto" w:fill="FFFFFF"/>
          <w:lang w:val="uk-UA"/>
        </w:rPr>
        <w:t xml:space="preserve"> тис. грн. - </w:t>
      </w:r>
      <w:r w:rsidR="00665CDA" w:rsidRPr="002B19B9">
        <w:rPr>
          <w:sz w:val="22"/>
          <w:szCs w:val="22"/>
          <w:lang w:val="uk-UA"/>
        </w:rPr>
        <w:t xml:space="preserve">виконано в сумі </w:t>
      </w:r>
      <w:r w:rsidR="004B72BF" w:rsidRPr="002B19B9">
        <w:rPr>
          <w:sz w:val="22"/>
          <w:szCs w:val="22"/>
          <w:lang w:val="uk-UA"/>
        </w:rPr>
        <w:t>2</w:t>
      </w:r>
      <w:r w:rsidR="008332A5" w:rsidRPr="002B19B9">
        <w:rPr>
          <w:sz w:val="22"/>
          <w:szCs w:val="22"/>
          <w:lang w:val="uk-UA"/>
        </w:rPr>
        <w:t>241,0</w:t>
      </w:r>
      <w:r w:rsidR="00665CDA" w:rsidRPr="002B19B9">
        <w:rPr>
          <w:sz w:val="22"/>
          <w:szCs w:val="22"/>
          <w:lang w:val="uk-UA"/>
        </w:rPr>
        <w:t xml:space="preserve"> тис. грн, або </w:t>
      </w:r>
      <w:r w:rsidR="008332A5" w:rsidRPr="002B19B9">
        <w:rPr>
          <w:sz w:val="22"/>
          <w:szCs w:val="22"/>
          <w:lang w:val="uk-UA"/>
        </w:rPr>
        <w:t>100,0</w:t>
      </w:r>
      <w:r w:rsidR="00665CDA" w:rsidRPr="002B19B9">
        <w:rPr>
          <w:sz w:val="22"/>
          <w:szCs w:val="22"/>
          <w:lang w:val="uk-UA"/>
        </w:rPr>
        <w:t xml:space="preserve"> % до уточненого плану  </w:t>
      </w:r>
      <w:r w:rsidR="008332A5" w:rsidRPr="002B19B9">
        <w:rPr>
          <w:sz w:val="22"/>
          <w:szCs w:val="22"/>
          <w:lang w:val="uk-UA"/>
        </w:rPr>
        <w:t xml:space="preserve">1 </w:t>
      </w:r>
      <w:r w:rsidR="004B72BF" w:rsidRPr="002B19B9">
        <w:rPr>
          <w:sz w:val="22"/>
          <w:szCs w:val="22"/>
          <w:lang w:val="uk-UA"/>
        </w:rPr>
        <w:t>півріччя</w:t>
      </w:r>
      <w:r w:rsidR="00665CDA" w:rsidRPr="002B19B9">
        <w:rPr>
          <w:sz w:val="22"/>
          <w:szCs w:val="22"/>
          <w:lang w:val="uk-UA"/>
        </w:rPr>
        <w:t xml:space="preserve">  202</w:t>
      </w:r>
      <w:r w:rsidR="008332A5" w:rsidRPr="002B19B9">
        <w:rPr>
          <w:sz w:val="22"/>
          <w:szCs w:val="22"/>
          <w:lang w:val="uk-UA"/>
        </w:rPr>
        <w:t xml:space="preserve">4 </w:t>
      </w:r>
      <w:r w:rsidR="00665CDA" w:rsidRPr="002B19B9">
        <w:rPr>
          <w:sz w:val="22"/>
          <w:szCs w:val="22"/>
          <w:lang w:val="uk-UA"/>
        </w:rPr>
        <w:t>року</w:t>
      </w:r>
    </w:p>
    <w:p w14:paraId="49DBCD62" w14:textId="55B4DA6E" w:rsidR="005B6EEB" w:rsidRPr="002B19B9" w:rsidRDefault="005B6EEB" w:rsidP="00665CDA">
      <w:pPr>
        <w:pStyle w:val="a3"/>
        <w:tabs>
          <w:tab w:val="num" w:pos="0"/>
        </w:tabs>
        <w:ind w:left="0"/>
        <w:jc w:val="both"/>
        <w:rPr>
          <w:bCs/>
          <w:sz w:val="22"/>
          <w:szCs w:val="22"/>
          <w:highlight w:val="yellow"/>
          <w:lang w:val="uk-UA"/>
        </w:rPr>
      </w:pPr>
    </w:p>
    <w:p w14:paraId="14834C30" w14:textId="77777777" w:rsidR="00432D52" w:rsidRPr="002B19B9" w:rsidRDefault="00432D52" w:rsidP="004D509B">
      <w:pPr>
        <w:pStyle w:val="a3"/>
        <w:ind w:left="0"/>
        <w:contextualSpacing/>
        <w:jc w:val="center"/>
        <w:rPr>
          <w:rStyle w:val="textexposedshow"/>
          <w:b/>
          <w:sz w:val="22"/>
          <w:szCs w:val="22"/>
          <w:shd w:val="clear" w:color="auto" w:fill="FFFFFF"/>
          <w:lang w:val="uk-UA"/>
        </w:rPr>
      </w:pPr>
      <w:r w:rsidRPr="002B19B9">
        <w:rPr>
          <w:rStyle w:val="textexposedshow"/>
          <w:b/>
          <w:sz w:val="22"/>
          <w:szCs w:val="22"/>
          <w:shd w:val="clear" w:color="auto" w:fill="FFFFFF"/>
          <w:lang w:val="uk-UA"/>
        </w:rPr>
        <w:t>Інформація про виконання бюджету розвитку</w:t>
      </w:r>
    </w:p>
    <w:p w14:paraId="5AA979CC" w14:textId="77777777" w:rsidR="0060266B" w:rsidRPr="002B19B9" w:rsidRDefault="0060266B" w:rsidP="00432D52">
      <w:pPr>
        <w:pStyle w:val="a3"/>
        <w:ind w:left="1070"/>
        <w:contextualSpacing/>
        <w:jc w:val="center"/>
        <w:rPr>
          <w:b/>
          <w:bCs/>
          <w:sz w:val="22"/>
          <w:szCs w:val="22"/>
          <w:highlight w:val="yellow"/>
          <w:lang w:val="uk-UA"/>
        </w:rPr>
      </w:pPr>
    </w:p>
    <w:p w14:paraId="0C0E9B24" w14:textId="079F5FD0" w:rsidR="00432D52" w:rsidRPr="00225EA0" w:rsidRDefault="00432D52" w:rsidP="007C0A91">
      <w:pPr>
        <w:ind w:firstLine="567"/>
        <w:rPr>
          <w:rStyle w:val="textexposedshow"/>
          <w:sz w:val="22"/>
          <w:szCs w:val="22"/>
          <w:shd w:val="clear" w:color="auto" w:fill="FFFFFF"/>
          <w:lang w:val="uk-UA"/>
        </w:rPr>
      </w:pPr>
      <w:r w:rsidRPr="00225EA0">
        <w:rPr>
          <w:sz w:val="22"/>
          <w:szCs w:val="22"/>
          <w:lang w:val="uk-UA" w:eastAsia="uk-UA"/>
        </w:rPr>
        <w:t xml:space="preserve">Бюджет розвитку по </w:t>
      </w:r>
      <w:r w:rsidRPr="00225EA0">
        <w:rPr>
          <w:rStyle w:val="textexposedshow"/>
          <w:sz w:val="22"/>
          <w:szCs w:val="22"/>
          <w:shd w:val="clear" w:color="auto" w:fill="FFFFFF"/>
          <w:lang w:val="uk-UA"/>
        </w:rPr>
        <w:t>Фонтанській  сільській  територіальній громаді на</w:t>
      </w:r>
      <w:r w:rsidR="00C050BB" w:rsidRPr="00225EA0">
        <w:rPr>
          <w:rStyle w:val="textexposedshow"/>
          <w:sz w:val="22"/>
          <w:szCs w:val="22"/>
          <w:shd w:val="clear" w:color="auto" w:fill="FFFFFF"/>
          <w:lang w:val="uk-UA"/>
        </w:rPr>
        <w:t xml:space="preserve"> </w:t>
      </w:r>
      <w:r w:rsidR="00A157B6" w:rsidRPr="00225EA0">
        <w:rPr>
          <w:rStyle w:val="textexposedshow"/>
          <w:sz w:val="22"/>
          <w:szCs w:val="22"/>
          <w:shd w:val="clear" w:color="auto" w:fill="FFFFFF"/>
          <w:lang w:val="uk-UA"/>
        </w:rPr>
        <w:t xml:space="preserve">1 </w:t>
      </w:r>
      <w:r w:rsidR="002B19B9" w:rsidRPr="00225EA0">
        <w:rPr>
          <w:rStyle w:val="textexposedshow"/>
          <w:sz w:val="22"/>
          <w:szCs w:val="22"/>
          <w:shd w:val="clear" w:color="auto" w:fill="FFFFFF"/>
          <w:lang w:val="uk-UA"/>
        </w:rPr>
        <w:t>півріччі</w:t>
      </w:r>
      <w:r w:rsidRPr="00225EA0">
        <w:rPr>
          <w:rStyle w:val="textexposedshow"/>
          <w:sz w:val="22"/>
          <w:szCs w:val="22"/>
          <w:shd w:val="clear" w:color="auto" w:fill="FFFFFF"/>
          <w:lang w:val="uk-UA"/>
        </w:rPr>
        <w:t xml:space="preserve"> 202</w:t>
      </w:r>
      <w:r w:rsidR="00A157B6" w:rsidRPr="00225EA0">
        <w:rPr>
          <w:rStyle w:val="textexposedshow"/>
          <w:sz w:val="22"/>
          <w:szCs w:val="22"/>
          <w:shd w:val="clear" w:color="auto" w:fill="FFFFFF"/>
          <w:lang w:val="uk-UA"/>
        </w:rPr>
        <w:t>4</w:t>
      </w:r>
      <w:r w:rsidRPr="00225EA0">
        <w:rPr>
          <w:rStyle w:val="textexposedshow"/>
          <w:sz w:val="22"/>
          <w:szCs w:val="22"/>
          <w:shd w:val="clear" w:color="auto" w:fill="FFFFFF"/>
          <w:lang w:val="uk-UA"/>
        </w:rPr>
        <w:t xml:space="preserve"> р</w:t>
      </w:r>
      <w:r w:rsidR="00C050BB" w:rsidRPr="00225EA0">
        <w:rPr>
          <w:rStyle w:val="textexposedshow"/>
          <w:sz w:val="22"/>
          <w:szCs w:val="22"/>
          <w:shd w:val="clear" w:color="auto" w:fill="FFFFFF"/>
          <w:lang w:val="uk-UA"/>
        </w:rPr>
        <w:t>оку</w:t>
      </w:r>
      <w:r w:rsidRPr="00225EA0">
        <w:rPr>
          <w:rStyle w:val="textexposedshow"/>
          <w:sz w:val="22"/>
          <w:szCs w:val="22"/>
          <w:shd w:val="clear" w:color="auto" w:fill="FFFFFF"/>
          <w:lang w:val="uk-UA"/>
        </w:rPr>
        <w:t xml:space="preserve"> заплановано в сумі </w:t>
      </w:r>
      <w:r w:rsidR="00304324" w:rsidRPr="00225EA0">
        <w:rPr>
          <w:rStyle w:val="textexposedshow"/>
          <w:sz w:val="22"/>
          <w:szCs w:val="22"/>
          <w:shd w:val="clear" w:color="auto" w:fill="FFFFFF"/>
          <w:lang w:val="uk-UA"/>
        </w:rPr>
        <w:t>73250,3</w:t>
      </w:r>
      <w:r w:rsidRPr="00225EA0">
        <w:rPr>
          <w:rStyle w:val="textexposedshow"/>
          <w:sz w:val="22"/>
          <w:szCs w:val="22"/>
          <w:shd w:val="clear" w:color="auto" w:fill="FFFFFF"/>
          <w:lang w:val="uk-UA"/>
        </w:rPr>
        <w:t xml:space="preserve"> тис.грн.,</w:t>
      </w:r>
      <w:r w:rsidR="006E7484" w:rsidRPr="00225EA0">
        <w:rPr>
          <w:rStyle w:val="textexposedshow"/>
          <w:sz w:val="22"/>
          <w:szCs w:val="22"/>
          <w:shd w:val="clear" w:color="auto" w:fill="FFFFFF"/>
          <w:lang w:val="uk-UA"/>
        </w:rPr>
        <w:t xml:space="preserve">протягом 1 </w:t>
      </w:r>
      <w:r w:rsidR="00304324" w:rsidRPr="00225EA0">
        <w:rPr>
          <w:rStyle w:val="textexposedshow"/>
          <w:sz w:val="22"/>
          <w:szCs w:val="22"/>
          <w:shd w:val="clear" w:color="auto" w:fill="FFFFFF"/>
          <w:lang w:val="uk-UA"/>
        </w:rPr>
        <w:t>півріччя</w:t>
      </w:r>
      <w:r w:rsidR="00D2502B" w:rsidRPr="00225EA0">
        <w:rPr>
          <w:rStyle w:val="textexposedshow"/>
          <w:sz w:val="22"/>
          <w:szCs w:val="22"/>
          <w:shd w:val="clear" w:color="auto" w:fill="FFFFFF"/>
          <w:lang w:val="uk-UA"/>
        </w:rPr>
        <w:t xml:space="preserve"> </w:t>
      </w:r>
      <w:r w:rsidRPr="00225EA0">
        <w:rPr>
          <w:rStyle w:val="textexposedshow"/>
          <w:sz w:val="22"/>
          <w:szCs w:val="22"/>
          <w:shd w:val="clear" w:color="auto" w:fill="FFFFFF"/>
          <w:lang w:val="uk-UA"/>
        </w:rPr>
        <w:t>202</w:t>
      </w:r>
      <w:r w:rsidR="006E7484" w:rsidRPr="00225EA0">
        <w:rPr>
          <w:rStyle w:val="textexposedshow"/>
          <w:sz w:val="22"/>
          <w:szCs w:val="22"/>
          <w:shd w:val="clear" w:color="auto" w:fill="FFFFFF"/>
          <w:lang w:val="uk-UA"/>
        </w:rPr>
        <w:t>4</w:t>
      </w:r>
      <w:r w:rsidRPr="00225EA0">
        <w:rPr>
          <w:rStyle w:val="textexposedshow"/>
          <w:sz w:val="22"/>
          <w:szCs w:val="22"/>
          <w:shd w:val="clear" w:color="auto" w:fill="FFFFFF"/>
          <w:lang w:val="uk-UA"/>
        </w:rPr>
        <w:t xml:space="preserve"> року кошти на виконання бюджету розвитку направлено в сумі </w:t>
      </w:r>
      <w:r w:rsidR="00304324" w:rsidRPr="00225EA0">
        <w:rPr>
          <w:rStyle w:val="textexposedshow"/>
          <w:sz w:val="22"/>
          <w:szCs w:val="22"/>
          <w:shd w:val="clear" w:color="auto" w:fill="FFFFFF"/>
          <w:lang w:val="uk-UA"/>
        </w:rPr>
        <w:t>18700,6</w:t>
      </w:r>
      <w:r w:rsidR="00885AA9" w:rsidRPr="00225EA0">
        <w:rPr>
          <w:rStyle w:val="textexposedshow"/>
          <w:sz w:val="22"/>
          <w:szCs w:val="22"/>
          <w:shd w:val="clear" w:color="auto" w:fill="FFFFFF"/>
          <w:lang w:val="uk-UA"/>
        </w:rPr>
        <w:t>,</w:t>
      </w:r>
      <w:r w:rsidRPr="00225EA0">
        <w:rPr>
          <w:rStyle w:val="textexposedshow"/>
          <w:sz w:val="22"/>
          <w:szCs w:val="22"/>
          <w:shd w:val="clear" w:color="auto" w:fill="FFFFFF"/>
          <w:lang w:val="uk-UA"/>
        </w:rPr>
        <w:t xml:space="preserve"> тис.грн., </w:t>
      </w:r>
      <w:r w:rsidR="00656D07" w:rsidRPr="00225EA0">
        <w:rPr>
          <w:rStyle w:val="textexposedshow"/>
          <w:sz w:val="22"/>
          <w:szCs w:val="22"/>
          <w:shd w:val="clear" w:color="auto" w:fill="FFFFFF"/>
          <w:lang w:val="uk-UA"/>
        </w:rPr>
        <w:t xml:space="preserve">у розрізі </w:t>
      </w:r>
      <w:r w:rsidR="001145E9" w:rsidRPr="00225EA0">
        <w:rPr>
          <w:rStyle w:val="textexposedshow"/>
          <w:sz w:val="22"/>
          <w:szCs w:val="22"/>
          <w:shd w:val="clear" w:color="auto" w:fill="FFFFFF"/>
          <w:lang w:val="uk-UA"/>
        </w:rPr>
        <w:t>напрямків використання</w:t>
      </w:r>
      <w:r w:rsidR="00656D07" w:rsidRPr="00225EA0">
        <w:rPr>
          <w:rStyle w:val="textexposedshow"/>
          <w:sz w:val="22"/>
          <w:szCs w:val="22"/>
          <w:shd w:val="clear" w:color="auto" w:fill="FFFFFF"/>
          <w:lang w:val="uk-UA"/>
        </w:rPr>
        <w:t xml:space="preserve"> коштів </w:t>
      </w:r>
      <w:r w:rsidRPr="00225EA0">
        <w:rPr>
          <w:rStyle w:val="textexposedshow"/>
          <w:sz w:val="22"/>
          <w:szCs w:val="22"/>
          <w:shd w:val="clear" w:color="auto" w:fill="FFFFFF"/>
          <w:lang w:val="uk-UA"/>
        </w:rPr>
        <w:t xml:space="preserve"> </w:t>
      </w:r>
      <w:r w:rsidR="00656D07" w:rsidRPr="00225EA0">
        <w:rPr>
          <w:rStyle w:val="textexposedshow"/>
          <w:sz w:val="22"/>
          <w:szCs w:val="22"/>
          <w:shd w:val="clear" w:color="auto" w:fill="FFFFFF"/>
          <w:lang w:val="uk-UA"/>
        </w:rPr>
        <w:t>:</w:t>
      </w:r>
    </w:p>
    <w:p w14:paraId="70FE6463" w14:textId="77777777" w:rsidR="00B229E5" w:rsidRPr="00225EA0" w:rsidRDefault="00B229E5" w:rsidP="007C0A91">
      <w:pPr>
        <w:ind w:firstLine="567"/>
        <w:rPr>
          <w:rStyle w:val="textexposedshow"/>
          <w:b/>
          <w:sz w:val="22"/>
          <w:szCs w:val="22"/>
          <w:shd w:val="clear" w:color="auto" w:fill="FFFFFF"/>
          <w:lang w:val="uk-UA"/>
        </w:rPr>
      </w:pPr>
    </w:p>
    <w:tbl>
      <w:tblPr>
        <w:tblStyle w:val="a6"/>
        <w:tblW w:w="9696" w:type="dxa"/>
        <w:tblLook w:val="04A0" w:firstRow="1" w:lastRow="0" w:firstColumn="1" w:lastColumn="0" w:noHBand="0" w:noVBand="1"/>
      </w:tblPr>
      <w:tblGrid>
        <w:gridCol w:w="421"/>
        <w:gridCol w:w="8079"/>
        <w:gridCol w:w="1196"/>
      </w:tblGrid>
      <w:tr w:rsidR="004D2E0D" w:rsidRPr="00225EA0" w14:paraId="203C04CF" w14:textId="77777777" w:rsidTr="001D1ED0">
        <w:tc>
          <w:tcPr>
            <w:tcW w:w="421" w:type="dxa"/>
          </w:tcPr>
          <w:p w14:paraId="59D07664" w14:textId="77777777" w:rsidR="004D2E0D" w:rsidRPr="00225EA0" w:rsidRDefault="004D2E0D" w:rsidP="003A0ABE">
            <w:pPr>
              <w:ind w:firstLine="0"/>
              <w:jc w:val="center"/>
              <w:rPr>
                <w:b/>
                <w:sz w:val="22"/>
                <w:szCs w:val="22"/>
                <w:lang w:val="uk-UA"/>
              </w:rPr>
            </w:pPr>
          </w:p>
        </w:tc>
        <w:tc>
          <w:tcPr>
            <w:tcW w:w="8079" w:type="dxa"/>
          </w:tcPr>
          <w:p w14:paraId="2D5AC22E" w14:textId="77777777" w:rsidR="004D2E0D" w:rsidRPr="00225EA0" w:rsidRDefault="004D2E0D" w:rsidP="003A0ABE">
            <w:pPr>
              <w:ind w:firstLine="0"/>
              <w:jc w:val="center"/>
              <w:rPr>
                <w:b/>
                <w:sz w:val="22"/>
                <w:szCs w:val="22"/>
                <w:lang w:val="uk-UA"/>
              </w:rPr>
            </w:pPr>
          </w:p>
        </w:tc>
        <w:tc>
          <w:tcPr>
            <w:tcW w:w="1196" w:type="dxa"/>
          </w:tcPr>
          <w:p w14:paraId="39941B31" w14:textId="376671FB" w:rsidR="004D2E0D" w:rsidRPr="00A7772B" w:rsidRDefault="004D2E0D" w:rsidP="003A0ABE">
            <w:pPr>
              <w:ind w:firstLine="0"/>
              <w:jc w:val="center"/>
              <w:rPr>
                <w:sz w:val="16"/>
                <w:szCs w:val="16"/>
                <w:lang w:val="uk-UA"/>
              </w:rPr>
            </w:pPr>
            <w:r w:rsidRPr="00A7772B">
              <w:rPr>
                <w:sz w:val="16"/>
                <w:szCs w:val="16"/>
                <w:lang w:val="uk-UA"/>
              </w:rPr>
              <w:t>Касові видатки ( тис. грн.)</w:t>
            </w:r>
          </w:p>
        </w:tc>
      </w:tr>
      <w:tr w:rsidR="002B19B9" w:rsidRPr="00611D7C" w14:paraId="5BC84BE7" w14:textId="77777777" w:rsidTr="001D1ED0">
        <w:tc>
          <w:tcPr>
            <w:tcW w:w="421" w:type="dxa"/>
          </w:tcPr>
          <w:p w14:paraId="39913452" w14:textId="77777777" w:rsidR="002B19B9" w:rsidRPr="00225EA0" w:rsidRDefault="002B19B9" w:rsidP="002B19B9">
            <w:pPr>
              <w:ind w:firstLine="0"/>
              <w:jc w:val="center"/>
              <w:rPr>
                <w:b/>
                <w:sz w:val="22"/>
                <w:szCs w:val="22"/>
              </w:rPr>
            </w:pPr>
          </w:p>
        </w:tc>
        <w:tc>
          <w:tcPr>
            <w:tcW w:w="8079" w:type="dxa"/>
            <w:vAlign w:val="center"/>
          </w:tcPr>
          <w:p w14:paraId="12910456" w14:textId="2C3F54D4" w:rsidR="002B19B9" w:rsidRPr="00A7772B" w:rsidRDefault="002B19B9" w:rsidP="002B19B9">
            <w:pPr>
              <w:widowControl/>
              <w:autoSpaceDE/>
              <w:autoSpaceDN/>
              <w:adjustRightInd/>
              <w:ind w:firstLine="0"/>
              <w:jc w:val="left"/>
              <w:rPr>
                <w:sz w:val="20"/>
                <w:szCs w:val="20"/>
                <w:lang w:val="uk-UA"/>
              </w:rPr>
            </w:pPr>
            <w:r w:rsidRPr="00A7772B">
              <w:rPr>
                <w:sz w:val="20"/>
                <w:szCs w:val="20"/>
              </w:rPr>
              <w:t>придбання генераторів</w:t>
            </w:r>
          </w:p>
        </w:tc>
        <w:tc>
          <w:tcPr>
            <w:tcW w:w="1196" w:type="dxa"/>
            <w:vAlign w:val="bottom"/>
          </w:tcPr>
          <w:p w14:paraId="5E5A3418" w14:textId="78A4493F" w:rsidR="002B19B9" w:rsidRPr="00A7772B" w:rsidRDefault="002B19B9" w:rsidP="002B19B9">
            <w:pPr>
              <w:ind w:firstLine="0"/>
              <w:jc w:val="center"/>
              <w:rPr>
                <w:sz w:val="20"/>
                <w:szCs w:val="20"/>
                <w:lang w:val="uk-UA"/>
              </w:rPr>
            </w:pPr>
            <w:r w:rsidRPr="00A7772B">
              <w:rPr>
                <w:sz w:val="20"/>
                <w:szCs w:val="20"/>
              </w:rPr>
              <w:t>47,99</w:t>
            </w:r>
          </w:p>
        </w:tc>
      </w:tr>
      <w:tr w:rsidR="002B19B9" w:rsidRPr="00611D7C" w14:paraId="0621F2C1" w14:textId="77777777" w:rsidTr="001D1ED0">
        <w:tc>
          <w:tcPr>
            <w:tcW w:w="421" w:type="dxa"/>
          </w:tcPr>
          <w:p w14:paraId="2E14C12C" w14:textId="77777777" w:rsidR="002B19B9" w:rsidRPr="00611D7C" w:rsidRDefault="002B19B9" w:rsidP="002B19B9">
            <w:pPr>
              <w:ind w:firstLine="0"/>
              <w:jc w:val="center"/>
              <w:rPr>
                <w:b/>
                <w:sz w:val="22"/>
                <w:szCs w:val="22"/>
                <w:highlight w:val="yellow"/>
              </w:rPr>
            </w:pPr>
          </w:p>
        </w:tc>
        <w:tc>
          <w:tcPr>
            <w:tcW w:w="8079" w:type="dxa"/>
            <w:vAlign w:val="center"/>
          </w:tcPr>
          <w:p w14:paraId="6D43902B" w14:textId="14A61765" w:rsidR="002B19B9" w:rsidRPr="00A7772B" w:rsidRDefault="002B19B9" w:rsidP="002B19B9">
            <w:pPr>
              <w:ind w:firstLine="0"/>
              <w:jc w:val="left"/>
              <w:rPr>
                <w:sz w:val="20"/>
                <w:szCs w:val="20"/>
                <w:highlight w:val="yellow"/>
              </w:rPr>
            </w:pPr>
            <w:r w:rsidRPr="00A7772B">
              <w:rPr>
                <w:sz w:val="20"/>
                <w:szCs w:val="20"/>
              </w:rPr>
              <w:t>Придбання обладнання і предметів довгострокового користування</w:t>
            </w:r>
          </w:p>
        </w:tc>
        <w:tc>
          <w:tcPr>
            <w:tcW w:w="1196" w:type="dxa"/>
            <w:vAlign w:val="bottom"/>
          </w:tcPr>
          <w:p w14:paraId="6FB1E992" w14:textId="519AE8E7" w:rsidR="002B19B9" w:rsidRPr="00A7772B" w:rsidRDefault="002B19B9" w:rsidP="002B19B9">
            <w:pPr>
              <w:ind w:firstLine="0"/>
              <w:jc w:val="center"/>
              <w:rPr>
                <w:sz w:val="20"/>
                <w:szCs w:val="20"/>
                <w:highlight w:val="yellow"/>
              </w:rPr>
            </w:pPr>
            <w:r w:rsidRPr="00A7772B">
              <w:rPr>
                <w:sz w:val="20"/>
                <w:szCs w:val="20"/>
              </w:rPr>
              <w:t>16,00</w:t>
            </w:r>
          </w:p>
        </w:tc>
      </w:tr>
      <w:tr w:rsidR="002B19B9" w:rsidRPr="00611D7C" w14:paraId="7214197A" w14:textId="77777777" w:rsidTr="001D1ED0">
        <w:tc>
          <w:tcPr>
            <w:tcW w:w="421" w:type="dxa"/>
          </w:tcPr>
          <w:p w14:paraId="27DBDF4D" w14:textId="77777777" w:rsidR="002B19B9" w:rsidRPr="00611D7C" w:rsidRDefault="002B19B9" w:rsidP="002B19B9">
            <w:pPr>
              <w:ind w:firstLine="0"/>
              <w:jc w:val="center"/>
              <w:rPr>
                <w:b/>
                <w:sz w:val="22"/>
                <w:szCs w:val="22"/>
                <w:highlight w:val="yellow"/>
              </w:rPr>
            </w:pPr>
          </w:p>
        </w:tc>
        <w:tc>
          <w:tcPr>
            <w:tcW w:w="8079" w:type="dxa"/>
            <w:vAlign w:val="bottom"/>
          </w:tcPr>
          <w:p w14:paraId="39124445" w14:textId="2EBC2909" w:rsidR="002B19B9" w:rsidRPr="00A7772B" w:rsidRDefault="002B19B9" w:rsidP="002B19B9">
            <w:pPr>
              <w:ind w:firstLine="0"/>
              <w:jc w:val="left"/>
              <w:rPr>
                <w:sz w:val="20"/>
                <w:szCs w:val="20"/>
                <w:highlight w:val="yellow"/>
              </w:rPr>
            </w:pPr>
            <w:r w:rsidRPr="00A7772B">
              <w:rPr>
                <w:sz w:val="20"/>
                <w:szCs w:val="20"/>
              </w:rPr>
              <w:t>Реконструкція будівлі закладу дошкільної освіти ясла-садок "Гніздечко" (літ. А; ПД;) Фонтанської сільської ради щодо улаштування об’єкту цивільного захисту (протирадіаційного укриття) за адресою: Україна, Одеська область, Одеський район, село онтанка, вулиця Центральна, будинок 5А» ( у тому числі проектно-кошторисна документація , топографо геодезичні роботи, авторський та технічний нагляд.).</w:t>
            </w:r>
          </w:p>
        </w:tc>
        <w:tc>
          <w:tcPr>
            <w:tcW w:w="1196" w:type="dxa"/>
            <w:vAlign w:val="bottom"/>
          </w:tcPr>
          <w:p w14:paraId="6B922697" w14:textId="03F2B7BD" w:rsidR="002B19B9" w:rsidRPr="00A7772B" w:rsidRDefault="002B19B9" w:rsidP="002B19B9">
            <w:pPr>
              <w:ind w:firstLine="0"/>
              <w:jc w:val="center"/>
              <w:rPr>
                <w:sz w:val="20"/>
                <w:szCs w:val="20"/>
                <w:highlight w:val="yellow"/>
              </w:rPr>
            </w:pPr>
            <w:r w:rsidRPr="00A7772B">
              <w:rPr>
                <w:sz w:val="20"/>
                <w:szCs w:val="20"/>
              </w:rPr>
              <w:t>154,00</w:t>
            </w:r>
          </w:p>
        </w:tc>
      </w:tr>
      <w:tr w:rsidR="002B19B9" w:rsidRPr="00611D7C" w14:paraId="69260D35" w14:textId="77777777" w:rsidTr="001D1ED0">
        <w:tc>
          <w:tcPr>
            <w:tcW w:w="421" w:type="dxa"/>
          </w:tcPr>
          <w:p w14:paraId="08224793" w14:textId="77777777" w:rsidR="002B19B9" w:rsidRPr="00611D7C" w:rsidRDefault="002B19B9" w:rsidP="002B19B9">
            <w:pPr>
              <w:ind w:firstLine="0"/>
              <w:jc w:val="center"/>
              <w:rPr>
                <w:b/>
                <w:sz w:val="22"/>
                <w:szCs w:val="22"/>
                <w:highlight w:val="yellow"/>
              </w:rPr>
            </w:pPr>
          </w:p>
        </w:tc>
        <w:tc>
          <w:tcPr>
            <w:tcW w:w="8079" w:type="dxa"/>
            <w:vAlign w:val="center"/>
          </w:tcPr>
          <w:p w14:paraId="26207565" w14:textId="037F1112" w:rsidR="002B19B9" w:rsidRPr="00A7772B" w:rsidRDefault="002B19B9" w:rsidP="002B19B9">
            <w:pPr>
              <w:widowControl/>
              <w:autoSpaceDE/>
              <w:autoSpaceDN/>
              <w:adjustRightInd/>
              <w:ind w:firstLine="0"/>
              <w:jc w:val="left"/>
              <w:rPr>
                <w:sz w:val="20"/>
                <w:szCs w:val="20"/>
                <w:highlight w:val="yellow"/>
              </w:rPr>
            </w:pPr>
            <w:r w:rsidRPr="00A7772B">
              <w:rPr>
                <w:sz w:val="20"/>
                <w:szCs w:val="20"/>
              </w:rPr>
              <w:t xml:space="preserve"> Заходи із захисту приміщень бюджетних установ: капітальний ремонт - улаштування системи </w:t>
            </w:r>
            <w:proofErr w:type="gramStart"/>
            <w:r w:rsidRPr="00A7772B">
              <w:rPr>
                <w:sz w:val="20"/>
                <w:szCs w:val="20"/>
              </w:rPr>
              <w:t>блискавкозахисту  закладу</w:t>
            </w:r>
            <w:proofErr w:type="gramEnd"/>
            <w:r w:rsidRPr="00A7772B">
              <w:rPr>
                <w:sz w:val="20"/>
                <w:szCs w:val="20"/>
              </w:rPr>
              <w:t xml:space="preserve"> дошкільної освіти (ясла-садок) "КАЗКОВА РІВ'ЄРА " Фонтанської сільської ради, за адресою: Одеська область, Одеський район, с. Олександрівка, вул. Центральна, 3А</w:t>
            </w:r>
          </w:p>
        </w:tc>
        <w:tc>
          <w:tcPr>
            <w:tcW w:w="1196" w:type="dxa"/>
            <w:vAlign w:val="bottom"/>
          </w:tcPr>
          <w:p w14:paraId="4B90C796" w14:textId="117F8423" w:rsidR="002B19B9" w:rsidRPr="00A7772B" w:rsidRDefault="002B19B9" w:rsidP="002B19B9">
            <w:pPr>
              <w:ind w:firstLine="0"/>
              <w:jc w:val="center"/>
              <w:rPr>
                <w:sz w:val="20"/>
                <w:szCs w:val="20"/>
                <w:highlight w:val="yellow"/>
                <w:lang w:val="uk-UA"/>
              </w:rPr>
            </w:pPr>
            <w:r w:rsidRPr="00A7772B">
              <w:rPr>
                <w:sz w:val="20"/>
                <w:szCs w:val="20"/>
              </w:rPr>
              <w:t>296,17</w:t>
            </w:r>
          </w:p>
        </w:tc>
      </w:tr>
      <w:tr w:rsidR="002B19B9" w:rsidRPr="00611D7C" w14:paraId="06D299FA" w14:textId="77777777" w:rsidTr="001D1ED0">
        <w:trPr>
          <w:trHeight w:val="250"/>
        </w:trPr>
        <w:tc>
          <w:tcPr>
            <w:tcW w:w="421" w:type="dxa"/>
          </w:tcPr>
          <w:p w14:paraId="73D5A2E3" w14:textId="77777777" w:rsidR="002B19B9" w:rsidRPr="00611D7C" w:rsidRDefault="002B19B9" w:rsidP="002B19B9">
            <w:pPr>
              <w:ind w:firstLine="0"/>
              <w:jc w:val="center"/>
              <w:rPr>
                <w:b/>
                <w:sz w:val="22"/>
                <w:szCs w:val="22"/>
                <w:highlight w:val="yellow"/>
              </w:rPr>
            </w:pPr>
          </w:p>
        </w:tc>
        <w:tc>
          <w:tcPr>
            <w:tcW w:w="8079" w:type="dxa"/>
            <w:vAlign w:val="center"/>
          </w:tcPr>
          <w:p w14:paraId="65D6C93C" w14:textId="3CBE8800" w:rsidR="002B19B9" w:rsidRPr="00A7772B" w:rsidRDefault="002B19B9" w:rsidP="002B19B9">
            <w:pPr>
              <w:widowControl/>
              <w:autoSpaceDE/>
              <w:autoSpaceDN/>
              <w:adjustRightInd/>
              <w:ind w:firstLine="0"/>
              <w:jc w:val="left"/>
              <w:rPr>
                <w:sz w:val="20"/>
                <w:szCs w:val="20"/>
                <w:highlight w:val="yellow"/>
                <w:lang w:val="uk-UA"/>
              </w:rPr>
            </w:pPr>
            <w:r w:rsidRPr="00A7772B">
              <w:rPr>
                <w:sz w:val="20"/>
                <w:szCs w:val="20"/>
              </w:rPr>
              <w:t xml:space="preserve">Утримання в належному стані внутрішніх мереж  теплопостачання: Капітальний ремонт мереж теплопостачання будівлі Олександрівської ЗОШ І-ІІІ ступенів за адресою: 67513, Одеська область, Одеський район, село Олександрівка, вулиця Одеська, 2  </w:t>
            </w:r>
          </w:p>
        </w:tc>
        <w:tc>
          <w:tcPr>
            <w:tcW w:w="1196" w:type="dxa"/>
            <w:vAlign w:val="bottom"/>
          </w:tcPr>
          <w:p w14:paraId="33DB3347" w14:textId="63FCE836" w:rsidR="002B19B9" w:rsidRPr="00A7772B" w:rsidRDefault="002B19B9" w:rsidP="002B19B9">
            <w:pPr>
              <w:ind w:firstLine="0"/>
              <w:jc w:val="center"/>
              <w:rPr>
                <w:sz w:val="20"/>
                <w:szCs w:val="20"/>
                <w:highlight w:val="yellow"/>
              </w:rPr>
            </w:pPr>
            <w:r w:rsidRPr="00A7772B">
              <w:rPr>
                <w:sz w:val="20"/>
                <w:szCs w:val="20"/>
              </w:rPr>
              <w:t>1 782,07</w:t>
            </w:r>
          </w:p>
        </w:tc>
      </w:tr>
      <w:tr w:rsidR="002B19B9" w:rsidRPr="00611D7C" w14:paraId="596806FB" w14:textId="77777777" w:rsidTr="001D1ED0">
        <w:tc>
          <w:tcPr>
            <w:tcW w:w="421" w:type="dxa"/>
          </w:tcPr>
          <w:p w14:paraId="4E5A5647" w14:textId="77777777" w:rsidR="002B19B9" w:rsidRPr="00611D7C" w:rsidRDefault="002B19B9" w:rsidP="002B19B9">
            <w:pPr>
              <w:ind w:firstLine="0"/>
              <w:jc w:val="center"/>
              <w:rPr>
                <w:b/>
                <w:sz w:val="22"/>
                <w:szCs w:val="22"/>
                <w:highlight w:val="yellow"/>
              </w:rPr>
            </w:pPr>
          </w:p>
        </w:tc>
        <w:tc>
          <w:tcPr>
            <w:tcW w:w="8079" w:type="dxa"/>
            <w:vAlign w:val="center"/>
          </w:tcPr>
          <w:p w14:paraId="7AACCAC4" w14:textId="484D683E" w:rsidR="002B19B9" w:rsidRPr="00A7772B" w:rsidRDefault="002B19B9" w:rsidP="002B19B9">
            <w:pPr>
              <w:ind w:firstLine="0"/>
              <w:jc w:val="left"/>
              <w:rPr>
                <w:sz w:val="20"/>
                <w:szCs w:val="20"/>
                <w:highlight w:val="yellow"/>
                <w:lang w:val="uk-UA"/>
              </w:rPr>
            </w:pPr>
            <w:r w:rsidRPr="00A7772B">
              <w:rPr>
                <w:sz w:val="20"/>
                <w:szCs w:val="20"/>
              </w:rPr>
              <w:t xml:space="preserve">Електролічильник GAMMA </w:t>
            </w:r>
          </w:p>
        </w:tc>
        <w:tc>
          <w:tcPr>
            <w:tcW w:w="1196" w:type="dxa"/>
            <w:vAlign w:val="bottom"/>
          </w:tcPr>
          <w:p w14:paraId="51EBAD66" w14:textId="30A01AD8" w:rsidR="002B19B9" w:rsidRPr="00A7772B" w:rsidRDefault="002B19B9" w:rsidP="002B19B9">
            <w:pPr>
              <w:ind w:firstLine="0"/>
              <w:jc w:val="center"/>
              <w:rPr>
                <w:sz w:val="20"/>
                <w:szCs w:val="20"/>
                <w:highlight w:val="yellow"/>
                <w:lang w:val="uk-UA"/>
              </w:rPr>
            </w:pPr>
            <w:r w:rsidRPr="00A7772B">
              <w:rPr>
                <w:sz w:val="20"/>
                <w:szCs w:val="20"/>
              </w:rPr>
              <w:t>7,98</w:t>
            </w:r>
          </w:p>
        </w:tc>
      </w:tr>
      <w:tr w:rsidR="002B19B9" w:rsidRPr="00611D7C" w14:paraId="484B4186" w14:textId="77777777" w:rsidTr="001D1ED0">
        <w:tc>
          <w:tcPr>
            <w:tcW w:w="421" w:type="dxa"/>
          </w:tcPr>
          <w:p w14:paraId="3561022A" w14:textId="77777777" w:rsidR="002B19B9" w:rsidRPr="00611D7C" w:rsidRDefault="002B19B9" w:rsidP="002B19B9">
            <w:pPr>
              <w:ind w:firstLine="0"/>
              <w:jc w:val="center"/>
              <w:rPr>
                <w:b/>
                <w:sz w:val="22"/>
                <w:szCs w:val="22"/>
                <w:highlight w:val="yellow"/>
              </w:rPr>
            </w:pPr>
          </w:p>
        </w:tc>
        <w:tc>
          <w:tcPr>
            <w:tcW w:w="8079" w:type="dxa"/>
            <w:vAlign w:val="bottom"/>
          </w:tcPr>
          <w:p w14:paraId="659CC877" w14:textId="3E31DBC7" w:rsidR="002B19B9" w:rsidRPr="00A7772B" w:rsidRDefault="002B19B9" w:rsidP="002B19B9">
            <w:pPr>
              <w:ind w:firstLine="0"/>
              <w:jc w:val="left"/>
              <w:rPr>
                <w:sz w:val="20"/>
                <w:szCs w:val="20"/>
                <w:highlight w:val="yellow"/>
                <w:lang w:val="uk-UA"/>
              </w:rPr>
            </w:pPr>
            <w:r w:rsidRPr="00A7772B">
              <w:rPr>
                <w:sz w:val="20"/>
                <w:szCs w:val="20"/>
              </w:rPr>
              <w:t xml:space="preserve">Капітальний ремонт системи опалення в підвальному приміщенні (тир)укриття розташованого в будівлі ліцей "Фонтанський"(захиста споруда цивільного захисту </w:t>
            </w:r>
            <w:proofErr w:type="gramStart"/>
            <w:r w:rsidRPr="00A7772B">
              <w:rPr>
                <w:sz w:val="20"/>
                <w:szCs w:val="20"/>
              </w:rPr>
              <w:t>( найпростіше</w:t>
            </w:r>
            <w:proofErr w:type="gramEnd"/>
            <w:r w:rsidRPr="00A7772B">
              <w:rPr>
                <w:sz w:val="20"/>
                <w:szCs w:val="20"/>
              </w:rPr>
              <w:t xml:space="preserve"> укриття)) с. Фонтанка, вул. Центральна,55  Фонтанської сільської ради Одеського району Одеської області</w:t>
            </w:r>
          </w:p>
        </w:tc>
        <w:tc>
          <w:tcPr>
            <w:tcW w:w="1196" w:type="dxa"/>
            <w:vAlign w:val="bottom"/>
          </w:tcPr>
          <w:p w14:paraId="4AC37ACF" w14:textId="74DF6B59" w:rsidR="002B19B9" w:rsidRPr="00A7772B" w:rsidRDefault="002B19B9" w:rsidP="002B19B9">
            <w:pPr>
              <w:ind w:firstLine="0"/>
              <w:jc w:val="center"/>
              <w:rPr>
                <w:sz w:val="20"/>
                <w:szCs w:val="20"/>
                <w:highlight w:val="yellow"/>
                <w:lang w:val="uk-UA"/>
              </w:rPr>
            </w:pPr>
            <w:r w:rsidRPr="00A7772B">
              <w:rPr>
                <w:sz w:val="20"/>
                <w:szCs w:val="20"/>
              </w:rPr>
              <w:t>263,08</w:t>
            </w:r>
          </w:p>
        </w:tc>
      </w:tr>
      <w:tr w:rsidR="002B19B9" w:rsidRPr="00611D7C" w14:paraId="2EEB730B" w14:textId="77777777" w:rsidTr="001D1ED0">
        <w:tc>
          <w:tcPr>
            <w:tcW w:w="421" w:type="dxa"/>
          </w:tcPr>
          <w:p w14:paraId="0A1D81DB" w14:textId="77777777" w:rsidR="002B19B9" w:rsidRPr="00611D7C" w:rsidRDefault="002B19B9" w:rsidP="002B19B9">
            <w:pPr>
              <w:ind w:firstLine="0"/>
              <w:jc w:val="center"/>
              <w:rPr>
                <w:b/>
                <w:sz w:val="22"/>
                <w:szCs w:val="22"/>
                <w:highlight w:val="yellow"/>
              </w:rPr>
            </w:pPr>
          </w:p>
        </w:tc>
        <w:tc>
          <w:tcPr>
            <w:tcW w:w="8079" w:type="dxa"/>
            <w:vAlign w:val="bottom"/>
          </w:tcPr>
          <w:p w14:paraId="290B6FAC" w14:textId="19C92B7A" w:rsidR="002B19B9" w:rsidRPr="00A7772B" w:rsidRDefault="002B19B9" w:rsidP="002B19B9">
            <w:pPr>
              <w:ind w:firstLine="0"/>
              <w:jc w:val="left"/>
              <w:rPr>
                <w:sz w:val="20"/>
                <w:szCs w:val="20"/>
                <w:highlight w:val="yellow"/>
                <w:lang w:val="uk-UA"/>
              </w:rPr>
            </w:pPr>
            <w:r w:rsidRPr="00A7772B">
              <w:rPr>
                <w:sz w:val="20"/>
                <w:szCs w:val="20"/>
              </w:rPr>
              <w:t>Капітальний ремонт системи опалення підвального приміщення (укриття)  в будівлі Олексадрівського ЗСО Фонтанської сільської ради Одеського району Одеської області за адресою Одеська область, Одеський раойн, с. Олександрівка вул.Одеська 2</w:t>
            </w:r>
          </w:p>
        </w:tc>
        <w:tc>
          <w:tcPr>
            <w:tcW w:w="1196" w:type="dxa"/>
            <w:vAlign w:val="bottom"/>
          </w:tcPr>
          <w:p w14:paraId="36C7ED68" w14:textId="3A261DC8" w:rsidR="002B19B9" w:rsidRPr="00A7772B" w:rsidRDefault="002B19B9" w:rsidP="002B19B9">
            <w:pPr>
              <w:ind w:firstLine="0"/>
              <w:jc w:val="center"/>
              <w:rPr>
                <w:sz w:val="20"/>
                <w:szCs w:val="20"/>
                <w:highlight w:val="yellow"/>
                <w:lang w:val="uk-UA"/>
              </w:rPr>
            </w:pPr>
            <w:r w:rsidRPr="00A7772B">
              <w:rPr>
                <w:sz w:val="20"/>
                <w:szCs w:val="20"/>
              </w:rPr>
              <w:t>374,59</w:t>
            </w:r>
          </w:p>
        </w:tc>
      </w:tr>
      <w:tr w:rsidR="002B19B9" w:rsidRPr="00611D7C" w14:paraId="033652A6" w14:textId="77777777" w:rsidTr="001D1ED0">
        <w:tc>
          <w:tcPr>
            <w:tcW w:w="421" w:type="dxa"/>
          </w:tcPr>
          <w:p w14:paraId="0DC4EF27" w14:textId="77777777" w:rsidR="002B19B9" w:rsidRPr="00611D7C" w:rsidRDefault="002B19B9" w:rsidP="002B19B9">
            <w:pPr>
              <w:ind w:firstLine="0"/>
              <w:jc w:val="center"/>
              <w:rPr>
                <w:b/>
                <w:sz w:val="22"/>
                <w:szCs w:val="22"/>
                <w:highlight w:val="yellow"/>
              </w:rPr>
            </w:pPr>
          </w:p>
        </w:tc>
        <w:tc>
          <w:tcPr>
            <w:tcW w:w="8079" w:type="dxa"/>
            <w:vAlign w:val="center"/>
          </w:tcPr>
          <w:p w14:paraId="5717634A" w14:textId="665DA16B" w:rsidR="002B19B9" w:rsidRPr="00A7772B" w:rsidRDefault="002B19B9" w:rsidP="002B19B9">
            <w:pPr>
              <w:ind w:firstLine="0"/>
              <w:jc w:val="left"/>
              <w:rPr>
                <w:sz w:val="20"/>
                <w:szCs w:val="20"/>
                <w:highlight w:val="yellow"/>
                <w:lang w:val="uk-UA"/>
              </w:rPr>
            </w:pPr>
            <w:r w:rsidRPr="00A7772B">
              <w:rPr>
                <w:sz w:val="20"/>
                <w:szCs w:val="20"/>
              </w:rPr>
              <w:t xml:space="preserve">Реконструкція будівлі Новодофінівської гімназії Фонтанської сільської ради Одеського району </w:t>
            </w:r>
            <w:proofErr w:type="gramStart"/>
            <w:r w:rsidRPr="00A7772B">
              <w:rPr>
                <w:sz w:val="20"/>
                <w:szCs w:val="20"/>
              </w:rPr>
              <w:t>Одеської  області</w:t>
            </w:r>
            <w:proofErr w:type="gramEnd"/>
            <w:r w:rsidRPr="00A7772B">
              <w:rPr>
                <w:sz w:val="20"/>
                <w:szCs w:val="20"/>
              </w:rPr>
              <w:t xml:space="preserve">  щодо улаштування об’єктів цивільного захисту (укриття) за адресою: Одеська обл., Одеський район,с. Нова Дофінівка, вул. Шкільна, 30</w:t>
            </w:r>
          </w:p>
        </w:tc>
        <w:tc>
          <w:tcPr>
            <w:tcW w:w="1196" w:type="dxa"/>
            <w:vAlign w:val="bottom"/>
          </w:tcPr>
          <w:p w14:paraId="3748E999" w14:textId="44665AD7" w:rsidR="002B19B9" w:rsidRPr="00A7772B" w:rsidRDefault="002B19B9" w:rsidP="002B19B9">
            <w:pPr>
              <w:ind w:firstLine="0"/>
              <w:jc w:val="center"/>
              <w:rPr>
                <w:sz w:val="20"/>
                <w:szCs w:val="20"/>
                <w:highlight w:val="yellow"/>
                <w:lang w:val="uk-UA"/>
              </w:rPr>
            </w:pPr>
            <w:r w:rsidRPr="00A7772B">
              <w:rPr>
                <w:sz w:val="20"/>
                <w:szCs w:val="20"/>
              </w:rPr>
              <w:t>1 193,94</w:t>
            </w:r>
          </w:p>
        </w:tc>
      </w:tr>
      <w:tr w:rsidR="002B19B9" w:rsidRPr="00611D7C" w14:paraId="2433583C" w14:textId="77777777" w:rsidTr="001D1ED0">
        <w:tc>
          <w:tcPr>
            <w:tcW w:w="421" w:type="dxa"/>
          </w:tcPr>
          <w:p w14:paraId="560D6965" w14:textId="77777777" w:rsidR="002B19B9" w:rsidRPr="00611D7C" w:rsidRDefault="002B19B9" w:rsidP="002B19B9">
            <w:pPr>
              <w:ind w:firstLine="0"/>
              <w:jc w:val="center"/>
              <w:rPr>
                <w:b/>
                <w:sz w:val="22"/>
                <w:szCs w:val="22"/>
                <w:highlight w:val="yellow"/>
              </w:rPr>
            </w:pPr>
          </w:p>
        </w:tc>
        <w:tc>
          <w:tcPr>
            <w:tcW w:w="8079" w:type="dxa"/>
            <w:vAlign w:val="center"/>
          </w:tcPr>
          <w:p w14:paraId="5B911F49" w14:textId="310678E3" w:rsidR="002B19B9" w:rsidRPr="00A7772B" w:rsidRDefault="002B19B9" w:rsidP="002B19B9">
            <w:pPr>
              <w:ind w:firstLine="0"/>
              <w:jc w:val="left"/>
              <w:rPr>
                <w:sz w:val="20"/>
                <w:szCs w:val="20"/>
                <w:highlight w:val="yellow"/>
                <w:lang w:val="uk-UA"/>
              </w:rPr>
            </w:pPr>
            <w:r w:rsidRPr="00A7772B">
              <w:rPr>
                <w:sz w:val="20"/>
                <w:szCs w:val="20"/>
              </w:rPr>
              <w:t>Реконструкція будівлі  закладу дошкільної освіти (ясла-садок) "ТОПОЛЬКА" Фонтанської сільської ради Одеського району Одеської  області  щодо улаштування об’єктів цивільного захисту (укриття) за адресою: Одеська область Одеський район, с. Фонтанка, вул.Шкільна, 1</w:t>
            </w:r>
          </w:p>
        </w:tc>
        <w:tc>
          <w:tcPr>
            <w:tcW w:w="1196" w:type="dxa"/>
            <w:vAlign w:val="bottom"/>
          </w:tcPr>
          <w:p w14:paraId="696A0AF5" w14:textId="25B7D2C8" w:rsidR="002B19B9" w:rsidRPr="00A7772B" w:rsidRDefault="002B19B9" w:rsidP="002B19B9">
            <w:pPr>
              <w:ind w:firstLine="0"/>
              <w:jc w:val="center"/>
              <w:rPr>
                <w:sz w:val="20"/>
                <w:szCs w:val="20"/>
                <w:highlight w:val="yellow"/>
                <w:lang w:val="uk-UA"/>
              </w:rPr>
            </w:pPr>
            <w:r w:rsidRPr="00A7772B">
              <w:rPr>
                <w:sz w:val="20"/>
                <w:szCs w:val="20"/>
              </w:rPr>
              <w:t>2 082,63</w:t>
            </w:r>
          </w:p>
        </w:tc>
      </w:tr>
      <w:tr w:rsidR="002B19B9" w:rsidRPr="00611D7C" w14:paraId="41EDA95E" w14:textId="77777777" w:rsidTr="001D1ED0">
        <w:tc>
          <w:tcPr>
            <w:tcW w:w="421" w:type="dxa"/>
          </w:tcPr>
          <w:p w14:paraId="5B70A521" w14:textId="77777777" w:rsidR="002B19B9" w:rsidRPr="00611D7C" w:rsidRDefault="002B19B9" w:rsidP="002B19B9">
            <w:pPr>
              <w:ind w:firstLine="0"/>
              <w:jc w:val="center"/>
              <w:rPr>
                <w:b/>
                <w:sz w:val="22"/>
                <w:szCs w:val="22"/>
                <w:highlight w:val="yellow"/>
              </w:rPr>
            </w:pPr>
          </w:p>
        </w:tc>
        <w:tc>
          <w:tcPr>
            <w:tcW w:w="8079" w:type="dxa"/>
            <w:vAlign w:val="center"/>
          </w:tcPr>
          <w:p w14:paraId="0B7BD15C" w14:textId="3BB40C09" w:rsidR="002B19B9" w:rsidRPr="00A7772B" w:rsidRDefault="002B19B9" w:rsidP="002B19B9">
            <w:pPr>
              <w:ind w:firstLine="0"/>
              <w:jc w:val="left"/>
              <w:rPr>
                <w:sz w:val="20"/>
                <w:szCs w:val="20"/>
                <w:highlight w:val="yellow"/>
                <w:lang w:val="uk-UA"/>
              </w:rPr>
            </w:pPr>
            <w:r w:rsidRPr="00A7772B">
              <w:rPr>
                <w:sz w:val="20"/>
                <w:szCs w:val="20"/>
              </w:rPr>
              <w:t>«Реконструкція Світлівської початкової школи Фонтанської сільської ради щодо улаштуванням об’єкту цивільного захисту (укриття) за адресою: Одеська обл., Одеський р., сщ. Світле, вулиця Комунальна, будинок 35"</w:t>
            </w:r>
          </w:p>
        </w:tc>
        <w:tc>
          <w:tcPr>
            <w:tcW w:w="1196" w:type="dxa"/>
            <w:vAlign w:val="bottom"/>
          </w:tcPr>
          <w:p w14:paraId="281B7F41" w14:textId="54CAF63B" w:rsidR="002B19B9" w:rsidRPr="00A7772B" w:rsidRDefault="002B19B9" w:rsidP="002B19B9">
            <w:pPr>
              <w:ind w:firstLine="0"/>
              <w:jc w:val="center"/>
              <w:rPr>
                <w:sz w:val="20"/>
                <w:szCs w:val="20"/>
                <w:highlight w:val="yellow"/>
                <w:lang w:val="uk-UA"/>
              </w:rPr>
            </w:pPr>
            <w:r w:rsidRPr="00A7772B">
              <w:rPr>
                <w:sz w:val="20"/>
                <w:szCs w:val="20"/>
              </w:rPr>
              <w:t>897,56</w:t>
            </w:r>
          </w:p>
        </w:tc>
      </w:tr>
      <w:tr w:rsidR="002B19B9" w:rsidRPr="00611D7C" w14:paraId="1AAE6346" w14:textId="77777777" w:rsidTr="001D1ED0">
        <w:tc>
          <w:tcPr>
            <w:tcW w:w="421" w:type="dxa"/>
          </w:tcPr>
          <w:p w14:paraId="5587634C" w14:textId="77777777" w:rsidR="002B19B9" w:rsidRPr="00611D7C" w:rsidRDefault="002B19B9" w:rsidP="002B19B9">
            <w:pPr>
              <w:ind w:firstLine="0"/>
              <w:jc w:val="center"/>
              <w:rPr>
                <w:b/>
                <w:sz w:val="22"/>
                <w:szCs w:val="22"/>
                <w:highlight w:val="yellow"/>
              </w:rPr>
            </w:pPr>
          </w:p>
        </w:tc>
        <w:tc>
          <w:tcPr>
            <w:tcW w:w="8079" w:type="dxa"/>
            <w:vAlign w:val="bottom"/>
          </w:tcPr>
          <w:p w14:paraId="45F946E1" w14:textId="053E8E4A" w:rsidR="002B19B9" w:rsidRPr="00A7772B" w:rsidRDefault="002B19B9" w:rsidP="002B19B9">
            <w:pPr>
              <w:ind w:firstLine="0"/>
              <w:jc w:val="left"/>
              <w:rPr>
                <w:sz w:val="20"/>
                <w:szCs w:val="20"/>
                <w:highlight w:val="yellow"/>
                <w:lang w:val="uk-UA"/>
              </w:rPr>
            </w:pPr>
            <w:r w:rsidRPr="00A7772B">
              <w:rPr>
                <w:sz w:val="20"/>
                <w:szCs w:val="20"/>
              </w:rPr>
              <w:t xml:space="preserve">Реконструкція </w:t>
            </w:r>
            <w:proofErr w:type="gramStart"/>
            <w:r w:rsidRPr="00A7772B">
              <w:rPr>
                <w:sz w:val="20"/>
                <w:szCs w:val="20"/>
              </w:rPr>
              <w:t>будівлі  закладу</w:t>
            </w:r>
            <w:proofErr w:type="gramEnd"/>
            <w:r w:rsidRPr="00A7772B">
              <w:rPr>
                <w:sz w:val="20"/>
                <w:szCs w:val="20"/>
              </w:rPr>
              <w:t xml:space="preserve"> дошкільної освіти (ясла-садок) "КАЗКОВА РІВ'ЄРА" Фонтанської сільської ради, щодо улаштування об’єктів цивільного захисту (укриття), за адресою: Одеська область, Одеський район, с. Олександрівка, вул. Центральна, 3А</w:t>
            </w:r>
          </w:p>
        </w:tc>
        <w:tc>
          <w:tcPr>
            <w:tcW w:w="1196" w:type="dxa"/>
            <w:vAlign w:val="bottom"/>
          </w:tcPr>
          <w:p w14:paraId="072111A4" w14:textId="0955277A" w:rsidR="002B19B9" w:rsidRPr="00A7772B" w:rsidRDefault="002B19B9" w:rsidP="002B19B9">
            <w:pPr>
              <w:ind w:firstLine="0"/>
              <w:jc w:val="center"/>
              <w:rPr>
                <w:sz w:val="20"/>
                <w:szCs w:val="20"/>
                <w:highlight w:val="yellow"/>
                <w:lang w:val="uk-UA"/>
              </w:rPr>
            </w:pPr>
            <w:r w:rsidRPr="00A7772B">
              <w:rPr>
                <w:sz w:val="20"/>
                <w:szCs w:val="20"/>
              </w:rPr>
              <w:t>904,76</w:t>
            </w:r>
          </w:p>
        </w:tc>
      </w:tr>
      <w:tr w:rsidR="002B19B9" w:rsidRPr="00611D7C" w14:paraId="25763D79" w14:textId="77777777" w:rsidTr="001D1ED0">
        <w:tc>
          <w:tcPr>
            <w:tcW w:w="421" w:type="dxa"/>
          </w:tcPr>
          <w:p w14:paraId="2F232BBA" w14:textId="77777777" w:rsidR="002B19B9" w:rsidRPr="00611D7C" w:rsidRDefault="002B19B9" w:rsidP="002B19B9">
            <w:pPr>
              <w:ind w:firstLine="0"/>
              <w:jc w:val="center"/>
              <w:rPr>
                <w:b/>
                <w:sz w:val="22"/>
                <w:szCs w:val="22"/>
                <w:highlight w:val="yellow"/>
              </w:rPr>
            </w:pPr>
          </w:p>
        </w:tc>
        <w:tc>
          <w:tcPr>
            <w:tcW w:w="8079" w:type="dxa"/>
            <w:vAlign w:val="center"/>
          </w:tcPr>
          <w:p w14:paraId="73515A5B" w14:textId="7C8A2573" w:rsidR="002B19B9" w:rsidRPr="00A7772B" w:rsidRDefault="002B19B9" w:rsidP="002B19B9">
            <w:pPr>
              <w:ind w:firstLine="0"/>
              <w:jc w:val="left"/>
              <w:rPr>
                <w:sz w:val="20"/>
                <w:szCs w:val="20"/>
                <w:highlight w:val="yellow"/>
                <w:lang w:val="uk-UA"/>
              </w:rPr>
            </w:pPr>
            <w:r w:rsidRPr="00A7772B">
              <w:rPr>
                <w:sz w:val="20"/>
                <w:szCs w:val="20"/>
              </w:rPr>
              <w:t xml:space="preserve">Придбання обладнання, інвентарю та предметів довгострокового користування </w:t>
            </w:r>
            <w:proofErr w:type="gramStart"/>
            <w:r w:rsidRPr="00A7772B">
              <w:rPr>
                <w:sz w:val="20"/>
                <w:szCs w:val="20"/>
              </w:rPr>
              <w:t>( придбання</w:t>
            </w:r>
            <w:proofErr w:type="gramEnd"/>
            <w:r w:rsidRPr="00A7772B">
              <w:rPr>
                <w:sz w:val="20"/>
                <w:szCs w:val="20"/>
              </w:rPr>
              <w:t xml:space="preserve"> холодильників, джерело безперебійного живлення , комп’ютерної техніки та меблів та ін. придбання дефибрилятор, електрокардіограф. Ноутбук, МФУ та аналізатор гематологічний автоматичний, кондиціонер, ТОЩО)</w:t>
            </w:r>
          </w:p>
        </w:tc>
        <w:tc>
          <w:tcPr>
            <w:tcW w:w="1196" w:type="dxa"/>
            <w:vAlign w:val="bottom"/>
          </w:tcPr>
          <w:p w14:paraId="13044275" w14:textId="5369EB5A" w:rsidR="002B19B9" w:rsidRPr="00A7772B" w:rsidRDefault="002B19B9" w:rsidP="002B19B9">
            <w:pPr>
              <w:ind w:firstLine="0"/>
              <w:jc w:val="center"/>
              <w:rPr>
                <w:sz w:val="20"/>
                <w:szCs w:val="20"/>
                <w:highlight w:val="yellow"/>
                <w:lang w:val="uk-UA"/>
              </w:rPr>
            </w:pPr>
            <w:r w:rsidRPr="00A7772B">
              <w:rPr>
                <w:sz w:val="20"/>
                <w:szCs w:val="20"/>
              </w:rPr>
              <w:t>58,68</w:t>
            </w:r>
          </w:p>
        </w:tc>
      </w:tr>
      <w:tr w:rsidR="002B19B9" w:rsidRPr="00611D7C" w14:paraId="21427E84" w14:textId="77777777" w:rsidTr="001D1ED0">
        <w:tc>
          <w:tcPr>
            <w:tcW w:w="421" w:type="dxa"/>
          </w:tcPr>
          <w:p w14:paraId="442122EC" w14:textId="77777777" w:rsidR="002B19B9" w:rsidRPr="00611D7C" w:rsidRDefault="002B19B9" w:rsidP="002B19B9">
            <w:pPr>
              <w:ind w:firstLine="0"/>
              <w:jc w:val="center"/>
              <w:rPr>
                <w:b/>
                <w:sz w:val="22"/>
                <w:szCs w:val="22"/>
                <w:highlight w:val="yellow"/>
              </w:rPr>
            </w:pPr>
          </w:p>
        </w:tc>
        <w:tc>
          <w:tcPr>
            <w:tcW w:w="8079" w:type="dxa"/>
            <w:vAlign w:val="center"/>
          </w:tcPr>
          <w:p w14:paraId="46459B04" w14:textId="5ACB95FA" w:rsidR="002B19B9" w:rsidRPr="00A7772B" w:rsidRDefault="002B19B9" w:rsidP="002B19B9">
            <w:pPr>
              <w:ind w:firstLine="0"/>
              <w:jc w:val="left"/>
              <w:rPr>
                <w:sz w:val="20"/>
                <w:szCs w:val="20"/>
                <w:highlight w:val="yellow"/>
                <w:lang w:val="uk-UA"/>
              </w:rPr>
            </w:pPr>
            <w:r w:rsidRPr="00A7772B">
              <w:rPr>
                <w:sz w:val="20"/>
                <w:szCs w:val="20"/>
              </w:rPr>
              <w:t>Придбання  насосу фекального</w:t>
            </w:r>
          </w:p>
        </w:tc>
        <w:tc>
          <w:tcPr>
            <w:tcW w:w="1196" w:type="dxa"/>
            <w:vAlign w:val="bottom"/>
          </w:tcPr>
          <w:p w14:paraId="7758B5C7" w14:textId="2176C19A" w:rsidR="002B19B9" w:rsidRPr="00A7772B" w:rsidRDefault="002B19B9" w:rsidP="002B19B9">
            <w:pPr>
              <w:ind w:firstLine="0"/>
              <w:jc w:val="center"/>
              <w:rPr>
                <w:sz w:val="20"/>
                <w:szCs w:val="20"/>
                <w:highlight w:val="yellow"/>
                <w:lang w:val="uk-UA"/>
              </w:rPr>
            </w:pPr>
            <w:r w:rsidRPr="00A7772B">
              <w:rPr>
                <w:sz w:val="20"/>
                <w:szCs w:val="20"/>
              </w:rPr>
              <w:t>18,00</w:t>
            </w:r>
          </w:p>
        </w:tc>
      </w:tr>
      <w:tr w:rsidR="002B19B9" w:rsidRPr="00611D7C" w14:paraId="6BC79343" w14:textId="77777777" w:rsidTr="001D1ED0">
        <w:tc>
          <w:tcPr>
            <w:tcW w:w="421" w:type="dxa"/>
          </w:tcPr>
          <w:p w14:paraId="0EFC6519" w14:textId="77777777" w:rsidR="002B19B9" w:rsidRPr="00611D7C" w:rsidRDefault="002B19B9" w:rsidP="002B19B9">
            <w:pPr>
              <w:ind w:firstLine="0"/>
              <w:jc w:val="center"/>
              <w:rPr>
                <w:b/>
                <w:sz w:val="22"/>
                <w:szCs w:val="22"/>
                <w:highlight w:val="yellow"/>
              </w:rPr>
            </w:pPr>
          </w:p>
        </w:tc>
        <w:tc>
          <w:tcPr>
            <w:tcW w:w="8079" w:type="dxa"/>
            <w:vAlign w:val="center"/>
          </w:tcPr>
          <w:p w14:paraId="03BF2D14" w14:textId="2C6645B5" w:rsidR="002B19B9" w:rsidRPr="00A7772B" w:rsidRDefault="002B19B9" w:rsidP="002B19B9">
            <w:pPr>
              <w:widowControl/>
              <w:autoSpaceDE/>
              <w:autoSpaceDN/>
              <w:adjustRightInd/>
              <w:ind w:firstLine="0"/>
              <w:jc w:val="left"/>
              <w:rPr>
                <w:sz w:val="20"/>
                <w:szCs w:val="20"/>
                <w:highlight w:val="yellow"/>
                <w:lang w:val="uk-UA"/>
              </w:rPr>
            </w:pPr>
            <w:r w:rsidRPr="00A7772B">
              <w:rPr>
                <w:sz w:val="20"/>
                <w:szCs w:val="20"/>
              </w:rPr>
              <w:t>Будівництво, ремонт та облаштування споруд цивільного захисту (укриття, бомбосховищ тощо): "Капітальний ремонт підвального приміщення КЗ "Фонтанський сільський будинок культури", який розташований за адресою Одеська обл., Одеський р-н, с.Фонтанка, вул. Центральна 46"</w:t>
            </w:r>
          </w:p>
        </w:tc>
        <w:tc>
          <w:tcPr>
            <w:tcW w:w="1196" w:type="dxa"/>
            <w:vAlign w:val="bottom"/>
          </w:tcPr>
          <w:p w14:paraId="7CDC5999" w14:textId="77777777" w:rsidR="002B19B9" w:rsidRPr="00A7772B" w:rsidRDefault="002B19B9" w:rsidP="002B19B9">
            <w:pPr>
              <w:widowControl/>
              <w:autoSpaceDE/>
              <w:autoSpaceDN/>
              <w:adjustRightInd/>
              <w:ind w:firstLine="0"/>
              <w:jc w:val="center"/>
              <w:rPr>
                <w:i/>
                <w:iCs/>
                <w:sz w:val="20"/>
                <w:szCs w:val="20"/>
                <w:lang w:val="uk-UA" w:eastAsia="uk-UA"/>
              </w:rPr>
            </w:pPr>
            <w:r w:rsidRPr="00A7772B">
              <w:rPr>
                <w:i/>
                <w:iCs/>
                <w:sz w:val="20"/>
                <w:szCs w:val="20"/>
              </w:rPr>
              <w:t>80,86</w:t>
            </w:r>
          </w:p>
          <w:p w14:paraId="58310632" w14:textId="77777777" w:rsidR="002B19B9" w:rsidRPr="00A7772B" w:rsidRDefault="002B19B9" w:rsidP="002B19B9">
            <w:pPr>
              <w:ind w:firstLine="0"/>
              <w:jc w:val="center"/>
              <w:rPr>
                <w:sz w:val="20"/>
                <w:szCs w:val="20"/>
                <w:highlight w:val="yellow"/>
                <w:lang w:val="uk-UA"/>
              </w:rPr>
            </w:pPr>
          </w:p>
        </w:tc>
      </w:tr>
      <w:tr w:rsidR="002B19B9" w:rsidRPr="00611D7C" w14:paraId="413E6EB8" w14:textId="77777777" w:rsidTr="001D1ED0">
        <w:trPr>
          <w:trHeight w:val="389"/>
        </w:trPr>
        <w:tc>
          <w:tcPr>
            <w:tcW w:w="421" w:type="dxa"/>
          </w:tcPr>
          <w:p w14:paraId="62696F25" w14:textId="77777777" w:rsidR="002B19B9" w:rsidRPr="00611D7C" w:rsidRDefault="002B19B9" w:rsidP="00D3057A">
            <w:pPr>
              <w:ind w:firstLine="0"/>
              <w:jc w:val="center"/>
              <w:rPr>
                <w:b/>
                <w:sz w:val="22"/>
                <w:szCs w:val="22"/>
                <w:highlight w:val="yellow"/>
              </w:rPr>
            </w:pPr>
          </w:p>
        </w:tc>
        <w:tc>
          <w:tcPr>
            <w:tcW w:w="8079" w:type="dxa"/>
            <w:vAlign w:val="center"/>
          </w:tcPr>
          <w:p w14:paraId="01D9B763" w14:textId="7DDF1BA9" w:rsidR="002B19B9" w:rsidRPr="00A7772B" w:rsidRDefault="002B19B9" w:rsidP="00A7772B">
            <w:pPr>
              <w:widowControl/>
              <w:autoSpaceDE/>
              <w:autoSpaceDN/>
              <w:adjustRightInd/>
              <w:ind w:firstLine="0"/>
              <w:jc w:val="left"/>
              <w:rPr>
                <w:sz w:val="20"/>
                <w:szCs w:val="20"/>
                <w:highlight w:val="yellow"/>
                <w:lang w:val="uk-UA"/>
              </w:rPr>
            </w:pPr>
            <w:r w:rsidRPr="00A7772B">
              <w:rPr>
                <w:sz w:val="20"/>
                <w:szCs w:val="20"/>
              </w:rPr>
              <w:t>благоустрій населених пунктів, а саме роботи  з будівництва мереж електроживлення та освітлення  по вул.Садова в с.Вапнярка   Одеського району Одеської області</w:t>
            </w:r>
          </w:p>
        </w:tc>
        <w:tc>
          <w:tcPr>
            <w:tcW w:w="1196" w:type="dxa"/>
            <w:vAlign w:val="bottom"/>
          </w:tcPr>
          <w:p w14:paraId="248F0801" w14:textId="77777777" w:rsidR="002B19B9" w:rsidRPr="00A7772B" w:rsidRDefault="002B19B9" w:rsidP="002B19B9">
            <w:pPr>
              <w:widowControl/>
              <w:autoSpaceDE/>
              <w:autoSpaceDN/>
              <w:adjustRightInd/>
              <w:ind w:firstLine="0"/>
              <w:jc w:val="center"/>
              <w:rPr>
                <w:i/>
                <w:iCs/>
                <w:sz w:val="20"/>
                <w:szCs w:val="20"/>
                <w:lang w:val="uk-UA" w:eastAsia="uk-UA"/>
              </w:rPr>
            </w:pPr>
            <w:r w:rsidRPr="00A7772B">
              <w:rPr>
                <w:i/>
                <w:iCs/>
                <w:sz w:val="20"/>
                <w:szCs w:val="20"/>
              </w:rPr>
              <w:t>69,21</w:t>
            </w:r>
          </w:p>
          <w:p w14:paraId="185CF562" w14:textId="77777777" w:rsidR="002B19B9" w:rsidRPr="00A7772B" w:rsidRDefault="002B19B9" w:rsidP="00331DFA">
            <w:pPr>
              <w:ind w:firstLine="0"/>
              <w:jc w:val="center"/>
              <w:rPr>
                <w:sz w:val="20"/>
                <w:szCs w:val="20"/>
                <w:highlight w:val="yellow"/>
                <w:lang w:val="uk-UA"/>
              </w:rPr>
            </w:pPr>
          </w:p>
        </w:tc>
      </w:tr>
      <w:tr w:rsidR="002B19B9" w:rsidRPr="00611D7C" w14:paraId="0CC3B3AD" w14:textId="77777777" w:rsidTr="001D1ED0">
        <w:trPr>
          <w:trHeight w:val="677"/>
        </w:trPr>
        <w:tc>
          <w:tcPr>
            <w:tcW w:w="421" w:type="dxa"/>
          </w:tcPr>
          <w:p w14:paraId="132A6994" w14:textId="77777777" w:rsidR="002B19B9" w:rsidRPr="00611D7C" w:rsidRDefault="002B19B9" w:rsidP="00D3057A">
            <w:pPr>
              <w:ind w:firstLine="0"/>
              <w:jc w:val="center"/>
              <w:rPr>
                <w:b/>
                <w:sz w:val="22"/>
                <w:szCs w:val="22"/>
                <w:highlight w:val="yellow"/>
              </w:rPr>
            </w:pPr>
          </w:p>
        </w:tc>
        <w:tc>
          <w:tcPr>
            <w:tcW w:w="8079" w:type="dxa"/>
            <w:vAlign w:val="center"/>
          </w:tcPr>
          <w:p w14:paraId="5D211959" w14:textId="18058065" w:rsidR="002B19B9" w:rsidRPr="00A7772B" w:rsidRDefault="002B19B9" w:rsidP="00A7772B">
            <w:pPr>
              <w:widowControl/>
              <w:autoSpaceDE/>
              <w:autoSpaceDN/>
              <w:adjustRightInd/>
              <w:ind w:firstLine="0"/>
              <w:jc w:val="left"/>
              <w:rPr>
                <w:sz w:val="20"/>
                <w:szCs w:val="20"/>
                <w:highlight w:val="yellow"/>
                <w:lang w:val="uk-UA"/>
              </w:rPr>
            </w:pPr>
            <w:r w:rsidRPr="00A7772B">
              <w:rPr>
                <w:sz w:val="20"/>
                <w:szCs w:val="20"/>
              </w:rPr>
              <w:t xml:space="preserve">Утримання в належному стані зовнішніх мереж водовідведення: Реконструкція каналізаційної насосної станції за адресою: Одеська область, Одеський район, с. </w:t>
            </w:r>
            <w:proofErr w:type="gramStart"/>
            <w:r w:rsidRPr="00A7772B">
              <w:rPr>
                <w:sz w:val="20"/>
                <w:szCs w:val="20"/>
              </w:rPr>
              <w:t>Фонтанка,вул</w:t>
            </w:r>
            <w:proofErr w:type="gramEnd"/>
            <w:r w:rsidRPr="00A7772B">
              <w:rPr>
                <w:sz w:val="20"/>
                <w:szCs w:val="20"/>
              </w:rPr>
              <w:t xml:space="preserve">. Олега Кошевого, 3а </w:t>
            </w:r>
          </w:p>
        </w:tc>
        <w:tc>
          <w:tcPr>
            <w:tcW w:w="1196" w:type="dxa"/>
            <w:vAlign w:val="bottom"/>
          </w:tcPr>
          <w:p w14:paraId="1F4C3657" w14:textId="77777777" w:rsidR="002B19B9" w:rsidRPr="00A7772B" w:rsidRDefault="002B19B9" w:rsidP="002B19B9">
            <w:pPr>
              <w:widowControl/>
              <w:autoSpaceDE/>
              <w:autoSpaceDN/>
              <w:adjustRightInd/>
              <w:ind w:firstLine="0"/>
              <w:jc w:val="center"/>
              <w:rPr>
                <w:i/>
                <w:iCs/>
                <w:sz w:val="20"/>
                <w:szCs w:val="20"/>
                <w:lang w:val="uk-UA" w:eastAsia="uk-UA"/>
              </w:rPr>
            </w:pPr>
            <w:r w:rsidRPr="00A7772B">
              <w:rPr>
                <w:i/>
                <w:iCs/>
                <w:sz w:val="20"/>
                <w:szCs w:val="20"/>
              </w:rPr>
              <w:t>4 014,78</w:t>
            </w:r>
          </w:p>
          <w:p w14:paraId="59D64937" w14:textId="77777777" w:rsidR="002B19B9" w:rsidRPr="00A7772B" w:rsidRDefault="002B19B9" w:rsidP="00331DFA">
            <w:pPr>
              <w:ind w:firstLine="0"/>
              <w:jc w:val="center"/>
              <w:rPr>
                <w:sz w:val="20"/>
                <w:szCs w:val="20"/>
                <w:highlight w:val="yellow"/>
                <w:lang w:val="uk-UA"/>
              </w:rPr>
            </w:pPr>
          </w:p>
        </w:tc>
      </w:tr>
      <w:tr w:rsidR="002B19B9" w:rsidRPr="00611D7C" w14:paraId="59006BB0" w14:textId="77777777" w:rsidTr="001D1ED0">
        <w:tc>
          <w:tcPr>
            <w:tcW w:w="421" w:type="dxa"/>
          </w:tcPr>
          <w:p w14:paraId="4AD0AE84" w14:textId="77777777" w:rsidR="002B19B9" w:rsidRPr="00611D7C" w:rsidRDefault="002B19B9" w:rsidP="00D3057A">
            <w:pPr>
              <w:ind w:firstLine="0"/>
              <w:jc w:val="center"/>
              <w:rPr>
                <w:b/>
                <w:sz w:val="22"/>
                <w:szCs w:val="22"/>
                <w:highlight w:val="yellow"/>
              </w:rPr>
            </w:pPr>
          </w:p>
        </w:tc>
        <w:tc>
          <w:tcPr>
            <w:tcW w:w="8079" w:type="dxa"/>
            <w:vAlign w:val="center"/>
          </w:tcPr>
          <w:p w14:paraId="42C3E069" w14:textId="261B5CB0" w:rsidR="002B19B9" w:rsidRPr="00A7772B" w:rsidRDefault="002B19B9" w:rsidP="00A7772B">
            <w:pPr>
              <w:widowControl/>
              <w:autoSpaceDE/>
              <w:autoSpaceDN/>
              <w:adjustRightInd/>
              <w:ind w:firstLine="0"/>
              <w:jc w:val="left"/>
              <w:rPr>
                <w:sz w:val="20"/>
                <w:szCs w:val="20"/>
                <w:highlight w:val="yellow"/>
                <w:lang w:val="uk-UA"/>
              </w:rPr>
            </w:pPr>
            <w:r w:rsidRPr="00A7772B">
              <w:rPr>
                <w:sz w:val="20"/>
                <w:szCs w:val="20"/>
              </w:rPr>
              <w:t xml:space="preserve">Будівництво автомобільної дороги місцевого значення комунальної власності </w:t>
            </w:r>
            <w:proofErr w:type="gramStart"/>
            <w:r w:rsidRPr="00A7772B">
              <w:rPr>
                <w:sz w:val="20"/>
                <w:szCs w:val="20"/>
              </w:rPr>
              <w:t>по  вул</w:t>
            </w:r>
            <w:proofErr w:type="gramEnd"/>
            <w:r w:rsidRPr="00A7772B">
              <w:rPr>
                <w:sz w:val="20"/>
                <w:szCs w:val="20"/>
              </w:rPr>
              <w:t>. Марсельська, на ділянці від вул. Бочарова до вул. Одеська в селі Ліски Одеського району Одеської області</w:t>
            </w:r>
          </w:p>
        </w:tc>
        <w:tc>
          <w:tcPr>
            <w:tcW w:w="1196" w:type="dxa"/>
            <w:vAlign w:val="bottom"/>
          </w:tcPr>
          <w:p w14:paraId="68101B6D" w14:textId="77777777" w:rsidR="002B19B9" w:rsidRPr="00A7772B" w:rsidRDefault="002B19B9" w:rsidP="002B19B9">
            <w:pPr>
              <w:widowControl/>
              <w:autoSpaceDE/>
              <w:autoSpaceDN/>
              <w:adjustRightInd/>
              <w:ind w:firstLine="0"/>
              <w:jc w:val="center"/>
              <w:rPr>
                <w:sz w:val="20"/>
                <w:szCs w:val="20"/>
                <w:lang w:val="uk-UA" w:eastAsia="uk-UA"/>
              </w:rPr>
            </w:pPr>
            <w:r w:rsidRPr="00A7772B">
              <w:rPr>
                <w:sz w:val="20"/>
                <w:szCs w:val="20"/>
              </w:rPr>
              <w:t>2 040,54</w:t>
            </w:r>
          </w:p>
          <w:p w14:paraId="6F84E98B" w14:textId="77777777" w:rsidR="002B19B9" w:rsidRPr="00A7772B" w:rsidRDefault="002B19B9" w:rsidP="00331DFA">
            <w:pPr>
              <w:ind w:firstLine="0"/>
              <w:jc w:val="center"/>
              <w:rPr>
                <w:sz w:val="20"/>
                <w:szCs w:val="20"/>
                <w:highlight w:val="yellow"/>
                <w:lang w:val="uk-UA"/>
              </w:rPr>
            </w:pPr>
          </w:p>
        </w:tc>
      </w:tr>
      <w:tr w:rsidR="002B19B9" w:rsidRPr="00611D7C" w14:paraId="7B116B37" w14:textId="77777777" w:rsidTr="001D1ED0">
        <w:trPr>
          <w:trHeight w:val="258"/>
        </w:trPr>
        <w:tc>
          <w:tcPr>
            <w:tcW w:w="421" w:type="dxa"/>
          </w:tcPr>
          <w:p w14:paraId="003011E3" w14:textId="77777777" w:rsidR="002B19B9" w:rsidRPr="00611D7C" w:rsidRDefault="002B19B9" w:rsidP="00D3057A">
            <w:pPr>
              <w:ind w:firstLine="0"/>
              <w:jc w:val="center"/>
              <w:rPr>
                <w:b/>
                <w:sz w:val="22"/>
                <w:szCs w:val="22"/>
                <w:highlight w:val="yellow"/>
              </w:rPr>
            </w:pPr>
          </w:p>
        </w:tc>
        <w:tc>
          <w:tcPr>
            <w:tcW w:w="8079" w:type="dxa"/>
            <w:vAlign w:val="center"/>
          </w:tcPr>
          <w:p w14:paraId="4F2AE7DD" w14:textId="02BF960C" w:rsidR="002B19B9" w:rsidRPr="00A7772B" w:rsidRDefault="002B19B9" w:rsidP="00A7772B">
            <w:pPr>
              <w:widowControl/>
              <w:autoSpaceDE/>
              <w:autoSpaceDN/>
              <w:adjustRightInd/>
              <w:ind w:firstLine="0"/>
              <w:jc w:val="left"/>
              <w:rPr>
                <w:sz w:val="20"/>
                <w:szCs w:val="20"/>
                <w:highlight w:val="yellow"/>
                <w:lang w:val="uk-UA"/>
              </w:rPr>
            </w:pPr>
            <w:r w:rsidRPr="00A7772B">
              <w:rPr>
                <w:sz w:val="20"/>
                <w:szCs w:val="20"/>
              </w:rPr>
              <w:t>придбання обладнання довгострокового використання для вч 4730 (скрині морозильні - 3 шт.)</w:t>
            </w:r>
          </w:p>
        </w:tc>
        <w:tc>
          <w:tcPr>
            <w:tcW w:w="1196" w:type="dxa"/>
            <w:vAlign w:val="bottom"/>
          </w:tcPr>
          <w:p w14:paraId="5287AF16" w14:textId="77777777" w:rsidR="002B19B9" w:rsidRPr="00A7772B" w:rsidRDefault="002B19B9" w:rsidP="002B19B9">
            <w:pPr>
              <w:widowControl/>
              <w:autoSpaceDE/>
              <w:autoSpaceDN/>
              <w:adjustRightInd/>
              <w:ind w:firstLine="0"/>
              <w:jc w:val="center"/>
              <w:rPr>
                <w:sz w:val="20"/>
                <w:szCs w:val="20"/>
                <w:lang w:val="uk-UA" w:eastAsia="uk-UA"/>
              </w:rPr>
            </w:pPr>
            <w:r w:rsidRPr="00A7772B">
              <w:rPr>
                <w:sz w:val="20"/>
                <w:szCs w:val="20"/>
              </w:rPr>
              <w:t>99,90</w:t>
            </w:r>
          </w:p>
          <w:p w14:paraId="3C0DDE2E" w14:textId="77777777" w:rsidR="002B19B9" w:rsidRPr="00A7772B" w:rsidRDefault="002B19B9" w:rsidP="00331DFA">
            <w:pPr>
              <w:ind w:firstLine="0"/>
              <w:jc w:val="center"/>
              <w:rPr>
                <w:sz w:val="20"/>
                <w:szCs w:val="20"/>
                <w:highlight w:val="yellow"/>
                <w:lang w:val="uk-UA"/>
              </w:rPr>
            </w:pPr>
          </w:p>
        </w:tc>
      </w:tr>
      <w:tr w:rsidR="002B19B9" w:rsidRPr="00611D7C" w14:paraId="654D6A8A" w14:textId="77777777" w:rsidTr="001D1ED0">
        <w:tc>
          <w:tcPr>
            <w:tcW w:w="421" w:type="dxa"/>
          </w:tcPr>
          <w:p w14:paraId="664B1B62" w14:textId="77777777" w:rsidR="002B19B9" w:rsidRPr="00611D7C" w:rsidRDefault="002B19B9" w:rsidP="002B19B9">
            <w:pPr>
              <w:ind w:firstLine="0"/>
              <w:jc w:val="center"/>
              <w:rPr>
                <w:b/>
                <w:sz w:val="22"/>
                <w:szCs w:val="22"/>
                <w:highlight w:val="yellow"/>
              </w:rPr>
            </w:pPr>
          </w:p>
        </w:tc>
        <w:tc>
          <w:tcPr>
            <w:tcW w:w="8079" w:type="dxa"/>
            <w:vAlign w:val="bottom"/>
          </w:tcPr>
          <w:p w14:paraId="6A6668EC" w14:textId="72E83166" w:rsidR="002B19B9" w:rsidRPr="00A7772B" w:rsidRDefault="002B19B9" w:rsidP="002B19B9">
            <w:pPr>
              <w:ind w:firstLine="0"/>
              <w:jc w:val="left"/>
              <w:rPr>
                <w:sz w:val="20"/>
                <w:szCs w:val="20"/>
                <w:highlight w:val="yellow"/>
                <w:lang w:val="uk-UA"/>
              </w:rPr>
            </w:pPr>
            <w:r w:rsidRPr="00A7772B">
              <w:rPr>
                <w:sz w:val="20"/>
                <w:szCs w:val="20"/>
              </w:rPr>
              <w:t>субвенція з місцевого бюджету  для вч А2238 для закупівлі автозапчастин</w:t>
            </w:r>
          </w:p>
        </w:tc>
        <w:tc>
          <w:tcPr>
            <w:tcW w:w="1196" w:type="dxa"/>
            <w:vAlign w:val="bottom"/>
          </w:tcPr>
          <w:p w14:paraId="75D41C45" w14:textId="0AFD0E44" w:rsidR="002B19B9" w:rsidRPr="00A7772B" w:rsidRDefault="002B19B9" w:rsidP="002B19B9">
            <w:pPr>
              <w:ind w:firstLine="0"/>
              <w:jc w:val="center"/>
              <w:rPr>
                <w:sz w:val="20"/>
                <w:szCs w:val="20"/>
                <w:highlight w:val="yellow"/>
                <w:lang w:val="uk-UA"/>
              </w:rPr>
            </w:pPr>
            <w:r w:rsidRPr="00A7772B">
              <w:rPr>
                <w:sz w:val="20"/>
                <w:szCs w:val="20"/>
              </w:rPr>
              <w:t>500,00</w:t>
            </w:r>
          </w:p>
        </w:tc>
      </w:tr>
      <w:tr w:rsidR="002B19B9" w:rsidRPr="00611D7C" w14:paraId="7F83ED76" w14:textId="77777777" w:rsidTr="001D1ED0">
        <w:tc>
          <w:tcPr>
            <w:tcW w:w="421" w:type="dxa"/>
          </w:tcPr>
          <w:p w14:paraId="65FD2A7D" w14:textId="77777777" w:rsidR="002B19B9" w:rsidRPr="00611D7C" w:rsidRDefault="002B19B9" w:rsidP="002B19B9">
            <w:pPr>
              <w:ind w:firstLine="0"/>
              <w:jc w:val="center"/>
              <w:rPr>
                <w:b/>
                <w:sz w:val="22"/>
                <w:szCs w:val="22"/>
                <w:highlight w:val="yellow"/>
              </w:rPr>
            </w:pPr>
          </w:p>
        </w:tc>
        <w:tc>
          <w:tcPr>
            <w:tcW w:w="8079" w:type="dxa"/>
            <w:vAlign w:val="bottom"/>
          </w:tcPr>
          <w:p w14:paraId="3C53EF01" w14:textId="50BC15CF" w:rsidR="002B19B9" w:rsidRPr="00A7772B" w:rsidRDefault="002B19B9" w:rsidP="002B19B9">
            <w:pPr>
              <w:ind w:firstLine="0"/>
              <w:jc w:val="left"/>
              <w:rPr>
                <w:sz w:val="20"/>
                <w:szCs w:val="20"/>
                <w:highlight w:val="yellow"/>
                <w:lang w:val="uk-UA"/>
              </w:rPr>
            </w:pPr>
            <w:r w:rsidRPr="00A7772B">
              <w:rPr>
                <w:sz w:val="20"/>
                <w:szCs w:val="20"/>
              </w:rPr>
              <w:t>субвенція з місцевого бюджету для  вч А0536  закупівля безпілотних літальних комплексів та комплектуючих ( за напрямком служби безпілотних авіаційних комплексів)</w:t>
            </w:r>
          </w:p>
        </w:tc>
        <w:tc>
          <w:tcPr>
            <w:tcW w:w="1196" w:type="dxa"/>
            <w:vAlign w:val="bottom"/>
          </w:tcPr>
          <w:p w14:paraId="7B04BAEC" w14:textId="2918FFA6" w:rsidR="002B19B9" w:rsidRPr="00A7772B" w:rsidRDefault="002B19B9" w:rsidP="002B19B9">
            <w:pPr>
              <w:ind w:firstLine="0"/>
              <w:jc w:val="center"/>
              <w:rPr>
                <w:sz w:val="20"/>
                <w:szCs w:val="20"/>
                <w:highlight w:val="yellow"/>
                <w:lang w:val="uk-UA"/>
              </w:rPr>
            </w:pPr>
            <w:r w:rsidRPr="00A7772B">
              <w:rPr>
                <w:sz w:val="20"/>
                <w:szCs w:val="20"/>
              </w:rPr>
              <w:t>500,00</w:t>
            </w:r>
          </w:p>
        </w:tc>
      </w:tr>
      <w:tr w:rsidR="002B19B9" w:rsidRPr="00611D7C" w14:paraId="60B81FC2" w14:textId="77777777" w:rsidTr="001D1ED0">
        <w:tc>
          <w:tcPr>
            <w:tcW w:w="421" w:type="dxa"/>
          </w:tcPr>
          <w:p w14:paraId="0339C048" w14:textId="77777777" w:rsidR="002B19B9" w:rsidRPr="00611D7C" w:rsidRDefault="002B19B9" w:rsidP="002B19B9">
            <w:pPr>
              <w:ind w:firstLine="0"/>
              <w:jc w:val="center"/>
              <w:rPr>
                <w:b/>
                <w:sz w:val="22"/>
                <w:szCs w:val="22"/>
                <w:highlight w:val="yellow"/>
              </w:rPr>
            </w:pPr>
          </w:p>
        </w:tc>
        <w:tc>
          <w:tcPr>
            <w:tcW w:w="8079" w:type="dxa"/>
            <w:vAlign w:val="center"/>
          </w:tcPr>
          <w:p w14:paraId="599239BC" w14:textId="5A9D747F" w:rsidR="002B19B9" w:rsidRPr="00A7772B" w:rsidRDefault="002B19B9" w:rsidP="002B19B9">
            <w:pPr>
              <w:ind w:firstLine="0"/>
              <w:jc w:val="left"/>
              <w:rPr>
                <w:sz w:val="20"/>
                <w:szCs w:val="20"/>
                <w:highlight w:val="yellow"/>
                <w:lang w:val="uk-UA"/>
              </w:rPr>
            </w:pPr>
            <w:r w:rsidRPr="00A7772B">
              <w:rPr>
                <w:sz w:val="20"/>
                <w:szCs w:val="20"/>
              </w:rPr>
              <w:t>субвенція з місцевого бюджету вч А3073 для забезпечення бойової спроможності 3 окремого штурмового загону спец призначення " ОМЕГА"</w:t>
            </w:r>
          </w:p>
        </w:tc>
        <w:tc>
          <w:tcPr>
            <w:tcW w:w="1196" w:type="dxa"/>
            <w:vAlign w:val="bottom"/>
          </w:tcPr>
          <w:p w14:paraId="59BDC840" w14:textId="3F145EF1" w:rsidR="002B19B9" w:rsidRPr="00A7772B" w:rsidRDefault="002B19B9" w:rsidP="002B19B9">
            <w:pPr>
              <w:ind w:firstLine="0"/>
              <w:jc w:val="center"/>
              <w:rPr>
                <w:sz w:val="20"/>
                <w:szCs w:val="20"/>
                <w:highlight w:val="yellow"/>
                <w:lang w:val="uk-UA"/>
              </w:rPr>
            </w:pPr>
            <w:r w:rsidRPr="00A7772B">
              <w:rPr>
                <w:sz w:val="20"/>
                <w:szCs w:val="20"/>
              </w:rPr>
              <w:t>1 241,00</w:t>
            </w:r>
          </w:p>
        </w:tc>
      </w:tr>
      <w:tr w:rsidR="002B19B9" w:rsidRPr="00611D7C" w14:paraId="4D03EB51" w14:textId="77777777" w:rsidTr="001D1ED0">
        <w:tc>
          <w:tcPr>
            <w:tcW w:w="421" w:type="dxa"/>
          </w:tcPr>
          <w:p w14:paraId="12A72D85" w14:textId="77777777" w:rsidR="002B19B9" w:rsidRPr="00611D7C" w:rsidRDefault="002B19B9" w:rsidP="002B19B9">
            <w:pPr>
              <w:ind w:firstLine="0"/>
              <w:jc w:val="center"/>
              <w:rPr>
                <w:b/>
                <w:sz w:val="22"/>
                <w:szCs w:val="22"/>
                <w:highlight w:val="yellow"/>
              </w:rPr>
            </w:pPr>
          </w:p>
        </w:tc>
        <w:tc>
          <w:tcPr>
            <w:tcW w:w="8079" w:type="dxa"/>
            <w:vAlign w:val="bottom"/>
          </w:tcPr>
          <w:p w14:paraId="328A0B34" w14:textId="7448002B" w:rsidR="002B19B9" w:rsidRPr="00A7772B" w:rsidRDefault="002B19B9" w:rsidP="002B19B9">
            <w:pPr>
              <w:ind w:firstLine="0"/>
              <w:jc w:val="left"/>
              <w:rPr>
                <w:sz w:val="20"/>
                <w:szCs w:val="20"/>
                <w:highlight w:val="yellow"/>
                <w:lang w:val="uk-UA"/>
              </w:rPr>
            </w:pPr>
            <w:r w:rsidRPr="00A7772B">
              <w:rPr>
                <w:sz w:val="20"/>
                <w:szCs w:val="20"/>
              </w:rPr>
              <w:t>Проведення експертної грошової оцінки земельних ділянок несільськогосподарського призначення, що підлягають продажу на території Фонтанської сільської ради</w:t>
            </w:r>
          </w:p>
        </w:tc>
        <w:tc>
          <w:tcPr>
            <w:tcW w:w="1196" w:type="dxa"/>
            <w:vAlign w:val="bottom"/>
          </w:tcPr>
          <w:p w14:paraId="74DC9318" w14:textId="081BDE4B" w:rsidR="002B19B9" w:rsidRPr="00A7772B" w:rsidRDefault="002B19B9" w:rsidP="002B19B9">
            <w:pPr>
              <w:ind w:firstLine="0"/>
              <w:jc w:val="center"/>
              <w:rPr>
                <w:sz w:val="20"/>
                <w:szCs w:val="20"/>
                <w:highlight w:val="yellow"/>
                <w:lang w:val="uk-UA"/>
              </w:rPr>
            </w:pPr>
            <w:r w:rsidRPr="00A7772B">
              <w:rPr>
                <w:sz w:val="20"/>
                <w:szCs w:val="20"/>
              </w:rPr>
              <w:t>70,00</w:t>
            </w:r>
          </w:p>
        </w:tc>
      </w:tr>
      <w:tr w:rsidR="002B19B9" w:rsidRPr="00611D7C" w14:paraId="1148D7E6" w14:textId="77777777" w:rsidTr="001D1ED0">
        <w:tc>
          <w:tcPr>
            <w:tcW w:w="421" w:type="dxa"/>
          </w:tcPr>
          <w:p w14:paraId="2A6755F9" w14:textId="77777777" w:rsidR="002B19B9" w:rsidRPr="00611D7C" w:rsidRDefault="002B19B9" w:rsidP="002B19B9">
            <w:pPr>
              <w:ind w:firstLine="0"/>
              <w:jc w:val="center"/>
              <w:rPr>
                <w:b/>
                <w:sz w:val="22"/>
                <w:szCs w:val="22"/>
                <w:highlight w:val="yellow"/>
              </w:rPr>
            </w:pPr>
          </w:p>
        </w:tc>
        <w:tc>
          <w:tcPr>
            <w:tcW w:w="8079" w:type="dxa"/>
            <w:vAlign w:val="center"/>
          </w:tcPr>
          <w:p w14:paraId="5959F93D" w14:textId="093B549B" w:rsidR="002B19B9" w:rsidRPr="00A7772B" w:rsidRDefault="002B19B9" w:rsidP="002B19B9">
            <w:pPr>
              <w:ind w:firstLine="0"/>
              <w:jc w:val="left"/>
              <w:rPr>
                <w:sz w:val="20"/>
                <w:szCs w:val="20"/>
                <w:highlight w:val="yellow"/>
                <w:lang w:val="uk-UA"/>
              </w:rPr>
            </w:pPr>
            <w:r w:rsidRPr="00A7772B">
              <w:rPr>
                <w:sz w:val="20"/>
                <w:szCs w:val="20"/>
              </w:rPr>
              <w:t>Розроблення проекту внесення змін до генерального плану селища Ліски Фонтанської сільської ради Одеського району Одеської області , поєднаного з зонінгом селища Ліски Одеського району Одеської області.</w:t>
            </w:r>
          </w:p>
        </w:tc>
        <w:tc>
          <w:tcPr>
            <w:tcW w:w="1196" w:type="dxa"/>
            <w:vAlign w:val="bottom"/>
          </w:tcPr>
          <w:p w14:paraId="6BBB7372" w14:textId="302BA0B0" w:rsidR="002B19B9" w:rsidRPr="00A7772B" w:rsidRDefault="002B19B9" w:rsidP="002B19B9">
            <w:pPr>
              <w:ind w:firstLine="0"/>
              <w:jc w:val="center"/>
              <w:rPr>
                <w:sz w:val="20"/>
                <w:szCs w:val="20"/>
                <w:highlight w:val="yellow"/>
                <w:lang w:val="uk-UA"/>
              </w:rPr>
            </w:pPr>
            <w:r w:rsidRPr="00A7772B">
              <w:rPr>
                <w:sz w:val="20"/>
                <w:szCs w:val="20"/>
              </w:rPr>
              <w:t>790,00</w:t>
            </w:r>
          </w:p>
        </w:tc>
      </w:tr>
      <w:tr w:rsidR="002B19B9" w:rsidRPr="00611D7C" w14:paraId="1EBEFD72" w14:textId="77777777" w:rsidTr="001D1ED0">
        <w:tc>
          <w:tcPr>
            <w:tcW w:w="421" w:type="dxa"/>
          </w:tcPr>
          <w:p w14:paraId="328F5338" w14:textId="77777777" w:rsidR="002B19B9" w:rsidRPr="00611D7C" w:rsidRDefault="002B19B9" w:rsidP="002B19B9">
            <w:pPr>
              <w:ind w:firstLine="0"/>
              <w:jc w:val="center"/>
              <w:rPr>
                <w:b/>
                <w:sz w:val="22"/>
                <w:szCs w:val="22"/>
                <w:highlight w:val="yellow"/>
              </w:rPr>
            </w:pPr>
          </w:p>
        </w:tc>
        <w:tc>
          <w:tcPr>
            <w:tcW w:w="8079" w:type="dxa"/>
            <w:vAlign w:val="center"/>
          </w:tcPr>
          <w:p w14:paraId="3F785BD1" w14:textId="44296FD6" w:rsidR="002B19B9" w:rsidRPr="00A7772B" w:rsidRDefault="002B19B9" w:rsidP="002B19B9">
            <w:pPr>
              <w:ind w:firstLine="0"/>
              <w:jc w:val="left"/>
              <w:rPr>
                <w:sz w:val="20"/>
                <w:szCs w:val="20"/>
                <w:highlight w:val="yellow"/>
                <w:lang w:val="uk-UA"/>
              </w:rPr>
            </w:pPr>
            <w:r w:rsidRPr="00A7772B">
              <w:rPr>
                <w:sz w:val="20"/>
                <w:szCs w:val="20"/>
              </w:rPr>
              <w:t>Розроблення проекту внесення змін до генерального плану села Крижанівка Фонтанської сільської ради Одеського району Одеської області , поєднаного з зонінгом села Крижанівка Одеського району Одеської області.</w:t>
            </w:r>
          </w:p>
        </w:tc>
        <w:tc>
          <w:tcPr>
            <w:tcW w:w="1196" w:type="dxa"/>
            <w:vAlign w:val="bottom"/>
          </w:tcPr>
          <w:p w14:paraId="07673DEA" w14:textId="14C057AE" w:rsidR="002B19B9" w:rsidRPr="00A7772B" w:rsidRDefault="002B19B9" w:rsidP="002B19B9">
            <w:pPr>
              <w:ind w:firstLine="0"/>
              <w:jc w:val="center"/>
              <w:rPr>
                <w:sz w:val="20"/>
                <w:szCs w:val="20"/>
                <w:highlight w:val="yellow"/>
                <w:lang w:val="uk-UA"/>
              </w:rPr>
            </w:pPr>
            <w:r w:rsidRPr="00A7772B">
              <w:rPr>
                <w:sz w:val="20"/>
                <w:szCs w:val="20"/>
              </w:rPr>
              <w:t>900,00</w:t>
            </w:r>
          </w:p>
        </w:tc>
      </w:tr>
      <w:tr w:rsidR="002B19B9" w:rsidRPr="00611D7C" w14:paraId="1D144688" w14:textId="77777777" w:rsidTr="001D1ED0">
        <w:tc>
          <w:tcPr>
            <w:tcW w:w="421" w:type="dxa"/>
          </w:tcPr>
          <w:p w14:paraId="200DC42D" w14:textId="77777777" w:rsidR="002B19B9" w:rsidRPr="00611D7C" w:rsidRDefault="002B19B9" w:rsidP="002B19B9">
            <w:pPr>
              <w:ind w:firstLine="0"/>
              <w:jc w:val="center"/>
              <w:rPr>
                <w:b/>
                <w:sz w:val="22"/>
                <w:szCs w:val="22"/>
                <w:highlight w:val="yellow"/>
              </w:rPr>
            </w:pPr>
          </w:p>
        </w:tc>
        <w:tc>
          <w:tcPr>
            <w:tcW w:w="8079" w:type="dxa"/>
            <w:vAlign w:val="center"/>
          </w:tcPr>
          <w:p w14:paraId="4B2BA9F2" w14:textId="04B4410F" w:rsidR="002B19B9" w:rsidRPr="00A7772B" w:rsidRDefault="002B19B9" w:rsidP="002B19B9">
            <w:pPr>
              <w:ind w:firstLine="0"/>
              <w:jc w:val="left"/>
              <w:rPr>
                <w:sz w:val="20"/>
                <w:szCs w:val="20"/>
                <w:lang w:val="uk-UA"/>
              </w:rPr>
            </w:pPr>
            <w:r w:rsidRPr="00A7772B">
              <w:rPr>
                <w:sz w:val="20"/>
                <w:szCs w:val="20"/>
              </w:rPr>
              <w:t>Розробка проекту внесення змін до детального плану території  села Олександрівка Одеського району  Одеської області в межах кварталу 110</w:t>
            </w:r>
            <w:r w:rsidRPr="00A7772B">
              <w:rPr>
                <w:sz w:val="20"/>
                <w:szCs w:val="20"/>
                <w:vertAlign w:val="superscript"/>
              </w:rPr>
              <w:t>1</w:t>
            </w:r>
            <w:r w:rsidRPr="00A7772B">
              <w:rPr>
                <w:sz w:val="20"/>
                <w:szCs w:val="20"/>
              </w:rPr>
              <w:t xml:space="preserve">   на земельній ділянці орієнтованою площею  0,3 га під розміщення будівлі амбулаторії </w:t>
            </w:r>
          </w:p>
        </w:tc>
        <w:tc>
          <w:tcPr>
            <w:tcW w:w="1196" w:type="dxa"/>
            <w:vAlign w:val="bottom"/>
          </w:tcPr>
          <w:p w14:paraId="65237A36" w14:textId="31F07C96" w:rsidR="002B19B9" w:rsidRPr="00A7772B" w:rsidRDefault="002B19B9" w:rsidP="002B19B9">
            <w:pPr>
              <w:ind w:firstLine="0"/>
              <w:jc w:val="center"/>
              <w:rPr>
                <w:sz w:val="20"/>
                <w:szCs w:val="20"/>
                <w:lang w:val="uk-UA"/>
              </w:rPr>
            </w:pPr>
            <w:r w:rsidRPr="00A7772B">
              <w:rPr>
                <w:sz w:val="20"/>
                <w:szCs w:val="20"/>
              </w:rPr>
              <w:t>195,00</w:t>
            </w:r>
          </w:p>
        </w:tc>
      </w:tr>
      <w:tr w:rsidR="002B19B9" w:rsidRPr="00611D7C" w14:paraId="65AB0A95" w14:textId="77777777" w:rsidTr="001D1ED0">
        <w:tc>
          <w:tcPr>
            <w:tcW w:w="421" w:type="dxa"/>
          </w:tcPr>
          <w:p w14:paraId="39CFAF66" w14:textId="77777777" w:rsidR="002B19B9" w:rsidRPr="00611D7C" w:rsidRDefault="002B19B9" w:rsidP="002B19B9">
            <w:pPr>
              <w:ind w:firstLine="0"/>
              <w:jc w:val="center"/>
              <w:rPr>
                <w:b/>
                <w:sz w:val="22"/>
                <w:szCs w:val="22"/>
                <w:highlight w:val="yellow"/>
              </w:rPr>
            </w:pPr>
          </w:p>
        </w:tc>
        <w:tc>
          <w:tcPr>
            <w:tcW w:w="8079" w:type="dxa"/>
          </w:tcPr>
          <w:p w14:paraId="6F88BB70" w14:textId="3D63B842" w:rsidR="002B19B9" w:rsidRPr="00A7772B" w:rsidRDefault="002B19B9" w:rsidP="002B19B9">
            <w:pPr>
              <w:ind w:firstLine="0"/>
              <w:jc w:val="left"/>
              <w:rPr>
                <w:b/>
                <w:sz w:val="20"/>
                <w:szCs w:val="20"/>
                <w:lang w:val="uk-UA"/>
              </w:rPr>
            </w:pPr>
            <w:r w:rsidRPr="00A7772B">
              <w:rPr>
                <w:b/>
                <w:sz w:val="20"/>
                <w:szCs w:val="20"/>
                <w:lang w:val="uk-UA"/>
              </w:rPr>
              <w:t>ВСЬОГО</w:t>
            </w:r>
          </w:p>
        </w:tc>
        <w:tc>
          <w:tcPr>
            <w:tcW w:w="1196" w:type="dxa"/>
          </w:tcPr>
          <w:p w14:paraId="6B8B9A4A" w14:textId="42413636" w:rsidR="002B19B9" w:rsidRPr="00A7772B" w:rsidRDefault="002B19B9" w:rsidP="002B19B9">
            <w:pPr>
              <w:ind w:firstLine="0"/>
              <w:jc w:val="center"/>
              <w:rPr>
                <w:b/>
                <w:sz w:val="20"/>
                <w:szCs w:val="20"/>
                <w:lang w:val="uk-UA"/>
              </w:rPr>
            </w:pPr>
            <w:r w:rsidRPr="00A7772B">
              <w:rPr>
                <w:b/>
                <w:sz w:val="20"/>
                <w:szCs w:val="20"/>
                <w:lang w:val="uk-UA"/>
              </w:rPr>
              <w:t>18700,6</w:t>
            </w:r>
          </w:p>
        </w:tc>
      </w:tr>
    </w:tbl>
    <w:p w14:paraId="49519D1E" w14:textId="77777777" w:rsidR="00B02163" w:rsidRPr="00611D7C" w:rsidRDefault="00B02163" w:rsidP="003A0ABE">
      <w:pPr>
        <w:ind w:firstLine="567"/>
        <w:jc w:val="center"/>
        <w:rPr>
          <w:b/>
          <w:sz w:val="22"/>
          <w:szCs w:val="22"/>
          <w:highlight w:val="yellow"/>
          <w:lang w:val="uk-UA"/>
        </w:rPr>
      </w:pPr>
    </w:p>
    <w:p w14:paraId="013065CF" w14:textId="2FFEAEE3" w:rsidR="00C95F73" w:rsidRDefault="001617CD" w:rsidP="00B02163">
      <w:pPr>
        <w:ind w:firstLine="567"/>
        <w:jc w:val="center"/>
        <w:rPr>
          <w:b/>
          <w:sz w:val="22"/>
          <w:szCs w:val="22"/>
          <w:lang w:val="uk-UA"/>
        </w:rPr>
      </w:pPr>
      <w:r w:rsidRPr="00A7772B">
        <w:rPr>
          <w:b/>
          <w:sz w:val="22"/>
          <w:szCs w:val="22"/>
          <w:lang w:val="uk-UA"/>
        </w:rPr>
        <w:t>В</w:t>
      </w:r>
      <w:r w:rsidR="00C22278" w:rsidRPr="00A7772B">
        <w:rPr>
          <w:b/>
          <w:sz w:val="22"/>
          <w:szCs w:val="22"/>
          <w:lang w:val="uk-UA"/>
        </w:rPr>
        <w:t>и</w:t>
      </w:r>
      <w:r w:rsidR="002D65A1" w:rsidRPr="00A7772B">
        <w:rPr>
          <w:b/>
          <w:sz w:val="22"/>
          <w:szCs w:val="22"/>
          <w:lang w:val="uk-UA"/>
        </w:rPr>
        <w:t>датки</w:t>
      </w:r>
      <w:r w:rsidRPr="00A7772B">
        <w:rPr>
          <w:b/>
          <w:sz w:val="22"/>
          <w:szCs w:val="22"/>
          <w:lang w:val="uk-UA"/>
        </w:rPr>
        <w:t xml:space="preserve"> </w:t>
      </w:r>
      <w:r w:rsidR="00C22278" w:rsidRPr="00A7772B">
        <w:rPr>
          <w:b/>
          <w:sz w:val="22"/>
          <w:szCs w:val="22"/>
          <w:lang w:val="uk-UA"/>
        </w:rPr>
        <w:t xml:space="preserve"> спрямованих з місцевого бюджету</w:t>
      </w:r>
      <w:r w:rsidR="002D65A1" w:rsidRPr="00A7772B">
        <w:rPr>
          <w:b/>
          <w:sz w:val="22"/>
          <w:szCs w:val="22"/>
          <w:lang w:val="uk-UA"/>
        </w:rPr>
        <w:t xml:space="preserve"> трансфертів</w:t>
      </w:r>
      <w:r w:rsidR="00C22278" w:rsidRPr="00A7772B">
        <w:rPr>
          <w:b/>
          <w:sz w:val="22"/>
          <w:szCs w:val="22"/>
          <w:lang w:val="uk-UA"/>
        </w:rPr>
        <w:t xml:space="preserve"> на виконання завдань щодо відсічі збройної агресії, забезпечення недоторканності державного кордону та захисту держави, реалізації заходів територіальної оборони та захисту безпеки населення </w:t>
      </w:r>
    </w:p>
    <w:p w14:paraId="5887F80E" w14:textId="734416C3" w:rsidR="001323FF" w:rsidRDefault="001323FF" w:rsidP="00B02163">
      <w:pPr>
        <w:ind w:firstLine="567"/>
        <w:jc w:val="center"/>
        <w:rPr>
          <w:b/>
          <w:sz w:val="22"/>
          <w:szCs w:val="22"/>
          <w:lang w:val="uk-UA"/>
        </w:rPr>
      </w:pPr>
    </w:p>
    <w:tbl>
      <w:tblPr>
        <w:tblStyle w:val="a6"/>
        <w:tblW w:w="0" w:type="auto"/>
        <w:tblLook w:val="04A0" w:firstRow="1" w:lastRow="0" w:firstColumn="1" w:lastColumn="0" w:noHBand="0" w:noVBand="1"/>
      </w:tblPr>
      <w:tblGrid>
        <w:gridCol w:w="432"/>
        <w:gridCol w:w="1800"/>
        <w:gridCol w:w="5623"/>
        <w:gridCol w:w="1491"/>
      </w:tblGrid>
      <w:tr w:rsidR="001323FF" w14:paraId="648840D5" w14:textId="77777777" w:rsidTr="00B54EDD">
        <w:tc>
          <w:tcPr>
            <w:tcW w:w="421" w:type="dxa"/>
          </w:tcPr>
          <w:p w14:paraId="7912AF7A" w14:textId="56DB89DF" w:rsidR="001323FF" w:rsidRPr="00B54EDD" w:rsidRDefault="00B54EDD" w:rsidP="00B02163">
            <w:pPr>
              <w:ind w:firstLine="0"/>
              <w:jc w:val="center"/>
              <w:rPr>
                <w:sz w:val="16"/>
                <w:szCs w:val="16"/>
                <w:lang w:val="uk-UA"/>
              </w:rPr>
            </w:pPr>
            <w:r>
              <w:rPr>
                <w:sz w:val="16"/>
                <w:szCs w:val="16"/>
                <w:lang w:val="uk-UA"/>
              </w:rPr>
              <w:t>№ п/п</w:t>
            </w:r>
          </w:p>
        </w:tc>
        <w:tc>
          <w:tcPr>
            <w:tcW w:w="1842" w:type="dxa"/>
          </w:tcPr>
          <w:p w14:paraId="5CE2C6C4" w14:textId="061E3661" w:rsidR="001323FF" w:rsidRPr="00B54EDD" w:rsidRDefault="00B54EDD" w:rsidP="00B02163">
            <w:pPr>
              <w:ind w:firstLine="0"/>
              <w:jc w:val="center"/>
              <w:rPr>
                <w:sz w:val="16"/>
                <w:szCs w:val="16"/>
                <w:lang w:val="uk-UA"/>
              </w:rPr>
            </w:pPr>
            <w:r>
              <w:rPr>
                <w:sz w:val="16"/>
                <w:szCs w:val="16"/>
                <w:lang w:val="uk-UA"/>
              </w:rPr>
              <w:t>Назва підрозділу</w:t>
            </w:r>
          </w:p>
        </w:tc>
        <w:tc>
          <w:tcPr>
            <w:tcW w:w="6096" w:type="dxa"/>
          </w:tcPr>
          <w:p w14:paraId="02F03954" w14:textId="19ADB72C" w:rsidR="001323FF" w:rsidRPr="00B54EDD" w:rsidRDefault="00B54EDD" w:rsidP="00B02163">
            <w:pPr>
              <w:ind w:firstLine="0"/>
              <w:jc w:val="center"/>
              <w:rPr>
                <w:sz w:val="16"/>
                <w:szCs w:val="16"/>
                <w:lang w:val="uk-UA"/>
              </w:rPr>
            </w:pPr>
            <w:r>
              <w:rPr>
                <w:sz w:val="16"/>
                <w:szCs w:val="16"/>
                <w:lang w:val="uk-UA"/>
              </w:rPr>
              <w:t>призначення</w:t>
            </w:r>
          </w:p>
        </w:tc>
        <w:tc>
          <w:tcPr>
            <w:tcW w:w="1559" w:type="dxa"/>
          </w:tcPr>
          <w:p w14:paraId="54D4031D" w14:textId="68168156" w:rsidR="001323FF" w:rsidRPr="00B54EDD" w:rsidRDefault="00B54EDD" w:rsidP="00B02163">
            <w:pPr>
              <w:ind w:firstLine="0"/>
              <w:jc w:val="center"/>
              <w:rPr>
                <w:sz w:val="16"/>
                <w:szCs w:val="16"/>
                <w:lang w:val="uk-UA"/>
              </w:rPr>
            </w:pPr>
            <w:r>
              <w:rPr>
                <w:sz w:val="16"/>
                <w:szCs w:val="16"/>
                <w:lang w:val="uk-UA"/>
              </w:rPr>
              <w:t>Виділено відповідно до рішень сесії ( тис. грн.)</w:t>
            </w:r>
          </w:p>
        </w:tc>
      </w:tr>
      <w:tr w:rsidR="00B54EDD" w14:paraId="7A02DDD3" w14:textId="77777777" w:rsidTr="00B54EDD">
        <w:tc>
          <w:tcPr>
            <w:tcW w:w="421" w:type="dxa"/>
          </w:tcPr>
          <w:p w14:paraId="5A2C1F4B" w14:textId="7A4E141C" w:rsidR="00B54EDD" w:rsidRPr="00B54EDD" w:rsidRDefault="00B54EDD" w:rsidP="00B54EDD">
            <w:pPr>
              <w:ind w:firstLine="0"/>
              <w:jc w:val="center"/>
              <w:rPr>
                <w:sz w:val="16"/>
                <w:szCs w:val="16"/>
                <w:lang w:val="uk-UA"/>
              </w:rPr>
            </w:pPr>
            <w:r w:rsidRPr="00B54EDD">
              <w:rPr>
                <w:sz w:val="16"/>
                <w:szCs w:val="16"/>
                <w:lang w:val="uk-UA"/>
              </w:rPr>
              <w:t>1</w:t>
            </w:r>
          </w:p>
        </w:tc>
        <w:tc>
          <w:tcPr>
            <w:tcW w:w="1842" w:type="dxa"/>
            <w:vAlign w:val="center"/>
          </w:tcPr>
          <w:p w14:paraId="69B95A02" w14:textId="4C9F3A76" w:rsidR="00B54EDD" w:rsidRPr="00B54EDD" w:rsidRDefault="00B54EDD" w:rsidP="00B54EDD">
            <w:pPr>
              <w:ind w:firstLine="0"/>
              <w:jc w:val="center"/>
              <w:rPr>
                <w:b/>
                <w:sz w:val="18"/>
                <w:szCs w:val="18"/>
                <w:lang w:val="uk-UA"/>
              </w:rPr>
            </w:pPr>
            <w:r w:rsidRPr="00B54EDD">
              <w:rPr>
                <w:sz w:val="18"/>
                <w:szCs w:val="18"/>
              </w:rPr>
              <w:t xml:space="preserve">вч 4730 </w:t>
            </w:r>
          </w:p>
        </w:tc>
        <w:tc>
          <w:tcPr>
            <w:tcW w:w="6096" w:type="dxa"/>
            <w:vAlign w:val="bottom"/>
          </w:tcPr>
          <w:p w14:paraId="06BEEFCC" w14:textId="1392922B" w:rsidR="00B54EDD" w:rsidRPr="00B54EDD" w:rsidRDefault="00B54EDD" w:rsidP="00B54EDD">
            <w:pPr>
              <w:ind w:firstLine="0"/>
              <w:jc w:val="left"/>
              <w:rPr>
                <w:b/>
                <w:sz w:val="18"/>
                <w:szCs w:val="18"/>
                <w:lang w:val="uk-UA"/>
              </w:rPr>
            </w:pPr>
            <w:r w:rsidRPr="00B54EDD">
              <w:rPr>
                <w:sz w:val="18"/>
                <w:szCs w:val="18"/>
              </w:rPr>
              <w:t>придбання обладнання довгострокового використання для вч 4730 (скрині морозильні - 3 шт.)</w:t>
            </w:r>
          </w:p>
        </w:tc>
        <w:tc>
          <w:tcPr>
            <w:tcW w:w="1559" w:type="dxa"/>
            <w:vAlign w:val="center"/>
          </w:tcPr>
          <w:p w14:paraId="66021C41" w14:textId="4BD08A61" w:rsidR="00B54EDD" w:rsidRPr="00B54EDD" w:rsidRDefault="00B54EDD" w:rsidP="00B54EDD">
            <w:pPr>
              <w:ind w:firstLine="0"/>
              <w:jc w:val="center"/>
              <w:rPr>
                <w:b/>
                <w:sz w:val="18"/>
                <w:szCs w:val="18"/>
                <w:lang w:val="uk-UA"/>
              </w:rPr>
            </w:pPr>
            <w:r w:rsidRPr="00B54EDD">
              <w:rPr>
                <w:sz w:val="18"/>
                <w:szCs w:val="18"/>
              </w:rPr>
              <w:t>99,9</w:t>
            </w:r>
          </w:p>
        </w:tc>
      </w:tr>
      <w:tr w:rsidR="00B54EDD" w14:paraId="3980B6F2" w14:textId="77777777" w:rsidTr="00B54EDD">
        <w:tc>
          <w:tcPr>
            <w:tcW w:w="421" w:type="dxa"/>
          </w:tcPr>
          <w:p w14:paraId="5B04DD4A" w14:textId="20666FDC" w:rsidR="00B54EDD" w:rsidRPr="00B54EDD" w:rsidRDefault="00B54EDD" w:rsidP="00B54EDD">
            <w:pPr>
              <w:ind w:firstLine="0"/>
              <w:jc w:val="center"/>
              <w:rPr>
                <w:sz w:val="16"/>
                <w:szCs w:val="16"/>
                <w:lang w:val="uk-UA"/>
              </w:rPr>
            </w:pPr>
            <w:r w:rsidRPr="00B54EDD">
              <w:rPr>
                <w:sz w:val="16"/>
                <w:szCs w:val="16"/>
                <w:lang w:val="uk-UA"/>
              </w:rPr>
              <w:t>2</w:t>
            </w:r>
          </w:p>
        </w:tc>
        <w:tc>
          <w:tcPr>
            <w:tcW w:w="1842" w:type="dxa"/>
            <w:vAlign w:val="bottom"/>
          </w:tcPr>
          <w:p w14:paraId="64AA409D" w14:textId="78FE322A" w:rsidR="00B54EDD" w:rsidRPr="00B54EDD" w:rsidRDefault="00B54EDD" w:rsidP="00B54EDD">
            <w:pPr>
              <w:ind w:firstLine="0"/>
              <w:jc w:val="center"/>
              <w:rPr>
                <w:b/>
                <w:sz w:val="18"/>
                <w:szCs w:val="18"/>
                <w:lang w:val="uk-UA"/>
              </w:rPr>
            </w:pPr>
            <w:r w:rsidRPr="00B54EDD">
              <w:rPr>
                <w:sz w:val="18"/>
                <w:szCs w:val="18"/>
              </w:rPr>
              <w:t xml:space="preserve"> Українська добровольча армія  </w:t>
            </w:r>
          </w:p>
        </w:tc>
        <w:tc>
          <w:tcPr>
            <w:tcW w:w="6096" w:type="dxa"/>
            <w:vAlign w:val="bottom"/>
          </w:tcPr>
          <w:p w14:paraId="727DB3FA" w14:textId="4AD77E74" w:rsidR="00B54EDD" w:rsidRPr="00B54EDD" w:rsidRDefault="00B54EDD" w:rsidP="00B54EDD">
            <w:pPr>
              <w:ind w:firstLine="0"/>
              <w:jc w:val="left"/>
              <w:rPr>
                <w:b/>
                <w:sz w:val="18"/>
                <w:szCs w:val="18"/>
                <w:lang w:val="uk-UA"/>
              </w:rPr>
            </w:pPr>
            <w:r w:rsidRPr="00B54EDD">
              <w:rPr>
                <w:sz w:val="18"/>
                <w:szCs w:val="18"/>
                <w:lang w:val="uk-UA"/>
              </w:rPr>
              <w:t xml:space="preserve">Придбання та передача для потреб   трьох квадрокоптерів  </w:t>
            </w:r>
            <w:r w:rsidRPr="00B54EDD">
              <w:rPr>
                <w:sz w:val="18"/>
                <w:szCs w:val="18"/>
              </w:rPr>
              <w:t>DJI</w:t>
            </w:r>
            <w:r w:rsidRPr="00B54EDD">
              <w:rPr>
                <w:sz w:val="18"/>
                <w:szCs w:val="18"/>
                <w:lang w:val="uk-UA"/>
              </w:rPr>
              <w:t xml:space="preserve"> </w:t>
            </w:r>
            <w:r w:rsidRPr="00B54EDD">
              <w:rPr>
                <w:sz w:val="18"/>
                <w:szCs w:val="18"/>
              </w:rPr>
              <w:t>Mavic</w:t>
            </w:r>
            <w:r w:rsidRPr="00B54EDD">
              <w:rPr>
                <w:sz w:val="18"/>
                <w:szCs w:val="18"/>
                <w:lang w:val="uk-UA"/>
              </w:rPr>
              <w:t xml:space="preserve"> 3 </w:t>
            </w:r>
            <w:r w:rsidRPr="00B54EDD">
              <w:rPr>
                <w:sz w:val="18"/>
                <w:szCs w:val="18"/>
              </w:rPr>
              <w:t>Pro</w:t>
            </w:r>
            <w:r w:rsidRPr="00B54EDD">
              <w:rPr>
                <w:sz w:val="18"/>
                <w:szCs w:val="18"/>
                <w:lang w:val="uk-UA"/>
              </w:rPr>
              <w:t xml:space="preserve"> </w:t>
            </w:r>
            <w:r w:rsidRPr="00B54EDD">
              <w:rPr>
                <w:sz w:val="18"/>
                <w:szCs w:val="18"/>
              </w:rPr>
              <w:t>Fly</w:t>
            </w:r>
            <w:r w:rsidRPr="00B54EDD">
              <w:rPr>
                <w:sz w:val="18"/>
                <w:szCs w:val="18"/>
                <w:lang w:val="uk-UA"/>
              </w:rPr>
              <w:t xml:space="preserve"> </w:t>
            </w:r>
            <w:r w:rsidRPr="00B54EDD">
              <w:rPr>
                <w:sz w:val="18"/>
                <w:szCs w:val="18"/>
              </w:rPr>
              <w:t>More</w:t>
            </w:r>
            <w:r w:rsidRPr="00B54EDD">
              <w:rPr>
                <w:sz w:val="18"/>
                <w:szCs w:val="18"/>
                <w:lang w:val="uk-UA"/>
              </w:rPr>
              <w:t xml:space="preserve"> </w:t>
            </w:r>
            <w:r w:rsidRPr="00B54EDD">
              <w:rPr>
                <w:sz w:val="18"/>
                <w:szCs w:val="18"/>
              </w:rPr>
              <w:t>Combo</w:t>
            </w:r>
            <w:r w:rsidRPr="00B54EDD">
              <w:rPr>
                <w:sz w:val="18"/>
                <w:szCs w:val="18"/>
                <w:lang w:val="uk-UA"/>
              </w:rPr>
              <w:t xml:space="preserve"> </w:t>
            </w:r>
            <w:r w:rsidRPr="00B54EDD">
              <w:rPr>
                <w:sz w:val="18"/>
                <w:szCs w:val="18"/>
              </w:rPr>
              <w:t>with</w:t>
            </w:r>
            <w:r w:rsidRPr="00B54EDD">
              <w:rPr>
                <w:sz w:val="18"/>
                <w:szCs w:val="18"/>
                <w:lang w:val="uk-UA"/>
              </w:rPr>
              <w:t xml:space="preserve"> </w:t>
            </w:r>
            <w:r w:rsidRPr="00B54EDD">
              <w:rPr>
                <w:sz w:val="18"/>
                <w:szCs w:val="18"/>
              </w:rPr>
              <w:t>DJI</w:t>
            </w:r>
            <w:r w:rsidRPr="00B54EDD">
              <w:rPr>
                <w:sz w:val="18"/>
                <w:szCs w:val="18"/>
                <w:lang w:val="uk-UA"/>
              </w:rPr>
              <w:t xml:space="preserve"> </w:t>
            </w:r>
            <w:r w:rsidRPr="00B54EDD">
              <w:rPr>
                <w:sz w:val="18"/>
                <w:szCs w:val="18"/>
              </w:rPr>
              <w:t>RC</w:t>
            </w:r>
            <w:r w:rsidRPr="00B54EDD">
              <w:rPr>
                <w:sz w:val="18"/>
                <w:szCs w:val="18"/>
                <w:lang w:val="uk-UA"/>
              </w:rPr>
              <w:t xml:space="preserve"> </w:t>
            </w:r>
            <w:r w:rsidRPr="00B54EDD">
              <w:rPr>
                <w:sz w:val="18"/>
                <w:szCs w:val="18"/>
              </w:rPr>
              <w:t>Pro</w:t>
            </w:r>
            <w:r w:rsidRPr="00B54EDD">
              <w:rPr>
                <w:sz w:val="18"/>
                <w:szCs w:val="18"/>
                <w:lang w:val="uk-UA"/>
              </w:rPr>
              <w:t xml:space="preserve"> (</w:t>
            </w:r>
            <w:r w:rsidRPr="00B54EDD">
              <w:rPr>
                <w:sz w:val="18"/>
                <w:szCs w:val="18"/>
              </w:rPr>
              <w:t>CP</w:t>
            </w:r>
            <w:r w:rsidRPr="00B54EDD">
              <w:rPr>
                <w:sz w:val="18"/>
                <w:szCs w:val="18"/>
                <w:lang w:val="uk-UA"/>
              </w:rPr>
              <w:t>.</w:t>
            </w:r>
            <w:r w:rsidRPr="00B54EDD">
              <w:rPr>
                <w:sz w:val="18"/>
                <w:szCs w:val="18"/>
              </w:rPr>
              <w:t>MA</w:t>
            </w:r>
            <w:r w:rsidRPr="00B54EDD">
              <w:rPr>
                <w:sz w:val="18"/>
                <w:szCs w:val="18"/>
                <w:lang w:val="uk-UA"/>
              </w:rPr>
              <w:t xml:space="preserve">.00000662.01) </w:t>
            </w:r>
          </w:p>
        </w:tc>
        <w:tc>
          <w:tcPr>
            <w:tcW w:w="1559" w:type="dxa"/>
            <w:vAlign w:val="center"/>
          </w:tcPr>
          <w:p w14:paraId="5B6E8211" w14:textId="1A598FDF" w:rsidR="00B54EDD" w:rsidRPr="00B54EDD" w:rsidRDefault="00B54EDD" w:rsidP="00B54EDD">
            <w:pPr>
              <w:ind w:firstLine="0"/>
              <w:jc w:val="center"/>
              <w:rPr>
                <w:b/>
                <w:sz w:val="18"/>
                <w:szCs w:val="18"/>
                <w:lang w:val="uk-UA"/>
              </w:rPr>
            </w:pPr>
            <w:r w:rsidRPr="00B54EDD">
              <w:rPr>
                <w:sz w:val="18"/>
                <w:szCs w:val="18"/>
              </w:rPr>
              <w:t>400</w:t>
            </w:r>
          </w:p>
        </w:tc>
      </w:tr>
      <w:tr w:rsidR="00B54EDD" w14:paraId="5FE70227" w14:textId="77777777" w:rsidTr="00B54EDD">
        <w:tc>
          <w:tcPr>
            <w:tcW w:w="421" w:type="dxa"/>
          </w:tcPr>
          <w:p w14:paraId="19F7238E" w14:textId="14DDFDCD" w:rsidR="00B54EDD" w:rsidRPr="00B54EDD" w:rsidRDefault="00B54EDD" w:rsidP="00B54EDD">
            <w:pPr>
              <w:ind w:firstLine="0"/>
              <w:jc w:val="center"/>
              <w:rPr>
                <w:sz w:val="16"/>
                <w:szCs w:val="16"/>
                <w:lang w:val="uk-UA"/>
              </w:rPr>
            </w:pPr>
            <w:r w:rsidRPr="00B54EDD">
              <w:rPr>
                <w:sz w:val="16"/>
                <w:szCs w:val="16"/>
                <w:lang w:val="uk-UA"/>
              </w:rPr>
              <w:t>3</w:t>
            </w:r>
          </w:p>
        </w:tc>
        <w:tc>
          <w:tcPr>
            <w:tcW w:w="1842" w:type="dxa"/>
            <w:vAlign w:val="bottom"/>
          </w:tcPr>
          <w:p w14:paraId="391BB68F" w14:textId="481AF218" w:rsidR="00B54EDD" w:rsidRPr="00B54EDD" w:rsidRDefault="00B54EDD" w:rsidP="00B54EDD">
            <w:pPr>
              <w:ind w:firstLine="0"/>
              <w:jc w:val="center"/>
              <w:rPr>
                <w:b/>
                <w:sz w:val="18"/>
                <w:szCs w:val="18"/>
                <w:lang w:val="uk-UA"/>
              </w:rPr>
            </w:pPr>
            <w:r w:rsidRPr="00B54EDD">
              <w:rPr>
                <w:sz w:val="18"/>
                <w:szCs w:val="18"/>
              </w:rPr>
              <w:t>для потреб відділу комплектування</w:t>
            </w:r>
          </w:p>
        </w:tc>
        <w:tc>
          <w:tcPr>
            <w:tcW w:w="6096" w:type="dxa"/>
            <w:vAlign w:val="bottom"/>
          </w:tcPr>
          <w:p w14:paraId="773759B9" w14:textId="4CC66746" w:rsidR="00B54EDD" w:rsidRPr="00B54EDD" w:rsidRDefault="00B54EDD" w:rsidP="00B54EDD">
            <w:pPr>
              <w:ind w:firstLine="0"/>
              <w:jc w:val="left"/>
              <w:rPr>
                <w:b/>
                <w:sz w:val="18"/>
                <w:szCs w:val="18"/>
                <w:lang w:val="uk-UA"/>
              </w:rPr>
            </w:pPr>
            <w:r w:rsidRPr="00B54EDD">
              <w:rPr>
                <w:sz w:val="18"/>
                <w:szCs w:val="18"/>
              </w:rPr>
              <w:t>придбання та передача ПММ - 1500 л.  для забезпечення заходів з мобілізації</w:t>
            </w:r>
          </w:p>
        </w:tc>
        <w:tc>
          <w:tcPr>
            <w:tcW w:w="1559" w:type="dxa"/>
            <w:vAlign w:val="center"/>
          </w:tcPr>
          <w:p w14:paraId="2179FCE1" w14:textId="78F10F50" w:rsidR="00B54EDD" w:rsidRPr="00B54EDD" w:rsidRDefault="00B54EDD" w:rsidP="00B54EDD">
            <w:pPr>
              <w:ind w:firstLine="0"/>
              <w:jc w:val="center"/>
              <w:rPr>
                <w:b/>
                <w:sz w:val="18"/>
                <w:szCs w:val="18"/>
                <w:lang w:val="uk-UA"/>
              </w:rPr>
            </w:pPr>
            <w:r w:rsidRPr="00B54EDD">
              <w:rPr>
                <w:sz w:val="18"/>
                <w:szCs w:val="18"/>
              </w:rPr>
              <w:t>82,5</w:t>
            </w:r>
          </w:p>
        </w:tc>
      </w:tr>
      <w:tr w:rsidR="00B54EDD" w14:paraId="0C6F5F44" w14:textId="77777777" w:rsidTr="00B54EDD">
        <w:tc>
          <w:tcPr>
            <w:tcW w:w="421" w:type="dxa"/>
          </w:tcPr>
          <w:p w14:paraId="3C4A77C5" w14:textId="235E61C3" w:rsidR="00B54EDD" w:rsidRPr="00B54EDD" w:rsidRDefault="00B54EDD" w:rsidP="00B54EDD">
            <w:pPr>
              <w:ind w:firstLine="0"/>
              <w:jc w:val="center"/>
              <w:rPr>
                <w:sz w:val="16"/>
                <w:szCs w:val="16"/>
                <w:lang w:val="uk-UA"/>
              </w:rPr>
            </w:pPr>
            <w:r w:rsidRPr="00B54EDD">
              <w:rPr>
                <w:sz w:val="16"/>
                <w:szCs w:val="16"/>
                <w:lang w:val="uk-UA"/>
              </w:rPr>
              <w:t>4</w:t>
            </w:r>
          </w:p>
        </w:tc>
        <w:tc>
          <w:tcPr>
            <w:tcW w:w="1842" w:type="dxa"/>
            <w:vAlign w:val="bottom"/>
          </w:tcPr>
          <w:p w14:paraId="0FE1A619" w14:textId="7274B920" w:rsidR="00B54EDD" w:rsidRPr="00B54EDD" w:rsidRDefault="00B54EDD" w:rsidP="00B54EDD">
            <w:pPr>
              <w:ind w:firstLine="0"/>
              <w:jc w:val="center"/>
              <w:rPr>
                <w:b/>
                <w:sz w:val="18"/>
                <w:szCs w:val="18"/>
                <w:lang w:val="uk-UA"/>
              </w:rPr>
            </w:pPr>
            <w:r w:rsidRPr="00B54EDD">
              <w:rPr>
                <w:sz w:val="18"/>
                <w:szCs w:val="18"/>
              </w:rPr>
              <w:t xml:space="preserve"> вч А2238 </w:t>
            </w:r>
          </w:p>
        </w:tc>
        <w:tc>
          <w:tcPr>
            <w:tcW w:w="6096" w:type="dxa"/>
            <w:vAlign w:val="bottom"/>
          </w:tcPr>
          <w:p w14:paraId="5EADC547" w14:textId="02EEF285" w:rsidR="00B54EDD" w:rsidRPr="00B54EDD" w:rsidRDefault="00B54EDD" w:rsidP="00B54EDD">
            <w:pPr>
              <w:ind w:firstLine="0"/>
              <w:jc w:val="left"/>
              <w:rPr>
                <w:b/>
                <w:sz w:val="18"/>
                <w:szCs w:val="18"/>
                <w:lang w:val="uk-UA"/>
              </w:rPr>
            </w:pPr>
            <w:r w:rsidRPr="00B54EDD">
              <w:rPr>
                <w:sz w:val="18"/>
                <w:szCs w:val="18"/>
              </w:rPr>
              <w:t xml:space="preserve"> закупівля автозапчастин</w:t>
            </w:r>
          </w:p>
        </w:tc>
        <w:tc>
          <w:tcPr>
            <w:tcW w:w="1559" w:type="dxa"/>
            <w:vAlign w:val="center"/>
          </w:tcPr>
          <w:p w14:paraId="4B761779" w14:textId="4D0DADB8" w:rsidR="00B54EDD" w:rsidRPr="00B54EDD" w:rsidRDefault="00B54EDD" w:rsidP="00B54EDD">
            <w:pPr>
              <w:ind w:firstLine="0"/>
              <w:jc w:val="center"/>
              <w:rPr>
                <w:b/>
                <w:sz w:val="18"/>
                <w:szCs w:val="18"/>
                <w:lang w:val="uk-UA"/>
              </w:rPr>
            </w:pPr>
            <w:r w:rsidRPr="00B54EDD">
              <w:rPr>
                <w:sz w:val="18"/>
                <w:szCs w:val="18"/>
              </w:rPr>
              <w:t> </w:t>
            </w:r>
            <w:r w:rsidRPr="00B54EDD">
              <w:rPr>
                <w:sz w:val="18"/>
                <w:szCs w:val="18"/>
                <w:lang w:val="uk-UA"/>
              </w:rPr>
              <w:t>500</w:t>
            </w:r>
          </w:p>
        </w:tc>
      </w:tr>
      <w:tr w:rsidR="00B54EDD" w14:paraId="63F8A84A" w14:textId="77777777" w:rsidTr="00B54EDD">
        <w:tc>
          <w:tcPr>
            <w:tcW w:w="421" w:type="dxa"/>
          </w:tcPr>
          <w:p w14:paraId="27A6732B" w14:textId="76D949D5" w:rsidR="00B54EDD" w:rsidRPr="00B54EDD" w:rsidRDefault="00B54EDD" w:rsidP="00B54EDD">
            <w:pPr>
              <w:ind w:firstLine="0"/>
              <w:jc w:val="center"/>
              <w:rPr>
                <w:sz w:val="16"/>
                <w:szCs w:val="16"/>
                <w:lang w:val="uk-UA"/>
              </w:rPr>
            </w:pPr>
            <w:r w:rsidRPr="00B54EDD">
              <w:rPr>
                <w:sz w:val="16"/>
                <w:szCs w:val="16"/>
                <w:lang w:val="uk-UA"/>
              </w:rPr>
              <w:t>5</w:t>
            </w:r>
          </w:p>
        </w:tc>
        <w:tc>
          <w:tcPr>
            <w:tcW w:w="1842" w:type="dxa"/>
            <w:vAlign w:val="bottom"/>
          </w:tcPr>
          <w:p w14:paraId="379D0CB1" w14:textId="23DA8F64" w:rsidR="00B54EDD" w:rsidRPr="00B54EDD" w:rsidRDefault="00B54EDD" w:rsidP="00B54EDD">
            <w:pPr>
              <w:ind w:firstLine="0"/>
              <w:jc w:val="center"/>
              <w:rPr>
                <w:b/>
                <w:sz w:val="18"/>
                <w:szCs w:val="18"/>
                <w:lang w:val="uk-UA"/>
              </w:rPr>
            </w:pPr>
            <w:r w:rsidRPr="00B54EDD">
              <w:rPr>
                <w:sz w:val="18"/>
                <w:szCs w:val="18"/>
              </w:rPr>
              <w:t>вч7052</w:t>
            </w:r>
          </w:p>
        </w:tc>
        <w:tc>
          <w:tcPr>
            <w:tcW w:w="6096" w:type="dxa"/>
            <w:vAlign w:val="center"/>
          </w:tcPr>
          <w:p w14:paraId="1EFCB480" w14:textId="12BBB637" w:rsidR="00B54EDD" w:rsidRPr="00B54EDD" w:rsidRDefault="00B54EDD" w:rsidP="00B54EDD">
            <w:pPr>
              <w:ind w:firstLine="0"/>
              <w:jc w:val="left"/>
              <w:rPr>
                <w:b/>
                <w:sz w:val="18"/>
                <w:szCs w:val="18"/>
                <w:lang w:val="uk-UA"/>
              </w:rPr>
            </w:pPr>
            <w:r w:rsidRPr="00B54EDD">
              <w:rPr>
                <w:sz w:val="18"/>
                <w:szCs w:val="18"/>
                <w:lang w:val="uk-UA"/>
              </w:rPr>
              <w:t xml:space="preserve">придбання  генераторів  шуму РЕБ у комплекті з кронштейном та кабелем,  зарядна станція </w:t>
            </w:r>
            <w:r w:rsidRPr="00B54EDD">
              <w:rPr>
                <w:sz w:val="18"/>
                <w:szCs w:val="18"/>
              </w:rPr>
              <w:t>Yose</w:t>
            </w:r>
            <w:r w:rsidRPr="00B54EDD">
              <w:rPr>
                <w:sz w:val="18"/>
                <w:szCs w:val="18"/>
                <w:lang w:val="uk-UA"/>
              </w:rPr>
              <w:t xml:space="preserve"> </w:t>
            </w:r>
            <w:r w:rsidRPr="00B54EDD">
              <w:rPr>
                <w:sz w:val="18"/>
                <w:szCs w:val="18"/>
              </w:rPr>
              <w:t>Power</w:t>
            </w:r>
            <w:r w:rsidRPr="00B54EDD">
              <w:rPr>
                <w:sz w:val="18"/>
                <w:szCs w:val="18"/>
                <w:lang w:val="uk-UA"/>
              </w:rPr>
              <w:t xml:space="preserve"> </w:t>
            </w:r>
            <w:r w:rsidRPr="00B54EDD">
              <w:rPr>
                <w:sz w:val="18"/>
                <w:szCs w:val="18"/>
              </w:rPr>
              <w:t>PEP</w:t>
            </w:r>
            <w:r w:rsidRPr="00B54EDD">
              <w:rPr>
                <w:sz w:val="18"/>
                <w:szCs w:val="18"/>
                <w:lang w:val="uk-UA"/>
              </w:rPr>
              <w:t>-</w:t>
            </w:r>
            <w:r w:rsidRPr="00B54EDD">
              <w:rPr>
                <w:sz w:val="18"/>
                <w:szCs w:val="18"/>
              </w:rPr>
              <w:t>S</w:t>
            </w:r>
            <w:r w:rsidRPr="00B54EDD">
              <w:rPr>
                <w:sz w:val="18"/>
                <w:szCs w:val="18"/>
                <w:lang w:val="uk-UA"/>
              </w:rPr>
              <w:t xml:space="preserve">1000, портативна зарядна станція </w:t>
            </w:r>
            <w:r w:rsidRPr="00B54EDD">
              <w:rPr>
                <w:sz w:val="18"/>
                <w:szCs w:val="18"/>
              </w:rPr>
              <w:t>CEBA</w:t>
            </w:r>
            <w:r w:rsidRPr="00B54EDD">
              <w:rPr>
                <w:sz w:val="18"/>
                <w:szCs w:val="18"/>
                <w:lang w:val="uk-UA"/>
              </w:rPr>
              <w:t xml:space="preserve"> </w:t>
            </w:r>
            <w:r w:rsidRPr="00B54EDD">
              <w:rPr>
                <w:sz w:val="18"/>
                <w:szCs w:val="18"/>
              </w:rPr>
              <w:t>POWERTANK</w:t>
            </w:r>
            <w:r w:rsidRPr="00B54EDD">
              <w:rPr>
                <w:sz w:val="18"/>
                <w:szCs w:val="18"/>
                <w:lang w:val="uk-UA"/>
              </w:rPr>
              <w:t xml:space="preserve"> 1000</w:t>
            </w:r>
            <w:r w:rsidRPr="00B54EDD">
              <w:rPr>
                <w:sz w:val="18"/>
                <w:szCs w:val="18"/>
              </w:rPr>
              <w:t>W</w:t>
            </w:r>
            <w:r w:rsidRPr="00B54EDD">
              <w:rPr>
                <w:sz w:val="18"/>
                <w:szCs w:val="18"/>
                <w:lang w:val="uk-UA"/>
              </w:rPr>
              <w:t xml:space="preserve"> (пікова потужність 2000</w:t>
            </w:r>
            <w:r w:rsidRPr="00B54EDD">
              <w:rPr>
                <w:sz w:val="18"/>
                <w:szCs w:val="18"/>
              </w:rPr>
              <w:t>W</w:t>
            </w:r>
            <w:r w:rsidRPr="00B54EDD">
              <w:rPr>
                <w:sz w:val="18"/>
                <w:szCs w:val="18"/>
                <w:lang w:val="uk-UA"/>
              </w:rPr>
              <w:t xml:space="preserve">) </w:t>
            </w:r>
            <w:r w:rsidRPr="00B54EDD">
              <w:rPr>
                <w:sz w:val="18"/>
                <w:szCs w:val="18"/>
              </w:rPr>
              <w:t>LiFe</w:t>
            </w:r>
            <w:r w:rsidRPr="00B54EDD">
              <w:rPr>
                <w:sz w:val="18"/>
                <w:szCs w:val="18"/>
                <w:lang w:val="uk-UA"/>
              </w:rPr>
              <w:t>04 та блок багатоканальної швидкої зарядки "</w:t>
            </w:r>
            <w:r w:rsidRPr="00B54EDD">
              <w:rPr>
                <w:sz w:val="18"/>
                <w:szCs w:val="18"/>
              </w:rPr>
              <w:t>Bandera</w:t>
            </w:r>
            <w:r w:rsidRPr="00B54EDD">
              <w:rPr>
                <w:sz w:val="18"/>
                <w:szCs w:val="18"/>
                <w:lang w:val="uk-UA"/>
              </w:rPr>
              <w:t xml:space="preserve"> </w:t>
            </w:r>
            <w:r w:rsidRPr="00B54EDD">
              <w:rPr>
                <w:sz w:val="18"/>
                <w:szCs w:val="18"/>
              </w:rPr>
              <w:t>Power</w:t>
            </w:r>
            <w:r w:rsidRPr="00B54EDD">
              <w:rPr>
                <w:sz w:val="18"/>
                <w:szCs w:val="18"/>
                <w:lang w:val="uk-UA"/>
              </w:rPr>
              <w:t xml:space="preserve"> 305</w:t>
            </w:r>
            <w:r w:rsidRPr="00B54EDD">
              <w:rPr>
                <w:sz w:val="18"/>
                <w:szCs w:val="18"/>
              </w:rPr>
              <w:t>S</w:t>
            </w:r>
            <w:r w:rsidRPr="00B54EDD">
              <w:rPr>
                <w:sz w:val="18"/>
                <w:szCs w:val="18"/>
                <w:lang w:val="uk-UA"/>
              </w:rPr>
              <w:t>". для вч А7052</w:t>
            </w:r>
          </w:p>
        </w:tc>
        <w:tc>
          <w:tcPr>
            <w:tcW w:w="1559" w:type="dxa"/>
            <w:vAlign w:val="center"/>
          </w:tcPr>
          <w:p w14:paraId="5FA54FF1" w14:textId="444D9244" w:rsidR="00B54EDD" w:rsidRPr="00B54EDD" w:rsidRDefault="00B54EDD" w:rsidP="00B54EDD">
            <w:pPr>
              <w:ind w:firstLine="0"/>
              <w:jc w:val="center"/>
              <w:rPr>
                <w:b/>
                <w:sz w:val="18"/>
                <w:szCs w:val="18"/>
                <w:lang w:val="uk-UA"/>
              </w:rPr>
            </w:pPr>
            <w:r w:rsidRPr="00B54EDD">
              <w:rPr>
                <w:sz w:val="18"/>
                <w:szCs w:val="18"/>
              </w:rPr>
              <w:t>888</w:t>
            </w:r>
          </w:p>
        </w:tc>
      </w:tr>
      <w:tr w:rsidR="00B54EDD" w14:paraId="507BD234" w14:textId="77777777" w:rsidTr="00B54EDD">
        <w:tc>
          <w:tcPr>
            <w:tcW w:w="421" w:type="dxa"/>
          </w:tcPr>
          <w:p w14:paraId="555D139F" w14:textId="08F261F9" w:rsidR="00B54EDD" w:rsidRPr="00B54EDD" w:rsidRDefault="00B54EDD" w:rsidP="00B54EDD">
            <w:pPr>
              <w:ind w:firstLine="0"/>
              <w:jc w:val="center"/>
              <w:rPr>
                <w:sz w:val="16"/>
                <w:szCs w:val="16"/>
                <w:lang w:val="uk-UA"/>
              </w:rPr>
            </w:pPr>
            <w:r w:rsidRPr="00B54EDD">
              <w:rPr>
                <w:sz w:val="16"/>
                <w:szCs w:val="16"/>
                <w:lang w:val="uk-UA"/>
              </w:rPr>
              <w:t>6</w:t>
            </w:r>
          </w:p>
        </w:tc>
        <w:tc>
          <w:tcPr>
            <w:tcW w:w="1842" w:type="dxa"/>
            <w:vAlign w:val="bottom"/>
          </w:tcPr>
          <w:p w14:paraId="6EC69473" w14:textId="464A2004" w:rsidR="00B54EDD" w:rsidRPr="00B54EDD" w:rsidRDefault="00B54EDD" w:rsidP="00B54EDD">
            <w:pPr>
              <w:ind w:firstLine="0"/>
              <w:jc w:val="center"/>
              <w:rPr>
                <w:b/>
                <w:sz w:val="18"/>
                <w:szCs w:val="18"/>
                <w:lang w:val="uk-UA"/>
              </w:rPr>
            </w:pPr>
            <w:r w:rsidRPr="00B54EDD">
              <w:rPr>
                <w:sz w:val="18"/>
                <w:szCs w:val="18"/>
              </w:rPr>
              <w:t>резерв</w:t>
            </w:r>
          </w:p>
        </w:tc>
        <w:tc>
          <w:tcPr>
            <w:tcW w:w="6096" w:type="dxa"/>
            <w:vAlign w:val="center"/>
          </w:tcPr>
          <w:p w14:paraId="5339E9E0" w14:textId="24BB1099" w:rsidR="00B54EDD" w:rsidRPr="00B54EDD" w:rsidRDefault="00B54EDD" w:rsidP="00B54EDD">
            <w:pPr>
              <w:ind w:firstLine="0"/>
              <w:jc w:val="left"/>
              <w:rPr>
                <w:b/>
                <w:sz w:val="18"/>
                <w:szCs w:val="18"/>
                <w:lang w:val="uk-UA"/>
              </w:rPr>
            </w:pPr>
            <w:r w:rsidRPr="00B54EDD">
              <w:rPr>
                <w:sz w:val="18"/>
                <w:szCs w:val="18"/>
              </w:rPr>
              <w:t>придбання дронів для забезпечення потреб військових частин</w:t>
            </w:r>
          </w:p>
        </w:tc>
        <w:tc>
          <w:tcPr>
            <w:tcW w:w="1559" w:type="dxa"/>
          </w:tcPr>
          <w:p w14:paraId="6FCE1801" w14:textId="531F7137" w:rsidR="00B54EDD" w:rsidRPr="00B54EDD" w:rsidRDefault="00B54EDD" w:rsidP="00B54EDD">
            <w:pPr>
              <w:ind w:firstLine="0"/>
              <w:jc w:val="center"/>
              <w:rPr>
                <w:b/>
                <w:sz w:val="18"/>
                <w:szCs w:val="18"/>
                <w:lang w:val="uk-UA"/>
              </w:rPr>
            </w:pPr>
            <w:r w:rsidRPr="00B54EDD">
              <w:rPr>
                <w:b/>
                <w:sz w:val="18"/>
                <w:szCs w:val="18"/>
                <w:lang w:val="uk-UA"/>
              </w:rPr>
              <w:t>1500</w:t>
            </w:r>
          </w:p>
        </w:tc>
      </w:tr>
      <w:tr w:rsidR="00B54EDD" w14:paraId="52620C6B" w14:textId="77777777" w:rsidTr="00B54EDD">
        <w:tc>
          <w:tcPr>
            <w:tcW w:w="421" w:type="dxa"/>
          </w:tcPr>
          <w:p w14:paraId="393BE7D6" w14:textId="55A54F05" w:rsidR="00B54EDD" w:rsidRPr="00B54EDD" w:rsidRDefault="00B54EDD" w:rsidP="00B54EDD">
            <w:pPr>
              <w:ind w:firstLine="0"/>
              <w:jc w:val="center"/>
              <w:rPr>
                <w:sz w:val="16"/>
                <w:szCs w:val="16"/>
                <w:lang w:val="uk-UA"/>
              </w:rPr>
            </w:pPr>
            <w:r w:rsidRPr="00B54EDD">
              <w:rPr>
                <w:sz w:val="16"/>
                <w:szCs w:val="16"/>
                <w:lang w:val="uk-UA"/>
              </w:rPr>
              <w:t>7</w:t>
            </w:r>
          </w:p>
        </w:tc>
        <w:tc>
          <w:tcPr>
            <w:tcW w:w="1842" w:type="dxa"/>
            <w:vAlign w:val="bottom"/>
          </w:tcPr>
          <w:p w14:paraId="4A39D981" w14:textId="37787A93" w:rsidR="00B54EDD" w:rsidRPr="00B54EDD" w:rsidRDefault="00B54EDD" w:rsidP="00B54EDD">
            <w:pPr>
              <w:ind w:firstLine="0"/>
              <w:jc w:val="center"/>
              <w:rPr>
                <w:b/>
                <w:sz w:val="18"/>
                <w:szCs w:val="18"/>
                <w:lang w:val="uk-UA"/>
              </w:rPr>
            </w:pPr>
            <w:r w:rsidRPr="00B54EDD">
              <w:rPr>
                <w:sz w:val="18"/>
                <w:szCs w:val="18"/>
              </w:rPr>
              <w:t>вч4730</w:t>
            </w:r>
          </w:p>
        </w:tc>
        <w:tc>
          <w:tcPr>
            <w:tcW w:w="6096" w:type="dxa"/>
            <w:vAlign w:val="bottom"/>
          </w:tcPr>
          <w:p w14:paraId="2859FEC2" w14:textId="24032DB3" w:rsidR="00B54EDD" w:rsidRPr="00B54EDD" w:rsidRDefault="00B54EDD" w:rsidP="00B54EDD">
            <w:pPr>
              <w:ind w:firstLine="0"/>
              <w:jc w:val="left"/>
              <w:rPr>
                <w:b/>
                <w:sz w:val="18"/>
                <w:szCs w:val="18"/>
                <w:lang w:val="uk-UA"/>
              </w:rPr>
            </w:pPr>
            <w:r w:rsidRPr="00B54EDD">
              <w:rPr>
                <w:sz w:val="18"/>
                <w:szCs w:val="18"/>
              </w:rPr>
              <w:t>субвенція вч 4730 для закупівлі мобільного комплексу РЕБ-4 діапазонний, з бллоком живлення 1200 ВТ</w:t>
            </w:r>
          </w:p>
        </w:tc>
        <w:tc>
          <w:tcPr>
            <w:tcW w:w="1559" w:type="dxa"/>
            <w:vAlign w:val="center"/>
          </w:tcPr>
          <w:p w14:paraId="1F8F2A9A" w14:textId="7D2F55EA" w:rsidR="00B54EDD" w:rsidRPr="00B54EDD" w:rsidRDefault="00B54EDD" w:rsidP="00B54EDD">
            <w:pPr>
              <w:ind w:firstLine="0"/>
              <w:jc w:val="center"/>
              <w:rPr>
                <w:b/>
                <w:sz w:val="18"/>
                <w:szCs w:val="18"/>
                <w:lang w:val="uk-UA"/>
              </w:rPr>
            </w:pPr>
            <w:r w:rsidRPr="00B54EDD">
              <w:rPr>
                <w:sz w:val="18"/>
                <w:szCs w:val="18"/>
              </w:rPr>
              <w:t>612</w:t>
            </w:r>
          </w:p>
        </w:tc>
      </w:tr>
      <w:tr w:rsidR="00B54EDD" w14:paraId="446C723F" w14:textId="77777777" w:rsidTr="00B54EDD">
        <w:tc>
          <w:tcPr>
            <w:tcW w:w="421" w:type="dxa"/>
          </w:tcPr>
          <w:p w14:paraId="168340BC" w14:textId="41D54A2F" w:rsidR="00B54EDD" w:rsidRPr="00B54EDD" w:rsidRDefault="00B54EDD" w:rsidP="00B54EDD">
            <w:pPr>
              <w:ind w:firstLine="0"/>
              <w:jc w:val="center"/>
              <w:rPr>
                <w:sz w:val="16"/>
                <w:szCs w:val="16"/>
                <w:lang w:val="uk-UA"/>
              </w:rPr>
            </w:pPr>
            <w:r w:rsidRPr="00B54EDD">
              <w:rPr>
                <w:sz w:val="16"/>
                <w:szCs w:val="16"/>
                <w:lang w:val="uk-UA"/>
              </w:rPr>
              <w:t>8</w:t>
            </w:r>
          </w:p>
        </w:tc>
        <w:tc>
          <w:tcPr>
            <w:tcW w:w="1842" w:type="dxa"/>
            <w:vAlign w:val="bottom"/>
          </w:tcPr>
          <w:p w14:paraId="44573A4C" w14:textId="28FCECC4" w:rsidR="00B54EDD" w:rsidRPr="00B54EDD" w:rsidRDefault="00B54EDD" w:rsidP="00B54EDD">
            <w:pPr>
              <w:ind w:firstLine="0"/>
              <w:jc w:val="center"/>
              <w:rPr>
                <w:b/>
                <w:sz w:val="18"/>
                <w:szCs w:val="18"/>
                <w:lang w:val="uk-UA"/>
              </w:rPr>
            </w:pPr>
            <w:r w:rsidRPr="00B54EDD">
              <w:rPr>
                <w:sz w:val="18"/>
                <w:szCs w:val="18"/>
              </w:rPr>
              <w:t xml:space="preserve"> вч А0536  </w:t>
            </w:r>
          </w:p>
        </w:tc>
        <w:tc>
          <w:tcPr>
            <w:tcW w:w="6096" w:type="dxa"/>
            <w:vAlign w:val="bottom"/>
          </w:tcPr>
          <w:p w14:paraId="616452D2" w14:textId="0A13F2A6" w:rsidR="00B54EDD" w:rsidRPr="00B54EDD" w:rsidRDefault="00B54EDD" w:rsidP="00B54EDD">
            <w:pPr>
              <w:ind w:firstLine="0"/>
              <w:jc w:val="left"/>
              <w:rPr>
                <w:b/>
                <w:sz w:val="18"/>
                <w:szCs w:val="18"/>
                <w:lang w:val="uk-UA"/>
              </w:rPr>
            </w:pPr>
            <w:r w:rsidRPr="00B54EDD">
              <w:rPr>
                <w:sz w:val="18"/>
                <w:szCs w:val="18"/>
              </w:rPr>
              <w:t xml:space="preserve"> закупівля безпілотних літальних комплексів та комплектуючих ( за напрямком служби безпілотних авіаційних комплексів)</w:t>
            </w:r>
          </w:p>
        </w:tc>
        <w:tc>
          <w:tcPr>
            <w:tcW w:w="1559" w:type="dxa"/>
            <w:vAlign w:val="center"/>
          </w:tcPr>
          <w:p w14:paraId="60CA1AA1" w14:textId="1BFFFE6D" w:rsidR="00B54EDD" w:rsidRPr="00B54EDD" w:rsidRDefault="00B54EDD" w:rsidP="00B54EDD">
            <w:pPr>
              <w:ind w:firstLine="0"/>
              <w:jc w:val="center"/>
              <w:rPr>
                <w:b/>
                <w:sz w:val="18"/>
                <w:szCs w:val="18"/>
                <w:lang w:val="uk-UA"/>
              </w:rPr>
            </w:pPr>
            <w:r w:rsidRPr="00B54EDD">
              <w:rPr>
                <w:sz w:val="18"/>
                <w:szCs w:val="18"/>
              </w:rPr>
              <w:t>500</w:t>
            </w:r>
          </w:p>
        </w:tc>
      </w:tr>
      <w:tr w:rsidR="00B54EDD" w14:paraId="21F09462" w14:textId="77777777" w:rsidTr="00B54EDD">
        <w:tc>
          <w:tcPr>
            <w:tcW w:w="421" w:type="dxa"/>
          </w:tcPr>
          <w:p w14:paraId="0F67B9F9" w14:textId="2E8BBEF9" w:rsidR="00B54EDD" w:rsidRPr="00B54EDD" w:rsidRDefault="00B54EDD" w:rsidP="00B54EDD">
            <w:pPr>
              <w:ind w:firstLine="0"/>
              <w:jc w:val="center"/>
              <w:rPr>
                <w:sz w:val="16"/>
                <w:szCs w:val="16"/>
                <w:lang w:val="uk-UA"/>
              </w:rPr>
            </w:pPr>
            <w:r w:rsidRPr="00B54EDD">
              <w:rPr>
                <w:sz w:val="16"/>
                <w:szCs w:val="16"/>
                <w:lang w:val="uk-UA"/>
              </w:rPr>
              <w:t>9</w:t>
            </w:r>
          </w:p>
        </w:tc>
        <w:tc>
          <w:tcPr>
            <w:tcW w:w="1842" w:type="dxa"/>
            <w:vAlign w:val="bottom"/>
          </w:tcPr>
          <w:p w14:paraId="19564C31" w14:textId="3A507CCF" w:rsidR="00B54EDD" w:rsidRPr="00B54EDD" w:rsidRDefault="00B54EDD" w:rsidP="00B54EDD">
            <w:pPr>
              <w:ind w:firstLine="0"/>
              <w:jc w:val="center"/>
              <w:rPr>
                <w:b/>
                <w:sz w:val="18"/>
                <w:szCs w:val="18"/>
                <w:lang w:val="uk-UA"/>
              </w:rPr>
            </w:pPr>
            <w:r w:rsidRPr="00B54EDD">
              <w:rPr>
                <w:sz w:val="18"/>
                <w:szCs w:val="18"/>
              </w:rPr>
              <w:t xml:space="preserve"> вч А7051 </w:t>
            </w:r>
          </w:p>
        </w:tc>
        <w:tc>
          <w:tcPr>
            <w:tcW w:w="6096" w:type="dxa"/>
            <w:vAlign w:val="bottom"/>
          </w:tcPr>
          <w:p w14:paraId="1EB5B943" w14:textId="3CD0D503" w:rsidR="00B54EDD" w:rsidRPr="00B54EDD" w:rsidRDefault="00B54EDD" w:rsidP="00B54EDD">
            <w:pPr>
              <w:ind w:firstLine="0"/>
              <w:jc w:val="left"/>
              <w:rPr>
                <w:b/>
                <w:sz w:val="18"/>
                <w:szCs w:val="18"/>
                <w:lang w:val="uk-UA"/>
              </w:rPr>
            </w:pPr>
            <w:r w:rsidRPr="00B54EDD">
              <w:rPr>
                <w:sz w:val="18"/>
                <w:szCs w:val="18"/>
              </w:rPr>
              <w:t>субвенція з місцевого бюджету на придбання акамуляторів у кількості 42 одиниці</w:t>
            </w:r>
          </w:p>
        </w:tc>
        <w:tc>
          <w:tcPr>
            <w:tcW w:w="1559" w:type="dxa"/>
            <w:vAlign w:val="center"/>
          </w:tcPr>
          <w:p w14:paraId="3C91016D" w14:textId="46D05E5C" w:rsidR="00B54EDD" w:rsidRPr="00B54EDD" w:rsidRDefault="00B54EDD" w:rsidP="00B54EDD">
            <w:pPr>
              <w:ind w:firstLine="0"/>
              <w:jc w:val="center"/>
              <w:rPr>
                <w:b/>
                <w:sz w:val="18"/>
                <w:szCs w:val="18"/>
                <w:lang w:val="uk-UA"/>
              </w:rPr>
            </w:pPr>
            <w:r w:rsidRPr="00B54EDD">
              <w:rPr>
                <w:sz w:val="18"/>
                <w:szCs w:val="18"/>
              </w:rPr>
              <w:t>196</w:t>
            </w:r>
          </w:p>
        </w:tc>
      </w:tr>
      <w:tr w:rsidR="00B54EDD" w14:paraId="4EA7ECC6" w14:textId="77777777" w:rsidTr="00B54EDD">
        <w:tc>
          <w:tcPr>
            <w:tcW w:w="421" w:type="dxa"/>
          </w:tcPr>
          <w:p w14:paraId="257928A7" w14:textId="64DCA430" w:rsidR="00B54EDD" w:rsidRPr="00B54EDD" w:rsidRDefault="00B54EDD" w:rsidP="00B54EDD">
            <w:pPr>
              <w:ind w:firstLine="0"/>
              <w:jc w:val="center"/>
              <w:rPr>
                <w:sz w:val="16"/>
                <w:szCs w:val="16"/>
                <w:lang w:val="uk-UA"/>
              </w:rPr>
            </w:pPr>
            <w:r w:rsidRPr="00B54EDD">
              <w:rPr>
                <w:sz w:val="16"/>
                <w:szCs w:val="16"/>
                <w:lang w:val="uk-UA"/>
              </w:rPr>
              <w:t>10</w:t>
            </w:r>
          </w:p>
        </w:tc>
        <w:tc>
          <w:tcPr>
            <w:tcW w:w="1842" w:type="dxa"/>
            <w:vAlign w:val="center"/>
          </w:tcPr>
          <w:p w14:paraId="34195939" w14:textId="32889654" w:rsidR="00B54EDD" w:rsidRPr="00B54EDD" w:rsidRDefault="00B54EDD" w:rsidP="00B54EDD">
            <w:pPr>
              <w:ind w:firstLine="0"/>
              <w:jc w:val="center"/>
              <w:rPr>
                <w:b/>
                <w:sz w:val="18"/>
                <w:szCs w:val="18"/>
                <w:lang w:val="uk-UA"/>
              </w:rPr>
            </w:pPr>
            <w:r w:rsidRPr="00B54EDD">
              <w:rPr>
                <w:sz w:val="18"/>
                <w:szCs w:val="18"/>
              </w:rPr>
              <w:t xml:space="preserve"> вч А2138 </w:t>
            </w:r>
          </w:p>
        </w:tc>
        <w:tc>
          <w:tcPr>
            <w:tcW w:w="6096" w:type="dxa"/>
            <w:vAlign w:val="center"/>
          </w:tcPr>
          <w:p w14:paraId="4B80AF48" w14:textId="3CFBDDDF" w:rsidR="00B54EDD" w:rsidRPr="00B54EDD" w:rsidRDefault="00B54EDD" w:rsidP="00B54EDD">
            <w:pPr>
              <w:ind w:firstLine="0"/>
              <w:jc w:val="left"/>
              <w:rPr>
                <w:b/>
                <w:sz w:val="18"/>
                <w:szCs w:val="18"/>
                <w:lang w:val="uk-UA"/>
              </w:rPr>
            </w:pPr>
            <w:r w:rsidRPr="00B54EDD">
              <w:rPr>
                <w:sz w:val="18"/>
                <w:szCs w:val="18"/>
              </w:rPr>
              <w:t>субвенція з місцевого бюджету вч А2138 для забезпечення потреб підрозділів 26 прикордонного загону</w:t>
            </w:r>
          </w:p>
        </w:tc>
        <w:tc>
          <w:tcPr>
            <w:tcW w:w="1559" w:type="dxa"/>
            <w:vAlign w:val="center"/>
          </w:tcPr>
          <w:p w14:paraId="22D13340" w14:textId="42C0C331" w:rsidR="00B54EDD" w:rsidRPr="00B54EDD" w:rsidRDefault="00B54EDD" w:rsidP="00B54EDD">
            <w:pPr>
              <w:ind w:firstLine="0"/>
              <w:jc w:val="center"/>
              <w:rPr>
                <w:b/>
                <w:sz w:val="18"/>
                <w:szCs w:val="18"/>
                <w:lang w:val="uk-UA"/>
              </w:rPr>
            </w:pPr>
            <w:r w:rsidRPr="00B54EDD">
              <w:rPr>
                <w:sz w:val="18"/>
                <w:szCs w:val="18"/>
              </w:rPr>
              <w:t>600</w:t>
            </w:r>
          </w:p>
        </w:tc>
      </w:tr>
      <w:tr w:rsidR="00B54EDD" w14:paraId="4B5E0F6D" w14:textId="77777777" w:rsidTr="00B54EDD">
        <w:tc>
          <w:tcPr>
            <w:tcW w:w="421" w:type="dxa"/>
          </w:tcPr>
          <w:p w14:paraId="1B334F8F" w14:textId="6120AC9F" w:rsidR="00B54EDD" w:rsidRPr="00B54EDD" w:rsidRDefault="00B54EDD" w:rsidP="00B54EDD">
            <w:pPr>
              <w:ind w:firstLine="0"/>
              <w:jc w:val="center"/>
              <w:rPr>
                <w:sz w:val="16"/>
                <w:szCs w:val="16"/>
                <w:lang w:val="uk-UA"/>
              </w:rPr>
            </w:pPr>
            <w:r w:rsidRPr="00B54EDD">
              <w:rPr>
                <w:sz w:val="16"/>
                <w:szCs w:val="16"/>
                <w:lang w:val="uk-UA"/>
              </w:rPr>
              <w:t>11</w:t>
            </w:r>
          </w:p>
        </w:tc>
        <w:tc>
          <w:tcPr>
            <w:tcW w:w="1842" w:type="dxa"/>
            <w:vAlign w:val="center"/>
          </w:tcPr>
          <w:p w14:paraId="1A7FDC72" w14:textId="257B872F" w:rsidR="00B54EDD" w:rsidRPr="00B54EDD" w:rsidRDefault="00B54EDD" w:rsidP="00B54EDD">
            <w:pPr>
              <w:ind w:firstLine="0"/>
              <w:jc w:val="center"/>
              <w:rPr>
                <w:b/>
                <w:sz w:val="18"/>
                <w:szCs w:val="18"/>
                <w:lang w:val="uk-UA"/>
              </w:rPr>
            </w:pPr>
            <w:r w:rsidRPr="00B54EDD">
              <w:rPr>
                <w:sz w:val="18"/>
                <w:szCs w:val="18"/>
              </w:rPr>
              <w:t xml:space="preserve"> вч А3073 д</w:t>
            </w:r>
          </w:p>
        </w:tc>
        <w:tc>
          <w:tcPr>
            <w:tcW w:w="6096" w:type="dxa"/>
            <w:vAlign w:val="center"/>
          </w:tcPr>
          <w:p w14:paraId="3638BD6F" w14:textId="0EFDE161" w:rsidR="00B54EDD" w:rsidRPr="00B54EDD" w:rsidRDefault="00B54EDD" w:rsidP="00B54EDD">
            <w:pPr>
              <w:ind w:firstLine="0"/>
              <w:jc w:val="left"/>
              <w:rPr>
                <w:b/>
                <w:sz w:val="18"/>
                <w:szCs w:val="18"/>
                <w:lang w:val="uk-UA"/>
              </w:rPr>
            </w:pPr>
            <w:r w:rsidRPr="00B54EDD">
              <w:rPr>
                <w:sz w:val="18"/>
                <w:szCs w:val="18"/>
              </w:rPr>
              <w:t>субвенція з місцевого бюджету вч А3073 для забезпечення бойової спроможності 3 окремого штурмового загону спец призначення " ОМЕГА"</w:t>
            </w:r>
          </w:p>
        </w:tc>
        <w:tc>
          <w:tcPr>
            <w:tcW w:w="1559" w:type="dxa"/>
            <w:vAlign w:val="center"/>
          </w:tcPr>
          <w:p w14:paraId="39C811C2" w14:textId="780D0B7C" w:rsidR="00B54EDD" w:rsidRPr="00B54EDD" w:rsidRDefault="00B54EDD" w:rsidP="00B54EDD">
            <w:pPr>
              <w:ind w:firstLine="0"/>
              <w:jc w:val="center"/>
              <w:rPr>
                <w:b/>
                <w:sz w:val="18"/>
                <w:szCs w:val="18"/>
                <w:lang w:val="uk-UA"/>
              </w:rPr>
            </w:pPr>
            <w:r w:rsidRPr="00B54EDD">
              <w:rPr>
                <w:sz w:val="18"/>
                <w:szCs w:val="18"/>
              </w:rPr>
              <w:t>1 241</w:t>
            </w:r>
          </w:p>
        </w:tc>
      </w:tr>
      <w:tr w:rsidR="00B54EDD" w14:paraId="1DAACB3C" w14:textId="77777777" w:rsidTr="00B54EDD">
        <w:tc>
          <w:tcPr>
            <w:tcW w:w="8359" w:type="dxa"/>
            <w:gridSpan w:val="3"/>
          </w:tcPr>
          <w:p w14:paraId="4934A77E" w14:textId="2CFF0400" w:rsidR="00B54EDD" w:rsidRPr="00B54EDD" w:rsidRDefault="00B54EDD" w:rsidP="00B54EDD">
            <w:pPr>
              <w:ind w:firstLine="0"/>
              <w:jc w:val="center"/>
              <w:rPr>
                <w:b/>
                <w:sz w:val="18"/>
                <w:szCs w:val="18"/>
                <w:lang w:val="uk-UA"/>
              </w:rPr>
            </w:pPr>
            <w:r w:rsidRPr="00B54EDD">
              <w:rPr>
                <w:b/>
                <w:sz w:val="18"/>
                <w:szCs w:val="18"/>
                <w:lang w:val="uk-UA"/>
              </w:rPr>
              <w:t>ВСЬОГО</w:t>
            </w:r>
          </w:p>
        </w:tc>
        <w:tc>
          <w:tcPr>
            <w:tcW w:w="1559" w:type="dxa"/>
          </w:tcPr>
          <w:p w14:paraId="040A63FE" w14:textId="6E66A621" w:rsidR="00B54EDD" w:rsidRPr="00B54EDD" w:rsidRDefault="00B54EDD" w:rsidP="00B54EDD">
            <w:pPr>
              <w:ind w:firstLine="0"/>
              <w:jc w:val="center"/>
              <w:rPr>
                <w:b/>
                <w:sz w:val="18"/>
                <w:szCs w:val="18"/>
                <w:lang w:val="uk-UA"/>
              </w:rPr>
            </w:pPr>
            <w:r w:rsidRPr="00B54EDD">
              <w:rPr>
                <w:b/>
                <w:sz w:val="18"/>
                <w:szCs w:val="18"/>
                <w:lang w:val="uk-UA"/>
              </w:rPr>
              <w:t>6618,9</w:t>
            </w:r>
          </w:p>
        </w:tc>
      </w:tr>
    </w:tbl>
    <w:p w14:paraId="162A2357" w14:textId="77777777" w:rsidR="001323FF" w:rsidRPr="00A7772B" w:rsidRDefault="001323FF" w:rsidP="00B02163">
      <w:pPr>
        <w:ind w:firstLine="567"/>
        <w:jc w:val="center"/>
        <w:rPr>
          <w:b/>
          <w:sz w:val="22"/>
          <w:szCs w:val="22"/>
          <w:lang w:val="uk-UA"/>
        </w:rPr>
      </w:pPr>
    </w:p>
    <w:p w14:paraId="079B5B09" w14:textId="7848960B" w:rsidR="00D356FC" w:rsidRPr="00B54EDD" w:rsidRDefault="003A0ABE" w:rsidP="003A0ABE">
      <w:pPr>
        <w:ind w:firstLine="567"/>
        <w:jc w:val="center"/>
        <w:rPr>
          <w:b/>
          <w:sz w:val="22"/>
          <w:szCs w:val="22"/>
        </w:rPr>
      </w:pPr>
      <w:r w:rsidRPr="00B54EDD">
        <w:rPr>
          <w:b/>
          <w:sz w:val="22"/>
          <w:szCs w:val="22"/>
        </w:rPr>
        <w:t>Інформація про заборгованість</w:t>
      </w:r>
    </w:p>
    <w:p w14:paraId="31EA4CF7" w14:textId="3B820F8D" w:rsidR="003A0ABE" w:rsidRPr="00B54EDD" w:rsidRDefault="003A0ABE" w:rsidP="003A0ABE">
      <w:pPr>
        <w:ind w:firstLine="567"/>
        <w:jc w:val="center"/>
        <w:rPr>
          <w:b/>
          <w:sz w:val="22"/>
          <w:szCs w:val="22"/>
        </w:rPr>
      </w:pPr>
      <w:r w:rsidRPr="00B54EDD">
        <w:rPr>
          <w:b/>
          <w:sz w:val="22"/>
          <w:szCs w:val="22"/>
        </w:rPr>
        <w:t xml:space="preserve"> </w:t>
      </w:r>
    </w:p>
    <w:p w14:paraId="04977C0C" w14:textId="284D9C28" w:rsidR="003A0ABE" w:rsidRPr="001906EB" w:rsidRDefault="003A0ABE" w:rsidP="003A0ABE">
      <w:pPr>
        <w:ind w:firstLine="567"/>
        <w:rPr>
          <w:sz w:val="22"/>
          <w:szCs w:val="22"/>
        </w:rPr>
      </w:pPr>
      <w:r w:rsidRPr="001906EB">
        <w:rPr>
          <w:sz w:val="22"/>
          <w:szCs w:val="22"/>
        </w:rPr>
        <w:t>Кредиторська заборгованість по загальному фонду станом на 01.</w:t>
      </w:r>
      <w:r w:rsidR="0002392D" w:rsidRPr="001906EB">
        <w:rPr>
          <w:sz w:val="22"/>
          <w:szCs w:val="22"/>
          <w:lang w:val="uk-UA"/>
        </w:rPr>
        <w:t>0</w:t>
      </w:r>
      <w:r w:rsidR="004F5183" w:rsidRPr="001906EB">
        <w:rPr>
          <w:sz w:val="22"/>
          <w:szCs w:val="22"/>
          <w:lang w:val="uk-UA"/>
        </w:rPr>
        <w:t>7</w:t>
      </w:r>
      <w:r w:rsidRPr="001906EB">
        <w:rPr>
          <w:sz w:val="22"/>
          <w:szCs w:val="22"/>
        </w:rPr>
        <w:t>.202</w:t>
      </w:r>
      <w:r w:rsidR="0002392D" w:rsidRPr="001906EB">
        <w:rPr>
          <w:sz w:val="22"/>
          <w:szCs w:val="22"/>
          <w:lang w:val="uk-UA"/>
        </w:rPr>
        <w:t>4</w:t>
      </w:r>
      <w:r w:rsidRPr="001906EB">
        <w:rPr>
          <w:sz w:val="22"/>
          <w:szCs w:val="22"/>
        </w:rPr>
        <w:t xml:space="preserve"> року складає </w:t>
      </w:r>
      <w:r w:rsidR="001906EB" w:rsidRPr="001906EB">
        <w:rPr>
          <w:sz w:val="22"/>
          <w:szCs w:val="22"/>
          <w:lang w:val="uk-UA"/>
        </w:rPr>
        <w:t>1253986,23</w:t>
      </w:r>
      <w:r w:rsidRPr="001906EB">
        <w:rPr>
          <w:sz w:val="22"/>
          <w:szCs w:val="22"/>
        </w:rPr>
        <w:t xml:space="preserve"> грн., з неї прострочена заборгованість складає </w:t>
      </w:r>
      <w:r w:rsidR="001906EB" w:rsidRPr="001906EB">
        <w:rPr>
          <w:sz w:val="22"/>
          <w:szCs w:val="22"/>
          <w:lang w:val="uk-UA"/>
        </w:rPr>
        <w:t>174960,0</w:t>
      </w:r>
      <w:r w:rsidRPr="001906EB">
        <w:rPr>
          <w:b/>
          <w:sz w:val="22"/>
          <w:szCs w:val="22"/>
        </w:rPr>
        <w:t xml:space="preserve"> </w:t>
      </w:r>
      <w:r w:rsidRPr="001906EB">
        <w:rPr>
          <w:sz w:val="22"/>
          <w:szCs w:val="22"/>
        </w:rPr>
        <w:t xml:space="preserve">грн. Кредиторська заборгованість по </w:t>
      </w:r>
      <w:proofErr w:type="gramStart"/>
      <w:r w:rsidRPr="001906EB">
        <w:rPr>
          <w:sz w:val="22"/>
          <w:szCs w:val="22"/>
        </w:rPr>
        <w:t>спеціальному  фонду</w:t>
      </w:r>
      <w:proofErr w:type="gramEnd"/>
      <w:r w:rsidRPr="001906EB">
        <w:rPr>
          <w:sz w:val="22"/>
          <w:szCs w:val="22"/>
        </w:rPr>
        <w:t xml:space="preserve"> станом на 01.</w:t>
      </w:r>
      <w:r w:rsidR="00EF2B85" w:rsidRPr="001906EB">
        <w:rPr>
          <w:sz w:val="22"/>
          <w:szCs w:val="22"/>
          <w:lang w:val="uk-UA"/>
        </w:rPr>
        <w:t>0</w:t>
      </w:r>
      <w:r w:rsidR="004F5183" w:rsidRPr="001906EB">
        <w:rPr>
          <w:sz w:val="22"/>
          <w:szCs w:val="22"/>
          <w:lang w:val="uk-UA"/>
        </w:rPr>
        <w:t>7</w:t>
      </w:r>
      <w:r w:rsidRPr="001906EB">
        <w:rPr>
          <w:sz w:val="22"/>
          <w:szCs w:val="22"/>
        </w:rPr>
        <w:t>.202</w:t>
      </w:r>
      <w:r w:rsidR="00EF2B85" w:rsidRPr="001906EB">
        <w:rPr>
          <w:sz w:val="22"/>
          <w:szCs w:val="22"/>
          <w:lang w:val="uk-UA"/>
        </w:rPr>
        <w:t>4</w:t>
      </w:r>
      <w:r w:rsidRPr="001906EB">
        <w:rPr>
          <w:sz w:val="22"/>
          <w:szCs w:val="22"/>
        </w:rPr>
        <w:t xml:space="preserve"> року </w:t>
      </w:r>
      <w:r w:rsidR="001906EB" w:rsidRPr="001906EB">
        <w:rPr>
          <w:sz w:val="22"/>
          <w:szCs w:val="22"/>
          <w:lang w:val="uk-UA"/>
        </w:rPr>
        <w:t>753989,72</w:t>
      </w:r>
      <w:r w:rsidRPr="001906EB">
        <w:rPr>
          <w:sz w:val="22"/>
          <w:szCs w:val="22"/>
        </w:rPr>
        <w:t xml:space="preserve"> грн. з неї прострочена заборгованість складає </w:t>
      </w:r>
      <w:r w:rsidR="001906EB" w:rsidRPr="001906EB">
        <w:rPr>
          <w:sz w:val="22"/>
          <w:szCs w:val="22"/>
          <w:lang w:val="uk-UA"/>
        </w:rPr>
        <w:t>133572,0</w:t>
      </w:r>
      <w:r w:rsidRPr="001906EB">
        <w:rPr>
          <w:sz w:val="22"/>
          <w:szCs w:val="22"/>
        </w:rPr>
        <w:t xml:space="preserve"> грн</w:t>
      </w:r>
    </w:p>
    <w:p w14:paraId="427E8371" w14:textId="431435E0" w:rsidR="003A0ABE" w:rsidRPr="001906EB" w:rsidRDefault="003A0ABE" w:rsidP="0024553D">
      <w:pPr>
        <w:ind w:firstLine="284"/>
        <w:rPr>
          <w:sz w:val="22"/>
          <w:szCs w:val="22"/>
        </w:rPr>
      </w:pPr>
      <w:r w:rsidRPr="001906EB">
        <w:rPr>
          <w:sz w:val="22"/>
          <w:szCs w:val="22"/>
        </w:rPr>
        <w:t>Дебіторська заборгованість по загальному фонду станом на 01.</w:t>
      </w:r>
      <w:r w:rsidR="0002392D" w:rsidRPr="001906EB">
        <w:rPr>
          <w:sz w:val="22"/>
          <w:szCs w:val="22"/>
          <w:lang w:val="uk-UA"/>
        </w:rPr>
        <w:t>0</w:t>
      </w:r>
      <w:r w:rsidR="004F5183" w:rsidRPr="001906EB">
        <w:rPr>
          <w:sz w:val="22"/>
          <w:szCs w:val="22"/>
          <w:lang w:val="uk-UA"/>
        </w:rPr>
        <w:t>7</w:t>
      </w:r>
      <w:r w:rsidRPr="001906EB">
        <w:rPr>
          <w:sz w:val="22"/>
          <w:szCs w:val="22"/>
        </w:rPr>
        <w:t>.202</w:t>
      </w:r>
      <w:r w:rsidR="0002392D" w:rsidRPr="001906EB">
        <w:rPr>
          <w:sz w:val="22"/>
          <w:szCs w:val="22"/>
          <w:lang w:val="uk-UA"/>
        </w:rPr>
        <w:t>4</w:t>
      </w:r>
      <w:r w:rsidRPr="001906EB">
        <w:rPr>
          <w:sz w:val="22"/>
          <w:szCs w:val="22"/>
        </w:rPr>
        <w:t xml:space="preserve"> року </w:t>
      </w:r>
      <w:r w:rsidR="0024553D" w:rsidRPr="001906EB">
        <w:rPr>
          <w:sz w:val="22"/>
          <w:szCs w:val="22"/>
          <w:lang w:val="uk-UA"/>
        </w:rPr>
        <w:t xml:space="preserve">складає </w:t>
      </w:r>
      <w:r w:rsidR="001906EB" w:rsidRPr="001906EB">
        <w:rPr>
          <w:sz w:val="22"/>
          <w:szCs w:val="22"/>
          <w:lang w:val="uk-UA"/>
        </w:rPr>
        <w:t>50184,0</w:t>
      </w:r>
      <w:r w:rsidR="0024553D" w:rsidRPr="001906EB">
        <w:rPr>
          <w:sz w:val="22"/>
          <w:szCs w:val="22"/>
          <w:lang w:val="uk-UA"/>
        </w:rPr>
        <w:t xml:space="preserve"> тис. </w:t>
      </w:r>
      <w:proofErr w:type="gramStart"/>
      <w:r w:rsidR="0024553D" w:rsidRPr="001906EB">
        <w:rPr>
          <w:sz w:val="22"/>
          <w:szCs w:val="22"/>
          <w:lang w:val="uk-UA"/>
        </w:rPr>
        <w:t>грн.</w:t>
      </w:r>
      <w:r w:rsidRPr="001906EB">
        <w:rPr>
          <w:sz w:val="22"/>
          <w:szCs w:val="22"/>
        </w:rPr>
        <w:t>.</w:t>
      </w:r>
      <w:proofErr w:type="gramEnd"/>
      <w:r w:rsidRPr="001906EB">
        <w:rPr>
          <w:sz w:val="22"/>
          <w:szCs w:val="22"/>
        </w:rPr>
        <w:t xml:space="preserve"> Дебіторська заборгованість по </w:t>
      </w:r>
      <w:proofErr w:type="gramStart"/>
      <w:r w:rsidRPr="001906EB">
        <w:rPr>
          <w:sz w:val="22"/>
          <w:szCs w:val="22"/>
        </w:rPr>
        <w:t>спеціальному  фонду</w:t>
      </w:r>
      <w:proofErr w:type="gramEnd"/>
      <w:r w:rsidRPr="001906EB">
        <w:rPr>
          <w:sz w:val="22"/>
          <w:szCs w:val="22"/>
        </w:rPr>
        <w:t xml:space="preserve"> станом на 01.</w:t>
      </w:r>
      <w:r w:rsidR="00EF2B85" w:rsidRPr="001906EB">
        <w:rPr>
          <w:sz w:val="22"/>
          <w:szCs w:val="22"/>
          <w:lang w:val="uk-UA"/>
        </w:rPr>
        <w:t>0</w:t>
      </w:r>
      <w:r w:rsidR="004F5183" w:rsidRPr="001906EB">
        <w:rPr>
          <w:sz w:val="22"/>
          <w:szCs w:val="22"/>
          <w:lang w:val="uk-UA"/>
        </w:rPr>
        <w:t>7</w:t>
      </w:r>
      <w:r w:rsidRPr="001906EB">
        <w:rPr>
          <w:sz w:val="22"/>
          <w:szCs w:val="22"/>
        </w:rPr>
        <w:t>.2023</w:t>
      </w:r>
      <w:r w:rsidR="00EF2B85" w:rsidRPr="001906EB">
        <w:rPr>
          <w:sz w:val="22"/>
          <w:szCs w:val="22"/>
          <w:lang w:val="uk-UA"/>
        </w:rPr>
        <w:t>4</w:t>
      </w:r>
      <w:r w:rsidRPr="001906EB">
        <w:rPr>
          <w:sz w:val="22"/>
          <w:szCs w:val="22"/>
        </w:rPr>
        <w:t xml:space="preserve"> року складає </w:t>
      </w:r>
      <w:r w:rsidR="001906EB" w:rsidRPr="001906EB">
        <w:rPr>
          <w:sz w:val="22"/>
          <w:szCs w:val="22"/>
          <w:lang w:val="uk-UA"/>
        </w:rPr>
        <w:t>3920630,79</w:t>
      </w:r>
      <w:r w:rsidR="00F55802" w:rsidRPr="001906EB">
        <w:rPr>
          <w:sz w:val="22"/>
          <w:szCs w:val="22"/>
          <w:lang w:val="uk-UA"/>
        </w:rPr>
        <w:t xml:space="preserve"> </w:t>
      </w:r>
      <w:r w:rsidRPr="001906EB">
        <w:rPr>
          <w:sz w:val="22"/>
          <w:szCs w:val="22"/>
        </w:rPr>
        <w:t xml:space="preserve">грн. </w:t>
      </w:r>
    </w:p>
    <w:p w14:paraId="0A8570E7" w14:textId="474D0FBF" w:rsidR="003A0ABE" w:rsidRPr="004F5183" w:rsidRDefault="003A0ABE" w:rsidP="0024553D">
      <w:pPr>
        <w:ind w:firstLine="284"/>
        <w:rPr>
          <w:sz w:val="22"/>
          <w:szCs w:val="22"/>
        </w:rPr>
      </w:pPr>
      <w:proofErr w:type="gramStart"/>
      <w:r w:rsidRPr="001906EB">
        <w:rPr>
          <w:sz w:val="22"/>
          <w:szCs w:val="22"/>
        </w:rPr>
        <w:lastRenderedPageBreak/>
        <w:t>Кредиторська  заборгованість</w:t>
      </w:r>
      <w:proofErr w:type="gramEnd"/>
      <w:r w:rsidRPr="001906EB">
        <w:rPr>
          <w:sz w:val="22"/>
          <w:szCs w:val="22"/>
        </w:rPr>
        <w:t xml:space="preserve"> виникла у зв’язку з веденням на території України воєнного стану</w:t>
      </w:r>
      <w:r w:rsidRPr="004F5183">
        <w:rPr>
          <w:sz w:val="22"/>
          <w:szCs w:val="22"/>
        </w:rPr>
        <w:t xml:space="preserve"> та відповідно до п. 18 Порядку виконання повноважень Державною казначейською службою в особливому режимі в умовах воєнного стану, затвердженого постановою КМУ від 9 червня 2021 року № 590 вказані видатки не підпадають під дію зазначеного порядку. </w:t>
      </w:r>
    </w:p>
    <w:p w14:paraId="7261DED0" w14:textId="77777777" w:rsidR="005B016C" w:rsidRPr="00611D7C" w:rsidRDefault="005B016C" w:rsidP="0024553D">
      <w:pPr>
        <w:ind w:firstLine="0"/>
        <w:rPr>
          <w:sz w:val="22"/>
          <w:szCs w:val="22"/>
          <w:highlight w:val="yellow"/>
        </w:rPr>
      </w:pPr>
    </w:p>
    <w:p w14:paraId="63495914" w14:textId="4448C3FB" w:rsidR="003A0ABE" w:rsidRPr="004F5183" w:rsidRDefault="003A0ABE" w:rsidP="0024553D">
      <w:pPr>
        <w:ind w:firstLine="0"/>
        <w:jc w:val="center"/>
        <w:rPr>
          <w:b/>
          <w:sz w:val="22"/>
          <w:szCs w:val="22"/>
        </w:rPr>
      </w:pPr>
      <w:r w:rsidRPr="004F5183">
        <w:rPr>
          <w:b/>
          <w:sz w:val="22"/>
          <w:szCs w:val="22"/>
        </w:rPr>
        <w:t xml:space="preserve">Інформація про кредиторську   заборгованість по загальному фонду </w:t>
      </w:r>
    </w:p>
    <w:p w14:paraId="79195390" w14:textId="77777777" w:rsidR="008B5F8D" w:rsidRPr="004F5183" w:rsidRDefault="008B5F8D" w:rsidP="008B5F8D">
      <w:pPr>
        <w:ind w:firstLine="567"/>
        <w:jc w:val="right"/>
        <w:rPr>
          <w:b/>
          <w:sz w:val="16"/>
          <w:szCs w:val="16"/>
          <w:lang w:val="uk-UA"/>
        </w:rPr>
      </w:pPr>
      <w:r w:rsidRPr="004F5183">
        <w:rPr>
          <w:sz w:val="16"/>
          <w:szCs w:val="16"/>
          <w:lang w:val="uk-UA"/>
        </w:rPr>
        <w:t>грн</w:t>
      </w:r>
      <w:r w:rsidRPr="004F5183">
        <w:rPr>
          <w:b/>
          <w:sz w:val="16"/>
          <w:szCs w:val="16"/>
          <w:lang w:val="uk-UA"/>
        </w:rPr>
        <w:t>.</w:t>
      </w:r>
    </w:p>
    <w:tbl>
      <w:tblPr>
        <w:tblStyle w:val="a6"/>
        <w:tblW w:w="10490" w:type="dxa"/>
        <w:tblInd w:w="-714" w:type="dxa"/>
        <w:tblLayout w:type="fixed"/>
        <w:tblLook w:val="04A0" w:firstRow="1" w:lastRow="0" w:firstColumn="1" w:lastColumn="0" w:noHBand="0" w:noVBand="1"/>
      </w:tblPr>
      <w:tblGrid>
        <w:gridCol w:w="1842"/>
        <w:gridCol w:w="992"/>
        <w:gridCol w:w="993"/>
        <w:gridCol w:w="851"/>
        <w:gridCol w:w="1135"/>
        <w:gridCol w:w="992"/>
        <w:gridCol w:w="15"/>
        <w:gridCol w:w="3670"/>
      </w:tblGrid>
      <w:tr w:rsidR="00323F15" w:rsidRPr="00611D7C" w14:paraId="7544F7BE" w14:textId="77777777" w:rsidTr="001D1ED0">
        <w:tc>
          <w:tcPr>
            <w:tcW w:w="1842" w:type="dxa"/>
            <w:vMerge w:val="restart"/>
          </w:tcPr>
          <w:p w14:paraId="50E67ED8" w14:textId="77777777" w:rsidR="00323F15" w:rsidRPr="00E723DE" w:rsidRDefault="00323F15" w:rsidP="000E7646">
            <w:pPr>
              <w:jc w:val="center"/>
              <w:rPr>
                <w:b/>
                <w:sz w:val="16"/>
                <w:szCs w:val="16"/>
              </w:rPr>
            </w:pPr>
            <w:r w:rsidRPr="00E723DE">
              <w:rPr>
                <w:sz w:val="16"/>
                <w:szCs w:val="16"/>
              </w:rPr>
              <w:t>Назва розпорядника коштів</w:t>
            </w:r>
          </w:p>
        </w:tc>
        <w:tc>
          <w:tcPr>
            <w:tcW w:w="992" w:type="dxa"/>
            <w:vMerge w:val="restart"/>
          </w:tcPr>
          <w:p w14:paraId="359D0893" w14:textId="77777777" w:rsidR="00323F15" w:rsidRPr="00E723DE" w:rsidRDefault="00323F15" w:rsidP="000E7646">
            <w:pPr>
              <w:jc w:val="center"/>
              <w:rPr>
                <w:sz w:val="16"/>
                <w:szCs w:val="16"/>
              </w:rPr>
            </w:pPr>
            <w:r w:rsidRPr="00E723DE">
              <w:rPr>
                <w:sz w:val="16"/>
                <w:szCs w:val="16"/>
              </w:rPr>
              <w:t>КПКВК</w:t>
            </w:r>
          </w:p>
        </w:tc>
        <w:tc>
          <w:tcPr>
            <w:tcW w:w="993" w:type="dxa"/>
            <w:vMerge w:val="restart"/>
          </w:tcPr>
          <w:p w14:paraId="645EBCA7" w14:textId="77777777" w:rsidR="00323F15" w:rsidRPr="00E723DE" w:rsidRDefault="00323F15" w:rsidP="000E7646">
            <w:pPr>
              <w:jc w:val="center"/>
              <w:rPr>
                <w:sz w:val="16"/>
                <w:szCs w:val="16"/>
              </w:rPr>
            </w:pPr>
            <w:r w:rsidRPr="00E723DE">
              <w:rPr>
                <w:sz w:val="16"/>
                <w:szCs w:val="16"/>
              </w:rPr>
              <w:t>КЕКВ</w:t>
            </w:r>
          </w:p>
        </w:tc>
        <w:tc>
          <w:tcPr>
            <w:tcW w:w="2993" w:type="dxa"/>
            <w:gridSpan w:val="4"/>
          </w:tcPr>
          <w:p w14:paraId="217836ED" w14:textId="77777777" w:rsidR="00323F15" w:rsidRPr="00E723DE" w:rsidRDefault="00323F15" w:rsidP="000E7646">
            <w:pPr>
              <w:jc w:val="center"/>
              <w:rPr>
                <w:b/>
                <w:sz w:val="16"/>
                <w:szCs w:val="16"/>
              </w:rPr>
            </w:pPr>
            <w:r w:rsidRPr="00E723DE">
              <w:rPr>
                <w:sz w:val="16"/>
                <w:szCs w:val="16"/>
              </w:rPr>
              <w:t xml:space="preserve">Кредиторська заборгованість станом на </w:t>
            </w:r>
          </w:p>
        </w:tc>
        <w:tc>
          <w:tcPr>
            <w:tcW w:w="3670" w:type="dxa"/>
            <w:shd w:val="clear" w:color="auto" w:fill="auto"/>
          </w:tcPr>
          <w:p w14:paraId="1BDFD6ED" w14:textId="77777777" w:rsidR="00323F15" w:rsidRPr="00E723DE" w:rsidRDefault="00323F15" w:rsidP="000E7646">
            <w:pPr>
              <w:jc w:val="center"/>
              <w:rPr>
                <w:b/>
                <w:sz w:val="16"/>
                <w:szCs w:val="16"/>
              </w:rPr>
            </w:pPr>
            <w:r w:rsidRPr="00E723DE">
              <w:rPr>
                <w:sz w:val="16"/>
                <w:szCs w:val="16"/>
              </w:rPr>
              <w:t>Причини утворення кредиторської заборгованості</w:t>
            </w:r>
          </w:p>
        </w:tc>
      </w:tr>
      <w:tr w:rsidR="00323F15" w:rsidRPr="00611D7C" w14:paraId="10B94913" w14:textId="77777777" w:rsidTr="001D1ED0">
        <w:tc>
          <w:tcPr>
            <w:tcW w:w="1842" w:type="dxa"/>
            <w:vMerge/>
          </w:tcPr>
          <w:p w14:paraId="71E13652" w14:textId="77777777" w:rsidR="00323F15" w:rsidRPr="00611D7C" w:rsidRDefault="00323F15" w:rsidP="000E7646">
            <w:pPr>
              <w:jc w:val="center"/>
              <w:rPr>
                <w:b/>
                <w:sz w:val="22"/>
                <w:szCs w:val="22"/>
                <w:highlight w:val="yellow"/>
              </w:rPr>
            </w:pPr>
          </w:p>
        </w:tc>
        <w:tc>
          <w:tcPr>
            <w:tcW w:w="992" w:type="dxa"/>
            <w:vMerge/>
          </w:tcPr>
          <w:p w14:paraId="67EDE332" w14:textId="77777777" w:rsidR="00323F15" w:rsidRPr="00611D7C" w:rsidRDefault="00323F15" w:rsidP="000E7646">
            <w:pPr>
              <w:jc w:val="center"/>
              <w:rPr>
                <w:sz w:val="22"/>
                <w:szCs w:val="22"/>
                <w:highlight w:val="yellow"/>
              </w:rPr>
            </w:pPr>
          </w:p>
        </w:tc>
        <w:tc>
          <w:tcPr>
            <w:tcW w:w="993" w:type="dxa"/>
            <w:vMerge/>
          </w:tcPr>
          <w:p w14:paraId="2C31D54C" w14:textId="77777777" w:rsidR="00323F15" w:rsidRPr="00611D7C" w:rsidRDefault="00323F15" w:rsidP="000E7646">
            <w:pPr>
              <w:jc w:val="center"/>
              <w:rPr>
                <w:sz w:val="22"/>
                <w:szCs w:val="22"/>
                <w:highlight w:val="yellow"/>
              </w:rPr>
            </w:pPr>
          </w:p>
        </w:tc>
        <w:tc>
          <w:tcPr>
            <w:tcW w:w="851" w:type="dxa"/>
          </w:tcPr>
          <w:p w14:paraId="0ED0A02D" w14:textId="32A40D3F" w:rsidR="00323F15" w:rsidRPr="004F5183" w:rsidRDefault="00323F15" w:rsidP="009D106E">
            <w:pPr>
              <w:jc w:val="center"/>
              <w:rPr>
                <w:sz w:val="16"/>
                <w:szCs w:val="16"/>
                <w:lang w:val="uk-UA"/>
              </w:rPr>
            </w:pPr>
            <w:r w:rsidRPr="004F5183">
              <w:rPr>
                <w:sz w:val="16"/>
                <w:szCs w:val="16"/>
              </w:rPr>
              <w:t>01.01.2</w:t>
            </w:r>
            <w:r w:rsidRPr="004F5183">
              <w:rPr>
                <w:sz w:val="16"/>
                <w:szCs w:val="16"/>
                <w:lang w:val="uk-UA"/>
              </w:rPr>
              <w:t>4</w:t>
            </w:r>
          </w:p>
        </w:tc>
        <w:tc>
          <w:tcPr>
            <w:tcW w:w="1135" w:type="dxa"/>
          </w:tcPr>
          <w:p w14:paraId="749D9079" w14:textId="54938904" w:rsidR="00323F15" w:rsidRPr="004F5183" w:rsidRDefault="00323F15" w:rsidP="009D106E">
            <w:pPr>
              <w:jc w:val="center"/>
              <w:rPr>
                <w:sz w:val="16"/>
                <w:szCs w:val="16"/>
                <w:lang w:val="uk-UA"/>
              </w:rPr>
            </w:pPr>
            <w:r w:rsidRPr="004F5183">
              <w:rPr>
                <w:sz w:val="16"/>
                <w:szCs w:val="16"/>
              </w:rPr>
              <w:t>01.</w:t>
            </w:r>
            <w:r w:rsidRPr="004F5183">
              <w:rPr>
                <w:sz w:val="16"/>
                <w:szCs w:val="16"/>
                <w:lang w:val="uk-UA"/>
              </w:rPr>
              <w:t>0</w:t>
            </w:r>
            <w:r>
              <w:rPr>
                <w:sz w:val="16"/>
                <w:szCs w:val="16"/>
                <w:lang w:val="uk-UA"/>
              </w:rPr>
              <w:t>7</w:t>
            </w:r>
            <w:r w:rsidRPr="004F5183">
              <w:rPr>
                <w:sz w:val="16"/>
                <w:szCs w:val="16"/>
              </w:rPr>
              <w:t>.</w:t>
            </w:r>
            <w:r w:rsidRPr="004F5183">
              <w:rPr>
                <w:sz w:val="16"/>
                <w:szCs w:val="16"/>
                <w:lang w:val="uk-UA"/>
              </w:rPr>
              <w:t>24</w:t>
            </w:r>
          </w:p>
        </w:tc>
        <w:tc>
          <w:tcPr>
            <w:tcW w:w="992" w:type="dxa"/>
          </w:tcPr>
          <w:p w14:paraId="5BBC5FA7" w14:textId="77777777" w:rsidR="00323F15" w:rsidRPr="004F5183" w:rsidRDefault="00323F15" w:rsidP="000E7646">
            <w:pPr>
              <w:jc w:val="center"/>
              <w:rPr>
                <w:sz w:val="16"/>
                <w:szCs w:val="16"/>
              </w:rPr>
            </w:pPr>
            <w:r w:rsidRPr="004F5183">
              <w:rPr>
                <w:sz w:val="16"/>
                <w:szCs w:val="16"/>
              </w:rPr>
              <w:t>у т.ч. прострочена</w:t>
            </w:r>
          </w:p>
        </w:tc>
        <w:tc>
          <w:tcPr>
            <w:tcW w:w="3685" w:type="dxa"/>
            <w:gridSpan w:val="2"/>
            <w:shd w:val="clear" w:color="auto" w:fill="auto"/>
          </w:tcPr>
          <w:p w14:paraId="64AE6082" w14:textId="77777777" w:rsidR="00323F15" w:rsidRPr="00611D7C" w:rsidRDefault="00323F15" w:rsidP="000E7646">
            <w:pPr>
              <w:jc w:val="center"/>
              <w:rPr>
                <w:b/>
                <w:sz w:val="22"/>
                <w:szCs w:val="22"/>
                <w:highlight w:val="yellow"/>
              </w:rPr>
            </w:pPr>
          </w:p>
        </w:tc>
      </w:tr>
      <w:tr w:rsidR="00323F15" w:rsidRPr="00611D7C" w14:paraId="7D6A62EF" w14:textId="77777777" w:rsidTr="001D1ED0">
        <w:tc>
          <w:tcPr>
            <w:tcW w:w="1842" w:type="dxa"/>
            <w:vMerge w:val="restart"/>
            <w:shd w:val="clear" w:color="auto" w:fill="auto"/>
          </w:tcPr>
          <w:p w14:paraId="2E02F21E" w14:textId="65A1C800" w:rsidR="00323F15" w:rsidRPr="00323F15" w:rsidRDefault="00323F15" w:rsidP="00323F15">
            <w:pPr>
              <w:jc w:val="center"/>
              <w:rPr>
                <w:b/>
                <w:sz w:val="16"/>
                <w:szCs w:val="16"/>
                <w:lang w:val="uk-UA"/>
              </w:rPr>
            </w:pPr>
            <w:r w:rsidRPr="00323F15">
              <w:rPr>
                <w:sz w:val="16"/>
                <w:szCs w:val="16"/>
              </w:rPr>
              <w:t xml:space="preserve">Управління </w:t>
            </w:r>
            <w:r w:rsidRPr="00323F15">
              <w:rPr>
                <w:sz w:val="16"/>
                <w:szCs w:val="16"/>
                <w:lang w:val="uk-UA"/>
              </w:rPr>
              <w:t>освіти</w:t>
            </w:r>
          </w:p>
        </w:tc>
        <w:tc>
          <w:tcPr>
            <w:tcW w:w="992" w:type="dxa"/>
            <w:tcBorders>
              <w:bottom w:val="single" w:sz="4" w:space="0" w:color="auto"/>
            </w:tcBorders>
          </w:tcPr>
          <w:p w14:paraId="420F26B7" w14:textId="0E560F92" w:rsidR="00323F15" w:rsidRPr="00323F15" w:rsidRDefault="00323F15" w:rsidP="00323F15">
            <w:pPr>
              <w:jc w:val="center"/>
              <w:rPr>
                <w:sz w:val="16"/>
                <w:szCs w:val="16"/>
                <w:lang w:val="uk-UA"/>
              </w:rPr>
            </w:pPr>
            <w:r w:rsidRPr="00323F15">
              <w:rPr>
                <w:sz w:val="16"/>
                <w:szCs w:val="16"/>
              </w:rPr>
              <w:t>0611010</w:t>
            </w:r>
          </w:p>
        </w:tc>
        <w:tc>
          <w:tcPr>
            <w:tcW w:w="993" w:type="dxa"/>
            <w:tcBorders>
              <w:bottom w:val="single" w:sz="4" w:space="0" w:color="auto"/>
            </w:tcBorders>
          </w:tcPr>
          <w:p w14:paraId="5A4D0EB3" w14:textId="15D1332B" w:rsidR="00323F15" w:rsidRPr="00323F15" w:rsidRDefault="00323F15" w:rsidP="00323F15">
            <w:pPr>
              <w:jc w:val="center"/>
              <w:rPr>
                <w:sz w:val="16"/>
                <w:szCs w:val="16"/>
              </w:rPr>
            </w:pPr>
            <w:r w:rsidRPr="00323F15">
              <w:rPr>
                <w:sz w:val="16"/>
                <w:szCs w:val="16"/>
                <w:lang w:val="uk-UA"/>
              </w:rPr>
              <w:t>2210</w:t>
            </w:r>
          </w:p>
        </w:tc>
        <w:tc>
          <w:tcPr>
            <w:tcW w:w="851" w:type="dxa"/>
            <w:tcBorders>
              <w:bottom w:val="single" w:sz="4" w:space="0" w:color="auto"/>
            </w:tcBorders>
          </w:tcPr>
          <w:p w14:paraId="5939C929" w14:textId="6C36CC8D" w:rsidR="00323F15" w:rsidRPr="00323F15" w:rsidRDefault="00323F15" w:rsidP="00323F15">
            <w:pPr>
              <w:jc w:val="center"/>
              <w:rPr>
                <w:sz w:val="16"/>
                <w:szCs w:val="16"/>
                <w:lang w:val="uk-UA"/>
              </w:rPr>
            </w:pPr>
            <w:r w:rsidRPr="00323F15">
              <w:rPr>
                <w:sz w:val="16"/>
                <w:szCs w:val="16"/>
                <w:lang w:val="uk-UA"/>
              </w:rPr>
              <w:t>5600</w:t>
            </w:r>
          </w:p>
        </w:tc>
        <w:tc>
          <w:tcPr>
            <w:tcW w:w="1135" w:type="dxa"/>
            <w:tcBorders>
              <w:bottom w:val="single" w:sz="4" w:space="0" w:color="auto"/>
            </w:tcBorders>
            <w:vAlign w:val="center"/>
          </w:tcPr>
          <w:p w14:paraId="18E70576" w14:textId="22AD22BB" w:rsidR="00323F15" w:rsidRPr="00323F15" w:rsidRDefault="00323F15" w:rsidP="00323F15">
            <w:pPr>
              <w:jc w:val="center"/>
              <w:rPr>
                <w:sz w:val="16"/>
                <w:szCs w:val="16"/>
              </w:rPr>
            </w:pPr>
            <w:r w:rsidRPr="00323F15">
              <w:rPr>
                <w:color w:val="000000"/>
                <w:sz w:val="16"/>
                <w:szCs w:val="16"/>
                <w:lang w:val="uk-UA"/>
              </w:rPr>
              <w:t>0</w:t>
            </w:r>
          </w:p>
        </w:tc>
        <w:tc>
          <w:tcPr>
            <w:tcW w:w="992" w:type="dxa"/>
            <w:tcBorders>
              <w:bottom w:val="single" w:sz="4" w:space="0" w:color="auto"/>
            </w:tcBorders>
          </w:tcPr>
          <w:p w14:paraId="71C931FE" w14:textId="7EA3243E" w:rsidR="00323F15" w:rsidRPr="00323F15" w:rsidRDefault="00323F15" w:rsidP="00323F15">
            <w:pPr>
              <w:jc w:val="center"/>
              <w:rPr>
                <w:sz w:val="16"/>
                <w:szCs w:val="16"/>
              </w:rPr>
            </w:pPr>
            <w:r w:rsidRPr="00323F15">
              <w:rPr>
                <w:sz w:val="16"/>
                <w:szCs w:val="16"/>
                <w:lang w:val="uk-UA"/>
              </w:rPr>
              <w:t>0</w:t>
            </w:r>
          </w:p>
        </w:tc>
        <w:tc>
          <w:tcPr>
            <w:tcW w:w="3685" w:type="dxa"/>
            <w:gridSpan w:val="2"/>
          </w:tcPr>
          <w:p w14:paraId="4E8FCAF8" w14:textId="2FBA701F" w:rsidR="00323F15" w:rsidRPr="00AF5F3F" w:rsidRDefault="00AF5F3F" w:rsidP="009D106E">
            <w:pPr>
              <w:widowControl/>
              <w:autoSpaceDE/>
              <w:autoSpaceDN/>
              <w:adjustRightInd/>
              <w:ind w:firstLine="0"/>
              <w:jc w:val="left"/>
              <w:rPr>
                <w:sz w:val="16"/>
                <w:szCs w:val="16"/>
                <w:lang w:val="uk-UA"/>
              </w:rPr>
            </w:pPr>
            <w:r w:rsidRPr="00AF5F3F">
              <w:rPr>
                <w:bCs/>
                <w:color w:val="000000"/>
                <w:sz w:val="16"/>
                <w:szCs w:val="16"/>
              </w:rPr>
              <w:t xml:space="preserve">Інформаційний банер </w:t>
            </w:r>
            <w:r w:rsidRPr="00AF5F3F">
              <w:rPr>
                <w:color w:val="000000"/>
                <w:sz w:val="16"/>
                <w:szCs w:val="16"/>
              </w:rPr>
              <w:t xml:space="preserve">для Капітошки </w:t>
            </w:r>
          </w:p>
        </w:tc>
      </w:tr>
      <w:tr w:rsidR="00F04729" w:rsidRPr="00611D7C" w14:paraId="6D6C5116" w14:textId="77777777" w:rsidTr="001D1ED0">
        <w:tc>
          <w:tcPr>
            <w:tcW w:w="1842" w:type="dxa"/>
            <w:vMerge/>
            <w:shd w:val="clear" w:color="auto" w:fill="auto"/>
          </w:tcPr>
          <w:p w14:paraId="34FC8732" w14:textId="77777777" w:rsidR="00F04729" w:rsidRPr="00323F15" w:rsidRDefault="00F04729" w:rsidP="00323F15">
            <w:pPr>
              <w:jc w:val="center"/>
              <w:rPr>
                <w:sz w:val="16"/>
                <w:szCs w:val="16"/>
              </w:rPr>
            </w:pPr>
          </w:p>
        </w:tc>
        <w:tc>
          <w:tcPr>
            <w:tcW w:w="992" w:type="dxa"/>
            <w:tcBorders>
              <w:bottom w:val="single" w:sz="4" w:space="0" w:color="auto"/>
            </w:tcBorders>
          </w:tcPr>
          <w:p w14:paraId="56DB69AC" w14:textId="2C31C423" w:rsidR="00F04729" w:rsidRPr="00323F15" w:rsidRDefault="00F04729" w:rsidP="00323F15">
            <w:pPr>
              <w:jc w:val="center"/>
              <w:rPr>
                <w:sz w:val="16"/>
                <w:szCs w:val="16"/>
              </w:rPr>
            </w:pPr>
            <w:r w:rsidRPr="00323F15">
              <w:rPr>
                <w:sz w:val="16"/>
                <w:szCs w:val="16"/>
              </w:rPr>
              <w:t>0611010</w:t>
            </w:r>
          </w:p>
        </w:tc>
        <w:tc>
          <w:tcPr>
            <w:tcW w:w="993" w:type="dxa"/>
            <w:tcBorders>
              <w:bottom w:val="single" w:sz="4" w:space="0" w:color="auto"/>
            </w:tcBorders>
          </w:tcPr>
          <w:p w14:paraId="3A71C387" w14:textId="6219D94D" w:rsidR="00F04729" w:rsidRPr="00323F15" w:rsidRDefault="00F04729" w:rsidP="00323F15">
            <w:pPr>
              <w:jc w:val="center"/>
              <w:rPr>
                <w:sz w:val="16"/>
                <w:szCs w:val="16"/>
                <w:lang w:val="uk-UA"/>
              </w:rPr>
            </w:pPr>
            <w:r>
              <w:rPr>
                <w:sz w:val="16"/>
                <w:szCs w:val="16"/>
                <w:lang w:val="uk-UA"/>
              </w:rPr>
              <w:t>2274</w:t>
            </w:r>
          </w:p>
        </w:tc>
        <w:tc>
          <w:tcPr>
            <w:tcW w:w="851" w:type="dxa"/>
            <w:tcBorders>
              <w:bottom w:val="single" w:sz="4" w:space="0" w:color="auto"/>
            </w:tcBorders>
          </w:tcPr>
          <w:p w14:paraId="3966D5EE" w14:textId="77777777" w:rsidR="00F04729" w:rsidRPr="00323F15" w:rsidRDefault="00F04729" w:rsidP="00323F15">
            <w:pPr>
              <w:jc w:val="center"/>
              <w:rPr>
                <w:sz w:val="16"/>
                <w:szCs w:val="16"/>
                <w:lang w:val="uk-UA"/>
              </w:rPr>
            </w:pPr>
          </w:p>
        </w:tc>
        <w:tc>
          <w:tcPr>
            <w:tcW w:w="1135" w:type="dxa"/>
            <w:tcBorders>
              <w:bottom w:val="single" w:sz="4" w:space="0" w:color="auto"/>
            </w:tcBorders>
            <w:vAlign w:val="center"/>
          </w:tcPr>
          <w:p w14:paraId="582C2951" w14:textId="77777777" w:rsidR="00F04729" w:rsidRPr="00F04729" w:rsidRDefault="00F04729" w:rsidP="00F04729">
            <w:pPr>
              <w:widowControl/>
              <w:autoSpaceDE/>
              <w:autoSpaceDN/>
              <w:adjustRightInd/>
              <w:ind w:firstLine="0"/>
              <w:jc w:val="center"/>
              <w:rPr>
                <w:color w:val="000000"/>
                <w:sz w:val="16"/>
                <w:szCs w:val="16"/>
                <w:lang w:val="uk-UA" w:eastAsia="uk-UA"/>
              </w:rPr>
            </w:pPr>
            <w:r w:rsidRPr="00F04729">
              <w:rPr>
                <w:color w:val="000000"/>
                <w:sz w:val="16"/>
                <w:szCs w:val="16"/>
              </w:rPr>
              <w:t>3513,4</w:t>
            </w:r>
          </w:p>
          <w:p w14:paraId="3929D4AB" w14:textId="77777777" w:rsidR="00F04729" w:rsidRPr="00323F15" w:rsidRDefault="00F04729" w:rsidP="00323F15">
            <w:pPr>
              <w:jc w:val="center"/>
              <w:rPr>
                <w:color w:val="000000"/>
                <w:sz w:val="16"/>
                <w:szCs w:val="16"/>
                <w:lang w:val="uk-UA"/>
              </w:rPr>
            </w:pPr>
          </w:p>
        </w:tc>
        <w:tc>
          <w:tcPr>
            <w:tcW w:w="992" w:type="dxa"/>
            <w:tcBorders>
              <w:bottom w:val="single" w:sz="4" w:space="0" w:color="auto"/>
            </w:tcBorders>
          </w:tcPr>
          <w:p w14:paraId="14D0695C" w14:textId="77777777" w:rsidR="00F04729" w:rsidRPr="00323F15" w:rsidRDefault="00F04729" w:rsidP="00323F15">
            <w:pPr>
              <w:jc w:val="center"/>
              <w:rPr>
                <w:sz w:val="16"/>
                <w:szCs w:val="16"/>
                <w:lang w:val="uk-UA"/>
              </w:rPr>
            </w:pPr>
          </w:p>
        </w:tc>
        <w:tc>
          <w:tcPr>
            <w:tcW w:w="3685" w:type="dxa"/>
            <w:gridSpan w:val="2"/>
          </w:tcPr>
          <w:p w14:paraId="1A669B9B" w14:textId="3E45275A" w:rsidR="00F04729" w:rsidRPr="00AF5F3F" w:rsidRDefault="00F04729" w:rsidP="009D106E">
            <w:pPr>
              <w:widowControl/>
              <w:autoSpaceDE/>
              <w:autoSpaceDN/>
              <w:adjustRightInd/>
              <w:ind w:firstLine="0"/>
              <w:jc w:val="left"/>
              <w:rPr>
                <w:bCs/>
                <w:color w:val="000000"/>
                <w:sz w:val="16"/>
                <w:szCs w:val="16"/>
              </w:rPr>
            </w:pPr>
            <w:r w:rsidRPr="00F04729">
              <w:rPr>
                <w:bCs/>
                <w:color w:val="000000"/>
                <w:sz w:val="16"/>
                <w:szCs w:val="16"/>
              </w:rPr>
              <w:t>акт за розподіл газопостачання від 30.06.2024. реєстрація у перших числах липня 2024</w:t>
            </w:r>
          </w:p>
        </w:tc>
      </w:tr>
      <w:tr w:rsidR="003A09A0" w:rsidRPr="00611D7C" w14:paraId="51600A18" w14:textId="77777777" w:rsidTr="001D1ED0">
        <w:tc>
          <w:tcPr>
            <w:tcW w:w="1842" w:type="dxa"/>
            <w:vMerge/>
            <w:shd w:val="clear" w:color="auto" w:fill="auto"/>
          </w:tcPr>
          <w:p w14:paraId="1E9754E5" w14:textId="77777777" w:rsidR="003A09A0" w:rsidRPr="00323F15" w:rsidRDefault="003A09A0" w:rsidP="003A09A0">
            <w:pPr>
              <w:jc w:val="center"/>
              <w:rPr>
                <w:sz w:val="16"/>
                <w:szCs w:val="16"/>
              </w:rPr>
            </w:pPr>
          </w:p>
        </w:tc>
        <w:tc>
          <w:tcPr>
            <w:tcW w:w="992" w:type="dxa"/>
            <w:tcBorders>
              <w:bottom w:val="single" w:sz="4" w:space="0" w:color="auto"/>
            </w:tcBorders>
          </w:tcPr>
          <w:p w14:paraId="2EA0A464" w14:textId="09ED2027" w:rsidR="003A09A0" w:rsidRPr="00323F15" w:rsidRDefault="003A09A0" w:rsidP="003A09A0">
            <w:pPr>
              <w:jc w:val="center"/>
              <w:rPr>
                <w:sz w:val="16"/>
                <w:szCs w:val="16"/>
              </w:rPr>
            </w:pPr>
            <w:r w:rsidRPr="00323F15">
              <w:rPr>
                <w:sz w:val="16"/>
                <w:szCs w:val="16"/>
              </w:rPr>
              <w:t>0611010</w:t>
            </w:r>
          </w:p>
        </w:tc>
        <w:tc>
          <w:tcPr>
            <w:tcW w:w="993" w:type="dxa"/>
            <w:tcBorders>
              <w:bottom w:val="single" w:sz="4" w:space="0" w:color="auto"/>
            </w:tcBorders>
          </w:tcPr>
          <w:p w14:paraId="63CF69F1" w14:textId="1EEF54AB" w:rsidR="003A09A0" w:rsidRDefault="003A09A0" w:rsidP="003A09A0">
            <w:pPr>
              <w:jc w:val="center"/>
              <w:rPr>
                <w:sz w:val="16"/>
                <w:szCs w:val="16"/>
                <w:lang w:val="uk-UA"/>
              </w:rPr>
            </w:pPr>
            <w:r>
              <w:rPr>
                <w:sz w:val="16"/>
                <w:szCs w:val="16"/>
                <w:lang w:val="uk-UA"/>
              </w:rPr>
              <w:t>2240</w:t>
            </w:r>
          </w:p>
        </w:tc>
        <w:tc>
          <w:tcPr>
            <w:tcW w:w="851" w:type="dxa"/>
            <w:tcBorders>
              <w:bottom w:val="single" w:sz="4" w:space="0" w:color="auto"/>
            </w:tcBorders>
          </w:tcPr>
          <w:p w14:paraId="272025AF" w14:textId="77777777" w:rsidR="003A09A0" w:rsidRPr="00323F15" w:rsidRDefault="003A09A0" w:rsidP="003A09A0">
            <w:pPr>
              <w:jc w:val="center"/>
              <w:rPr>
                <w:sz w:val="16"/>
                <w:szCs w:val="16"/>
                <w:lang w:val="uk-UA"/>
              </w:rPr>
            </w:pPr>
          </w:p>
        </w:tc>
        <w:tc>
          <w:tcPr>
            <w:tcW w:w="1135" w:type="dxa"/>
            <w:tcBorders>
              <w:bottom w:val="single" w:sz="4" w:space="0" w:color="auto"/>
            </w:tcBorders>
            <w:vAlign w:val="center"/>
          </w:tcPr>
          <w:p w14:paraId="175269F7" w14:textId="6474FDB8" w:rsidR="003A09A0" w:rsidRPr="003A09A0" w:rsidRDefault="003A09A0" w:rsidP="003A09A0">
            <w:pPr>
              <w:widowControl/>
              <w:autoSpaceDE/>
              <w:autoSpaceDN/>
              <w:adjustRightInd/>
              <w:ind w:firstLine="0"/>
              <w:jc w:val="center"/>
              <w:rPr>
                <w:color w:val="000000"/>
                <w:sz w:val="16"/>
                <w:szCs w:val="16"/>
              </w:rPr>
            </w:pPr>
            <w:r w:rsidRPr="003A09A0">
              <w:rPr>
                <w:color w:val="000000"/>
                <w:sz w:val="16"/>
                <w:szCs w:val="16"/>
              </w:rPr>
              <w:t>99875</w:t>
            </w:r>
          </w:p>
        </w:tc>
        <w:tc>
          <w:tcPr>
            <w:tcW w:w="992" w:type="dxa"/>
            <w:tcBorders>
              <w:bottom w:val="single" w:sz="4" w:space="0" w:color="auto"/>
            </w:tcBorders>
            <w:vAlign w:val="center"/>
          </w:tcPr>
          <w:p w14:paraId="4FB7F5D5" w14:textId="773674ED" w:rsidR="003A09A0" w:rsidRPr="003A09A0" w:rsidRDefault="003A09A0" w:rsidP="003A09A0">
            <w:pPr>
              <w:jc w:val="center"/>
              <w:rPr>
                <w:sz w:val="16"/>
                <w:szCs w:val="16"/>
                <w:lang w:val="uk-UA"/>
              </w:rPr>
            </w:pPr>
            <w:r w:rsidRPr="003A09A0">
              <w:rPr>
                <w:color w:val="000000"/>
                <w:sz w:val="16"/>
                <w:szCs w:val="16"/>
              </w:rPr>
              <w:t>99875</w:t>
            </w:r>
          </w:p>
        </w:tc>
        <w:tc>
          <w:tcPr>
            <w:tcW w:w="3685" w:type="dxa"/>
            <w:gridSpan w:val="2"/>
            <w:vAlign w:val="center"/>
          </w:tcPr>
          <w:p w14:paraId="5F5EC2B2" w14:textId="7FD1C633" w:rsidR="003A09A0" w:rsidRPr="003A09A0" w:rsidRDefault="003A09A0" w:rsidP="009D106E">
            <w:pPr>
              <w:widowControl/>
              <w:autoSpaceDE/>
              <w:autoSpaceDN/>
              <w:adjustRightInd/>
              <w:ind w:firstLine="0"/>
              <w:jc w:val="left"/>
              <w:rPr>
                <w:bCs/>
                <w:color w:val="000000"/>
                <w:sz w:val="16"/>
                <w:szCs w:val="16"/>
              </w:rPr>
            </w:pPr>
            <w:r w:rsidRPr="003A09A0">
              <w:rPr>
                <w:bCs/>
                <w:color w:val="000000"/>
                <w:sz w:val="16"/>
                <w:szCs w:val="16"/>
              </w:rPr>
              <w:t>Поточний ремонт укриттів з облаштування евакуаційного (запасного) виходу з цокольного поверху  ЗДО " Карамелька" Фонтанської сільської ради,</w:t>
            </w:r>
            <w:r w:rsidRPr="003A09A0">
              <w:rPr>
                <w:color w:val="000000"/>
                <w:sz w:val="16"/>
                <w:szCs w:val="16"/>
              </w:rPr>
              <w:t xml:space="preserve">     </w:t>
            </w:r>
          </w:p>
        </w:tc>
      </w:tr>
      <w:tr w:rsidR="00F04729" w:rsidRPr="00501AE0" w14:paraId="3795999B" w14:textId="77777777" w:rsidTr="001D1ED0">
        <w:tc>
          <w:tcPr>
            <w:tcW w:w="1842" w:type="dxa"/>
            <w:vMerge/>
            <w:shd w:val="clear" w:color="auto" w:fill="auto"/>
          </w:tcPr>
          <w:p w14:paraId="29F027FE" w14:textId="77777777" w:rsidR="00F04729" w:rsidRPr="00323F15" w:rsidRDefault="00F04729" w:rsidP="00F04729">
            <w:pPr>
              <w:jc w:val="center"/>
              <w:rPr>
                <w:sz w:val="16"/>
                <w:szCs w:val="16"/>
              </w:rPr>
            </w:pPr>
          </w:p>
        </w:tc>
        <w:tc>
          <w:tcPr>
            <w:tcW w:w="992" w:type="dxa"/>
            <w:tcBorders>
              <w:bottom w:val="single" w:sz="4" w:space="0" w:color="auto"/>
            </w:tcBorders>
          </w:tcPr>
          <w:p w14:paraId="7D3B02C0" w14:textId="671A18BA" w:rsidR="00F04729" w:rsidRPr="00323F15" w:rsidRDefault="00F04729" w:rsidP="00F04729">
            <w:pPr>
              <w:jc w:val="center"/>
              <w:rPr>
                <w:sz w:val="16"/>
                <w:szCs w:val="16"/>
                <w:lang w:val="uk-UA"/>
              </w:rPr>
            </w:pPr>
            <w:r w:rsidRPr="00323F15">
              <w:rPr>
                <w:sz w:val="16"/>
                <w:szCs w:val="16"/>
                <w:lang w:val="uk-UA"/>
              </w:rPr>
              <w:t>0611021</w:t>
            </w:r>
          </w:p>
        </w:tc>
        <w:tc>
          <w:tcPr>
            <w:tcW w:w="993" w:type="dxa"/>
            <w:tcBorders>
              <w:bottom w:val="single" w:sz="4" w:space="0" w:color="auto"/>
            </w:tcBorders>
          </w:tcPr>
          <w:p w14:paraId="5BE58AE4" w14:textId="6F338BA2" w:rsidR="00F04729" w:rsidRPr="00323F15" w:rsidRDefault="00F04729" w:rsidP="00F04729">
            <w:pPr>
              <w:jc w:val="center"/>
              <w:rPr>
                <w:sz w:val="16"/>
                <w:szCs w:val="16"/>
                <w:lang w:val="uk-UA"/>
              </w:rPr>
            </w:pPr>
            <w:r w:rsidRPr="00323F15">
              <w:rPr>
                <w:sz w:val="16"/>
                <w:szCs w:val="16"/>
                <w:lang w:val="uk-UA"/>
              </w:rPr>
              <w:t>2210</w:t>
            </w:r>
          </w:p>
        </w:tc>
        <w:tc>
          <w:tcPr>
            <w:tcW w:w="851" w:type="dxa"/>
            <w:tcBorders>
              <w:bottom w:val="single" w:sz="4" w:space="0" w:color="auto"/>
            </w:tcBorders>
          </w:tcPr>
          <w:p w14:paraId="100E3282" w14:textId="2780AD8E" w:rsidR="00F04729" w:rsidRPr="00323F15" w:rsidRDefault="00F04729" w:rsidP="00F04729">
            <w:pPr>
              <w:jc w:val="center"/>
              <w:rPr>
                <w:sz w:val="16"/>
                <w:szCs w:val="16"/>
                <w:lang w:val="uk-UA"/>
              </w:rPr>
            </w:pPr>
            <w:r w:rsidRPr="00323F15">
              <w:rPr>
                <w:sz w:val="16"/>
                <w:szCs w:val="16"/>
                <w:lang w:val="uk-UA"/>
              </w:rPr>
              <w:t>75090</w:t>
            </w:r>
          </w:p>
        </w:tc>
        <w:tc>
          <w:tcPr>
            <w:tcW w:w="1135" w:type="dxa"/>
            <w:tcBorders>
              <w:bottom w:val="single" w:sz="4" w:space="0" w:color="auto"/>
            </w:tcBorders>
          </w:tcPr>
          <w:p w14:paraId="0BB46B5D" w14:textId="393539E5" w:rsidR="00F04729" w:rsidRPr="00323F15" w:rsidRDefault="00F04729" w:rsidP="00F04729">
            <w:pPr>
              <w:jc w:val="center"/>
              <w:rPr>
                <w:sz w:val="16"/>
                <w:szCs w:val="16"/>
                <w:lang w:val="uk-UA"/>
              </w:rPr>
            </w:pPr>
            <w:r w:rsidRPr="00AA017E">
              <w:rPr>
                <w:sz w:val="16"/>
                <w:szCs w:val="16"/>
                <w:lang w:val="uk-UA"/>
              </w:rPr>
              <w:t>75090</w:t>
            </w:r>
          </w:p>
        </w:tc>
        <w:tc>
          <w:tcPr>
            <w:tcW w:w="992" w:type="dxa"/>
            <w:tcBorders>
              <w:bottom w:val="single" w:sz="4" w:space="0" w:color="auto"/>
            </w:tcBorders>
          </w:tcPr>
          <w:p w14:paraId="238782DD" w14:textId="35272A79" w:rsidR="00F04729" w:rsidRPr="00323F15" w:rsidRDefault="00F04729" w:rsidP="00F04729">
            <w:pPr>
              <w:jc w:val="center"/>
              <w:rPr>
                <w:sz w:val="16"/>
                <w:szCs w:val="16"/>
                <w:lang w:val="uk-UA"/>
              </w:rPr>
            </w:pPr>
            <w:r w:rsidRPr="00AA017E">
              <w:rPr>
                <w:sz w:val="16"/>
                <w:szCs w:val="16"/>
                <w:lang w:val="uk-UA"/>
              </w:rPr>
              <w:t>75090</w:t>
            </w:r>
          </w:p>
        </w:tc>
        <w:tc>
          <w:tcPr>
            <w:tcW w:w="3685" w:type="dxa"/>
            <w:gridSpan w:val="2"/>
          </w:tcPr>
          <w:p w14:paraId="20B414FB" w14:textId="28242DDE" w:rsidR="00F04729" w:rsidRPr="00323F15" w:rsidRDefault="00F04729" w:rsidP="009D106E">
            <w:pPr>
              <w:ind w:firstLine="0"/>
              <w:jc w:val="left"/>
              <w:rPr>
                <w:sz w:val="16"/>
                <w:szCs w:val="16"/>
                <w:lang w:val="uk-UA"/>
              </w:rPr>
            </w:pPr>
            <w:r>
              <w:rPr>
                <w:sz w:val="16"/>
                <w:szCs w:val="16"/>
                <w:lang w:val="uk-UA"/>
              </w:rPr>
              <w:t>т</w:t>
            </w:r>
            <w:r w:rsidRPr="00AF5F3F">
              <w:rPr>
                <w:sz w:val="16"/>
                <w:szCs w:val="16"/>
                <w:lang w:val="uk-UA"/>
              </w:rPr>
              <w:t>овар  - лізофарм -бланідаз підляга поверненню, підготовлено рішення сесії, щодо зняття кредиторської заборгованності</w:t>
            </w:r>
          </w:p>
        </w:tc>
      </w:tr>
      <w:tr w:rsidR="00323F15" w:rsidRPr="00611D7C" w14:paraId="6875FF95" w14:textId="77777777" w:rsidTr="001D1ED0">
        <w:tc>
          <w:tcPr>
            <w:tcW w:w="1842" w:type="dxa"/>
            <w:vMerge/>
            <w:shd w:val="clear" w:color="auto" w:fill="auto"/>
          </w:tcPr>
          <w:p w14:paraId="67C1A3A1" w14:textId="77777777" w:rsidR="00323F15" w:rsidRPr="00AF5F3F" w:rsidRDefault="00323F15" w:rsidP="00323F15">
            <w:pPr>
              <w:jc w:val="center"/>
              <w:rPr>
                <w:b/>
                <w:sz w:val="16"/>
                <w:szCs w:val="16"/>
                <w:lang w:val="uk-UA"/>
              </w:rPr>
            </w:pPr>
          </w:p>
        </w:tc>
        <w:tc>
          <w:tcPr>
            <w:tcW w:w="992" w:type="dxa"/>
            <w:tcBorders>
              <w:bottom w:val="single" w:sz="4" w:space="0" w:color="auto"/>
            </w:tcBorders>
          </w:tcPr>
          <w:p w14:paraId="0AAF3BF8" w14:textId="657B9791" w:rsidR="00323F15" w:rsidRPr="00323F15" w:rsidRDefault="00323F15" w:rsidP="00323F15">
            <w:pPr>
              <w:jc w:val="center"/>
              <w:rPr>
                <w:sz w:val="16"/>
                <w:szCs w:val="16"/>
                <w:lang w:val="uk-UA"/>
              </w:rPr>
            </w:pPr>
            <w:r w:rsidRPr="00323F15">
              <w:rPr>
                <w:sz w:val="18"/>
                <w:szCs w:val="18"/>
                <w:lang w:val="uk-UA"/>
              </w:rPr>
              <w:t>0611021</w:t>
            </w:r>
          </w:p>
        </w:tc>
        <w:tc>
          <w:tcPr>
            <w:tcW w:w="993" w:type="dxa"/>
            <w:tcBorders>
              <w:bottom w:val="single" w:sz="4" w:space="0" w:color="auto"/>
            </w:tcBorders>
          </w:tcPr>
          <w:p w14:paraId="7F9C62D2" w14:textId="31EA2190" w:rsidR="00323F15" w:rsidRPr="00323F15" w:rsidRDefault="00323F15" w:rsidP="00323F15">
            <w:pPr>
              <w:jc w:val="center"/>
              <w:rPr>
                <w:sz w:val="16"/>
                <w:szCs w:val="16"/>
              </w:rPr>
            </w:pPr>
            <w:r w:rsidRPr="00323F15">
              <w:rPr>
                <w:sz w:val="18"/>
                <w:szCs w:val="18"/>
                <w:lang w:val="uk-UA"/>
              </w:rPr>
              <w:t>2274</w:t>
            </w:r>
          </w:p>
        </w:tc>
        <w:tc>
          <w:tcPr>
            <w:tcW w:w="851" w:type="dxa"/>
            <w:tcBorders>
              <w:bottom w:val="single" w:sz="4" w:space="0" w:color="auto"/>
            </w:tcBorders>
          </w:tcPr>
          <w:p w14:paraId="2D88084D" w14:textId="3898DCB3" w:rsidR="00323F15" w:rsidRPr="00323F15" w:rsidRDefault="00323F15" w:rsidP="00323F15">
            <w:pPr>
              <w:jc w:val="center"/>
              <w:rPr>
                <w:sz w:val="16"/>
                <w:szCs w:val="16"/>
                <w:lang w:val="uk-UA"/>
              </w:rPr>
            </w:pPr>
            <w:r w:rsidRPr="00323F15">
              <w:rPr>
                <w:sz w:val="18"/>
                <w:szCs w:val="18"/>
                <w:lang w:val="uk-UA"/>
              </w:rPr>
              <w:t>0</w:t>
            </w:r>
          </w:p>
        </w:tc>
        <w:tc>
          <w:tcPr>
            <w:tcW w:w="1135" w:type="dxa"/>
            <w:tcBorders>
              <w:bottom w:val="single" w:sz="4" w:space="0" w:color="auto"/>
            </w:tcBorders>
            <w:vAlign w:val="center"/>
          </w:tcPr>
          <w:p w14:paraId="1FFAEFB8" w14:textId="77777777" w:rsidR="00396BC5" w:rsidRPr="00396BC5" w:rsidRDefault="00396BC5" w:rsidP="00396BC5">
            <w:pPr>
              <w:widowControl/>
              <w:autoSpaceDE/>
              <w:autoSpaceDN/>
              <w:adjustRightInd/>
              <w:ind w:firstLine="0"/>
              <w:jc w:val="center"/>
              <w:rPr>
                <w:color w:val="000000"/>
                <w:sz w:val="16"/>
                <w:szCs w:val="16"/>
                <w:lang w:val="uk-UA" w:eastAsia="uk-UA"/>
              </w:rPr>
            </w:pPr>
            <w:r w:rsidRPr="00396BC5">
              <w:rPr>
                <w:color w:val="000000"/>
                <w:sz w:val="16"/>
                <w:szCs w:val="16"/>
              </w:rPr>
              <w:t>5602,83</w:t>
            </w:r>
          </w:p>
          <w:p w14:paraId="56B34F1C" w14:textId="1F841A16" w:rsidR="00323F15" w:rsidRPr="00323F15" w:rsidRDefault="00323F15" w:rsidP="00323F15">
            <w:pPr>
              <w:jc w:val="center"/>
              <w:rPr>
                <w:sz w:val="16"/>
                <w:szCs w:val="16"/>
              </w:rPr>
            </w:pPr>
          </w:p>
        </w:tc>
        <w:tc>
          <w:tcPr>
            <w:tcW w:w="992" w:type="dxa"/>
            <w:tcBorders>
              <w:bottom w:val="single" w:sz="4" w:space="0" w:color="auto"/>
            </w:tcBorders>
          </w:tcPr>
          <w:p w14:paraId="37EEB68B" w14:textId="5161F9DB" w:rsidR="00323F15" w:rsidRPr="00323F15" w:rsidRDefault="00323F15" w:rsidP="00323F15">
            <w:pPr>
              <w:jc w:val="center"/>
              <w:rPr>
                <w:sz w:val="16"/>
                <w:szCs w:val="16"/>
                <w:lang w:val="uk-UA"/>
              </w:rPr>
            </w:pPr>
            <w:r w:rsidRPr="00323F15">
              <w:rPr>
                <w:sz w:val="16"/>
                <w:szCs w:val="16"/>
                <w:lang w:val="uk-UA"/>
              </w:rPr>
              <w:t>0</w:t>
            </w:r>
          </w:p>
        </w:tc>
        <w:tc>
          <w:tcPr>
            <w:tcW w:w="3685" w:type="dxa"/>
            <w:gridSpan w:val="2"/>
          </w:tcPr>
          <w:p w14:paraId="5BDDD660" w14:textId="095B5352" w:rsidR="00323F15" w:rsidRPr="00323F15" w:rsidRDefault="00AF5F3F" w:rsidP="009D106E">
            <w:pPr>
              <w:ind w:firstLine="0"/>
              <w:jc w:val="left"/>
              <w:rPr>
                <w:sz w:val="16"/>
                <w:szCs w:val="16"/>
              </w:rPr>
            </w:pPr>
            <w:r w:rsidRPr="00AF5F3F">
              <w:rPr>
                <w:sz w:val="16"/>
                <w:szCs w:val="16"/>
              </w:rPr>
              <w:t>акт за розподіл газопостачання від 30.06.2024. реєстрація у перших числах липня 2024</w:t>
            </w:r>
          </w:p>
        </w:tc>
      </w:tr>
      <w:tr w:rsidR="00B14CC4" w:rsidRPr="00611D7C" w14:paraId="74A3AAE6" w14:textId="77777777" w:rsidTr="001D1ED0">
        <w:tc>
          <w:tcPr>
            <w:tcW w:w="1842" w:type="dxa"/>
            <w:vMerge w:val="restart"/>
            <w:shd w:val="clear" w:color="auto" w:fill="auto"/>
            <w:vAlign w:val="center"/>
          </w:tcPr>
          <w:p w14:paraId="34EE658B" w14:textId="77777777" w:rsidR="00B14CC4" w:rsidRPr="00B14CC4" w:rsidRDefault="00B14CC4" w:rsidP="00B14CC4">
            <w:pPr>
              <w:jc w:val="center"/>
              <w:rPr>
                <w:b/>
                <w:sz w:val="16"/>
                <w:szCs w:val="16"/>
                <w:lang w:val="uk-UA"/>
              </w:rPr>
            </w:pPr>
            <w:r w:rsidRPr="00B14CC4">
              <w:rPr>
                <w:color w:val="000000"/>
                <w:sz w:val="16"/>
                <w:szCs w:val="16"/>
              </w:rPr>
              <w:t>Фонтанська сільська рада</w:t>
            </w:r>
          </w:p>
          <w:p w14:paraId="321DF4FA" w14:textId="4FED1A9B" w:rsidR="00B14CC4" w:rsidRPr="00B14CC4" w:rsidRDefault="00B14CC4" w:rsidP="00B14CC4">
            <w:pPr>
              <w:jc w:val="center"/>
              <w:rPr>
                <w:b/>
                <w:sz w:val="16"/>
                <w:szCs w:val="16"/>
                <w:lang w:val="uk-UA"/>
              </w:rPr>
            </w:pPr>
          </w:p>
        </w:tc>
        <w:tc>
          <w:tcPr>
            <w:tcW w:w="992" w:type="dxa"/>
            <w:tcBorders>
              <w:bottom w:val="single" w:sz="4" w:space="0" w:color="auto"/>
            </w:tcBorders>
            <w:vAlign w:val="center"/>
          </w:tcPr>
          <w:p w14:paraId="424BFB54" w14:textId="4CE53C89" w:rsidR="00B14CC4" w:rsidRPr="00B14CC4" w:rsidRDefault="00B14CC4" w:rsidP="00B14CC4">
            <w:pPr>
              <w:jc w:val="center"/>
              <w:rPr>
                <w:sz w:val="16"/>
                <w:szCs w:val="16"/>
                <w:lang w:val="uk-UA"/>
              </w:rPr>
            </w:pPr>
            <w:r w:rsidRPr="00B14CC4">
              <w:rPr>
                <w:sz w:val="16"/>
                <w:szCs w:val="16"/>
              </w:rPr>
              <w:t>0110150</w:t>
            </w:r>
          </w:p>
        </w:tc>
        <w:tc>
          <w:tcPr>
            <w:tcW w:w="993" w:type="dxa"/>
            <w:tcBorders>
              <w:bottom w:val="single" w:sz="4" w:space="0" w:color="auto"/>
            </w:tcBorders>
            <w:vAlign w:val="center"/>
          </w:tcPr>
          <w:p w14:paraId="77F59D8E" w14:textId="11503B19" w:rsidR="00B14CC4" w:rsidRPr="00B14CC4" w:rsidRDefault="00B14CC4" w:rsidP="00B14CC4">
            <w:pPr>
              <w:jc w:val="center"/>
              <w:rPr>
                <w:sz w:val="16"/>
                <w:szCs w:val="16"/>
                <w:lang w:val="uk-UA"/>
              </w:rPr>
            </w:pPr>
            <w:r w:rsidRPr="00B14CC4">
              <w:rPr>
                <w:sz w:val="16"/>
                <w:szCs w:val="16"/>
              </w:rPr>
              <w:t>2240</w:t>
            </w:r>
          </w:p>
        </w:tc>
        <w:tc>
          <w:tcPr>
            <w:tcW w:w="851" w:type="dxa"/>
            <w:tcBorders>
              <w:bottom w:val="single" w:sz="4" w:space="0" w:color="auto"/>
            </w:tcBorders>
            <w:vAlign w:val="center"/>
          </w:tcPr>
          <w:p w14:paraId="24AA3AD6" w14:textId="4DF7F411" w:rsidR="00B14CC4" w:rsidRPr="00B14CC4" w:rsidRDefault="00B14CC4" w:rsidP="00B14CC4">
            <w:pPr>
              <w:jc w:val="center"/>
              <w:rPr>
                <w:sz w:val="16"/>
                <w:szCs w:val="16"/>
                <w:lang w:val="uk-UA"/>
              </w:rPr>
            </w:pPr>
            <w:r w:rsidRPr="00B14CC4">
              <w:rPr>
                <w:sz w:val="16"/>
                <w:szCs w:val="16"/>
              </w:rPr>
              <w:t>0</w:t>
            </w:r>
          </w:p>
        </w:tc>
        <w:tc>
          <w:tcPr>
            <w:tcW w:w="1135" w:type="dxa"/>
            <w:tcBorders>
              <w:bottom w:val="single" w:sz="4" w:space="0" w:color="auto"/>
            </w:tcBorders>
            <w:vAlign w:val="center"/>
          </w:tcPr>
          <w:p w14:paraId="319FED19" w14:textId="3C5AFCAE" w:rsidR="00B14CC4" w:rsidRPr="00B14CC4" w:rsidRDefault="00B14CC4" w:rsidP="00B14CC4">
            <w:pPr>
              <w:widowControl/>
              <w:autoSpaceDE/>
              <w:autoSpaceDN/>
              <w:adjustRightInd/>
              <w:ind w:firstLine="0"/>
              <w:jc w:val="center"/>
              <w:rPr>
                <w:sz w:val="16"/>
                <w:szCs w:val="16"/>
              </w:rPr>
            </w:pPr>
            <w:r w:rsidRPr="00B14CC4">
              <w:rPr>
                <w:sz w:val="16"/>
                <w:szCs w:val="16"/>
              </w:rPr>
              <w:t>1392,00</w:t>
            </w:r>
          </w:p>
        </w:tc>
        <w:tc>
          <w:tcPr>
            <w:tcW w:w="992" w:type="dxa"/>
            <w:tcBorders>
              <w:bottom w:val="single" w:sz="4" w:space="0" w:color="auto"/>
            </w:tcBorders>
            <w:vAlign w:val="center"/>
          </w:tcPr>
          <w:p w14:paraId="5F57AB40" w14:textId="099C6426" w:rsidR="00B14CC4" w:rsidRPr="00B14CC4" w:rsidRDefault="00B14CC4" w:rsidP="00B14CC4">
            <w:pPr>
              <w:jc w:val="center"/>
              <w:rPr>
                <w:sz w:val="16"/>
                <w:szCs w:val="16"/>
                <w:lang w:val="uk-UA"/>
              </w:rPr>
            </w:pPr>
            <w:r w:rsidRPr="00B14CC4">
              <w:rPr>
                <w:sz w:val="16"/>
                <w:szCs w:val="16"/>
              </w:rPr>
              <w:t> </w:t>
            </w:r>
          </w:p>
        </w:tc>
        <w:tc>
          <w:tcPr>
            <w:tcW w:w="3685" w:type="dxa"/>
            <w:gridSpan w:val="2"/>
            <w:vAlign w:val="center"/>
          </w:tcPr>
          <w:p w14:paraId="4151A7EB" w14:textId="4FBABD7A" w:rsidR="00B14CC4" w:rsidRPr="00B14CC4" w:rsidRDefault="00B14CC4" w:rsidP="009D106E">
            <w:pPr>
              <w:ind w:firstLine="0"/>
              <w:jc w:val="left"/>
              <w:rPr>
                <w:sz w:val="16"/>
                <w:szCs w:val="16"/>
              </w:rPr>
            </w:pPr>
            <w:r w:rsidRPr="00B14CC4">
              <w:rPr>
                <w:sz w:val="16"/>
                <w:szCs w:val="16"/>
              </w:rPr>
              <w:t>ДП"Національні інформаційні системи" (ел.ключі)</w:t>
            </w:r>
          </w:p>
        </w:tc>
      </w:tr>
      <w:tr w:rsidR="00B14CC4" w:rsidRPr="00611D7C" w14:paraId="2159D3E6" w14:textId="77777777" w:rsidTr="001D1ED0">
        <w:tc>
          <w:tcPr>
            <w:tcW w:w="1842" w:type="dxa"/>
            <w:vMerge/>
            <w:shd w:val="clear" w:color="auto" w:fill="auto"/>
            <w:vAlign w:val="center"/>
          </w:tcPr>
          <w:p w14:paraId="32AEC080" w14:textId="45B7BD85" w:rsidR="00B14CC4" w:rsidRPr="00B14CC4" w:rsidRDefault="00B14CC4" w:rsidP="00B14CC4">
            <w:pPr>
              <w:jc w:val="center"/>
              <w:rPr>
                <w:b/>
                <w:sz w:val="16"/>
                <w:szCs w:val="16"/>
                <w:lang w:val="uk-UA"/>
              </w:rPr>
            </w:pPr>
          </w:p>
        </w:tc>
        <w:tc>
          <w:tcPr>
            <w:tcW w:w="992" w:type="dxa"/>
            <w:tcBorders>
              <w:bottom w:val="single" w:sz="4" w:space="0" w:color="auto"/>
            </w:tcBorders>
            <w:vAlign w:val="center"/>
          </w:tcPr>
          <w:p w14:paraId="751BC830" w14:textId="0E595849" w:rsidR="00B14CC4" w:rsidRPr="00B14CC4" w:rsidRDefault="00B14CC4" w:rsidP="00B14CC4">
            <w:pPr>
              <w:jc w:val="center"/>
              <w:rPr>
                <w:sz w:val="16"/>
                <w:szCs w:val="16"/>
                <w:lang w:val="uk-UA"/>
              </w:rPr>
            </w:pPr>
            <w:r w:rsidRPr="00B14CC4">
              <w:rPr>
                <w:sz w:val="16"/>
                <w:szCs w:val="16"/>
              </w:rPr>
              <w:t>0110150</w:t>
            </w:r>
          </w:p>
        </w:tc>
        <w:tc>
          <w:tcPr>
            <w:tcW w:w="993" w:type="dxa"/>
            <w:tcBorders>
              <w:bottom w:val="single" w:sz="4" w:space="0" w:color="auto"/>
            </w:tcBorders>
            <w:vAlign w:val="center"/>
          </w:tcPr>
          <w:p w14:paraId="45DBC389" w14:textId="149CA55D" w:rsidR="00B14CC4" w:rsidRPr="00B14CC4" w:rsidRDefault="00B14CC4" w:rsidP="00B14CC4">
            <w:pPr>
              <w:jc w:val="center"/>
              <w:rPr>
                <w:sz w:val="16"/>
                <w:szCs w:val="16"/>
                <w:lang w:val="uk-UA"/>
              </w:rPr>
            </w:pPr>
            <w:r w:rsidRPr="00B14CC4">
              <w:rPr>
                <w:sz w:val="16"/>
                <w:szCs w:val="16"/>
              </w:rPr>
              <w:t>2240</w:t>
            </w:r>
          </w:p>
        </w:tc>
        <w:tc>
          <w:tcPr>
            <w:tcW w:w="851" w:type="dxa"/>
            <w:tcBorders>
              <w:bottom w:val="single" w:sz="4" w:space="0" w:color="auto"/>
            </w:tcBorders>
            <w:vAlign w:val="center"/>
          </w:tcPr>
          <w:p w14:paraId="1AE94067" w14:textId="5880A724" w:rsidR="00B14CC4" w:rsidRPr="00B14CC4" w:rsidRDefault="00B14CC4" w:rsidP="00B14CC4">
            <w:pPr>
              <w:jc w:val="center"/>
              <w:rPr>
                <w:sz w:val="16"/>
                <w:szCs w:val="16"/>
                <w:lang w:val="uk-UA"/>
              </w:rPr>
            </w:pPr>
            <w:r w:rsidRPr="00B14CC4">
              <w:rPr>
                <w:sz w:val="16"/>
                <w:szCs w:val="16"/>
              </w:rPr>
              <w:t>0</w:t>
            </w:r>
          </w:p>
        </w:tc>
        <w:tc>
          <w:tcPr>
            <w:tcW w:w="1135" w:type="dxa"/>
            <w:tcBorders>
              <w:bottom w:val="single" w:sz="4" w:space="0" w:color="auto"/>
            </w:tcBorders>
            <w:vAlign w:val="center"/>
          </w:tcPr>
          <w:p w14:paraId="01587CE6" w14:textId="5A98FF6C" w:rsidR="00B14CC4" w:rsidRPr="00B14CC4" w:rsidRDefault="00B14CC4" w:rsidP="00B14CC4">
            <w:pPr>
              <w:widowControl/>
              <w:autoSpaceDE/>
              <w:autoSpaceDN/>
              <w:adjustRightInd/>
              <w:ind w:firstLine="0"/>
              <w:jc w:val="center"/>
              <w:rPr>
                <w:sz w:val="16"/>
                <w:szCs w:val="16"/>
              </w:rPr>
            </w:pPr>
            <w:r w:rsidRPr="00B14CC4">
              <w:rPr>
                <w:sz w:val="16"/>
                <w:szCs w:val="16"/>
              </w:rPr>
              <w:t>9000,00</w:t>
            </w:r>
          </w:p>
        </w:tc>
        <w:tc>
          <w:tcPr>
            <w:tcW w:w="992" w:type="dxa"/>
            <w:tcBorders>
              <w:bottom w:val="single" w:sz="4" w:space="0" w:color="auto"/>
            </w:tcBorders>
            <w:vAlign w:val="center"/>
          </w:tcPr>
          <w:p w14:paraId="3ABC2FFD" w14:textId="3A8BA8ED" w:rsidR="00B14CC4" w:rsidRPr="00B14CC4" w:rsidRDefault="00B14CC4" w:rsidP="00B14CC4">
            <w:pPr>
              <w:jc w:val="center"/>
              <w:rPr>
                <w:sz w:val="16"/>
                <w:szCs w:val="16"/>
                <w:lang w:val="uk-UA"/>
              </w:rPr>
            </w:pPr>
            <w:r w:rsidRPr="00B14CC4">
              <w:rPr>
                <w:sz w:val="16"/>
                <w:szCs w:val="16"/>
              </w:rPr>
              <w:t> </w:t>
            </w:r>
          </w:p>
        </w:tc>
        <w:tc>
          <w:tcPr>
            <w:tcW w:w="3685" w:type="dxa"/>
            <w:gridSpan w:val="2"/>
            <w:vAlign w:val="center"/>
          </w:tcPr>
          <w:p w14:paraId="6089CBBC" w14:textId="1ADC6C02" w:rsidR="00B14CC4" w:rsidRPr="00B14CC4" w:rsidRDefault="00B14CC4" w:rsidP="009D106E">
            <w:pPr>
              <w:ind w:firstLine="0"/>
              <w:jc w:val="left"/>
              <w:rPr>
                <w:sz w:val="16"/>
                <w:szCs w:val="16"/>
              </w:rPr>
            </w:pPr>
            <w:r w:rsidRPr="00B14CC4">
              <w:rPr>
                <w:sz w:val="16"/>
                <w:szCs w:val="16"/>
              </w:rPr>
              <w:t>ФОП Грушанська Н.Г. (консультаційні послуги)</w:t>
            </w:r>
          </w:p>
        </w:tc>
      </w:tr>
      <w:tr w:rsidR="00B14CC4" w:rsidRPr="00611D7C" w14:paraId="107E5944" w14:textId="77777777" w:rsidTr="001D1ED0">
        <w:tc>
          <w:tcPr>
            <w:tcW w:w="1842" w:type="dxa"/>
            <w:vMerge/>
            <w:shd w:val="clear" w:color="auto" w:fill="auto"/>
            <w:vAlign w:val="center"/>
          </w:tcPr>
          <w:p w14:paraId="2BF6DFE9" w14:textId="12A83661" w:rsidR="00B14CC4" w:rsidRPr="00B14CC4" w:rsidRDefault="00B14CC4" w:rsidP="00B14CC4">
            <w:pPr>
              <w:jc w:val="center"/>
              <w:rPr>
                <w:b/>
                <w:sz w:val="16"/>
                <w:szCs w:val="16"/>
                <w:lang w:val="uk-UA"/>
              </w:rPr>
            </w:pPr>
          </w:p>
        </w:tc>
        <w:tc>
          <w:tcPr>
            <w:tcW w:w="992" w:type="dxa"/>
            <w:tcBorders>
              <w:bottom w:val="single" w:sz="4" w:space="0" w:color="auto"/>
            </w:tcBorders>
            <w:vAlign w:val="center"/>
          </w:tcPr>
          <w:p w14:paraId="38F8B307" w14:textId="467A4774" w:rsidR="00B14CC4" w:rsidRPr="00B14CC4" w:rsidRDefault="00B14CC4" w:rsidP="00B14CC4">
            <w:pPr>
              <w:jc w:val="center"/>
              <w:rPr>
                <w:sz w:val="16"/>
                <w:szCs w:val="16"/>
                <w:lang w:val="uk-UA"/>
              </w:rPr>
            </w:pPr>
            <w:r w:rsidRPr="00B14CC4">
              <w:rPr>
                <w:sz w:val="16"/>
                <w:szCs w:val="16"/>
              </w:rPr>
              <w:t>0110150</w:t>
            </w:r>
          </w:p>
        </w:tc>
        <w:tc>
          <w:tcPr>
            <w:tcW w:w="993" w:type="dxa"/>
            <w:tcBorders>
              <w:bottom w:val="single" w:sz="4" w:space="0" w:color="auto"/>
            </w:tcBorders>
            <w:vAlign w:val="center"/>
          </w:tcPr>
          <w:p w14:paraId="37F8F507" w14:textId="5C1419B6" w:rsidR="00B14CC4" w:rsidRPr="00B14CC4" w:rsidRDefault="00B14CC4" w:rsidP="00B14CC4">
            <w:pPr>
              <w:jc w:val="center"/>
              <w:rPr>
                <w:sz w:val="16"/>
                <w:szCs w:val="16"/>
                <w:lang w:val="uk-UA"/>
              </w:rPr>
            </w:pPr>
            <w:r w:rsidRPr="00B14CC4">
              <w:rPr>
                <w:sz w:val="16"/>
                <w:szCs w:val="16"/>
              </w:rPr>
              <w:t>2210</w:t>
            </w:r>
          </w:p>
        </w:tc>
        <w:tc>
          <w:tcPr>
            <w:tcW w:w="851" w:type="dxa"/>
            <w:tcBorders>
              <w:bottom w:val="single" w:sz="4" w:space="0" w:color="auto"/>
            </w:tcBorders>
            <w:vAlign w:val="center"/>
          </w:tcPr>
          <w:p w14:paraId="64DCCD15" w14:textId="0A2B3C87" w:rsidR="00B14CC4" w:rsidRPr="00B14CC4" w:rsidRDefault="00B14CC4" w:rsidP="00B14CC4">
            <w:pPr>
              <w:jc w:val="center"/>
              <w:rPr>
                <w:sz w:val="16"/>
                <w:szCs w:val="16"/>
                <w:lang w:val="uk-UA"/>
              </w:rPr>
            </w:pPr>
            <w:r w:rsidRPr="00B14CC4">
              <w:rPr>
                <w:sz w:val="16"/>
                <w:szCs w:val="16"/>
              </w:rPr>
              <w:t>0</w:t>
            </w:r>
          </w:p>
        </w:tc>
        <w:tc>
          <w:tcPr>
            <w:tcW w:w="1135" w:type="dxa"/>
            <w:tcBorders>
              <w:bottom w:val="single" w:sz="4" w:space="0" w:color="auto"/>
            </w:tcBorders>
            <w:vAlign w:val="center"/>
          </w:tcPr>
          <w:p w14:paraId="05B479AC" w14:textId="37BDBF9D" w:rsidR="00B14CC4" w:rsidRPr="00B14CC4" w:rsidRDefault="00B14CC4" w:rsidP="00B14CC4">
            <w:pPr>
              <w:widowControl/>
              <w:autoSpaceDE/>
              <w:autoSpaceDN/>
              <w:adjustRightInd/>
              <w:ind w:firstLine="0"/>
              <w:jc w:val="center"/>
              <w:rPr>
                <w:sz w:val="16"/>
                <w:szCs w:val="16"/>
              </w:rPr>
            </w:pPr>
            <w:r w:rsidRPr="00B14CC4">
              <w:rPr>
                <w:sz w:val="16"/>
                <w:szCs w:val="16"/>
              </w:rPr>
              <w:t>2460,00</w:t>
            </w:r>
          </w:p>
        </w:tc>
        <w:tc>
          <w:tcPr>
            <w:tcW w:w="992" w:type="dxa"/>
            <w:tcBorders>
              <w:bottom w:val="single" w:sz="4" w:space="0" w:color="auto"/>
            </w:tcBorders>
            <w:vAlign w:val="center"/>
          </w:tcPr>
          <w:p w14:paraId="77AC6331" w14:textId="056CC933" w:rsidR="00B14CC4" w:rsidRPr="00B14CC4" w:rsidRDefault="00B14CC4" w:rsidP="00B14CC4">
            <w:pPr>
              <w:jc w:val="center"/>
              <w:rPr>
                <w:sz w:val="16"/>
                <w:szCs w:val="16"/>
                <w:lang w:val="uk-UA"/>
              </w:rPr>
            </w:pPr>
            <w:r w:rsidRPr="00B14CC4">
              <w:rPr>
                <w:sz w:val="16"/>
                <w:szCs w:val="16"/>
              </w:rPr>
              <w:t> </w:t>
            </w:r>
          </w:p>
        </w:tc>
        <w:tc>
          <w:tcPr>
            <w:tcW w:w="3685" w:type="dxa"/>
            <w:gridSpan w:val="2"/>
            <w:vAlign w:val="center"/>
          </w:tcPr>
          <w:p w14:paraId="2B665958" w14:textId="396F50DE" w:rsidR="00B14CC4" w:rsidRPr="00B14CC4" w:rsidRDefault="00B14CC4" w:rsidP="009D106E">
            <w:pPr>
              <w:ind w:firstLine="0"/>
              <w:jc w:val="left"/>
              <w:rPr>
                <w:sz w:val="16"/>
                <w:szCs w:val="16"/>
              </w:rPr>
            </w:pPr>
            <w:r w:rsidRPr="00B14CC4">
              <w:rPr>
                <w:sz w:val="16"/>
                <w:szCs w:val="16"/>
              </w:rPr>
              <w:t>ФОП Шнайдер Т.Д. (журнали)</w:t>
            </w:r>
          </w:p>
        </w:tc>
      </w:tr>
      <w:tr w:rsidR="00B14CC4" w:rsidRPr="00611D7C" w14:paraId="564A12CC" w14:textId="77777777" w:rsidTr="001D1ED0">
        <w:tc>
          <w:tcPr>
            <w:tcW w:w="1842" w:type="dxa"/>
            <w:vMerge/>
            <w:shd w:val="clear" w:color="auto" w:fill="auto"/>
            <w:vAlign w:val="center"/>
          </w:tcPr>
          <w:p w14:paraId="5BA0092C" w14:textId="00988AA3" w:rsidR="00B14CC4" w:rsidRPr="00B14CC4" w:rsidRDefault="00B14CC4" w:rsidP="00B14CC4">
            <w:pPr>
              <w:jc w:val="center"/>
              <w:rPr>
                <w:b/>
                <w:sz w:val="16"/>
                <w:szCs w:val="16"/>
                <w:lang w:val="uk-UA"/>
              </w:rPr>
            </w:pPr>
          </w:p>
        </w:tc>
        <w:tc>
          <w:tcPr>
            <w:tcW w:w="992" w:type="dxa"/>
            <w:tcBorders>
              <w:bottom w:val="single" w:sz="4" w:space="0" w:color="auto"/>
            </w:tcBorders>
            <w:vAlign w:val="center"/>
          </w:tcPr>
          <w:p w14:paraId="258CD5D8" w14:textId="461E4D5F" w:rsidR="00B14CC4" w:rsidRPr="00B14CC4" w:rsidRDefault="00B14CC4" w:rsidP="00B14CC4">
            <w:pPr>
              <w:jc w:val="center"/>
              <w:rPr>
                <w:sz w:val="16"/>
                <w:szCs w:val="16"/>
                <w:lang w:val="uk-UA"/>
              </w:rPr>
            </w:pPr>
            <w:r w:rsidRPr="00B14CC4">
              <w:rPr>
                <w:sz w:val="16"/>
                <w:szCs w:val="16"/>
              </w:rPr>
              <w:t>0116013</w:t>
            </w:r>
          </w:p>
        </w:tc>
        <w:tc>
          <w:tcPr>
            <w:tcW w:w="993" w:type="dxa"/>
            <w:tcBorders>
              <w:bottom w:val="single" w:sz="4" w:space="0" w:color="auto"/>
            </w:tcBorders>
            <w:vAlign w:val="center"/>
          </w:tcPr>
          <w:p w14:paraId="26F498C9" w14:textId="138B13D9" w:rsidR="00B14CC4" w:rsidRPr="00B14CC4" w:rsidRDefault="00B14CC4" w:rsidP="00B14CC4">
            <w:pPr>
              <w:jc w:val="center"/>
              <w:rPr>
                <w:sz w:val="16"/>
                <w:szCs w:val="16"/>
                <w:lang w:val="uk-UA"/>
              </w:rPr>
            </w:pPr>
            <w:r w:rsidRPr="00B14CC4">
              <w:rPr>
                <w:sz w:val="16"/>
                <w:szCs w:val="16"/>
              </w:rPr>
              <w:t>2240</w:t>
            </w:r>
          </w:p>
        </w:tc>
        <w:tc>
          <w:tcPr>
            <w:tcW w:w="851" w:type="dxa"/>
            <w:tcBorders>
              <w:bottom w:val="single" w:sz="4" w:space="0" w:color="auto"/>
            </w:tcBorders>
            <w:vAlign w:val="center"/>
          </w:tcPr>
          <w:p w14:paraId="10961E48" w14:textId="5985399B" w:rsidR="00B14CC4" w:rsidRPr="00B14CC4" w:rsidRDefault="00B14CC4" w:rsidP="00B14CC4">
            <w:pPr>
              <w:jc w:val="center"/>
              <w:rPr>
                <w:sz w:val="16"/>
                <w:szCs w:val="16"/>
                <w:lang w:val="uk-UA"/>
              </w:rPr>
            </w:pPr>
            <w:r w:rsidRPr="00B14CC4">
              <w:rPr>
                <w:sz w:val="16"/>
                <w:szCs w:val="16"/>
              </w:rPr>
              <w:t>0</w:t>
            </w:r>
          </w:p>
        </w:tc>
        <w:tc>
          <w:tcPr>
            <w:tcW w:w="1135" w:type="dxa"/>
            <w:tcBorders>
              <w:bottom w:val="single" w:sz="4" w:space="0" w:color="auto"/>
            </w:tcBorders>
            <w:vAlign w:val="center"/>
          </w:tcPr>
          <w:p w14:paraId="6A1459AA" w14:textId="66FFDDFA" w:rsidR="00B14CC4" w:rsidRPr="00B14CC4" w:rsidRDefault="00B14CC4" w:rsidP="00B14CC4">
            <w:pPr>
              <w:widowControl/>
              <w:autoSpaceDE/>
              <w:autoSpaceDN/>
              <w:adjustRightInd/>
              <w:ind w:firstLine="0"/>
              <w:jc w:val="center"/>
              <w:rPr>
                <w:sz w:val="16"/>
                <w:szCs w:val="16"/>
              </w:rPr>
            </w:pPr>
            <w:r w:rsidRPr="00B14CC4">
              <w:rPr>
                <w:sz w:val="16"/>
                <w:szCs w:val="16"/>
              </w:rPr>
              <w:t>6801,00</w:t>
            </w:r>
          </w:p>
        </w:tc>
        <w:tc>
          <w:tcPr>
            <w:tcW w:w="992" w:type="dxa"/>
            <w:tcBorders>
              <w:bottom w:val="single" w:sz="4" w:space="0" w:color="auto"/>
            </w:tcBorders>
            <w:vAlign w:val="center"/>
          </w:tcPr>
          <w:p w14:paraId="29C0C0BA" w14:textId="00F3A487" w:rsidR="00B14CC4" w:rsidRPr="00B14CC4" w:rsidRDefault="00B14CC4" w:rsidP="00B14CC4">
            <w:pPr>
              <w:jc w:val="center"/>
              <w:rPr>
                <w:sz w:val="16"/>
                <w:szCs w:val="16"/>
                <w:lang w:val="uk-UA"/>
              </w:rPr>
            </w:pPr>
            <w:r w:rsidRPr="00B14CC4">
              <w:rPr>
                <w:sz w:val="16"/>
                <w:szCs w:val="16"/>
              </w:rPr>
              <w:t> </w:t>
            </w:r>
          </w:p>
        </w:tc>
        <w:tc>
          <w:tcPr>
            <w:tcW w:w="3685" w:type="dxa"/>
            <w:gridSpan w:val="2"/>
            <w:vAlign w:val="center"/>
          </w:tcPr>
          <w:p w14:paraId="62AE5D9C" w14:textId="1DFB8751" w:rsidR="00B14CC4" w:rsidRPr="00B14CC4" w:rsidRDefault="00B14CC4" w:rsidP="009D106E">
            <w:pPr>
              <w:ind w:firstLine="0"/>
              <w:jc w:val="left"/>
              <w:rPr>
                <w:sz w:val="16"/>
                <w:szCs w:val="16"/>
              </w:rPr>
            </w:pPr>
            <w:r w:rsidRPr="00B14CC4">
              <w:rPr>
                <w:sz w:val="16"/>
                <w:szCs w:val="16"/>
              </w:rPr>
              <w:t>ФОП Басун Олексій Олегович (технагляд)</w:t>
            </w:r>
          </w:p>
        </w:tc>
      </w:tr>
      <w:tr w:rsidR="00B14CC4" w:rsidRPr="00611D7C" w14:paraId="0D616755" w14:textId="77777777" w:rsidTr="001D1ED0">
        <w:tc>
          <w:tcPr>
            <w:tcW w:w="1842" w:type="dxa"/>
            <w:vMerge/>
            <w:shd w:val="clear" w:color="auto" w:fill="auto"/>
            <w:vAlign w:val="center"/>
          </w:tcPr>
          <w:p w14:paraId="0CFB25EB" w14:textId="3748E58B" w:rsidR="00B14CC4" w:rsidRPr="00B14CC4" w:rsidRDefault="00B14CC4" w:rsidP="00B14CC4">
            <w:pPr>
              <w:jc w:val="center"/>
              <w:rPr>
                <w:b/>
                <w:sz w:val="16"/>
                <w:szCs w:val="16"/>
                <w:lang w:val="uk-UA"/>
              </w:rPr>
            </w:pPr>
          </w:p>
        </w:tc>
        <w:tc>
          <w:tcPr>
            <w:tcW w:w="992" w:type="dxa"/>
            <w:tcBorders>
              <w:bottom w:val="single" w:sz="4" w:space="0" w:color="auto"/>
            </w:tcBorders>
            <w:vAlign w:val="center"/>
          </w:tcPr>
          <w:p w14:paraId="19EA52A2" w14:textId="172CB119" w:rsidR="00B14CC4" w:rsidRPr="00B14CC4" w:rsidRDefault="00B14CC4" w:rsidP="00B14CC4">
            <w:pPr>
              <w:jc w:val="center"/>
              <w:rPr>
                <w:sz w:val="16"/>
                <w:szCs w:val="16"/>
                <w:lang w:val="uk-UA"/>
              </w:rPr>
            </w:pPr>
            <w:r w:rsidRPr="00B14CC4">
              <w:rPr>
                <w:sz w:val="16"/>
                <w:szCs w:val="16"/>
                <w:lang w:val="uk-UA"/>
              </w:rPr>
              <w:t>011</w:t>
            </w:r>
            <w:r w:rsidRPr="00B14CC4">
              <w:rPr>
                <w:sz w:val="16"/>
                <w:szCs w:val="16"/>
              </w:rPr>
              <w:t>7350</w:t>
            </w:r>
          </w:p>
        </w:tc>
        <w:tc>
          <w:tcPr>
            <w:tcW w:w="993" w:type="dxa"/>
            <w:tcBorders>
              <w:bottom w:val="single" w:sz="4" w:space="0" w:color="auto"/>
            </w:tcBorders>
            <w:vAlign w:val="center"/>
          </w:tcPr>
          <w:p w14:paraId="4D70D569" w14:textId="0E7AF95D" w:rsidR="00B14CC4" w:rsidRPr="00B14CC4" w:rsidRDefault="00B14CC4" w:rsidP="00B14CC4">
            <w:pPr>
              <w:jc w:val="center"/>
              <w:rPr>
                <w:sz w:val="16"/>
                <w:szCs w:val="16"/>
                <w:lang w:val="uk-UA"/>
              </w:rPr>
            </w:pPr>
            <w:r w:rsidRPr="00B14CC4">
              <w:rPr>
                <w:sz w:val="16"/>
                <w:szCs w:val="16"/>
              </w:rPr>
              <w:t>2281</w:t>
            </w:r>
          </w:p>
        </w:tc>
        <w:tc>
          <w:tcPr>
            <w:tcW w:w="851" w:type="dxa"/>
            <w:tcBorders>
              <w:bottom w:val="single" w:sz="4" w:space="0" w:color="auto"/>
            </w:tcBorders>
            <w:vAlign w:val="center"/>
          </w:tcPr>
          <w:p w14:paraId="7CB7FEB3" w14:textId="1EBD260D" w:rsidR="00B14CC4" w:rsidRPr="00B14CC4" w:rsidRDefault="00B14CC4" w:rsidP="00B14CC4">
            <w:pPr>
              <w:jc w:val="center"/>
              <w:rPr>
                <w:sz w:val="16"/>
                <w:szCs w:val="16"/>
                <w:lang w:val="uk-UA"/>
              </w:rPr>
            </w:pPr>
            <w:r w:rsidRPr="00B14CC4">
              <w:rPr>
                <w:sz w:val="16"/>
                <w:szCs w:val="16"/>
              </w:rPr>
              <w:t>0</w:t>
            </w:r>
          </w:p>
        </w:tc>
        <w:tc>
          <w:tcPr>
            <w:tcW w:w="1135" w:type="dxa"/>
            <w:tcBorders>
              <w:bottom w:val="single" w:sz="4" w:space="0" w:color="auto"/>
            </w:tcBorders>
            <w:vAlign w:val="center"/>
          </w:tcPr>
          <w:p w14:paraId="39B305E6" w14:textId="59697C37" w:rsidR="00B14CC4" w:rsidRPr="00B14CC4" w:rsidRDefault="00B14CC4" w:rsidP="00B14CC4">
            <w:pPr>
              <w:widowControl/>
              <w:autoSpaceDE/>
              <w:autoSpaceDN/>
              <w:adjustRightInd/>
              <w:ind w:firstLine="0"/>
              <w:jc w:val="center"/>
              <w:rPr>
                <w:sz w:val="16"/>
                <w:szCs w:val="16"/>
              </w:rPr>
            </w:pPr>
            <w:r w:rsidRPr="00B14CC4">
              <w:rPr>
                <w:sz w:val="16"/>
                <w:szCs w:val="16"/>
              </w:rPr>
              <w:t>99000,00</w:t>
            </w:r>
          </w:p>
        </w:tc>
        <w:tc>
          <w:tcPr>
            <w:tcW w:w="992" w:type="dxa"/>
            <w:tcBorders>
              <w:bottom w:val="single" w:sz="4" w:space="0" w:color="auto"/>
            </w:tcBorders>
            <w:vAlign w:val="center"/>
          </w:tcPr>
          <w:p w14:paraId="23F61F8C" w14:textId="3ECF2C5D" w:rsidR="00B14CC4" w:rsidRPr="00B14CC4" w:rsidRDefault="00B14CC4" w:rsidP="00B14CC4">
            <w:pPr>
              <w:jc w:val="center"/>
              <w:rPr>
                <w:sz w:val="16"/>
                <w:szCs w:val="16"/>
                <w:lang w:val="uk-UA"/>
              </w:rPr>
            </w:pPr>
            <w:r w:rsidRPr="00B14CC4">
              <w:rPr>
                <w:sz w:val="16"/>
                <w:szCs w:val="16"/>
              </w:rPr>
              <w:t> </w:t>
            </w:r>
          </w:p>
        </w:tc>
        <w:tc>
          <w:tcPr>
            <w:tcW w:w="3685" w:type="dxa"/>
            <w:gridSpan w:val="2"/>
            <w:vAlign w:val="center"/>
          </w:tcPr>
          <w:p w14:paraId="34251347" w14:textId="2CE5B238" w:rsidR="00B14CC4" w:rsidRPr="00B14CC4" w:rsidRDefault="00B14CC4" w:rsidP="009D106E">
            <w:pPr>
              <w:ind w:firstLine="0"/>
              <w:jc w:val="left"/>
              <w:rPr>
                <w:sz w:val="16"/>
                <w:szCs w:val="16"/>
              </w:rPr>
            </w:pPr>
            <w:r w:rsidRPr="00B14CC4">
              <w:rPr>
                <w:sz w:val="16"/>
                <w:szCs w:val="16"/>
              </w:rPr>
              <w:t>ТОВ "ЕКОСВІТ КОМПАНІ"  (складання звіту про стратегічну екологічну оцінку  детального плану территорії)</w:t>
            </w:r>
          </w:p>
        </w:tc>
      </w:tr>
      <w:tr w:rsidR="00B14CC4" w:rsidRPr="00611D7C" w14:paraId="68F8ED9D" w14:textId="77777777" w:rsidTr="001D1ED0">
        <w:tc>
          <w:tcPr>
            <w:tcW w:w="1842" w:type="dxa"/>
            <w:vMerge/>
            <w:shd w:val="clear" w:color="auto" w:fill="auto"/>
            <w:vAlign w:val="center"/>
          </w:tcPr>
          <w:p w14:paraId="0DD5EB4C" w14:textId="4CB647A5" w:rsidR="00B14CC4" w:rsidRPr="00B14CC4" w:rsidRDefault="00B14CC4" w:rsidP="00B14CC4">
            <w:pPr>
              <w:jc w:val="center"/>
              <w:rPr>
                <w:color w:val="000000"/>
                <w:sz w:val="16"/>
                <w:szCs w:val="16"/>
              </w:rPr>
            </w:pPr>
          </w:p>
        </w:tc>
        <w:tc>
          <w:tcPr>
            <w:tcW w:w="992" w:type="dxa"/>
            <w:tcBorders>
              <w:bottom w:val="single" w:sz="4" w:space="0" w:color="auto"/>
            </w:tcBorders>
            <w:vAlign w:val="center"/>
          </w:tcPr>
          <w:p w14:paraId="62B074BC" w14:textId="45608C4B" w:rsidR="00B14CC4" w:rsidRPr="00B14CC4" w:rsidRDefault="00B14CC4" w:rsidP="00B14CC4">
            <w:pPr>
              <w:jc w:val="center"/>
              <w:rPr>
                <w:sz w:val="16"/>
                <w:szCs w:val="16"/>
                <w:lang w:val="uk-UA"/>
              </w:rPr>
            </w:pPr>
            <w:r w:rsidRPr="00B14CC4">
              <w:rPr>
                <w:sz w:val="16"/>
                <w:szCs w:val="16"/>
              </w:rPr>
              <w:t>0110150</w:t>
            </w:r>
          </w:p>
        </w:tc>
        <w:tc>
          <w:tcPr>
            <w:tcW w:w="993" w:type="dxa"/>
            <w:tcBorders>
              <w:bottom w:val="single" w:sz="4" w:space="0" w:color="auto"/>
            </w:tcBorders>
            <w:vAlign w:val="center"/>
          </w:tcPr>
          <w:p w14:paraId="267B3DFE" w14:textId="23F2ED2B" w:rsidR="00B14CC4" w:rsidRPr="00B14CC4" w:rsidRDefault="00B14CC4" w:rsidP="00B14CC4">
            <w:pPr>
              <w:jc w:val="center"/>
              <w:rPr>
                <w:sz w:val="16"/>
                <w:szCs w:val="16"/>
              </w:rPr>
            </w:pPr>
            <w:r w:rsidRPr="00B14CC4">
              <w:rPr>
                <w:sz w:val="16"/>
                <w:szCs w:val="16"/>
              </w:rPr>
              <w:t>2240</w:t>
            </w:r>
          </w:p>
        </w:tc>
        <w:tc>
          <w:tcPr>
            <w:tcW w:w="851" w:type="dxa"/>
            <w:tcBorders>
              <w:bottom w:val="single" w:sz="4" w:space="0" w:color="auto"/>
            </w:tcBorders>
            <w:vAlign w:val="center"/>
          </w:tcPr>
          <w:p w14:paraId="6106101D" w14:textId="39814EE2" w:rsidR="00B14CC4" w:rsidRPr="00B14CC4" w:rsidRDefault="00B14CC4" w:rsidP="00B14CC4">
            <w:pPr>
              <w:jc w:val="center"/>
              <w:rPr>
                <w:sz w:val="16"/>
                <w:szCs w:val="16"/>
              </w:rPr>
            </w:pPr>
            <w:r w:rsidRPr="00B14CC4">
              <w:rPr>
                <w:sz w:val="16"/>
                <w:szCs w:val="16"/>
              </w:rPr>
              <w:t>0</w:t>
            </w:r>
          </w:p>
        </w:tc>
        <w:tc>
          <w:tcPr>
            <w:tcW w:w="1135" w:type="dxa"/>
            <w:tcBorders>
              <w:bottom w:val="single" w:sz="4" w:space="0" w:color="auto"/>
            </w:tcBorders>
            <w:vAlign w:val="center"/>
          </w:tcPr>
          <w:p w14:paraId="40A51661" w14:textId="30BBF9C9" w:rsidR="00B14CC4" w:rsidRPr="00B14CC4" w:rsidRDefault="00B14CC4" w:rsidP="00B14CC4">
            <w:pPr>
              <w:widowControl/>
              <w:autoSpaceDE/>
              <w:autoSpaceDN/>
              <w:adjustRightInd/>
              <w:ind w:firstLine="0"/>
              <w:jc w:val="center"/>
              <w:rPr>
                <w:sz w:val="16"/>
                <w:szCs w:val="16"/>
              </w:rPr>
            </w:pPr>
            <w:r w:rsidRPr="00B14CC4">
              <w:rPr>
                <w:sz w:val="16"/>
                <w:szCs w:val="16"/>
              </w:rPr>
              <w:t>1392,00</w:t>
            </w:r>
          </w:p>
        </w:tc>
        <w:tc>
          <w:tcPr>
            <w:tcW w:w="992" w:type="dxa"/>
            <w:tcBorders>
              <w:bottom w:val="single" w:sz="4" w:space="0" w:color="auto"/>
            </w:tcBorders>
            <w:vAlign w:val="center"/>
          </w:tcPr>
          <w:p w14:paraId="18586C05" w14:textId="366A6B03" w:rsidR="00B14CC4" w:rsidRPr="00B14CC4" w:rsidRDefault="00B14CC4" w:rsidP="00B14CC4">
            <w:pPr>
              <w:jc w:val="center"/>
              <w:rPr>
                <w:sz w:val="16"/>
                <w:szCs w:val="16"/>
              </w:rPr>
            </w:pPr>
            <w:r w:rsidRPr="00B14CC4">
              <w:rPr>
                <w:sz w:val="16"/>
                <w:szCs w:val="16"/>
              </w:rPr>
              <w:t> </w:t>
            </w:r>
          </w:p>
        </w:tc>
        <w:tc>
          <w:tcPr>
            <w:tcW w:w="3685" w:type="dxa"/>
            <w:gridSpan w:val="2"/>
            <w:vAlign w:val="center"/>
          </w:tcPr>
          <w:p w14:paraId="1334BB0F" w14:textId="2B982782" w:rsidR="00B14CC4" w:rsidRPr="00B14CC4" w:rsidRDefault="00B14CC4" w:rsidP="009D106E">
            <w:pPr>
              <w:ind w:firstLine="0"/>
              <w:jc w:val="left"/>
              <w:rPr>
                <w:sz w:val="16"/>
                <w:szCs w:val="16"/>
              </w:rPr>
            </w:pPr>
            <w:r w:rsidRPr="00B14CC4">
              <w:rPr>
                <w:sz w:val="16"/>
                <w:szCs w:val="16"/>
              </w:rPr>
              <w:t>ДП"Національні інформаційні системи" (ел.ключі)</w:t>
            </w:r>
          </w:p>
        </w:tc>
      </w:tr>
      <w:tr w:rsidR="00B14CC4" w:rsidRPr="00611D7C" w14:paraId="0E546482" w14:textId="77777777" w:rsidTr="001D1ED0">
        <w:tc>
          <w:tcPr>
            <w:tcW w:w="1842" w:type="dxa"/>
            <w:shd w:val="clear" w:color="auto" w:fill="auto"/>
            <w:vAlign w:val="center"/>
          </w:tcPr>
          <w:p w14:paraId="4A2AE595" w14:textId="14459E03" w:rsidR="00B14CC4" w:rsidRPr="00B14CC4" w:rsidRDefault="00B14CC4" w:rsidP="009D106E">
            <w:pPr>
              <w:jc w:val="center"/>
              <w:rPr>
                <w:b/>
                <w:sz w:val="16"/>
                <w:szCs w:val="16"/>
                <w:lang w:val="uk-UA"/>
              </w:rPr>
            </w:pPr>
            <w:r w:rsidRPr="00B14CC4">
              <w:rPr>
                <w:color w:val="000000"/>
                <w:sz w:val="16"/>
                <w:szCs w:val="16"/>
              </w:rPr>
              <w:t>КП "Ритуальна служба"</w:t>
            </w:r>
          </w:p>
        </w:tc>
        <w:tc>
          <w:tcPr>
            <w:tcW w:w="992" w:type="dxa"/>
            <w:tcBorders>
              <w:bottom w:val="single" w:sz="4" w:space="0" w:color="auto"/>
            </w:tcBorders>
            <w:vAlign w:val="center"/>
          </w:tcPr>
          <w:p w14:paraId="6AB67260" w14:textId="3A46B5D1" w:rsidR="00B14CC4" w:rsidRPr="00B14CC4" w:rsidRDefault="00B14CC4" w:rsidP="00B14CC4">
            <w:pPr>
              <w:jc w:val="center"/>
              <w:rPr>
                <w:sz w:val="16"/>
                <w:szCs w:val="16"/>
                <w:lang w:val="uk-UA"/>
              </w:rPr>
            </w:pPr>
            <w:r w:rsidRPr="00B14CC4">
              <w:rPr>
                <w:sz w:val="16"/>
                <w:szCs w:val="16"/>
              </w:rPr>
              <w:t>0116020</w:t>
            </w:r>
          </w:p>
        </w:tc>
        <w:tc>
          <w:tcPr>
            <w:tcW w:w="993" w:type="dxa"/>
            <w:tcBorders>
              <w:bottom w:val="single" w:sz="4" w:space="0" w:color="auto"/>
            </w:tcBorders>
            <w:vAlign w:val="center"/>
          </w:tcPr>
          <w:p w14:paraId="744EAEA7" w14:textId="45B9F336" w:rsidR="00B14CC4" w:rsidRPr="00B14CC4" w:rsidRDefault="00B14CC4" w:rsidP="00B14CC4">
            <w:pPr>
              <w:jc w:val="center"/>
              <w:rPr>
                <w:sz w:val="16"/>
                <w:szCs w:val="16"/>
                <w:lang w:val="uk-UA"/>
              </w:rPr>
            </w:pPr>
            <w:r w:rsidRPr="00B14CC4">
              <w:rPr>
                <w:sz w:val="16"/>
                <w:szCs w:val="16"/>
              </w:rPr>
              <w:t>2610 (2240)</w:t>
            </w:r>
          </w:p>
        </w:tc>
        <w:tc>
          <w:tcPr>
            <w:tcW w:w="851" w:type="dxa"/>
            <w:tcBorders>
              <w:bottom w:val="single" w:sz="4" w:space="0" w:color="auto"/>
            </w:tcBorders>
            <w:vAlign w:val="center"/>
          </w:tcPr>
          <w:p w14:paraId="098F3E73" w14:textId="09B438C2" w:rsidR="00B14CC4" w:rsidRPr="00B14CC4" w:rsidRDefault="00B14CC4" w:rsidP="00B14CC4">
            <w:pPr>
              <w:jc w:val="center"/>
              <w:rPr>
                <w:sz w:val="16"/>
                <w:szCs w:val="16"/>
                <w:lang w:val="uk-UA"/>
              </w:rPr>
            </w:pPr>
            <w:r w:rsidRPr="00B14CC4">
              <w:rPr>
                <w:sz w:val="16"/>
                <w:szCs w:val="16"/>
              </w:rPr>
              <w:t>0</w:t>
            </w:r>
          </w:p>
        </w:tc>
        <w:tc>
          <w:tcPr>
            <w:tcW w:w="1135" w:type="dxa"/>
            <w:tcBorders>
              <w:bottom w:val="single" w:sz="4" w:space="0" w:color="auto"/>
            </w:tcBorders>
            <w:vAlign w:val="center"/>
          </w:tcPr>
          <w:p w14:paraId="575B65F7" w14:textId="61F231A8" w:rsidR="00B14CC4" w:rsidRPr="00B14CC4" w:rsidRDefault="00B14CC4" w:rsidP="00B14CC4">
            <w:pPr>
              <w:widowControl/>
              <w:autoSpaceDE/>
              <w:autoSpaceDN/>
              <w:adjustRightInd/>
              <w:ind w:firstLine="0"/>
              <w:jc w:val="center"/>
              <w:rPr>
                <w:sz w:val="16"/>
                <w:szCs w:val="16"/>
              </w:rPr>
            </w:pPr>
            <w:r w:rsidRPr="00B14CC4">
              <w:rPr>
                <w:sz w:val="16"/>
                <w:szCs w:val="16"/>
              </w:rPr>
              <w:t>754860,00</w:t>
            </w:r>
          </w:p>
        </w:tc>
        <w:tc>
          <w:tcPr>
            <w:tcW w:w="992" w:type="dxa"/>
            <w:tcBorders>
              <w:bottom w:val="single" w:sz="4" w:space="0" w:color="auto"/>
            </w:tcBorders>
            <w:vAlign w:val="center"/>
          </w:tcPr>
          <w:p w14:paraId="6863AAAA" w14:textId="2367E94D" w:rsidR="00B14CC4" w:rsidRPr="00B14CC4" w:rsidRDefault="00B14CC4" w:rsidP="00B14CC4">
            <w:pPr>
              <w:jc w:val="center"/>
              <w:rPr>
                <w:sz w:val="16"/>
                <w:szCs w:val="16"/>
                <w:lang w:val="uk-UA"/>
              </w:rPr>
            </w:pPr>
            <w:r w:rsidRPr="00B14CC4">
              <w:rPr>
                <w:sz w:val="16"/>
                <w:szCs w:val="16"/>
              </w:rPr>
              <w:t> </w:t>
            </w:r>
          </w:p>
        </w:tc>
        <w:tc>
          <w:tcPr>
            <w:tcW w:w="3685" w:type="dxa"/>
            <w:gridSpan w:val="2"/>
            <w:vAlign w:val="center"/>
          </w:tcPr>
          <w:p w14:paraId="52973837" w14:textId="646DFEB2" w:rsidR="00B14CC4" w:rsidRPr="00B14CC4" w:rsidRDefault="00B14CC4" w:rsidP="009D106E">
            <w:pPr>
              <w:ind w:firstLine="0"/>
              <w:jc w:val="left"/>
              <w:rPr>
                <w:sz w:val="16"/>
                <w:szCs w:val="16"/>
              </w:rPr>
            </w:pPr>
            <w:r w:rsidRPr="00B14CC4">
              <w:rPr>
                <w:sz w:val="16"/>
                <w:szCs w:val="16"/>
              </w:rPr>
              <w:t>ТОВ"Еко Лідер" (прибирання  сміттезввлища)</w:t>
            </w:r>
          </w:p>
        </w:tc>
      </w:tr>
      <w:tr w:rsidR="00B14CC4" w:rsidRPr="00611D7C" w14:paraId="759A50FB" w14:textId="77777777" w:rsidTr="001D1ED0">
        <w:tc>
          <w:tcPr>
            <w:tcW w:w="1842" w:type="dxa"/>
            <w:shd w:val="clear" w:color="auto" w:fill="auto"/>
            <w:vAlign w:val="center"/>
          </w:tcPr>
          <w:p w14:paraId="2296781F" w14:textId="152A04DC" w:rsidR="00B14CC4" w:rsidRPr="00B14CC4" w:rsidRDefault="00B14CC4" w:rsidP="009D106E">
            <w:pPr>
              <w:jc w:val="center"/>
              <w:rPr>
                <w:b/>
                <w:sz w:val="16"/>
                <w:szCs w:val="16"/>
                <w:lang w:val="uk-UA"/>
              </w:rPr>
            </w:pPr>
            <w:r w:rsidRPr="00B14CC4">
              <w:rPr>
                <w:color w:val="000000"/>
                <w:sz w:val="16"/>
                <w:szCs w:val="16"/>
              </w:rPr>
              <w:t>КП "Муніципальна варта"</w:t>
            </w:r>
          </w:p>
        </w:tc>
        <w:tc>
          <w:tcPr>
            <w:tcW w:w="992" w:type="dxa"/>
            <w:tcBorders>
              <w:bottom w:val="single" w:sz="4" w:space="0" w:color="auto"/>
            </w:tcBorders>
            <w:vAlign w:val="center"/>
          </w:tcPr>
          <w:p w14:paraId="018AF443" w14:textId="0EB0E750" w:rsidR="00B14CC4" w:rsidRPr="00B14CC4" w:rsidRDefault="00B14CC4" w:rsidP="00B14CC4">
            <w:pPr>
              <w:jc w:val="center"/>
              <w:rPr>
                <w:sz w:val="16"/>
                <w:szCs w:val="16"/>
                <w:lang w:val="uk-UA"/>
              </w:rPr>
            </w:pPr>
            <w:r w:rsidRPr="00B14CC4">
              <w:rPr>
                <w:sz w:val="16"/>
                <w:szCs w:val="16"/>
              </w:rPr>
              <w:t>0118210</w:t>
            </w:r>
          </w:p>
        </w:tc>
        <w:tc>
          <w:tcPr>
            <w:tcW w:w="993" w:type="dxa"/>
            <w:tcBorders>
              <w:bottom w:val="single" w:sz="4" w:space="0" w:color="auto"/>
            </w:tcBorders>
            <w:vAlign w:val="center"/>
          </w:tcPr>
          <w:p w14:paraId="4AC96E41" w14:textId="33A6A86D" w:rsidR="00B14CC4" w:rsidRPr="00B14CC4" w:rsidRDefault="00B14CC4" w:rsidP="00B14CC4">
            <w:pPr>
              <w:jc w:val="center"/>
              <w:rPr>
                <w:sz w:val="16"/>
                <w:szCs w:val="16"/>
                <w:lang w:val="uk-UA"/>
              </w:rPr>
            </w:pPr>
            <w:r w:rsidRPr="00B14CC4">
              <w:rPr>
                <w:sz w:val="16"/>
                <w:szCs w:val="16"/>
              </w:rPr>
              <w:t>2610 (2210)</w:t>
            </w:r>
          </w:p>
        </w:tc>
        <w:tc>
          <w:tcPr>
            <w:tcW w:w="851" w:type="dxa"/>
            <w:tcBorders>
              <w:bottom w:val="single" w:sz="4" w:space="0" w:color="auto"/>
            </w:tcBorders>
            <w:vAlign w:val="center"/>
          </w:tcPr>
          <w:p w14:paraId="2C978B22" w14:textId="1B983890" w:rsidR="00B14CC4" w:rsidRPr="00B14CC4" w:rsidRDefault="00B14CC4" w:rsidP="00B14CC4">
            <w:pPr>
              <w:jc w:val="center"/>
              <w:rPr>
                <w:sz w:val="16"/>
                <w:szCs w:val="16"/>
                <w:lang w:val="uk-UA"/>
              </w:rPr>
            </w:pPr>
            <w:r w:rsidRPr="00B14CC4">
              <w:rPr>
                <w:sz w:val="16"/>
                <w:szCs w:val="16"/>
              </w:rPr>
              <w:t> </w:t>
            </w:r>
          </w:p>
        </w:tc>
        <w:tc>
          <w:tcPr>
            <w:tcW w:w="1135" w:type="dxa"/>
            <w:tcBorders>
              <w:bottom w:val="single" w:sz="4" w:space="0" w:color="auto"/>
            </w:tcBorders>
            <w:vAlign w:val="center"/>
          </w:tcPr>
          <w:p w14:paraId="4CC15C49" w14:textId="39BEB36C" w:rsidR="00B14CC4" w:rsidRPr="00B14CC4" w:rsidRDefault="00B14CC4" w:rsidP="00B14CC4">
            <w:pPr>
              <w:widowControl/>
              <w:autoSpaceDE/>
              <w:autoSpaceDN/>
              <w:adjustRightInd/>
              <w:ind w:firstLine="0"/>
              <w:jc w:val="center"/>
              <w:rPr>
                <w:sz w:val="16"/>
                <w:szCs w:val="16"/>
              </w:rPr>
            </w:pPr>
            <w:r w:rsidRPr="00B14CC4">
              <w:rPr>
                <w:sz w:val="16"/>
                <w:szCs w:val="16"/>
              </w:rPr>
              <w:t>97000,00</w:t>
            </w:r>
          </w:p>
        </w:tc>
        <w:tc>
          <w:tcPr>
            <w:tcW w:w="992" w:type="dxa"/>
            <w:tcBorders>
              <w:bottom w:val="single" w:sz="4" w:space="0" w:color="auto"/>
            </w:tcBorders>
            <w:vAlign w:val="center"/>
          </w:tcPr>
          <w:p w14:paraId="30FE3A8E" w14:textId="63F5F82B" w:rsidR="00B14CC4" w:rsidRPr="00B14CC4" w:rsidRDefault="00B14CC4" w:rsidP="00B14CC4">
            <w:pPr>
              <w:jc w:val="center"/>
              <w:rPr>
                <w:sz w:val="16"/>
                <w:szCs w:val="16"/>
                <w:lang w:val="uk-UA"/>
              </w:rPr>
            </w:pPr>
            <w:r w:rsidRPr="00B14CC4">
              <w:rPr>
                <w:sz w:val="16"/>
                <w:szCs w:val="16"/>
              </w:rPr>
              <w:t> </w:t>
            </w:r>
          </w:p>
        </w:tc>
        <w:tc>
          <w:tcPr>
            <w:tcW w:w="3685" w:type="dxa"/>
            <w:gridSpan w:val="2"/>
            <w:vAlign w:val="center"/>
          </w:tcPr>
          <w:p w14:paraId="241931DA" w14:textId="6E3E83D4" w:rsidR="00B14CC4" w:rsidRPr="00B14CC4" w:rsidRDefault="00B14CC4" w:rsidP="009D106E">
            <w:pPr>
              <w:ind w:firstLine="0"/>
              <w:jc w:val="left"/>
              <w:rPr>
                <w:sz w:val="16"/>
                <w:szCs w:val="16"/>
              </w:rPr>
            </w:pPr>
            <w:r w:rsidRPr="00B14CC4">
              <w:rPr>
                <w:sz w:val="16"/>
                <w:szCs w:val="16"/>
              </w:rPr>
              <w:t>Бодікамери</w:t>
            </w:r>
          </w:p>
        </w:tc>
      </w:tr>
      <w:tr w:rsidR="009D106E" w:rsidRPr="00611D7C" w14:paraId="75E7C1B4" w14:textId="77777777" w:rsidTr="001D1ED0">
        <w:tc>
          <w:tcPr>
            <w:tcW w:w="1842" w:type="dxa"/>
            <w:vMerge w:val="restart"/>
            <w:shd w:val="clear" w:color="auto" w:fill="auto"/>
            <w:vAlign w:val="center"/>
          </w:tcPr>
          <w:p w14:paraId="3BB2F50B" w14:textId="77777777" w:rsidR="009D106E" w:rsidRPr="009D106E" w:rsidRDefault="009D106E" w:rsidP="009D106E">
            <w:pPr>
              <w:jc w:val="center"/>
              <w:rPr>
                <w:sz w:val="16"/>
                <w:szCs w:val="16"/>
                <w:highlight w:val="yellow"/>
              </w:rPr>
            </w:pPr>
            <w:r w:rsidRPr="009D106E">
              <w:rPr>
                <w:color w:val="000000"/>
                <w:sz w:val="16"/>
                <w:szCs w:val="16"/>
              </w:rPr>
              <w:t>КНП "ЦПМСД"</w:t>
            </w:r>
          </w:p>
          <w:p w14:paraId="6FDDE865" w14:textId="77777777" w:rsidR="009D106E" w:rsidRPr="00B14CC4" w:rsidRDefault="009D106E" w:rsidP="009D106E">
            <w:pPr>
              <w:jc w:val="center"/>
              <w:rPr>
                <w:color w:val="000000"/>
                <w:sz w:val="16"/>
                <w:szCs w:val="16"/>
              </w:rPr>
            </w:pPr>
          </w:p>
        </w:tc>
        <w:tc>
          <w:tcPr>
            <w:tcW w:w="992" w:type="dxa"/>
            <w:tcBorders>
              <w:bottom w:val="single" w:sz="4" w:space="0" w:color="auto"/>
            </w:tcBorders>
            <w:vAlign w:val="center"/>
          </w:tcPr>
          <w:p w14:paraId="2F29661A" w14:textId="60F87094" w:rsidR="009D106E" w:rsidRPr="00B14CC4" w:rsidRDefault="009D106E" w:rsidP="009D106E">
            <w:pPr>
              <w:jc w:val="center"/>
              <w:rPr>
                <w:sz w:val="16"/>
                <w:szCs w:val="16"/>
              </w:rPr>
            </w:pPr>
            <w:r w:rsidRPr="009D106E">
              <w:rPr>
                <w:color w:val="000000"/>
                <w:sz w:val="16"/>
                <w:szCs w:val="16"/>
              </w:rPr>
              <w:t>0112111</w:t>
            </w:r>
          </w:p>
        </w:tc>
        <w:tc>
          <w:tcPr>
            <w:tcW w:w="993" w:type="dxa"/>
            <w:tcBorders>
              <w:bottom w:val="single" w:sz="4" w:space="0" w:color="auto"/>
            </w:tcBorders>
            <w:vAlign w:val="center"/>
          </w:tcPr>
          <w:p w14:paraId="623EAD37" w14:textId="3603C7B7" w:rsidR="009D106E" w:rsidRPr="00B14CC4" w:rsidRDefault="009D106E" w:rsidP="009D106E">
            <w:pPr>
              <w:jc w:val="center"/>
              <w:rPr>
                <w:sz w:val="16"/>
                <w:szCs w:val="16"/>
              </w:rPr>
            </w:pPr>
            <w:r w:rsidRPr="009D106E">
              <w:rPr>
                <w:color w:val="000000"/>
                <w:sz w:val="16"/>
                <w:szCs w:val="16"/>
              </w:rPr>
              <w:t>2610</w:t>
            </w:r>
            <w:r>
              <w:rPr>
                <w:color w:val="000000"/>
                <w:sz w:val="16"/>
                <w:szCs w:val="16"/>
                <w:lang w:val="uk-UA"/>
              </w:rPr>
              <w:t xml:space="preserve"> </w:t>
            </w:r>
            <w:r w:rsidRPr="009D106E">
              <w:rPr>
                <w:color w:val="000000"/>
                <w:sz w:val="16"/>
                <w:szCs w:val="16"/>
              </w:rPr>
              <w:t>(2281)</w:t>
            </w:r>
          </w:p>
        </w:tc>
        <w:tc>
          <w:tcPr>
            <w:tcW w:w="851" w:type="dxa"/>
            <w:tcBorders>
              <w:bottom w:val="single" w:sz="4" w:space="0" w:color="auto"/>
            </w:tcBorders>
            <w:vAlign w:val="center"/>
          </w:tcPr>
          <w:p w14:paraId="1987F28C" w14:textId="4A118B2D" w:rsidR="009D106E" w:rsidRPr="00B14CC4" w:rsidRDefault="009D106E" w:rsidP="009D106E">
            <w:pPr>
              <w:jc w:val="center"/>
              <w:rPr>
                <w:sz w:val="16"/>
                <w:szCs w:val="16"/>
              </w:rPr>
            </w:pPr>
            <w:r w:rsidRPr="009D106E">
              <w:rPr>
                <w:color w:val="000000"/>
                <w:sz w:val="16"/>
                <w:szCs w:val="16"/>
              </w:rPr>
              <w:t> </w:t>
            </w:r>
          </w:p>
        </w:tc>
        <w:tc>
          <w:tcPr>
            <w:tcW w:w="1135" w:type="dxa"/>
            <w:tcBorders>
              <w:bottom w:val="single" w:sz="4" w:space="0" w:color="auto"/>
            </w:tcBorders>
            <w:vAlign w:val="center"/>
          </w:tcPr>
          <w:p w14:paraId="0F7096FD" w14:textId="1E151311" w:rsidR="009D106E" w:rsidRPr="00B14CC4" w:rsidRDefault="009D106E" w:rsidP="009D106E">
            <w:pPr>
              <w:widowControl/>
              <w:autoSpaceDE/>
              <w:autoSpaceDN/>
              <w:adjustRightInd/>
              <w:ind w:firstLine="0"/>
              <w:jc w:val="center"/>
              <w:rPr>
                <w:sz w:val="16"/>
                <w:szCs w:val="16"/>
              </w:rPr>
            </w:pPr>
            <w:r w:rsidRPr="009D106E">
              <w:rPr>
                <w:color w:val="000000"/>
                <w:sz w:val="16"/>
                <w:szCs w:val="16"/>
              </w:rPr>
              <w:t>49 000,00</w:t>
            </w:r>
          </w:p>
        </w:tc>
        <w:tc>
          <w:tcPr>
            <w:tcW w:w="992" w:type="dxa"/>
            <w:tcBorders>
              <w:bottom w:val="single" w:sz="4" w:space="0" w:color="auto"/>
            </w:tcBorders>
            <w:vAlign w:val="center"/>
          </w:tcPr>
          <w:p w14:paraId="6D5D2F3D" w14:textId="29894539" w:rsidR="009D106E" w:rsidRPr="00B14CC4" w:rsidRDefault="009D106E" w:rsidP="009D106E">
            <w:pPr>
              <w:jc w:val="center"/>
              <w:rPr>
                <w:sz w:val="16"/>
                <w:szCs w:val="16"/>
              </w:rPr>
            </w:pPr>
            <w:r w:rsidRPr="009D106E">
              <w:rPr>
                <w:color w:val="000000"/>
                <w:sz w:val="16"/>
                <w:szCs w:val="16"/>
              </w:rPr>
              <w:t> </w:t>
            </w:r>
          </w:p>
        </w:tc>
        <w:tc>
          <w:tcPr>
            <w:tcW w:w="3685" w:type="dxa"/>
            <w:gridSpan w:val="2"/>
            <w:vAlign w:val="center"/>
          </w:tcPr>
          <w:p w14:paraId="2AEA345E" w14:textId="12317194" w:rsidR="009D106E" w:rsidRPr="00B14CC4" w:rsidRDefault="009D106E" w:rsidP="009D106E">
            <w:pPr>
              <w:ind w:firstLine="0"/>
              <w:jc w:val="left"/>
              <w:rPr>
                <w:sz w:val="16"/>
                <w:szCs w:val="16"/>
              </w:rPr>
            </w:pPr>
            <w:r w:rsidRPr="009D106E">
              <w:rPr>
                <w:color w:val="000000"/>
                <w:sz w:val="16"/>
                <w:szCs w:val="16"/>
              </w:rPr>
              <w:t>Проект землеустрою щодо відведення земельної ділянки в постійне користування (с. Олександрівка, вул. Центральна, 6 )</w:t>
            </w:r>
          </w:p>
        </w:tc>
      </w:tr>
      <w:tr w:rsidR="009D106E" w:rsidRPr="00611D7C" w14:paraId="0CF956FA" w14:textId="77777777" w:rsidTr="001D1ED0">
        <w:tc>
          <w:tcPr>
            <w:tcW w:w="1842" w:type="dxa"/>
            <w:vMerge/>
            <w:shd w:val="clear" w:color="auto" w:fill="auto"/>
            <w:vAlign w:val="center"/>
          </w:tcPr>
          <w:p w14:paraId="4348082D" w14:textId="77777777" w:rsidR="009D106E" w:rsidRPr="00B14CC4" w:rsidRDefault="009D106E" w:rsidP="009D106E">
            <w:pPr>
              <w:jc w:val="center"/>
              <w:rPr>
                <w:color w:val="000000"/>
                <w:sz w:val="16"/>
                <w:szCs w:val="16"/>
              </w:rPr>
            </w:pPr>
          </w:p>
        </w:tc>
        <w:tc>
          <w:tcPr>
            <w:tcW w:w="992" w:type="dxa"/>
            <w:tcBorders>
              <w:bottom w:val="single" w:sz="4" w:space="0" w:color="auto"/>
            </w:tcBorders>
            <w:vAlign w:val="center"/>
          </w:tcPr>
          <w:p w14:paraId="3D6E850F" w14:textId="0DDEF464" w:rsidR="009D106E" w:rsidRPr="00B14CC4" w:rsidRDefault="009D106E" w:rsidP="009D106E">
            <w:pPr>
              <w:jc w:val="center"/>
              <w:rPr>
                <w:sz w:val="16"/>
                <w:szCs w:val="16"/>
              </w:rPr>
            </w:pPr>
            <w:r w:rsidRPr="009D106E">
              <w:rPr>
                <w:color w:val="000000"/>
                <w:sz w:val="16"/>
                <w:szCs w:val="16"/>
              </w:rPr>
              <w:t>0112111</w:t>
            </w:r>
          </w:p>
        </w:tc>
        <w:tc>
          <w:tcPr>
            <w:tcW w:w="993" w:type="dxa"/>
            <w:tcBorders>
              <w:bottom w:val="single" w:sz="4" w:space="0" w:color="auto"/>
            </w:tcBorders>
            <w:vAlign w:val="center"/>
          </w:tcPr>
          <w:p w14:paraId="53F35AB4" w14:textId="3D524797" w:rsidR="009D106E" w:rsidRPr="00B14CC4" w:rsidRDefault="009D106E" w:rsidP="009D106E">
            <w:pPr>
              <w:jc w:val="center"/>
              <w:rPr>
                <w:sz w:val="16"/>
                <w:szCs w:val="16"/>
              </w:rPr>
            </w:pPr>
            <w:r w:rsidRPr="009D106E">
              <w:rPr>
                <w:color w:val="000000"/>
                <w:sz w:val="16"/>
                <w:szCs w:val="16"/>
              </w:rPr>
              <w:t>2610</w:t>
            </w:r>
            <w:r>
              <w:rPr>
                <w:color w:val="000000"/>
                <w:sz w:val="16"/>
                <w:szCs w:val="16"/>
                <w:lang w:val="uk-UA"/>
              </w:rPr>
              <w:t xml:space="preserve"> </w:t>
            </w:r>
            <w:r w:rsidRPr="009D106E">
              <w:rPr>
                <w:color w:val="000000"/>
                <w:sz w:val="16"/>
                <w:szCs w:val="16"/>
              </w:rPr>
              <w:t>(2281)</w:t>
            </w:r>
          </w:p>
        </w:tc>
        <w:tc>
          <w:tcPr>
            <w:tcW w:w="851" w:type="dxa"/>
            <w:tcBorders>
              <w:bottom w:val="single" w:sz="4" w:space="0" w:color="auto"/>
            </w:tcBorders>
            <w:vAlign w:val="center"/>
          </w:tcPr>
          <w:p w14:paraId="39EB8575" w14:textId="18914C97" w:rsidR="009D106E" w:rsidRPr="00B14CC4" w:rsidRDefault="009D106E" w:rsidP="009D106E">
            <w:pPr>
              <w:jc w:val="center"/>
              <w:rPr>
                <w:sz w:val="16"/>
                <w:szCs w:val="16"/>
              </w:rPr>
            </w:pPr>
            <w:r w:rsidRPr="009D106E">
              <w:rPr>
                <w:color w:val="000000"/>
                <w:sz w:val="16"/>
                <w:szCs w:val="16"/>
              </w:rPr>
              <w:t> </w:t>
            </w:r>
          </w:p>
        </w:tc>
        <w:tc>
          <w:tcPr>
            <w:tcW w:w="1135" w:type="dxa"/>
            <w:tcBorders>
              <w:bottom w:val="single" w:sz="4" w:space="0" w:color="auto"/>
            </w:tcBorders>
            <w:vAlign w:val="center"/>
          </w:tcPr>
          <w:p w14:paraId="1B6B99B8" w14:textId="19340371" w:rsidR="009D106E" w:rsidRPr="00B14CC4" w:rsidRDefault="009D106E" w:rsidP="009D106E">
            <w:pPr>
              <w:widowControl/>
              <w:autoSpaceDE/>
              <w:autoSpaceDN/>
              <w:adjustRightInd/>
              <w:ind w:firstLine="0"/>
              <w:jc w:val="center"/>
              <w:rPr>
                <w:sz w:val="16"/>
                <w:szCs w:val="16"/>
              </w:rPr>
            </w:pPr>
            <w:r w:rsidRPr="009D106E">
              <w:rPr>
                <w:color w:val="000000"/>
                <w:sz w:val="16"/>
                <w:szCs w:val="16"/>
              </w:rPr>
              <w:t>49 000,00</w:t>
            </w:r>
          </w:p>
        </w:tc>
        <w:tc>
          <w:tcPr>
            <w:tcW w:w="992" w:type="dxa"/>
            <w:tcBorders>
              <w:bottom w:val="single" w:sz="4" w:space="0" w:color="auto"/>
            </w:tcBorders>
            <w:vAlign w:val="center"/>
          </w:tcPr>
          <w:p w14:paraId="09F4F4E0" w14:textId="7B74BD92" w:rsidR="009D106E" w:rsidRPr="00B14CC4" w:rsidRDefault="009D106E" w:rsidP="009D106E">
            <w:pPr>
              <w:jc w:val="center"/>
              <w:rPr>
                <w:sz w:val="16"/>
                <w:szCs w:val="16"/>
              </w:rPr>
            </w:pPr>
            <w:r w:rsidRPr="009D106E">
              <w:rPr>
                <w:color w:val="000000"/>
                <w:sz w:val="16"/>
                <w:szCs w:val="16"/>
              </w:rPr>
              <w:t> </w:t>
            </w:r>
          </w:p>
        </w:tc>
        <w:tc>
          <w:tcPr>
            <w:tcW w:w="3685" w:type="dxa"/>
            <w:gridSpan w:val="2"/>
          </w:tcPr>
          <w:p w14:paraId="1562DE5D" w14:textId="48997ABB" w:rsidR="009D106E" w:rsidRPr="00B14CC4" w:rsidRDefault="009D106E" w:rsidP="009D106E">
            <w:pPr>
              <w:ind w:firstLine="0"/>
              <w:jc w:val="left"/>
              <w:rPr>
                <w:sz w:val="16"/>
                <w:szCs w:val="16"/>
              </w:rPr>
            </w:pPr>
            <w:r w:rsidRPr="009D106E">
              <w:rPr>
                <w:color w:val="202124"/>
                <w:sz w:val="16"/>
                <w:szCs w:val="16"/>
              </w:rPr>
              <w:t>Проект землеустрою щодо відведення земельної ділянки в постійне користування (с. Фонтанка, вул. Центральна, 42 )</w:t>
            </w:r>
          </w:p>
        </w:tc>
      </w:tr>
      <w:tr w:rsidR="00B14CC4" w:rsidRPr="00611D7C" w14:paraId="6C10E29B" w14:textId="77777777" w:rsidTr="001D1ED0">
        <w:tc>
          <w:tcPr>
            <w:tcW w:w="3827" w:type="dxa"/>
            <w:gridSpan w:val="3"/>
            <w:tcBorders>
              <w:top w:val="single" w:sz="4" w:space="0" w:color="auto"/>
            </w:tcBorders>
          </w:tcPr>
          <w:p w14:paraId="0210F2BD" w14:textId="26550B42" w:rsidR="00B14CC4" w:rsidRPr="009D106E" w:rsidRDefault="00B14CC4" w:rsidP="00B14CC4">
            <w:pPr>
              <w:jc w:val="center"/>
              <w:rPr>
                <w:b/>
                <w:sz w:val="16"/>
                <w:szCs w:val="16"/>
              </w:rPr>
            </w:pPr>
            <w:r w:rsidRPr="009D106E">
              <w:rPr>
                <w:b/>
                <w:sz w:val="16"/>
                <w:szCs w:val="16"/>
              </w:rPr>
              <w:t>ВСЬОГО</w:t>
            </w:r>
          </w:p>
        </w:tc>
        <w:tc>
          <w:tcPr>
            <w:tcW w:w="851" w:type="dxa"/>
            <w:tcBorders>
              <w:top w:val="single" w:sz="4" w:space="0" w:color="auto"/>
            </w:tcBorders>
          </w:tcPr>
          <w:p w14:paraId="5F3CF155" w14:textId="46CDE232" w:rsidR="00B14CC4" w:rsidRPr="009D106E" w:rsidRDefault="00B14CC4" w:rsidP="00B14CC4">
            <w:pPr>
              <w:jc w:val="center"/>
              <w:rPr>
                <w:b/>
                <w:sz w:val="16"/>
                <w:szCs w:val="16"/>
                <w:lang w:val="uk-UA"/>
              </w:rPr>
            </w:pPr>
            <w:r w:rsidRPr="009D106E">
              <w:rPr>
                <w:b/>
                <w:sz w:val="16"/>
                <w:szCs w:val="16"/>
                <w:lang w:val="uk-UA"/>
              </w:rPr>
              <w:t>80690</w:t>
            </w:r>
          </w:p>
        </w:tc>
        <w:tc>
          <w:tcPr>
            <w:tcW w:w="1135" w:type="dxa"/>
            <w:tcBorders>
              <w:top w:val="single" w:sz="4" w:space="0" w:color="auto"/>
            </w:tcBorders>
          </w:tcPr>
          <w:p w14:paraId="40033E52" w14:textId="026557FD" w:rsidR="00B14CC4" w:rsidRPr="009D106E" w:rsidRDefault="009D106E" w:rsidP="00B14CC4">
            <w:pPr>
              <w:jc w:val="center"/>
              <w:rPr>
                <w:b/>
                <w:sz w:val="16"/>
                <w:szCs w:val="16"/>
                <w:lang w:val="uk-UA"/>
              </w:rPr>
            </w:pPr>
            <w:r w:rsidRPr="009D106E">
              <w:rPr>
                <w:b/>
                <w:sz w:val="16"/>
                <w:szCs w:val="16"/>
                <w:lang w:val="uk-UA"/>
              </w:rPr>
              <w:t>1253986,23</w:t>
            </w:r>
          </w:p>
        </w:tc>
        <w:tc>
          <w:tcPr>
            <w:tcW w:w="992" w:type="dxa"/>
            <w:tcBorders>
              <w:top w:val="single" w:sz="4" w:space="0" w:color="auto"/>
            </w:tcBorders>
          </w:tcPr>
          <w:p w14:paraId="577AA49B" w14:textId="408E1750" w:rsidR="00B14CC4" w:rsidRPr="009D106E" w:rsidRDefault="009D106E" w:rsidP="00B14CC4">
            <w:pPr>
              <w:jc w:val="center"/>
              <w:rPr>
                <w:b/>
                <w:sz w:val="16"/>
                <w:szCs w:val="16"/>
                <w:lang w:val="uk-UA"/>
              </w:rPr>
            </w:pPr>
            <w:r w:rsidRPr="009D106E">
              <w:rPr>
                <w:b/>
                <w:sz w:val="16"/>
                <w:szCs w:val="16"/>
                <w:lang w:val="uk-UA"/>
              </w:rPr>
              <w:t>174965,0</w:t>
            </w:r>
          </w:p>
        </w:tc>
        <w:tc>
          <w:tcPr>
            <w:tcW w:w="3685" w:type="dxa"/>
            <w:gridSpan w:val="2"/>
          </w:tcPr>
          <w:p w14:paraId="1709BFD4" w14:textId="3D830832" w:rsidR="00B14CC4" w:rsidRPr="00323F15" w:rsidRDefault="00B14CC4" w:rsidP="00B14CC4">
            <w:pPr>
              <w:jc w:val="center"/>
              <w:rPr>
                <w:b/>
                <w:sz w:val="22"/>
                <w:szCs w:val="22"/>
              </w:rPr>
            </w:pPr>
          </w:p>
        </w:tc>
      </w:tr>
    </w:tbl>
    <w:p w14:paraId="26133E84" w14:textId="77777777" w:rsidR="003A0ABE" w:rsidRPr="00611D7C" w:rsidRDefault="003A0ABE" w:rsidP="003A0ABE">
      <w:pPr>
        <w:ind w:firstLine="567"/>
        <w:jc w:val="center"/>
        <w:rPr>
          <w:b/>
          <w:sz w:val="22"/>
          <w:szCs w:val="22"/>
          <w:highlight w:val="yellow"/>
        </w:rPr>
      </w:pPr>
    </w:p>
    <w:p w14:paraId="2613135B" w14:textId="77777777" w:rsidR="003A0ABE" w:rsidRPr="004F5183" w:rsidRDefault="003A0ABE" w:rsidP="003A0ABE">
      <w:pPr>
        <w:ind w:firstLine="567"/>
        <w:jc w:val="center"/>
        <w:rPr>
          <w:b/>
          <w:sz w:val="22"/>
          <w:szCs w:val="22"/>
        </w:rPr>
      </w:pPr>
      <w:r w:rsidRPr="004F5183">
        <w:rPr>
          <w:b/>
          <w:sz w:val="22"/>
          <w:szCs w:val="22"/>
        </w:rPr>
        <w:t xml:space="preserve">Інформація про </w:t>
      </w:r>
      <w:proofErr w:type="gramStart"/>
      <w:r w:rsidRPr="004F5183">
        <w:rPr>
          <w:b/>
          <w:sz w:val="22"/>
          <w:szCs w:val="22"/>
        </w:rPr>
        <w:t>кредиторську  заборгованість</w:t>
      </w:r>
      <w:proofErr w:type="gramEnd"/>
      <w:r w:rsidRPr="004F5183">
        <w:rPr>
          <w:b/>
          <w:sz w:val="22"/>
          <w:szCs w:val="22"/>
        </w:rPr>
        <w:t xml:space="preserve"> по спеціальному фонду </w:t>
      </w:r>
    </w:p>
    <w:p w14:paraId="44DA568F" w14:textId="10B99AD3" w:rsidR="003A0ABE" w:rsidRPr="00A00B89" w:rsidRDefault="000831EC" w:rsidP="008B5F8D">
      <w:pPr>
        <w:ind w:firstLine="567"/>
        <w:jc w:val="right"/>
        <w:rPr>
          <w:b/>
          <w:sz w:val="16"/>
          <w:szCs w:val="16"/>
          <w:lang w:val="uk-UA"/>
        </w:rPr>
      </w:pPr>
      <w:r w:rsidRPr="00A00B89">
        <w:rPr>
          <w:sz w:val="16"/>
          <w:szCs w:val="16"/>
          <w:lang w:val="uk-UA"/>
        </w:rPr>
        <w:t>грн</w:t>
      </w:r>
      <w:r w:rsidRPr="00A00B89">
        <w:rPr>
          <w:b/>
          <w:sz w:val="16"/>
          <w:szCs w:val="16"/>
          <w:lang w:val="uk-UA"/>
        </w:rPr>
        <w:t>.</w:t>
      </w:r>
    </w:p>
    <w:tbl>
      <w:tblPr>
        <w:tblStyle w:val="a6"/>
        <w:tblW w:w="10490" w:type="dxa"/>
        <w:tblInd w:w="-714" w:type="dxa"/>
        <w:tblLayout w:type="fixed"/>
        <w:tblLook w:val="04A0" w:firstRow="1" w:lastRow="0" w:firstColumn="1" w:lastColumn="0" w:noHBand="0" w:noVBand="1"/>
      </w:tblPr>
      <w:tblGrid>
        <w:gridCol w:w="1346"/>
        <w:gridCol w:w="881"/>
        <w:gridCol w:w="805"/>
        <w:gridCol w:w="938"/>
        <w:gridCol w:w="992"/>
        <w:gridCol w:w="992"/>
        <w:gridCol w:w="4536"/>
      </w:tblGrid>
      <w:tr w:rsidR="00323F15" w:rsidRPr="004F5183" w14:paraId="0360BD72" w14:textId="77777777" w:rsidTr="001D1ED0">
        <w:trPr>
          <w:trHeight w:val="344"/>
        </w:trPr>
        <w:tc>
          <w:tcPr>
            <w:tcW w:w="1346" w:type="dxa"/>
            <w:vMerge w:val="restart"/>
          </w:tcPr>
          <w:p w14:paraId="7AB229EB" w14:textId="77777777" w:rsidR="00323F15" w:rsidRPr="004F5183" w:rsidRDefault="00323F15" w:rsidP="008B5F8D">
            <w:pPr>
              <w:jc w:val="center"/>
              <w:rPr>
                <w:b/>
                <w:sz w:val="16"/>
                <w:szCs w:val="16"/>
              </w:rPr>
            </w:pPr>
            <w:r w:rsidRPr="004F5183">
              <w:rPr>
                <w:sz w:val="16"/>
                <w:szCs w:val="16"/>
              </w:rPr>
              <w:t>Назва розпорядника коштів</w:t>
            </w:r>
          </w:p>
        </w:tc>
        <w:tc>
          <w:tcPr>
            <w:tcW w:w="881" w:type="dxa"/>
            <w:vMerge w:val="restart"/>
          </w:tcPr>
          <w:p w14:paraId="1FFF1B01" w14:textId="77777777" w:rsidR="00323F15" w:rsidRPr="004F5183" w:rsidRDefault="00323F15" w:rsidP="008B5F8D">
            <w:pPr>
              <w:jc w:val="center"/>
              <w:rPr>
                <w:sz w:val="16"/>
                <w:szCs w:val="16"/>
              </w:rPr>
            </w:pPr>
            <w:r w:rsidRPr="004F5183">
              <w:rPr>
                <w:sz w:val="16"/>
                <w:szCs w:val="16"/>
              </w:rPr>
              <w:t>КПКВК</w:t>
            </w:r>
          </w:p>
        </w:tc>
        <w:tc>
          <w:tcPr>
            <w:tcW w:w="805" w:type="dxa"/>
            <w:vMerge w:val="restart"/>
          </w:tcPr>
          <w:p w14:paraId="18BBA7F1" w14:textId="77777777" w:rsidR="00323F15" w:rsidRPr="004F5183" w:rsidRDefault="00323F15" w:rsidP="008B5F8D">
            <w:pPr>
              <w:jc w:val="center"/>
              <w:rPr>
                <w:sz w:val="16"/>
                <w:szCs w:val="16"/>
              </w:rPr>
            </w:pPr>
            <w:r w:rsidRPr="004F5183">
              <w:rPr>
                <w:sz w:val="16"/>
                <w:szCs w:val="16"/>
              </w:rPr>
              <w:t>КЕКВ</w:t>
            </w:r>
          </w:p>
        </w:tc>
        <w:tc>
          <w:tcPr>
            <w:tcW w:w="2922" w:type="dxa"/>
            <w:gridSpan w:val="3"/>
          </w:tcPr>
          <w:p w14:paraId="72269354" w14:textId="24B0E726" w:rsidR="00323F15" w:rsidRPr="004F5183" w:rsidRDefault="00323F15" w:rsidP="008B5F8D">
            <w:pPr>
              <w:jc w:val="center"/>
              <w:rPr>
                <w:b/>
                <w:sz w:val="16"/>
                <w:szCs w:val="16"/>
              </w:rPr>
            </w:pPr>
            <w:r w:rsidRPr="004F5183">
              <w:rPr>
                <w:sz w:val="16"/>
                <w:szCs w:val="16"/>
              </w:rPr>
              <w:t xml:space="preserve">Кредиторська заборгованість станом на </w:t>
            </w:r>
          </w:p>
        </w:tc>
        <w:tc>
          <w:tcPr>
            <w:tcW w:w="4536" w:type="dxa"/>
            <w:vMerge w:val="restart"/>
            <w:shd w:val="clear" w:color="auto" w:fill="auto"/>
          </w:tcPr>
          <w:p w14:paraId="4CEEE1FE" w14:textId="59D255E2" w:rsidR="00323F15" w:rsidRPr="004F5183" w:rsidRDefault="00323F15" w:rsidP="008B5F8D">
            <w:pPr>
              <w:jc w:val="center"/>
              <w:rPr>
                <w:b/>
                <w:sz w:val="16"/>
                <w:szCs w:val="16"/>
              </w:rPr>
            </w:pPr>
            <w:r w:rsidRPr="004F5183">
              <w:rPr>
                <w:sz w:val="16"/>
                <w:szCs w:val="16"/>
              </w:rPr>
              <w:t>Причини утворення дебіторської заборгованості</w:t>
            </w:r>
          </w:p>
        </w:tc>
      </w:tr>
      <w:tr w:rsidR="00323F15" w:rsidRPr="00611D7C" w14:paraId="204E8428" w14:textId="77777777" w:rsidTr="001D1ED0">
        <w:tc>
          <w:tcPr>
            <w:tcW w:w="1346" w:type="dxa"/>
            <w:vMerge/>
          </w:tcPr>
          <w:p w14:paraId="31506EAB" w14:textId="77777777" w:rsidR="00323F15" w:rsidRPr="004F5183" w:rsidRDefault="00323F15" w:rsidP="008B5F8D">
            <w:pPr>
              <w:jc w:val="center"/>
              <w:rPr>
                <w:b/>
                <w:sz w:val="22"/>
                <w:szCs w:val="22"/>
              </w:rPr>
            </w:pPr>
          </w:p>
        </w:tc>
        <w:tc>
          <w:tcPr>
            <w:tcW w:w="881" w:type="dxa"/>
            <w:vMerge/>
          </w:tcPr>
          <w:p w14:paraId="75B26F0F" w14:textId="77777777" w:rsidR="00323F15" w:rsidRPr="004F5183" w:rsidRDefault="00323F15" w:rsidP="008B5F8D">
            <w:pPr>
              <w:jc w:val="center"/>
              <w:rPr>
                <w:sz w:val="22"/>
                <w:szCs w:val="22"/>
              </w:rPr>
            </w:pPr>
          </w:p>
        </w:tc>
        <w:tc>
          <w:tcPr>
            <w:tcW w:w="805" w:type="dxa"/>
            <w:vMerge/>
          </w:tcPr>
          <w:p w14:paraId="595B8397" w14:textId="77777777" w:rsidR="00323F15" w:rsidRPr="004F5183" w:rsidRDefault="00323F15" w:rsidP="008B5F8D">
            <w:pPr>
              <w:jc w:val="center"/>
              <w:rPr>
                <w:sz w:val="22"/>
                <w:szCs w:val="22"/>
              </w:rPr>
            </w:pPr>
          </w:p>
        </w:tc>
        <w:tc>
          <w:tcPr>
            <w:tcW w:w="938" w:type="dxa"/>
          </w:tcPr>
          <w:p w14:paraId="26D41C7C" w14:textId="17523FFE" w:rsidR="00323F15" w:rsidRPr="004F5183" w:rsidRDefault="00323F15" w:rsidP="00EF0F0B">
            <w:pPr>
              <w:jc w:val="center"/>
              <w:rPr>
                <w:sz w:val="16"/>
                <w:szCs w:val="16"/>
              </w:rPr>
            </w:pPr>
            <w:r w:rsidRPr="004F5183">
              <w:rPr>
                <w:sz w:val="16"/>
                <w:szCs w:val="16"/>
              </w:rPr>
              <w:t>01.</w:t>
            </w:r>
            <w:r w:rsidRPr="004F5183">
              <w:rPr>
                <w:sz w:val="16"/>
                <w:szCs w:val="16"/>
                <w:lang w:val="uk-UA"/>
              </w:rPr>
              <w:t>01</w:t>
            </w:r>
            <w:r w:rsidRPr="004F5183">
              <w:rPr>
                <w:sz w:val="16"/>
                <w:szCs w:val="16"/>
              </w:rPr>
              <w:t>.</w:t>
            </w:r>
            <w:r w:rsidRPr="004F5183">
              <w:rPr>
                <w:sz w:val="16"/>
                <w:szCs w:val="16"/>
                <w:lang w:val="uk-UA"/>
              </w:rPr>
              <w:t>24</w:t>
            </w:r>
          </w:p>
        </w:tc>
        <w:tc>
          <w:tcPr>
            <w:tcW w:w="992" w:type="dxa"/>
          </w:tcPr>
          <w:p w14:paraId="325598B7" w14:textId="1224CF81" w:rsidR="00323F15" w:rsidRPr="004F5183" w:rsidRDefault="00323F15" w:rsidP="00EF0F0B">
            <w:pPr>
              <w:ind w:hanging="26"/>
              <w:jc w:val="center"/>
              <w:rPr>
                <w:sz w:val="16"/>
                <w:szCs w:val="16"/>
              </w:rPr>
            </w:pPr>
            <w:r w:rsidRPr="004F5183">
              <w:rPr>
                <w:sz w:val="16"/>
                <w:szCs w:val="16"/>
              </w:rPr>
              <w:t>01.</w:t>
            </w:r>
            <w:r w:rsidRPr="004F5183">
              <w:rPr>
                <w:sz w:val="16"/>
                <w:szCs w:val="16"/>
                <w:lang w:val="uk-UA"/>
              </w:rPr>
              <w:t>0</w:t>
            </w:r>
            <w:r>
              <w:rPr>
                <w:sz w:val="16"/>
                <w:szCs w:val="16"/>
                <w:lang w:val="uk-UA"/>
              </w:rPr>
              <w:t>7</w:t>
            </w:r>
            <w:r w:rsidRPr="004F5183">
              <w:rPr>
                <w:sz w:val="16"/>
                <w:szCs w:val="16"/>
              </w:rPr>
              <w:t>.</w:t>
            </w:r>
            <w:r w:rsidRPr="004F5183">
              <w:rPr>
                <w:sz w:val="16"/>
                <w:szCs w:val="16"/>
                <w:lang w:val="uk-UA"/>
              </w:rPr>
              <w:t>24</w:t>
            </w:r>
          </w:p>
        </w:tc>
        <w:tc>
          <w:tcPr>
            <w:tcW w:w="992" w:type="dxa"/>
          </w:tcPr>
          <w:p w14:paraId="18D06BE4" w14:textId="27F42993" w:rsidR="00323F15" w:rsidRPr="004F5183" w:rsidRDefault="00323F15" w:rsidP="008B5F8D">
            <w:pPr>
              <w:jc w:val="center"/>
              <w:rPr>
                <w:sz w:val="16"/>
                <w:szCs w:val="16"/>
              </w:rPr>
            </w:pPr>
            <w:r w:rsidRPr="004F5183">
              <w:rPr>
                <w:sz w:val="16"/>
                <w:szCs w:val="16"/>
              </w:rPr>
              <w:t>у т.ч. прострочена</w:t>
            </w:r>
          </w:p>
        </w:tc>
        <w:tc>
          <w:tcPr>
            <w:tcW w:w="4536" w:type="dxa"/>
            <w:vMerge/>
            <w:shd w:val="clear" w:color="auto" w:fill="auto"/>
          </w:tcPr>
          <w:p w14:paraId="0EC7C147" w14:textId="77777777" w:rsidR="00323F15" w:rsidRPr="004F5183" w:rsidRDefault="00323F15" w:rsidP="008B5F8D">
            <w:pPr>
              <w:jc w:val="center"/>
              <w:rPr>
                <w:b/>
                <w:sz w:val="22"/>
                <w:szCs w:val="22"/>
              </w:rPr>
            </w:pPr>
          </w:p>
        </w:tc>
      </w:tr>
      <w:tr w:rsidR="00FC502E" w:rsidRPr="00611D7C" w14:paraId="4242EB04" w14:textId="77777777" w:rsidTr="001D1ED0">
        <w:tc>
          <w:tcPr>
            <w:tcW w:w="1346" w:type="dxa"/>
          </w:tcPr>
          <w:p w14:paraId="36E19034" w14:textId="511D4762" w:rsidR="008B5F8D" w:rsidRPr="001775BF" w:rsidRDefault="008B5F8D" w:rsidP="008B5F8D">
            <w:pPr>
              <w:jc w:val="center"/>
              <w:rPr>
                <w:sz w:val="16"/>
                <w:szCs w:val="16"/>
              </w:rPr>
            </w:pPr>
            <w:r w:rsidRPr="001775BF">
              <w:rPr>
                <w:sz w:val="16"/>
                <w:szCs w:val="16"/>
              </w:rPr>
              <w:t xml:space="preserve">Управління </w:t>
            </w:r>
            <w:r w:rsidRPr="001775BF">
              <w:rPr>
                <w:sz w:val="16"/>
                <w:szCs w:val="16"/>
                <w:lang w:val="uk-UA"/>
              </w:rPr>
              <w:t>освіти</w:t>
            </w:r>
          </w:p>
        </w:tc>
        <w:tc>
          <w:tcPr>
            <w:tcW w:w="881" w:type="dxa"/>
            <w:vAlign w:val="center"/>
          </w:tcPr>
          <w:p w14:paraId="0665FABA" w14:textId="6B48496C" w:rsidR="008B5F8D" w:rsidRPr="001775BF" w:rsidRDefault="008B5F8D" w:rsidP="008B5F8D">
            <w:pPr>
              <w:jc w:val="center"/>
              <w:rPr>
                <w:sz w:val="16"/>
                <w:szCs w:val="16"/>
              </w:rPr>
            </w:pPr>
            <w:r w:rsidRPr="001775BF">
              <w:rPr>
                <w:sz w:val="16"/>
                <w:szCs w:val="16"/>
                <w:lang w:val="uk-UA"/>
              </w:rPr>
              <w:t>0611010</w:t>
            </w:r>
          </w:p>
        </w:tc>
        <w:tc>
          <w:tcPr>
            <w:tcW w:w="805" w:type="dxa"/>
            <w:vAlign w:val="bottom"/>
          </w:tcPr>
          <w:p w14:paraId="11507143" w14:textId="5A08370F" w:rsidR="008B5F8D" w:rsidRPr="001775BF" w:rsidRDefault="008B5F8D" w:rsidP="008B5F8D">
            <w:pPr>
              <w:jc w:val="center"/>
              <w:rPr>
                <w:sz w:val="16"/>
                <w:szCs w:val="16"/>
              </w:rPr>
            </w:pPr>
            <w:r w:rsidRPr="001775BF">
              <w:rPr>
                <w:sz w:val="16"/>
                <w:szCs w:val="16"/>
                <w:lang w:val="uk-UA"/>
              </w:rPr>
              <w:t>3110</w:t>
            </w:r>
          </w:p>
        </w:tc>
        <w:tc>
          <w:tcPr>
            <w:tcW w:w="938" w:type="dxa"/>
          </w:tcPr>
          <w:p w14:paraId="5615D9F3" w14:textId="0835241A" w:rsidR="008B5F8D" w:rsidRPr="001775BF" w:rsidRDefault="008B5F8D" w:rsidP="008B5F8D">
            <w:pPr>
              <w:jc w:val="center"/>
              <w:rPr>
                <w:sz w:val="16"/>
                <w:szCs w:val="16"/>
              </w:rPr>
            </w:pPr>
            <w:r w:rsidRPr="001775BF">
              <w:rPr>
                <w:sz w:val="16"/>
                <w:szCs w:val="16"/>
                <w:lang w:val="uk-UA"/>
              </w:rPr>
              <w:t>133572</w:t>
            </w:r>
          </w:p>
        </w:tc>
        <w:tc>
          <w:tcPr>
            <w:tcW w:w="992" w:type="dxa"/>
          </w:tcPr>
          <w:p w14:paraId="1F572B7A" w14:textId="3357517E" w:rsidR="008B5F8D" w:rsidRPr="001775BF" w:rsidRDefault="003C6595" w:rsidP="008B5F8D">
            <w:pPr>
              <w:rPr>
                <w:sz w:val="16"/>
                <w:szCs w:val="16"/>
              </w:rPr>
            </w:pPr>
            <w:r w:rsidRPr="001775BF">
              <w:rPr>
                <w:sz w:val="16"/>
                <w:szCs w:val="16"/>
                <w:lang w:val="uk-UA"/>
              </w:rPr>
              <w:t>133572</w:t>
            </w:r>
          </w:p>
        </w:tc>
        <w:tc>
          <w:tcPr>
            <w:tcW w:w="992" w:type="dxa"/>
          </w:tcPr>
          <w:p w14:paraId="6E2BA5E2" w14:textId="37DE241E" w:rsidR="008B5F8D" w:rsidRPr="001775BF" w:rsidRDefault="003C6595" w:rsidP="008B5F8D">
            <w:pPr>
              <w:rPr>
                <w:sz w:val="16"/>
                <w:szCs w:val="16"/>
              </w:rPr>
            </w:pPr>
            <w:r w:rsidRPr="001775BF">
              <w:rPr>
                <w:sz w:val="16"/>
                <w:szCs w:val="16"/>
                <w:lang w:val="uk-UA"/>
              </w:rPr>
              <w:t>133572</w:t>
            </w:r>
          </w:p>
        </w:tc>
        <w:tc>
          <w:tcPr>
            <w:tcW w:w="4536" w:type="dxa"/>
          </w:tcPr>
          <w:p w14:paraId="1B87C2A5" w14:textId="1647A31E" w:rsidR="008B5F8D" w:rsidRPr="001775BF" w:rsidRDefault="00F04729" w:rsidP="00F04729">
            <w:pPr>
              <w:widowControl/>
              <w:autoSpaceDE/>
              <w:autoSpaceDN/>
              <w:adjustRightInd/>
              <w:ind w:firstLine="0"/>
              <w:jc w:val="left"/>
              <w:rPr>
                <w:sz w:val="16"/>
                <w:szCs w:val="16"/>
                <w:lang w:val="uk-UA"/>
              </w:rPr>
            </w:pPr>
            <w:r w:rsidRPr="001775BF">
              <w:rPr>
                <w:bCs/>
                <w:color w:val="000000"/>
                <w:sz w:val="16"/>
                <w:szCs w:val="16"/>
              </w:rPr>
              <w:t xml:space="preserve">жорсткі диски, ІР відеокамери для системи відеоспостереження </w:t>
            </w:r>
            <w:r w:rsidRPr="001775BF">
              <w:rPr>
                <w:color w:val="000000"/>
                <w:sz w:val="16"/>
                <w:szCs w:val="16"/>
              </w:rPr>
              <w:t xml:space="preserve">79572 грн знаходяться на оплаті ,3/г постанови 590 платіж відноситься до третьої черги; </w:t>
            </w:r>
            <w:r w:rsidRPr="001775BF">
              <w:rPr>
                <w:bCs/>
                <w:color w:val="000000"/>
                <w:sz w:val="16"/>
                <w:szCs w:val="16"/>
              </w:rPr>
              <w:t>евакуаційні двері -</w:t>
            </w:r>
            <w:r w:rsidRPr="001775BF">
              <w:rPr>
                <w:color w:val="000000"/>
                <w:sz w:val="16"/>
                <w:szCs w:val="16"/>
              </w:rPr>
              <w:t xml:space="preserve"> 54000 товар підляга поверненню, підготовлено рішення сесії, щодо зняття кредиторської заборгованності </w:t>
            </w:r>
          </w:p>
        </w:tc>
      </w:tr>
      <w:tr w:rsidR="00FC502E" w:rsidRPr="00611D7C" w14:paraId="574DCF63" w14:textId="77777777" w:rsidTr="001D1ED0">
        <w:tc>
          <w:tcPr>
            <w:tcW w:w="1346" w:type="dxa"/>
            <w:vMerge w:val="restart"/>
          </w:tcPr>
          <w:p w14:paraId="5A88FDD5" w14:textId="77777777" w:rsidR="00A1210C" w:rsidRDefault="00A1210C" w:rsidP="00A1210C">
            <w:pPr>
              <w:jc w:val="center"/>
              <w:rPr>
                <w:sz w:val="22"/>
                <w:szCs w:val="22"/>
                <w:highlight w:val="yellow"/>
              </w:rPr>
            </w:pPr>
          </w:p>
          <w:p w14:paraId="1CFF5439" w14:textId="77777777" w:rsidR="00A1210C" w:rsidRDefault="00A1210C" w:rsidP="00A1210C">
            <w:pPr>
              <w:jc w:val="center"/>
              <w:rPr>
                <w:sz w:val="22"/>
                <w:szCs w:val="22"/>
                <w:highlight w:val="yellow"/>
              </w:rPr>
            </w:pPr>
          </w:p>
          <w:p w14:paraId="0BC40802" w14:textId="77777777" w:rsidR="00A1210C" w:rsidRDefault="00A1210C" w:rsidP="00A1210C">
            <w:pPr>
              <w:jc w:val="center"/>
              <w:rPr>
                <w:sz w:val="22"/>
                <w:szCs w:val="22"/>
                <w:highlight w:val="yellow"/>
              </w:rPr>
            </w:pPr>
          </w:p>
          <w:p w14:paraId="1A1AF52E" w14:textId="5B2E88E3" w:rsidR="00A1210C" w:rsidRPr="002D67FC" w:rsidRDefault="00A1210C" w:rsidP="00A1210C">
            <w:pPr>
              <w:jc w:val="center"/>
              <w:rPr>
                <w:sz w:val="16"/>
                <w:szCs w:val="16"/>
                <w:highlight w:val="yellow"/>
                <w:lang w:val="uk-UA"/>
              </w:rPr>
            </w:pPr>
            <w:r w:rsidRPr="002D67FC">
              <w:rPr>
                <w:sz w:val="16"/>
                <w:szCs w:val="16"/>
                <w:lang w:val="uk-UA"/>
              </w:rPr>
              <w:t>Управління капітального будівництва</w:t>
            </w:r>
          </w:p>
        </w:tc>
        <w:tc>
          <w:tcPr>
            <w:tcW w:w="881" w:type="dxa"/>
            <w:vAlign w:val="center"/>
          </w:tcPr>
          <w:p w14:paraId="173CA1A8" w14:textId="3AFAC6FC" w:rsidR="00A1210C" w:rsidRPr="00A1210C" w:rsidRDefault="00A1210C" w:rsidP="00A1210C">
            <w:pPr>
              <w:jc w:val="center"/>
              <w:rPr>
                <w:sz w:val="16"/>
                <w:szCs w:val="16"/>
                <w:highlight w:val="yellow"/>
                <w:lang w:val="uk-UA"/>
              </w:rPr>
            </w:pPr>
            <w:r w:rsidRPr="00A1210C">
              <w:rPr>
                <w:color w:val="000000"/>
                <w:sz w:val="16"/>
                <w:szCs w:val="16"/>
              </w:rPr>
              <w:t>1511021</w:t>
            </w:r>
          </w:p>
        </w:tc>
        <w:tc>
          <w:tcPr>
            <w:tcW w:w="805" w:type="dxa"/>
            <w:vAlign w:val="center"/>
          </w:tcPr>
          <w:p w14:paraId="0C126980" w14:textId="41B081B8" w:rsidR="00A1210C" w:rsidRPr="00A1210C" w:rsidRDefault="00A1210C" w:rsidP="00A1210C">
            <w:pPr>
              <w:jc w:val="center"/>
              <w:rPr>
                <w:sz w:val="16"/>
                <w:szCs w:val="16"/>
                <w:highlight w:val="yellow"/>
                <w:lang w:val="uk-UA"/>
              </w:rPr>
            </w:pPr>
            <w:r w:rsidRPr="00A1210C">
              <w:rPr>
                <w:color w:val="000000"/>
                <w:sz w:val="16"/>
                <w:szCs w:val="16"/>
              </w:rPr>
              <w:t>3132</w:t>
            </w:r>
          </w:p>
        </w:tc>
        <w:tc>
          <w:tcPr>
            <w:tcW w:w="938" w:type="dxa"/>
          </w:tcPr>
          <w:p w14:paraId="39660135" w14:textId="77777777" w:rsidR="00A1210C" w:rsidRPr="00611D7C" w:rsidRDefault="00A1210C" w:rsidP="00A1210C">
            <w:pPr>
              <w:jc w:val="center"/>
              <w:rPr>
                <w:sz w:val="22"/>
                <w:szCs w:val="22"/>
                <w:highlight w:val="yellow"/>
                <w:lang w:val="uk-UA"/>
              </w:rPr>
            </w:pPr>
          </w:p>
        </w:tc>
        <w:tc>
          <w:tcPr>
            <w:tcW w:w="992" w:type="dxa"/>
            <w:vAlign w:val="center"/>
          </w:tcPr>
          <w:p w14:paraId="19492074" w14:textId="69EB9700" w:rsidR="00A1210C" w:rsidRPr="00611D7C" w:rsidRDefault="00A1210C" w:rsidP="00A67D46">
            <w:pPr>
              <w:ind w:hanging="14"/>
              <w:rPr>
                <w:sz w:val="22"/>
                <w:szCs w:val="22"/>
                <w:highlight w:val="yellow"/>
                <w:lang w:val="uk-UA"/>
              </w:rPr>
            </w:pPr>
            <w:r>
              <w:rPr>
                <w:color w:val="000000"/>
                <w:sz w:val="16"/>
                <w:szCs w:val="16"/>
              </w:rPr>
              <w:t>49 956,26</w:t>
            </w:r>
          </w:p>
        </w:tc>
        <w:tc>
          <w:tcPr>
            <w:tcW w:w="992" w:type="dxa"/>
          </w:tcPr>
          <w:p w14:paraId="256EBF95" w14:textId="77777777" w:rsidR="00A1210C" w:rsidRPr="00611D7C" w:rsidRDefault="00A1210C" w:rsidP="00A1210C">
            <w:pPr>
              <w:rPr>
                <w:sz w:val="22"/>
                <w:szCs w:val="22"/>
                <w:highlight w:val="yellow"/>
              </w:rPr>
            </w:pPr>
          </w:p>
        </w:tc>
        <w:tc>
          <w:tcPr>
            <w:tcW w:w="4536" w:type="dxa"/>
            <w:vAlign w:val="center"/>
          </w:tcPr>
          <w:p w14:paraId="24B88EDF" w14:textId="3B123764" w:rsidR="00A1210C" w:rsidRPr="00A1210C" w:rsidRDefault="00A1210C" w:rsidP="00A1210C">
            <w:pPr>
              <w:rPr>
                <w:sz w:val="16"/>
                <w:szCs w:val="16"/>
                <w:highlight w:val="yellow"/>
                <w:lang w:val="uk-UA"/>
              </w:rPr>
            </w:pPr>
            <w:r w:rsidRPr="00A1210C">
              <w:rPr>
                <w:color w:val="000000"/>
                <w:sz w:val="16"/>
                <w:szCs w:val="16"/>
              </w:rPr>
              <w:t>Будівництво, ремонт та облаштування споруд цивільного захисту (укриття, бомбосховищ, тощо). Капітальний ремонт вимощення будівлі для експлуатації підвального приміщення (тир) для подальшої експлуатації як (найпростіше укриття (споруда цивільного захисту)) в Фонтанському навчально-виховному комплексі "Загальноосвітня школа І-</w:t>
            </w:r>
            <w:proofErr w:type="gramStart"/>
            <w:r w:rsidRPr="00A1210C">
              <w:rPr>
                <w:color w:val="000000"/>
                <w:sz w:val="16"/>
                <w:szCs w:val="16"/>
              </w:rPr>
              <w:t>ІІІ  ступенів</w:t>
            </w:r>
            <w:proofErr w:type="gramEnd"/>
            <w:r w:rsidRPr="00A1210C">
              <w:rPr>
                <w:color w:val="000000"/>
                <w:sz w:val="16"/>
                <w:szCs w:val="16"/>
              </w:rPr>
              <w:t>-гімназія" Фонтанської сільської ради за адресою: Одеська область Одеський район с. Фонтанка вул. Центральна, 55</w:t>
            </w:r>
          </w:p>
        </w:tc>
      </w:tr>
      <w:tr w:rsidR="00FC502E" w:rsidRPr="00611D7C" w14:paraId="6E7210B4" w14:textId="77777777" w:rsidTr="001D1ED0">
        <w:tc>
          <w:tcPr>
            <w:tcW w:w="1346" w:type="dxa"/>
            <w:vMerge/>
          </w:tcPr>
          <w:p w14:paraId="0BC8AD74" w14:textId="77777777" w:rsidR="00A1210C" w:rsidRPr="00611D7C" w:rsidRDefault="00A1210C" w:rsidP="00A1210C">
            <w:pPr>
              <w:jc w:val="center"/>
              <w:rPr>
                <w:sz w:val="22"/>
                <w:szCs w:val="22"/>
                <w:highlight w:val="yellow"/>
              </w:rPr>
            </w:pPr>
          </w:p>
        </w:tc>
        <w:tc>
          <w:tcPr>
            <w:tcW w:w="881" w:type="dxa"/>
            <w:vAlign w:val="center"/>
          </w:tcPr>
          <w:p w14:paraId="2CB2FBBB" w14:textId="2B6D5752" w:rsidR="00A1210C" w:rsidRPr="00A1210C" w:rsidRDefault="00A1210C" w:rsidP="00A1210C">
            <w:pPr>
              <w:jc w:val="center"/>
              <w:rPr>
                <w:sz w:val="16"/>
                <w:szCs w:val="16"/>
                <w:highlight w:val="yellow"/>
                <w:lang w:val="uk-UA"/>
              </w:rPr>
            </w:pPr>
            <w:r w:rsidRPr="00A1210C">
              <w:rPr>
                <w:color w:val="000000"/>
                <w:sz w:val="16"/>
                <w:szCs w:val="16"/>
              </w:rPr>
              <w:t>1511021</w:t>
            </w:r>
          </w:p>
        </w:tc>
        <w:tc>
          <w:tcPr>
            <w:tcW w:w="805" w:type="dxa"/>
            <w:vAlign w:val="center"/>
          </w:tcPr>
          <w:p w14:paraId="696FFE70" w14:textId="1CBBB8B6" w:rsidR="00A1210C" w:rsidRPr="00A1210C" w:rsidRDefault="00A1210C" w:rsidP="00A1210C">
            <w:pPr>
              <w:jc w:val="center"/>
              <w:rPr>
                <w:sz w:val="16"/>
                <w:szCs w:val="16"/>
                <w:highlight w:val="yellow"/>
                <w:lang w:val="uk-UA"/>
              </w:rPr>
            </w:pPr>
            <w:r w:rsidRPr="00A1210C">
              <w:rPr>
                <w:color w:val="000000"/>
                <w:sz w:val="16"/>
                <w:szCs w:val="16"/>
              </w:rPr>
              <w:t>3132</w:t>
            </w:r>
          </w:p>
        </w:tc>
        <w:tc>
          <w:tcPr>
            <w:tcW w:w="938" w:type="dxa"/>
          </w:tcPr>
          <w:p w14:paraId="0880EFCC" w14:textId="77777777" w:rsidR="00A1210C" w:rsidRPr="00611D7C" w:rsidRDefault="00A1210C" w:rsidP="00A1210C">
            <w:pPr>
              <w:jc w:val="center"/>
              <w:rPr>
                <w:sz w:val="22"/>
                <w:szCs w:val="22"/>
                <w:highlight w:val="yellow"/>
                <w:lang w:val="uk-UA"/>
              </w:rPr>
            </w:pPr>
          </w:p>
        </w:tc>
        <w:tc>
          <w:tcPr>
            <w:tcW w:w="992" w:type="dxa"/>
            <w:vAlign w:val="center"/>
          </w:tcPr>
          <w:p w14:paraId="557C282B" w14:textId="0E0CD151" w:rsidR="00A1210C" w:rsidRPr="00611D7C" w:rsidRDefault="00A1210C" w:rsidP="00A1210C">
            <w:pPr>
              <w:rPr>
                <w:sz w:val="22"/>
                <w:szCs w:val="22"/>
                <w:highlight w:val="yellow"/>
                <w:lang w:val="uk-UA"/>
              </w:rPr>
            </w:pPr>
            <w:r>
              <w:rPr>
                <w:color w:val="000000"/>
                <w:sz w:val="16"/>
                <w:szCs w:val="16"/>
              </w:rPr>
              <w:t>9 372,63</w:t>
            </w:r>
          </w:p>
        </w:tc>
        <w:tc>
          <w:tcPr>
            <w:tcW w:w="992" w:type="dxa"/>
          </w:tcPr>
          <w:p w14:paraId="171DE944" w14:textId="77777777" w:rsidR="00A1210C" w:rsidRPr="00611D7C" w:rsidRDefault="00A1210C" w:rsidP="00A1210C">
            <w:pPr>
              <w:rPr>
                <w:sz w:val="22"/>
                <w:szCs w:val="22"/>
                <w:highlight w:val="yellow"/>
              </w:rPr>
            </w:pPr>
          </w:p>
        </w:tc>
        <w:tc>
          <w:tcPr>
            <w:tcW w:w="4536" w:type="dxa"/>
            <w:vAlign w:val="center"/>
          </w:tcPr>
          <w:p w14:paraId="718AA1E7" w14:textId="44E3CB66" w:rsidR="00A1210C" w:rsidRPr="00A1210C" w:rsidRDefault="00A1210C" w:rsidP="00A1210C">
            <w:pPr>
              <w:rPr>
                <w:sz w:val="16"/>
                <w:szCs w:val="16"/>
                <w:highlight w:val="yellow"/>
                <w:lang w:val="uk-UA"/>
              </w:rPr>
            </w:pPr>
            <w:r w:rsidRPr="00A1210C">
              <w:rPr>
                <w:color w:val="000000"/>
                <w:sz w:val="16"/>
                <w:szCs w:val="16"/>
              </w:rPr>
              <w:t>заходи із захисту приміщень  бюджетних установ:капітальний ремонт будівлі Новодофінівської гімназії з облаштуваннм системи відводу води,  вимощення по периметру, ремонтом даху та сходинок за адресою: Одеська область, Одеський район, село Нова Дофінівка, вулиця Шкільна, 30</w:t>
            </w:r>
          </w:p>
        </w:tc>
      </w:tr>
      <w:tr w:rsidR="00FC502E" w:rsidRPr="00611D7C" w14:paraId="704A82CF" w14:textId="77777777" w:rsidTr="001D1ED0">
        <w:tc>
          <w:tcPr>
            <w:tcW w:w="1346" w:type="dxa"/>
            <w:vMerge/>
          </w:tcPr>
          <w:p w14:paraId="325B0705" w14:textId="77777777" w:rsidR="00A1210C" w:rsidRPr="00611D7C" w:rsidRDefault="00A1210C" w:rsidP="00A1210C">
            <w:pPr>
              <w:jc w:val="center"/>
              <w:rPr>
                <w:sz w:val="22"/>
                <w:szCs w:val="22"/>
                <w:highlight w:val="yellow"/>
              </w:rPr>
            </w:pPr>
          </w:p>
        </w:tc>
        <w:tc>
          <w:tcPr>
            <w:tcW w:w="881" w:type="dxa"/>
            <w:vAlign w:val="center"/>
          </w:tcPr>
          <w:p w14:paraId="69291285" w14:textId="68A9E260" w:rsidR="00A1210C" w:rsidRPr="00A1210C" w:rsidRDefault="00A1210C" w:rsidP="00A1210C">
            <w:pPr>
              <w:jc w:val="center"/>
              <w:rPr>
                <w:sz w:val="16"/>
                <w:szCs w:val="16"/>
                <w:highlight w:val="yellow"/>
                <w:lang w:val="uk-UA"/>
              </w:rPr>
            </w:pPr>
            <w:r w:rsidRPr="00A1210C">
              <w:rPr>
                <w:color w:val="000000"/>
                <w:sz w:val="16"/>
                <w:szCs w:val="16"/>
              </w:rPr>
              <w:t>1511021</w:t>
            </w:r>
          </w:p>
        </w:tc>
        <w:tc>
          <w:tcPr>
            <w:tcW w:w="805" w:type="dxa"/>
            <w:vAlign w:val="center"/>
          </w:tcPr>
          <w:p w14:paraId="67B871FF" w14:textId="585E68EC" w:rsidR="00A1210C" w:rsidRPr="00A1210C" w:rsidRDefault="00A1210C" w:rsidP="00A1210C">
            <w:pPr>
              <w:jc w:val="center"/>
              <w:rPr>
                <w:sz w:val="16"/>
                <w:szCs w:val="16"/>
                <w:highlight w:val="yellow"/>
                <w:lang w:val="uk-UA"/>
              </w:rPr>
            </w:pPr>
            <w:r w:rsidRPr="00A1210C">
              <w:rPr>
                <w:color w:val="000000"/>
                <w:sz w:val="16"/>
                <w:szCs w:val="16"/>
              </w:rPr>
              <w:t>3132</w:t>
            </w:r>
          </w:p>
        </w:tc>
        <w:tc>
          <w:tcPr>
            <w:tcW w:w="938" w:type="dxa"/>
          </w:tcPr>
          <w:p w14:paraId="29FA433E" w14:textId="77777777" w:rsidR="00A1210C" w:rsidRPr="00611D7C" w:rsidRDefault="00A1210C" w:rsidP="00A1210C">
            <w:pPr>
              <w:jc w:val="center"/>
              <w:rPr>
                <w:sz w:val="22"/>
                <w:szCs w:val="22"/>
                <w:highlight w:val="yellow"/>
                <w:lang w:val="uk-UA"/>
              </w:rPr>
            </w:pPr>
          </w:p>
        </w:tc>
        <w:tc>
          <w:tcPr>
            <w:tcW w:w="992" w:type="dxa"/>
            <w:vAlign w:val="center"/>
          </w:tcPr>
          <w:p w14:paraId="00F261D1" w14:textId="6EC3651B" w:rsidR="00A1210C" w:rsidRPr="00611D7C" w:rsidRDefault="00A67D46" w:rsidP="00A67D46">
            <w:pPr>
              <w:ind w:firstLine="0"/>
              <w:rPr>
                <w:sz w:val="22"/>
                <w:szCs w:val="22"/>
                <w:highlight w:val="yellow"/>
                <w:lang w:val="uk-UA"/>
              </w:rPr>
            </w:pPr>
            <w:r>
              <w:rPr>
                <w:color w:val="000000"/>
                <w:sz w:val="16"/>
                <w:szCs w:val="16"/>
              </w:rPr>
              <w:t>260 010</w:t>
            </w:r>
          </w:p>
        </w:tc>
        <w:tc>
          <w:tcPr>
            <w:tcW w:w="992" w:type="dxa"/>
          </w:tcPr>
          <w:p w14:paraId="6D9F3C8E" w14:textId="77777777" w:rsidR="00A1210C" w:rsidRPr="00611D7C" w:rsidRDefault="00A1210C" w:rsidP="00A1210C">
            <w:pPr>
              <w:rPr>
                <w:sz w:val="22"/>
                <w:szCs w:val="22"/>
                <w:highlight w:val="yellow"/>
              </w:rPr>
            </w:pPr>
          </w:p>
        </w:tc>
        <w:tc>
          <w:tcPr>
            <w:tcW w:w="4536" w:type="dxa"/>
            <w:vAlign w:val="center"/>
          </w:tcPr>
          <w:p w14:paraId="10E3052E" w14:textId="71FEDA40" w:rsidR="00A1210C" w:rsidRPr="00A1210C" w:rsidRDefault="00A1210C" w:rsidP="00A1210C">
            <w:pPr>
              <w:rPr>
                <w:sz w:val="16"/>
                <w:szCs w:val="16"/>
                <w:highlight w:val="yellow"/>
                <w:lang w:val="uk-UA"/>
              </w:rPr>
            </w:pPr>
            <w:r w:rsidRPr="00A1210C">
              <w:rPr>
                <w:color w:val="000000"/>
                <w:sz w:val="16"/>
                <w:szCs w:val="16"/>
              </w:rPr>
              <w:t xml:space="preserve">утримання в належному стані внутрішніх </w:t>
            </w:r>
            <w:proofErr w:type="gramStart"/>
            <w:r w:rsidRPr="00A1210C">
              <w:rPr>
                <w:color w:val="000000"/>
                <w:sz w:val="16"/>
                <w:szCs w:val="16"/>
              </w:rPr>
              <w:t>мереж  теплопостачання</w:t>
            </w:r>
            <w:proofErr w:type="gramEnd"/>
            <w:r w:rsidRPr="00A1210C">
              <w:rPr>
                <w:color w:val="000000"/>
                <w:sz w:val="16"/>
                <w:szCs w:val="16"/>
              </w:rPr>
              <w:t xml:space="preserve">:  Капітальний ремонт котельної Фонтанського навчально-виховного комплексу «Загальноосвітня школа I-III ступенів-гімназія» за адресою: Одеська область, Одеський (Лиманський) район, с. Фонтанка, вул. Центральна, 55. </w:t>
            </w:r>
          </w:p>
        </w:tc>
      </w:tr>
      <w:tr w:rsidR="00FC502E" w:rsidRPr="00611D7C" w14:paraId="77FA18FF" w14:textId="77777777" w:rsidTr="001D1ED0">
        <w:tc>
          <w:tcPr>
            <w:tcW w:w="1346" w:type="dxa"/>
            <w:vMerge/>
          </w:tcPr>
          <w:p w14:paraId="191ACFD3" w14:textId="77777777" w:rsidR="00A1210C" w:rsidRPr="00611D7C" w:rsidRDefault="00A1210C" w:rsidP="00A1210C">
            <w:pPr>
              <w:jc w:val="center"/>
              <w:rPr>
                <w:sz w:val="22"/>
                <w:szCs w:val="22"/>
                <w:highlight w:val="yellow"/>
              </w:rPr>
            </w:pPr>
          </w:p>
        </w:tc>
        <w:tc>
          <w:tcPr>
            <w:tcW w:w="881" w:type="dxa"/>
            <w:vAlign w:val="center"/>
          </w:tcPr>
          <w:p w14:paraId="34A38E0C" w14:textId="38EBFCBA" w:rsidR="00A1210C" w:rsidRPr="00A1210C" w:rsidRDefault="00A1210C" w:rsidP="00A1210C">
            <w:pPr>
              <w:jc w:val="center"/>
              <w:rPr>
                <w:sz w:val="16"/>
                <w:szCs w:val="16"/>
                <w:highlight w:val="yellow"/>
                <w:lang w:val="uk-UA"/>
              </w:rPr>
            </w:pPr>
            <w:r w:rsidRPr="00A1210C">
              <w:rPr>
                <w:color w:val="000000"/>
                <w:sz w:val="16"/>
                <w:szCs w:val="16"/>
              </w:rPr>
              <w:t>1510150</w:t>
            </w:r>
          </w:p>
        </w:tc>
        <w:tc>
          <w:tcPr>
            <w:tcW w:w="805" w:type="dxa"/>
            <w:vAlign w:val="center"/>
          </w:tcPr>
          <w:p w14:paraId="018D2546" w14:textId="504B40FD" w:rsidR="00A1210C" w:rsidRPr="00A1210C" w:rsidRDefault="00A1210C" w:rsidP="00A1210C">
            <w:pPr>
              <w:jc w:val="center"/>
              <w:rPr>
                <w:sz w:val="16"/>
                <w:szCs w:val="16"/>
                <w:highlight w:val="yellow"/>
                <w:lang w:val="uk-UA"/>
              </w:rPr>
            </w:pPr>
            <w:r w:rsidRPr="00A1210C">
              <w:rPr>
                <w:color w:val="000000"/>
                <w:sz w:val="16"/>
                <w:szCs w:val="16"/>
              </w:rPr>
              <w:t>3132</w:t>
            </w:r>
          </w:p>
        </w:tc>
        <w:tc>
          <w:tcPr>
            <w:tcW w:w="938" w:type="dxa"/>
          </w:tcPr>
          <w:p w14:paraId="1EDBA9C6" w14:textId="77777777" w:rsidR="00A1210C" w:rsidRPr="00611D7C" w:rsidRDefault="00A1210C" w:rsidP="00A1210C">
            <w:pPr>
              <w:jc w:val="center"/>
              <w:rPr>
                <w:sz w:val="22"/>
                <w:szCs w:val="22"/>
                <w:highlight w:val="yellow"/>
                <w:lang w:val="uk-UA"/>
              </w:rPr>
            </w:pPr>
          </w:p>
        </w:tc>
        <w:tc>
          <w:tcPr>
            <w:tcW w:w="992" w:type="dxa"/>
            <w:vAlign w:val="center"/>
          </w:tcPr>
          <w:p w14:paraId="6C0CE55F" w14:textId="7451097E" w:rsidR="00A1210C" w:rsidRPr="00611D7C" w:rsidRDefault="00A1210C" w:rsidP="00A67D46">
            <w:pPr>
              <w:ind w:firstLine="0"/>
              <w:rPr>
                <w:sz w:val="22"/>
                <w:szCs w:val="22"/>
                <w:highlight w:val="yellow"/>
                <w:lang w:val="uk-UA"/>
              </w:rPr>
            </w:pPr>
            <w:r>
              <w:rPr>
                <w:color w:val="000000"/>
                <w:sz w:val="16"/>
                <w:szCs w:val="16"/>
              </w:rPr>
              <w:t>179 342</w:t>
            </w:r>
          </w:p>
        </w:tc>
        <w:tc>
          <w:tcPr>
            <w:tcW w:w="992" w:type="dxa"/>
          </w:tcPr>
          <w:p w14:paraId="45C86E0D" w14:textId="77777777" w:rsidR="00A1210C" w:rsidRPr="00611D7C" w:rsidRDefault="00A1210C" w:rsidP="00A1210C">
            <w:pPr>
              <w:rPr>
                <w:sz w:val="22"/>
                <w:szCs w:val="22"/>
                <w:highlight w:val="yellow"/>
              </w:rPr>
            </w:pPr>
          </w:p>
        </w:tc>
        <w:tc>
          <w:tcPr>
            <w:tcW w:w="4536" w:type="dxa"/>
            <w:vAlign w:val="center"/>
          </w:tcPr>
          <w:p w14:paraId="3532C69C" w14:textId="5907AD0E" w:rsidR="00A1210C" w:rsidRPr="00A1210C" w:rsidRDefault="00A1210C" w:rsidP="00A1210C">
            <w:pPr>
              <w:rPr>
                <w:sz w:val="16"/>
                <w:szCs w:val="16"/>
                <w:highlight w:val="yellow"/>
                <w:lang w:val="uk-UA"/>
              </w:rPr>
            </w:pPr>
            <w:r w:rsidRPr="00A1210C">
              <w:rPr>
                <w:color w:val="000000"/>
                <w:sz w:val="16"/>
                <w:szCs w:val="16"/>
              </w:rPr>
              <w:t xml:space="preserve"> Капітальний ремонт підвального приміщення адміністративної будівлі з господарськими будівлями та спорудами щодо облаштування захисної споруди цивільного </w:t>
            </w:r>
            <w:r w:rsidRPr="00A1210C">
              <w:rPr>
                <w:color w:val="000000"/>
                <w:sz w:val="16"/>
                <w:szCs w:val="16"/>
              </w:rPr>
              <w:lastRenderedPageBreak/>
              <w:t>захисту (найпростіше укриття), яка розташована за адресою Одеська область, Одеський район, с. Нова Дофінівка, вул. Центральна, 54-А</w:t>
            </w:r>
          </w:p>
        </w:tc>
      </w:tr>
      <w:tr w:rsidR="00FC502E" w:rsidRPr="00611D7C" w14:paraId="2E8C2588" w14:textId="77777777" w:rsidTr="001D1ED0">
        <w:tc>
          <w:tcPr>
            <w:tcW w:w="1346" w:type="dxa"/>
            <w:vMerge/>
          </w:tcPr>
          <w:p w14:paraId="40EEEA01" w14:textId="77777777" w:rsidR="00A1210C" w:rsidRPr="00611D7C" w:rsidRDefault="00A1210C" w:rsidP="00A1210C">
            <w:pPr>
              <w:jc w:val="center"/>
              <w:rPr>
                <w:sz w:val="22"/>
                <w:szCs w:val="22"/>
                <w:highlight w:val="yellow"/>
              </w:rPr>
            </w:pPr>
          </w:p>
        </w:tc>
        <w:tc>
          <w:tcPr>
            <w:tcW w:w="881" w:type="dxa"/>
            <w:vAlign w:val="center"/>
          </w:tcPr>
          <w:p w14:paraId="2893F5B1" w14:textId="72090672" w:rsidR="00A1210C" w:rsidRPr="00A1210C" w:rsidRDefault="00A1210C" w:rsidP="00A1210C">
            <w:pPr>
              <w:jc w:val="center"/>
              <w:rPr>
                <w:sz w:val="16"/>
                <w:szCs w:val="16"/>
                <w:highlight w:val="yellow"/>
                <w:lang w:val="uk-UA"/>
              </w:rPr>
            </w:pPr>
            <w:r w:rsidRPr="00A1210C">
              <w:rPr>
                <w:color w:val="000000"/>
                <w:sz w:val="16"/>
                <w:szCs w:val="16"/>
              </w:rPr>
              <w:t>1511021</w:t>
            </w:r>
          </w:p>
        </w:tc>
        <w:tc>
          <w:tcPr>
            <w:tcW w:w="805" w:type="dxa"/>
            <w:vAlign w:val="center"/>
          </w:tcPr>
          <w:p w14:paraId="4F454C29" w14:textId="5F4929C4" w:rsidR="00A1210C" w:rsidRPr="00A1210C" w:rsidRDefault="00A1210C" w:rsidP="00A1210C">
            <w:pPr>
              <w:jc w:val="center"/>
              <w:rPr>
                <w:sz w:val="16"/>
                <w:szCs w:val="16"/>
                <w:highlight w:val="yellow"/>
                <w:lang w:val="uk-UA"/>
              </w:rPr>
            </w:pPr>
            <w:r w:rsidRPr="00A1210C">
              <w:rPr>
                <w:color w:val="000000"/>
                <w:sz w:val="16"/>
                <w:szCs w:val="16"/>
              </w:rPr>
              <w:t>3132</w:t>
            </w:r>
          </w:p>
        </w:tc>
        <w:tc>
          <w:tcPr>
            <w:tcW w:w="938" w:type="dxa"/>
          </w:tcPr>
          <w:p w14:paraId="308797F6" w14:textId="77777777" w:rsidR="00A1210C" w:rsidRPr="00611D7C" w:rsidRDefault="00A1210C" w:rsidP="00A1210C">
            <w:pPr>
              <w:jc w:val="center"/>
              <w:rPr>
                <w:sz w:val="22"/>
                <w:szCs w:val="22"/>
                <w:highlight w:val="yellow"/>
                <w:lang w:val="uk-UA"/>
              </w:rPr>
            </w:pPr>
          </w:p>
        </w:tc>
        <w:tc>
          <w:tcPr>
            <w:tcW w:w="992" w:type="dxa"/>
            <w:vAlign w:val="center"/>
          </w:tcPr>
          <w:p w14:paraId="5CDD94C1" w14:textId="5C1E1167" w:rsidR="00A1210C" w:rsidRPr="00611D7C" w:rsidRDefault="00A1210C" w:rsidP="00A67D46">
            <w:pPr>
              <w:ind w:hanging="14"/>
              <w:rPr>
                <w:sz w:val="22"/>
                <w:szCs w:val="22"/>
                <w:highlight w:val="yellow"/>
                <w:lang w:val="uk-UA"/>
              </w:rPr>
            </w:pPr>
            <w:r>
              <w:rPr>
                <w:color w:val="000000"/>
                <w:sz w:val="16"/>
                <w:szCs w:val="16"/>
              </w:rPr>
              <w:t>50</w:t>
            </w:r>
            <w:r w:rsidR="00A67D46">
              <w:rPr>
                <w:color w:val="000000"/>
                <w:sz w:val="16"/>
                <w:szCs w:val="16"/>
              </w:rPr>
              <w:t> </w:t>
            </w:r>
            <w:r>
              <w:rPr>
                <w:color w:val="000000"/>
                <w:sz w:val="16"/>
                <w:szCs w:val="16"/>
              </w:rPr>
              <w:t>282</w:t>
            </w:r>
            <w:r w:rsidR="00A67D46">
              <w:rPr>
                <w:color w:val="000000"/>
                <w:sz w:val="16"/>
                <w:szCs w:val="16"/>
                <w:lang w:val="uk-UA"/>
              </w:rPr>
              <w:t>,</w:t>
            </w:r>
            <w:r>
              <w:rPr>
                <w:color w:val="000000"/>
                <w:sz w:val="16"/>
                <w:szCs w:val="16"/>
              </w:rPr>
              <w:t>73</w:t>
            </w:r>
          </w:p>
        </w:tc>
        <w:tc>
          <w:tcPr>
            <w:tcW w:w="992" w:type="dxa"/>
          </w:tcPr>
          <w:p w14:paraId="3BA08887" w14:textId="77777777" w:rsidR="00A1210C" w:rsidRPr="00611D7C" w:rsidRDefault="00A1210C" w:rsidP="00A1210C">
            <w:pPr>
              <w:rPr>
                <w:sz w:val="22"/>
                <w:szCs w:val="22"/>
                <w:highlight w:val="yellow"/>
              </w:rPr>
            </w:pPr>
          </w:p>
        </w:tc>
        <w:tc>
          <w:tcPr>
            <w:tcW w:w="4536" w:type="dxa"/>
            <w:vAlign w:val="center"/>
          </w:tcPr>
          <w:p w14:paraId="18A289C6" w14:textId="1686C9D4" w:rsidR="00A1210C" w:rsidRPr="00A1210C" w:rsidRDefault="00A1210C" w:rsidP="00A1210C">
            <w:pPr>
              <w:rPr>
                <w:sz w:val="16"/>
                <w:szCs w:val="16"/>
                <w:highlight w:val="yellow"/>
                <w:lang w:val="uk-UA"/>
              </w:rPr>
            </w:pPr>
            <w:r w:rsidRPr="00A1210C">
              <w:rPr>
                <w:color w:val="000000"/>
                <w:sz w:val="16"/>
                <w:szCs w:val="16"/>
              </w:rPr>
              <w:t xml:space="preserve">Утримання в належному стані внутрішніх мереж теплопостачання: Капітальний ремонт мереж </w:t>
            </w:r>
            <w:proofErr w:type="gramStart"/>
            <w:r w:rsidRPr="00A1210C">
              <w:rPr>
                <w:color w:val="000000"/>
                <w:sz w:val="16"/>
                <w:szCs w:val="16"/>
              </w:rPr>
              <w:t>теплопостачання  в</w:t>
            </w:r>
            <w:proofErr w:type="gramEnd"/>
            <w:r w:rsidRPr="00A1210C">
              <w:rPr>
                <w:color w:val="000000"/>
                <w:sz w:val="16"/>
                <w:szCs w:val="16"/>
              </w:rPr>
              <w:t xml:space="preserve"> будівлі Олександрівського закладу загальної середньої  освіти Фонтанської сільської ради за адресою : Одеська область Одеський район. с. Олександрівка. вул. Одеська,  2</w:t>
            </w:r>
          </w:p>
        </w:tc>
      </w:tr>
      <w:tr w:rsidR="00FC502E" w:rsidRPr="00611D7C" w14:paraId="021EC09C" w14:textId="77777777" w:rsidTr="001D1ED0">
        <w:tc>
          <w:tcPr>
            <w:tcW w:w="1346" w:type="dxa"/>
            <w:vMerge/>
          </w:tcPr>
          <w:p w14:paraId="13E4E5D7" w14:textId="77777777" w:rsidR="00A1210C" w:rsidRPr="00611D7C" w:rsidRDefault="00A1210C" w:rsidP="00A1210C">
            <w:pPr>
              <w:jc w:val="center"/>
              <w:rPr>
                <w:sz w:val="22"/>
                <w:szCs w:val="22"/>
                <w:highlight w:val="yellow"/>
              </w:rPr>
            </w:pPr>
          </w:p>
        </w:tc>
        <w:tc>
          <w:tcPr>
            <w:tcW w:w="881" w:type="dxa"/>
            <w:vAlign w:val="center"/>
          </w:tcPr>
          <w:p w14:paraId="4F522B0B" w14:textId="14D422D7" w:rsidR="00A1210C" w:rsidRPr="00A1210C" w:rsidRDefault="00A1210C" w:rsidP="00A1210C">
            <w:pPr>
              <w:jc w:val="center"/>
              <w:rPr>
                <w:sz w:val="16"/>
                <w:szCs w:val="16"/>
                <w:highlight w:val="yellow"/>
                <w:lang w:val="uk-UA"/>
              </w:rPr>
            </w:pPr>
            <w:r w:rsidRPr="00A1210C">
              <w:rPr>
                <w:color w:val="000000"/>
                <w:sz w:val="16"/>
                <w:szCs w:val="16"/>
              </w:rPr>
              <w:t>1511021</w:t>
            </w:r>
          </w:p>
        </w:tc>
        <w:tc>
          <w:tcPr>
            <w:tcW w:w="805" w:type="dxa"/>
            <w:vAlign w:val="center"/>
          </w:tcPr>
          <w:p w14:paraId="1E4A18D8" w14:textId="29495565" w:rsidR="00A1210C" w:rsidRPr="00A1210C" w:rsidRDefault="00A1210C" w:rsidP="00A1210C">
            <w:pPr>
              <w:jc w:val="center"/>
              <w:rPr>
                <w:sz w:val="16"/>
                <w:szCs w:val="16"/>
                <w:highlight w:val="yellow"/>
                <w:lang w:val="uk-UA"/>
              </w:rPr>
            </w:pPr>
            <w:r w:rsidRPr="00A1210C">
              <w:rPr>
                <w:color w:val="000000"/>
                <w:sz w:val="16"/>
                <w:szCs w:val="16"/>
              </w:rPr>
              <w:t>3132</w:t>
            </w:r>
          </w:p>
        </w:tc>
        <w:tc>
          <w:tcPr>
            <w:tcW w:w="938" w:type="dxa"/>
          </w:tcPr>
          <w:p w14:paraId="1BA7D3C3" w14:textId="77777777" w:rsidR="00A1210C" w:rsidRPr="00611D7C" w:rsidRDefault="00A1210C" w:rsidP="00A1210C">
            <w:pPr>
              <w:jc w:val="center"/>
              <w:rPr>
                <w:sz w:val="22"/>
                <w:szCs w:val="22"/>
                <w:highlight w:val="yellow"/>
                <w:lang w:val="uk-UA"/>
              </w:rPr>
            </w:pPr>
          </w:p>
        </w:tc>
        <w:tc>
          <w:tcPr>
            <w:tcW w:w="992" w:type="dxa"/>
            <w:vAlign w:val="center"/>
          </w:tcPr>
          <w:p w14:paraId="1073A9A6" w14:textId="3A962372" w:rsidR="00A1210C" w:rsidRPr="00611D7C" w:rsidRDefault="00A1210C" w:rsidP="00A1210C">
            <w:pPr>
              <w:rPr>
                <w:sz w:val="22"/>
                <w:szCs w:val="22"/>
                <w:highlight w:val="yellow"/>
                <w:lang w:val="uk-UA"/>
              </w:rPr>
            </w:pPr>
            <w:r>
              <w:rPr>
                <w:color w:val="000000"/>
                <w:sz w:val="16"/>
                <w:szCs w:val="16"/>
              </w:rPr>
              <w:t>9 493,81</w:t>
            </w:r>
          </w:p>
        </w:tc>
        <w:tc>
          <w:tcPr>
            <w:tcW w:w="992" w:type="dxa"/>
          </w:tcPr>
          <w:p w14:paraId="403FF58F" w14:textId="77777777" w:rsidR="00A1210C" w:rsidRPr="00611D7C" w:rsidRDefault="00A1210C" w:rsidP="00A1210C">
            <w:pPr>
              <w:rPr>
                <w:sz w:val="22"/>
                <w:szCs w:val="22"/>
                <w:highlight w:val="yellow"/>
              </w:rPr>
            </w:pPr>
          </w:p>
        </w:tc>
        <w:tc>
          <w:tcPr>
            <w:tcW w:w="4536" w:type="dxa"/>
            <w:vAlign w:val="center"/>
          </w:tcPr>
          <w:p w14:paraId="70BC47E3" w14:textId="4BF99864" w:rsidR="00A1210C" w:rsidRPr="00A1210C" w:rsidRDefault="00A1210C" w:rsidP="002E2659">
            <w:pPr>
              <w:ind w:firstLine="0"/>
              <w:rPr>
                <w:sz w:val="16"/>
                <w:szCs w:val="16"/>
                <w:highlight w:val="yellow"/>
                <w:lang w:val="uk-UA"/>
              </w:rPr>
            </w:pPr>
            <w:r w:rsidRPr="00A1210C">
              <w:rPr>
                <w:color w:val="000000"/>
                <w:sz w:val="16"/>
                <w:szCs w:val="16"/>
              </w:rPr>
              <w:t xml:space="preserve">Утримання в належному стані внутрішніх мереж теплопостачання: Капітальний ремонт мереж </w:t>
            </w:r>
            <w:proofErr w:type="gramStart"/>
            <w:r w:rsidRPr="00A1210C">
              <w:rPr>
                <w:color w:val="000000"/>
                <w:sz w:val="16"/>
                <w:szCs w:val="16"/>
              </w:rPr>
              <w:t>теплопостачання  в</w:t>
            </w:r>
            <w:proofErr w:type="gramEnd"/>
            <w:r w:rsidRPr="00A1210C">
              <w:rPr>
                <w:color w:val="000000"/>
                <w:sz w:val="16"/>
                <w:szCs w:val="16"/>
              </w:rPr>
              <w:t xml:space="preserve"> будівлі Олександрівського закладу загальної середньої  освіти Фонтанської сільської ради за адресою : Одеська область Одеський район. с. Олександрівка. вул. Одеська,  2</w:t>
            </w:r>
          </w:p>
        </w:tc>
      </w:tr>
      <w:tr w:rsidR="00FC502E" w:rsidRPr="00611D7C" w14:paraId="6F6D8495" w14:textId="77777777" w:rsidTr="001D1ED0">
        <w:tc>
          <w:tcPr>
            <w:tcW w:w="1346" w:type="dxa"/>
            <w:vMerge/>
          </w:tcPr>
          <w:p w14:paraId="5F312547" w14:textId="77777777" w:rsidR="00A1210C" w:rsidRPr="00611D7C" w:rsidRDefault="00A1210C" w:rsidP="00A1210C">
            <w:pPr>
              <w:jc w:val="center"/>
              <w:rPr>
                <w:sz w:val="22"/>
                <w:szCs w:val="22"/>
                <w:highlight w:val="yellow"/>
              </w:rPr>
            </w:pPr>
          </w:p>
        </w:tc>
        <w:tc>
          <w:tcPr>
            <w:tcW w:w="881" w:type="dxa"/>
            <w:vAlign w:val="center"/>
          </w:tcPr>
          <w:p w14:paraId="7B6FF5AC" w14:textId="7D5DBB82" w:rsidR="00A1210C" w:rsidRPr="00A1210C" w:rsidRDefault="00A1210C" w:rsidP="00A1210C">
            <w:pPr>
              <w:jc w:val="center"/>
              <w:rPr>
                <w:sz w:val="16"/>
                <w:szCs w:val="16"/>
                <w:highlight w:val="yellow"/>
                <w:lang w:val="uk-UA"/>
              </w:rPr>
            </w:pPr>
            <w:r w:rsidRPr="00A1210C">
              <w:rPr>
                <w:color w:val="000000"/>
                <w:sz w:val="16"/>
                <w:szCs w:val="16"/>
              </w:rPr>
              <w:t>1511021</w:t>
            </w:r>
          </w:p>
        </w:tc>
        <w:tc>
          <w:tcPr>
            <w:tcW w:w="805" w:type="dxa"/>
            <w:vAlign w:val="center"/>
          </w:tcPr>
          <w:p w14:paraId="1130C25F" w14:textId="0FEF76CC" w:rsidR="00A1210C" w:rsidRPr="00A1210C" w:rsidRDefault="00A1210C" w:rsidP="00A1210C">
            <w:pPr>
              <w:jc w:val="center"/>
              <w:rPr>
                <w:sz w:val="16"/>
                <w:szCs w:val="16"/>
                <w:highlight w:val="yellow"/>
                <w:lang w:val="uk-UA"/>
              </w:rPr>
            </w:pPr>
            <w:r w:rsidRPr="00A1210C">
              <w:rPr>
                <w:color w:val="000000"/>
                <w:sz w:val="16"/>
                <w:szCs w:val="16"/>
              </w:rPr>
              <w:t>3132</w:t>
            </w:r>
          </w:p>
        </w:tc>
        <w:tc>
          <w:tcPr>
            <w:tcW w:w="938" w:type="dxa"/>
          </w:tcPr>
          <w:p w14:paraId="169D65CB" w14:textId="77777777" w:rsidR="00A1210C" w:rsidRPr="00611D7C" w:rsidRDefault="00A1210C" w:rsidP="00A1210C">
            <w:pPr>
              <w:jc w:val="center"/>
              <w:rPr>
                <w:sz w:val="22"/>
                <w:szCs w:val="22"/>
                <w:highlight w:val="yellow"/>
                <w:lang w:val="uk-UA"/>
              </w:rPr>
            </w:pPr>
          </w:p>
        </w:tc>
        <w:tc>
          <w:tcPr>
            <w:tcW w:w="992" w:type="dxa"/>
            <w:vAlign w:val="center"/>
          </w:tcPr>
          <w:p w14:paraId="2F56E7D3" w14:textId="2CDA947F" w:rsidR="00A1210C" w:rsidRPr="00611D7C" w:rsidRDefault="00A1210C" w:rsidP="00A1210C">
            <w:pPr>
              <w:rPr>
                <w:sz w:val="22"/>
                <w:szCs w:val="22"/>
                <w:highlight w:val="yellow"/>
                <w:lang w:val="uk-UA"/>
              </w:rPr>
            </w:pPr>
            <w:r>
              <w:rPr>
                <w:color w:val="000000"/>
                <w:sz w:val="16"/>
                <w:szCs w:val="16"/>
              </w:rPr>
              <w:t>4 350,94</w:t>
            </w:r>
          </w:p>
        </w:tc>
        <w:tc>
          <w:tcPr>
            <w:tcW w:w="992" w:type="dxa"/>
          </w:tcPr>
          <w:p w14:paraId="340863A4" w14:textId="77777777" w:rsidR="00A1210C" w:rsidRPr="00611D7C" w:rsidRDefault="00A1210C" w:rsidP="00A1210C">
            <w:pPr>
              <w:rPr>
                <w:sz w:val="22"/>
                <w:szCs w:val="22"/>
                <w:highlight w:val="yellow"/>
              </w:rPr>
            </w:pPr>
          </w:p>
        </w:tc>
        <w:tc>
          <w:tcPr>
            <w:tcW w:w="4536" w:type="dxa"/>
            <w:vAlign w:val="center"/>
          </w:tcPr>
          <w:p w14:paraId="40E36A30" w14:textId="41580E04" w:rsidR="00A1210C" w:rsidRPr="00A1210C" w:rsidRDefault="00A1210C" w:rsidP="00A1210C">
            <w:pPr>
              <w:rPr>
                <w:sz w:val="16"/>
                <w:szCs w:val="16"/>
                <w:highlight w:val="yellow"/>
                <w:lang w:val="uk-UA"/>
              </w:rPr>
            </w:pPr>
            <w:r w:rsidRPr="00A1210C">
              <w:rPr>
                <w:color w:val="000000"/>
                <w:sz w:val="16"/>
                <w:szCs w:val="16"/>
              </w:rPr>
              <w:t>підготовка об'єктів до опалювального сезону: Капітальний ремонт мереж теплопостачання підвального приміщення в будівлі Олександрівського закладу загальної середньої освіти Фонтанської сільської ради за адресою: Одеська область Одеський район. с. Олександрівка. вул. Одеська, 2</w:t>
            </w:r>
          </w:p>
        </w:tc>
      </w:tr>
      <w:tr w:rsidR="00FC502E" w:rsidRPr="00611D7C" w14:paraId="137EB526" w14:textId="77777777" w:rsidTr="001D1ED0">
        <w:tc>
          <w:tcPr>
            <w:tcW w:w="1346" w:type="dxa"/>
            <w:vMerge/>
          </w:tcPr>
          <w:p w14:paraId="26C720F4" w14:textId="77777777" w:rsidR="00A1210C" w:rsidRPr="00611D7C" w:rsidRDefault="00A1210C" w:rsidP="00A1210C">
            <w:pPr>
              <w:jc w:val="center"/>
              <w:rPr>
                <w:sz w:val="22"/>
                <w:szCs w:val="22"/>
                <w:highlight w:val="yellow"/>
              </w:rPr>
            </w:pPr>
          </w:p>
        </w:tc>
        <w:tc>
          <w:tcPr>
            <w:tcW w:w="881" w:type="dxa"/>
            <w:vAlign w:val="center"/>
          </w:tcPr>
          <w:p w14:paraId="4048060F" w14:textId="70AD1A4B" w:rsidR="00A1210C" w:rsidRPr="00A1210C" w:rsidRDefault="00A1210C" w:rsidP="00A1210C">
            <w:pPr>
              <w:jc w:val="center"/>
              <w:rPr>
                <w:sz w:val="16"/>
                <w:szCs w:val="16"/>
                <w:highlight w:val="yellow"/>
                <w:lang w:val="uk-UA"/>
              </w:rPr>
            </w:pPr>
            <w:r w:rsidRPr="00A1210C">
              <w:rPr>
                <w:color w:val="000000"/>
                <w:sz w:val="16"/>
                <w:szCs w:val="16"/>
              </w:rPr>
              <w:t>1511021</w:t>
            </w:r>
          </w:p>
        </w:tc>
        <w:tc>
          <w:tcPr>
            <w:tcW w:w="805" w:type="dxa"/>
            <w:vAlign w:val="center"/>
          </w:tcPr>
          <w:p w14:paraId="261D49FD" w14:textId="3BD69333" w:rsidR="00A1210C" w:rsidRPr="00A1210C" w:rsidRDefault="00A1210C" w:rsidP="00A1210C">
            <w:pPr>
              <w:jc w:val="center"/>
              <w:rPr>
                <w:sz w:val="16"/>
                <w:szCs w:val="16"/>
                <w:highlight w:val="yellow"/>
                <w:lang w:val="uk-UA"/>
              </w:rPr>
            </w:pPr>
            <w:r w:rsidRPr="00A1210C">
              <w:rPr>
                <w:color w:val="000000"/>
                <w:sz w:val="16"/>
                <w:szCs w:val="16"/>
              </w:rPr>
              <w:t>3132</w:t>
            </w:r>
          </w:p>
        </w:tc>
        <w:tc>
          <w:tcPr>
            <w:tcW w:w="938" w:type="dxa"/>
          </w:tcPr>
          <w:p w14:paraId="4CAC2EE6" w14:textId="77777777" w:rsidR="00A1210C" w:rsidRPr="00611D7C" w:rsidRDefault="00A1210C" w:rsidP="00A1210C">
            <w:pPr>
              <w:jc w:val="center"/>
              <w:rPr>
                <w:sz w:val="22"/>
                <w:szCs w:val="22"/>
                <w:highlight w:val="yellow"/>
                <w:lang w:val="uk-UA"/>
              </w:rPr>
            </w:pPr>
          </w:p>
        </w:tc>
        <w:tc>
          <w:tcPr>
            <w:tcW w:w="992" w:type="dxa"/>
            <w:vAlign w:val="center"/>
          </w:tcPr>
          <w:p w14:paraId="04900C0B" w14:textId="587F9BEF" w:rsidR="00A1210C" w:rsidRPr="00611D7C" w:rsidRDefault="00A1210C" w:rsidP="00A1210C">
            <w:pPr>
              <w:rPr>
                <w:sz w:val="22"/>
                <w:szCs w:val="22"/>
                <w:highlight w:val="yellow"/>
                <w:lang w:val="uk-UA"/>
              </w:rPr>
            </w:pPr>
            <w:r>
              <w:rPr>
                <w:color w:val="000000"/>
                <w:sz w:val="16"/>
                <w:szCs w:val="16"/>
              </w:rPr>
              <w:t>2 912,89</w:t>
            </w:r>
          </w:p>
        </w:tc>
        <w:tc>
          <w:tcPr>
            <w:tcW w:w="992" w:type="dxa"/>
          </w:tcPr>
          <w:p w14:paraId="252AB759" w14:textId="77777777" w:rsidR="00A1210C" w:rsidRPr="00611D7C" w:rsidRDefault="00A1210C" w:rsidP="00A1210C">
            <w:pPr>
              <w:rPr>
                <w:sz w:val="22"/>
                <w:szCs w:val="22"/>
                <w:highlight w:val="yellow"/>
              </w:rPr>
            </w:pPr>
          </w:p>
        </w:tc>
        <w:tc>
          <w:tcPr>
            <w:tcW w:w="4536" w:type="dxa"/>
            <w:vAlign w:val="center"/>
          </w:tcPr>
          <w:p w14:paraId="72C89165" w14:textId="6A1E998D" w:rsidR="00A1210C" w:rsidRPr="00A1210C" w:rsidRDefault="00A1210C" w:rsidP="00A1210C">
            <w:pPr>
              <w:rPr>
                <w:sz w:val="16"/>
                <w:szCs w:val="16"/>
                <w:highlight w:val="yellow"/>
                <w:lang w:val="uk-UA"/>
              </w:rPr>
            </w:pPr>
            <w:r w:rsidRPr="00A1210C">
              <w:rPr>
                <w:color w:val="000000"/>
                <w:sz w:val="16"/>
                <w:szCs w:val="16"/>
              </w:rPr>
              <w:t>підготовка об'єктів до опалювального сезону: Капітальний ремонт мереж теплопостачання підвального приміщення в будівлі Фонтанського навчально-виховного комплексу "Загальноосвітня школа І-</w:t>
            </w:r>
            <w:proofErr w:type="gramStart"/>
            <w:r w:rsidRPr="00A1210C">
              <w:rPr>
                <w:color w:val="000000"/>
                <w:sz w:val="16"/>
                <w:szCs w:val="16"/>
              </w:rPr>
              <w:t>ІІІ  ступенів</w:t>
            </w:r>
            <w:proofErr w:type="gramEnd"/>
            <w:r w:rsidRPr="00A1210C">
              <w:rPr>
                <w:color w:val="000000"/>
                <w:sz w:val="16"/>
                <w:szCs w:val="16"/>
              </w:rPr>
              <w:t>-гімназія" с. Фонтанка, вул. Центральна, 55 Фонтанської сільської ради Одеського району Одеської області</w:t>
            </w:r>
          </w:p>
        </w:tc>
      </w:tr>
      <w:tr w:rsidR="00FC502E" w:rsidRPr="00611D7C" w14:paraId="61C13BF3" w14:textId="77777777" w:rsidTr="001D1ED0">
        <w:tc>
          <w:tcPr>
            <w:tcW w:w="1346" w:type="dxa"/>
            <w:vMerge/>
          </w:tcPr>
          <w:p w14:paraId="6F4562F2" w14:textId="77777777" w:rsidR="00A1210C" w:rsidRPr="00611D7C" w:rsidRDefault="00A1210C" w:rsidP="00A1210C">
            <w:pPr>
              <w:jc w:val="center"/>
              <w:rPr>
                <w:sz w:val="22"/>
                <w:szCs w:val="22"/>
                <w:highlight w:val="yellow"/>
              </w:rPr>
            </w:pPr>
          </w:p>
        </w:tc>
        <w:tc>
          <w:tcPr>
            <w:tcW w:w="881" w:type="dxa"/>
            <w:vAlign w:val="center"/>
          </w:tcPr>
          <w:p w14:paraId="53F1C038" w14:textId="31D9F15B" w:rsidR="00A1210C" w:rsidRPr="00A1210C" w:rsidRDefault="00A1210C" w:rsidP="00A1210C">
            <w:pPr>
              <w:jc w:val="center"/>
              <w:rPr>
                <w:sz w:val="16"/>
                <w:szCs w:val="16"/>
                <w:highlight w:val="yellow"/>
                <w:lang w:val="uk-UA"/>
              </w:rPr>
            </w:pPr>
            <w:r w:rsidRPr="00A1210C">
              <w:rPr>
                <w:color w:val="000000"/>
                <w:sz w:val="16"/>
                <w:szCs w:val="16"/>
              </w:rPr>
              <w:t>1511021</w:t>
            </w:r>
          </w:p>
        </w:tc>
        <w:tc>
          <w:tcPr>
            <w:tcW w:w="805" w:type="dxa"/>
            <w:vAlign w:val="center"/>
          </w:tcPr>
          <w:p w14:paraId="7C680A2B" w14:textId="110D0422" w:rsidR="00A1210C" w:rsidRPr="00A1210C" w:rsidRDefault="00A1210C" w:rsidP="00A1210C">
            <w:pPr>
              <w:jc w:val="center"/>
              <w:rPr>
                <w:sz w:val="16"/>
                <w:szCs w:val="16"/>
                <w:highlight w:val="yellow"/>
                <w:lang w:val="uk-UA"/>
              </w:rPr>
            </w:pPr>
            <w:r w:rsidRPr="00A1210C">
              <w:rPr>
                <w:color w:val="000000"/>
                <w:sz w:val="16"/>
                <w:szCs w:val="16"/>
              </w:rPr>
              <w:t>3132</w:t>
            </w:r>
          </w:p>
        </w:tc>
        <w:tc>
          <w:tcPr>
            <w:tcW w:w="938" w:type="dxa"/>
          </w:tcPr>
          <w:p w14:paraId="3E5B0E0E" w14:textId="77777777" w:rsidR="00A1210C" w:rsidRPr="00611D7C" w:rsidRDefault="00A1210C" w:rsidP="00A1210C">
            <w:pPr>
              <w:jc w:val="center"/>
              <w:rPr>
                <w:sz w:val="22"/>
                <w:szCs w:val="22"/>
                <w:highlight w:val="yellow"/>
                <w:lang w:val="uk-UA"/>
              </w:rPr>
            </w:pPr>
          </w:p>
        </w:tc>
        <w:tc>
          <w:tcPr>
            <w:tcW w:w="992" w:type="dxa"/>
            <w:vAlign w:val="center"/>
          </w:tcPr>
          <w:p w14:paraId="4637016F" w14:textId="328E0AD3" w:rsidR="00A1210C" w:rsidRPr="00611D7C" w:rsidRDefault="00A1210C" w:rsidP="00A1210C">
            <w:pPr>
              <w:rPr>
                <w:sz w:val="22"/>
                <w:szCs w:val="22"/>
                <w:highlight w:val="yellow"/>
                <w:lang w:val="uk-UA"/>
              </w:rPr>
            </w:pPr>
            <w:r>
              <w:rPr>
                <w:color w:val="000000"/>
                <w:sz w:val="16"/>
                <w:szCs w:val="16"/>
              </w:rPr>
              <w:t>3 096,14</w:t>
            </w:r>
          </w:p>
        </w:tc>
        <w:tc>
          <w:tcPr>
            <w:tcW w:w="992" w:type="dxa"/>
          </w:tcPr>
          <w:p w14:paraId="473ECAB4" w14:textId="77777777" w:rsidR="00A1210C" w:rsidRPr="00611D7C" w:rsidRDefault="00A1210C" w:rsidP="00A1210C">
            <w:pPr>
              <w:rPr>
                <w:sz w:val="22"/>
                <w:szCs w:val="22"/>
                <w:highlight w:val="yellow"/>
              </w:rPr>
            </w:pPr>
          </w:p>
        </w:tc>
        <w:tc>
          <w:tcPr>
            <w:tcW w:w="4536" w:type="dxa"/>
            <w:vAlign w:val="center"/>
          </w:tcPr>
          <w:p w14:paraId="4EF32AE4" w14:textId="32F597DB" w:rsidR="00A1210C" w:rsidRPr="00A1210C" w:rsidRDefault="00A1210C" w:rsidP="00A1210C">
            <w:pPr>
              <w:rPr>
                <w:sz w:val="16"/>
                <w:szCs w:val="16"/>
                <w:highlight w:val="yellow"/>
                <w:lang w:val="uk-UA"/>
              </w:rPr>
            </w:pPr>
            <w:r w:rsidRPr="00A1210C">
              <w:rPr>
                <w:color w:val="000000"/>
                <w:sz w:val="16"/>
                <w:szCs w:val="16"/>
              </w:rPr>
              <w:t>утримання в належному стані внутрішніх мереж теплопостачання: Капітальний ремонт мереж теплопостачання (встановлення газової котельні) в Новодофінівській гімназії Фонтанської сільської ради Одеського району Одеської області по вул. Шкільна, 30 в с. Нова Дофінівка, Лиманського району, Одеської області</w:t>
            </w:r>
          </w:p>
        </w:tc>
      </w:tr>
      <w:tr w:rsidR="00FC502E" w:rsidRPr="00611D7C" w14:paraId="3476EF66" w14:textId="77777777" w:rsidTr="001D1ED0">
        <w:tc>
          <w:tcPr>
            <w:tcW w:w="1346" w:type="dxa"/>
            <w:vMerge/>
          </w:tcPr>
          <w:p w14:paraId="30C2DAAE" w14:textId="77777777" w:rsidR="00A1210C" w:rsidRPr="00611D7C" w:rsidRDefault="00A1210C" w:rsidP="00A1210C">
            <w:pPr>
              <w:jc w:val="center"/>
              <w:rPr>
                <w:sz w:val="22"/>
                <w:szCs w:val="22"/>
                <w:highlight w:val="yellow"/>
              </w:rPr>
            </w:pPr>
          </w:p>
        </w:tc>
        <w:tc>
          <w:tcPr>
            <w:tcW w:w="881" w:type="dxa"/>
            <w:vAlign w:val="center"/>
          </w:tcPr>
          <w:p w14:paraId="3E4C0739" w14:textId="3B64382F" w:rsidR="00A1210C" w:rsidRPr="00A1210C" w:rsidRDefault="00A1210C" w:rsidP="00A1210C">
            <w:pPr>
              <w:jc w:val="center"/>
              <w:rPr>
                <w:sz w:val="16"/>
                <w:szCs w:val="16"/>
                <w:highlight w:val="yellow"/>
                <w:lang w:val="uk-UA"/>
              </w:rPr>
            </w:pPr>
            <w:r w:rsidRPr="00A1210C">
              <w:rPr>
                <w:color w:val="000000"/>
                <w:sz w:val="16"/>
                <w:szCs w:val="16"/>
              </w:rPr>
              <w:t>1511021</w:t>
            </w:r>
          </w:p>
        </w:tc>
        <w:tc>
          <w:tcPr>
            <w:tcW w:w="805" w:type="dxa"/>
            <w:vAlign w:val="center"/>
          </w:tcPr>
          <w:p w14:paraId="05BDF086" w14:textId="0ECC46E2" w:rsidR="00A1210C" w:rsidRPr="00A1210C" w:rsidRDefault="00A1210C" w:rsidP="00A1210C">
            <w:pPr>
              <w:jc w:val="center"/>
              <w:rPr>
                <w:sz w:val="16"/>
                <w:szCs w:val="16"/>
                <w:highlight w:val="yellow"/>
                <w:lang w:val="uk-UA"/>
              </w:rPr>
            </w:pPr>
            <w:r w:rsidRPr="00A1210C">
              <w:rPr>
                <w:color w:val="000000"/>
                <w:sz w:val="16"/>
                <w:szCs w:val="16"/>
              </w:rPr>
              <w:t>3132</w:t>
            </w:r>
          </w:p>
        </w:tc>
        <w:tc>
          <w:tcPr>
            <w:tcW w:w="938" w:type="dxa"/>
          </w:tcPr>
          <w:p w14:paraId="62C0FDD9" w14:textId="77777777" w:rsidR="00A1210C" w:rsidRPr="00611D7C" w:rsidRDefault="00A1210C" w:rsidP="00A1210C">
            <w:pPr>
              <w:jc w:val="center"/>
              <w:rPr>
                <w:sz w:val="22"/>
                <w:szCs w:val="22"/>
                <w:highlight w:val="yellow"/>
                <w:lang w:val="uk-UA"/>
              </w:rPr>
            </w:pPr>
          </w:p>
        </w:tc>
        <w:tc>
          <w:tcPr>
            <w:tcW w:w="992" w:type="dxa"/>
            <w:vAlign w:val="center"/>
          </w:tcPr>
          <w:p w14:paraId="20D75E60" w14:textId="0E4202D1" w:rsidR="00A1210C" w:rsidRPr="00611D7C" w:rsidRDefault="00A1210C" w:rsidP="00A1210C">
            <w:pPr>
              <w:rPr>
                <w:sz w:val="22"/>
                <w:szCs w:val="22"/>
                <w:highlight w:val="yellow"/>
                <w:lang w:val="uk-UA"/>
              </w:rPr>
            </w:pPr>
            <w:r>
              <w:rPr>
                <w:color w:val="000000"/>
                <w:sz w:val="16"/>
                <w:szCs w:val="16"/>
              </w:rPr>
              <w:t>3 345,05</w:t>
            </w:r>
          </w:p>
        </w:tc>
        <w:tc>
          <w:tcPr>
            <w:tcW w:w="992" w:type="dxa"/>
          </w:tcPr>
          <w:p w14:paraId="014C5BFA" w14:textId="77777777" w:rsidR="00A1210C" w:rsidRPr="00611D7C" w:rsidRDefault="00A1210C" w:rsidP="00A1210C">
            <w:pPr>
              <w:rPr>
                <w:sz w:val="22"/>
                <w:szCs w:val="22"/>
                <w:highlight w:val="yellow"/>
              </w:rPr>
            </w:pPr>
          </w:p>
        </w:tc>
        <w:tc>
          <w:tcPr>
            <w:tcW w:w="4536" w:type="dxa"/>
            <w:vAlign w:val="center"/>
          </w:tcPr>
          <w:p w14:paraId="697123CA" w14:textId="67D3DA6B" w:rsidR="00A1210C" w:rsidRPr="00A1210C" w:rsidRDefault="00A1210C" w:rsidP="006F641D">
            <w:pPr>
              <w:ind w:hanging="42"/>
              <w:rPr>
                <w:sz w:val="16"/>
                <w:szCs w:val="16"/>
                <w:highlight w:val="yellow"/>
                <w:lang w:val="uk-UA"/>
              </w:rPr>
            </w:pPr>
            <w:r w:rsidRPr="00A1210C">
              <w:rPr>
                <w:color w:val="000000"/>
                <w:sz w:val="16"/>
                <w:szCs w:val="16"/>
              </w:rPr>
              <w:t>Капітальний ремонт мереж теплопостачання (встановлення газової котельні) в Новодофінівській гімназії Фонтанської сільської ради Одеського району Одеської області по вул. Шкільна, 30 в с. Нова Дофінівка, Лиманського району, Одеської області (врізка газопроводу )</w:t>
            </w:r>
          </w:p>
        </w:tc>
      </w:tr>
      <w:tr w:rsidR="009D106E" w:rsidRPr="00611D7C" w14:paraId="4A111560" w14:textId="77777777" w:rsidTr="001D1ED0">
        <w:tc>
          <w:tcPr>
            <w:tcW w:w="1346" w:type="dxa"/>
            <w:vMerge w:val="restart"/>
            <w:vAlign w:val="center"/>
          </w:tcPr>
          <w:p w14:paraId="5DDAB338" w14:textId="115C3216" w:rsidR="009D106E" w:rsidRPr="009D106E" w:rsidRDefault="009D106E" w:rsidP="009D106E">
            <w:pPr>
              <w:jc w:val="center"/>
              <w:rPr>
                <w:sz w:val="16"/>
                <w:szCs w:val="16"/>
                <w:highlight w:val="yellow"/>
              </w:rPr>
            </w:pPr>
            <w:r w:rsidRPr="009D106E">
              <w:rPr>
                <w:color w:val="000000"/>
                <w:sz w:val="16"/>
                <w:szCs w:val="16"/>
              </w:rPr>
              <w:t>КНП "ЦПМСД"</w:t>
            </w:r>
          </w:p>
          <w:p w14:paraId="7B41DEFE" w14:textId="18FA25CD" w:rsidR="009D106E" w:rsidRPr="009D106E" w:rsidRDefault="009D106E" w:rsidP="009D106E">
            <w:pPr>
              <w:jc w:val="center"/>
              <w:rPr>
                <w:sz w:val="16"/>
                <w:szCs w:val="16"/>
                <w:highlight w:val="yellow"/>
              </w:rPr>
            </w:pPr>
          </w:p>
        </w:tc>
        <w:tc>
          <w:tcPr>
            <w:tcW w:w="881" w:type="dxa"/>
            <w:vAlign w:val="center"/>
          </w:tcPr>
          <w:p w14:paraId="2914AF5C" w14:textId="268C0872" w:rsidR="009D106E" w:rsidRPr="009D106E" w:rsidRDefault="009D106E" w:rsidP="009D106E">
            <w:pPr>
              <w:jc w:val="center"/>
              <w:rPr>
                <w:sz w:val="16"/>
                <w:szCs w:val="16"/>
                <w:highlight w:val="yellow"/>
                <w:lang w:val="uk-UA"/>
              </w:rPr>
            </w:pPr>
            <w:r w:rsidRPr="009D106E">
              <w:rPr>
                <w:color w:val="000000"/>
                <w:sz w:val="16"/>
                <w:szCs w:val="16"/>
              </w:rPr>
              <w:t>0112111</w:t>
            </w:r>
          </w:p>
        </w:tc>
        <w:tc>
          <w:tcPr>
            <w:tcW w:w="805" w:type="dxa"/>
            <w:vAlign w:val="center"/>
          </w:tcPr>
          <w:p w14:paraId="19982448" w14:textId="652CCCFC" w:rsidR="009D106E" w:rsidRPr="009D106E" w:rsidRDefault="009D106E" w:rsidP="009D106E">
            <w:pPr>
              <w:jc w:val="center"/>
              <w:rPr>
                <w:sz w:val="16"/>
                <w:szCs w:val="16"/>
                <w:highlight w:val="yellow"/>
                <w:lang w:val="uk-UA"/>
              </w:rPr>
            </w:pPr>
            <w:r w:rsidRPr="009D106E">
              <w:rPr>
                <w:color w:val="000000"/>
                <w:sz w:val="16"/>
                <w:szCs w:val="16"/>
              </w:rPr>
              <w:t>3210 (3110)</w:t>
            </w:r>
          </w:p>
        </w:tc>
        <w:tc>
          <w:tcPr>
            <w:tcW w:w="938" w:type="dxa"/>
            <w:vAlign w:val="center"/>
          </w:tcPr>
          <w:p w14:paraId="7CB4990C" w14:textId="02C0DC02" w:rsidR="009D106E" w:rsidRPr="009D106E" w:rsidRDefault="009D106E" w:rsidP="009D106E">
            <w:pPr>
              <w:jc w:val="center"/>
              <w:rPr>
                <w:sz w:val="16"/>
                <w:szCs w:val="16"/>
                <w:highlight w:val="yellow"/>
                <w:lang w:val="uk-UA"/>
              </w:rPr>
            </w:pPr>
            <w:r w:rsidRPr="009D106E">
              <w:rPr>
                <w:color w:val="000000"/>
                <w:sz w:val="16"/>
                <w:szCs w:val="16"/>
              </w:rPr>
              <w:t> </w:t>
            </w:r>
          </w:p>
        </w:tc>
        <w:tc>
          <w:tcPr>
            <w:tcW w:w="992" w:type="dxa"/>
            <w:vAlign w:val="center"/>
          </w:tcPr>
          <w:p w14:paraId="376058B9" w14:textId="3BC4E0E4" w:rsidR="009D106E" w:rsidRPr="009D106E" w:rsidRDefault="009D106E" w:rsidP="009D106E">
            <w:pPr>
              <w:rPr>
                <w:sz w:val="16"/>
                <w:szCs w:val="16"/>
                <w:highlight w:val="yellow"/>
                <w:lang w:val="uk-UA"/>
              </w:rPr>
            </w:pPr>
            <w:r w:rsidRPr="009D106E">
              <w:rPr>
                <w:color w:val="000000"/>
                <w:sz w:val="16"/>
                <w:szCs w:val="16"/>
              </w:rPr>
              <w:t>14 999,00</w:t>
            </w:r>
          </w:p>
        </w:tc>
        <w:tc>
          <w:tcPr>
            <w:tcW w:w="992" w:type="dxa"/>
            <w:vAlign w:val="center"/>
          </w:tcPr>
          <w:p w14:paraId="06387253" w14:textId="0AF44C19" w:rsidR="009D106E" w:rsidRPr="009D106E" w:rsidRDefault="009D106E" w:rsidP="009D106E">
            <w:pPr>
              <w:rPr>
                <w:sz w:val="16"/>
                <w:szCs w:val="16"/>
                <w:highlight w:val="yellow"/>
              </w:rPr>
            </w:pPr>
            <w:r w:rsidRPr="009D106E">
              <w:rPr>
                <w:color w:val="000000"/>
                <w:sz w:val="16"/>
                <w:szCs w:val="16"/>
              </w:rPr>
              <w:t> </w:t>
            </w:r>
          </w:p>
        </w:tc>
        <w:tc>
          <w:tcPr>
            <w:tcW w:w="4536" w:type="dxa"/>
            <w:vAlign w:val="center"/>
          </w:tcPr>
          <w:p w14:paraId="3E8687B6" w14:textId="59180737" w:rsidR="009D106E" w:rsidRPr="009D106E" w:rsidRDefault="009D106E" w:rsidP="009D106E">
            <w:pPr>
              <w:rPr>
                <w:sz w:val="16"/>
                <w:szCs w:val="16"/>
                <w:highlight w:val="yellow"/>
              </w:rPr>
            </w:pPr>
            <w:r w:rsidRPr="009D106E">
              <w:rPr>
                <w:sz w:val="16"/>
                <w:szCs w:val="16"/>
              </w:rPr>
              <w:t xml:space="preserve"> Холодильник Indesit L17 S1EW</w:t>
            </w:r>
          </w:p>
        </w:tc>
      </w:tr>
      <w:tr w:rsidR="009D106E" w:rsidRPr="00611D7C" w14:paraId="03F1FFCF" w14:textId="77777777" w:rsidTr="001D1ED0">
        <w:tc>
          <w:tcPr>
            <w:tcW w:w="1346" w:type="dxa"/>
            <w:vMerge/>
            <w:vAlign w:val="center"/>
          </w:tcPr>
          <w:p w14:paraId="635E0708" w14:textId="4644F0E7" w:rsidR="009D106E" w:rsidRPr="009D106E" w:rsidRDefault="009D106E" w:rsidP="009D106E">
            <w:pPr>
              <w:jc w:val="center"/>
              <w:rPr>
                <w:sz w:val="16"/>
                <w:szCs w:val="16"/>
                <w:highlight w:val="yellow"/>
              </w:rPr>
            </w:pPr>
          </w:p>
        </w:tc>
        <w:tc>
          <w:tcPr>
            <w:tcW w:w="881" w:type="dxa"/>
            <w:vAlign w:val="center"/>
          </w:tcPr>
          <w:p w14:paraId="2940B1E6" w14:textId="7D3404DD" w:rsidR="009D106E" w:rsidRPr="009D106E" w:rsidRDefault="009D106E" w:rsidP="009D106E">
            <w:pPr>
              <w:jc w:val="center"/>
              <w:rPr>
                <w:sz w:val="16"/>
                <w:szCs w:val="16"/>
                <w:highlight w:val="yellow"/>
                <w:lang w:val="uk-UA"/>
              </w:rPr>
            </w:pPr>
            <w:r w:rsidRPr="009D106E">
              <w:rPr>
                <w:color w:val="000000"/>
                <w:sz w:val="16"/>
                <w:szCs w:val="16"/>
              </w:rPr>
              <w:t>0112111</w:t>
            </w:r>
          </w:p>
        </w:tc>
        <w:tc>
          <w:tcPr>
            <w:tcW w:w="805" w:type="dxa"/>
            <w:vAlign w:val="center"/>
          </w:tcPr>
          <w:p w14:paraId="31F57EED" w14:textId="4FAB8885" w:rsidR="009D106E" w:rsidRPr="009D106E" w:rsidRDefault="009D106E" w:rsidP="009D106E">
            <w:pPr>
              <w:jc w:val="center"/>
              <w:rPr>
                <w:sz w:val="16"/>
                <w:szCs w:val="16"/>
                <w:highlight w:val="yellow"/>
                <w:lang w:val="uk-UA"/>
              </w:rPr>
            </w:pPr>
            <w:r w:rsidRPr="009D106E">
              <w:rPr>
                <w:color w:val="000000"/>
                <w:sz w:val="16"/>
                <w:szCs w:val="16"/>
              </w:rPr>
              <w:t>3210 (3110)</w:t>
            </w:r>
          </w:p>
        </w:tc>
        <w:tc>
          <w:tcPr>
            <w:tcW w:w="938" w:type="dxa"/>
            <w:vAlign w:val="center"/>
          </w:tcPr>
          <w:p w14:paraId="321310AE" w14:textId="02A14870" w:rsidR="009D106E" w:rsidRPr="009D106E" w:rsidRDefault="009D106E" w:rsidP="009D106E">
            <w:pPr>
              <w:jc w:val="center"/>
              <w:rPr>
                <w:sz w:val="16"/>
                <w:szCs w:val="16"/>
                <w:highlight w:val="yellow"/>
                <w:lang w:val="uk-UA"/>
              </w:rPr>
            </w:pPr>
            <w:r w:rsidRPr="009D106E">
              <w:rPr>
                <w:color w:val="000000"/>
                <w:sz w:val="16"/>
                <w:szCs w:val="16"/>
              </w:rPr>
              <w:t> </w:t>
            </w:r>
          </w:p>
        </w:tc>
        <w:tc>
          <w:tcPr>
            <w:tcW w:w="992" w:type="dxa"/>
            <w:vAlign w:val="center"/>
          </w:tcPr>
          <w:p w14:paraId="2073C119" w14:textId="0064964E" w:rsidR="009D106E" w:rsidRPr="009D106E" w:rsidRDefault="009D106E" w:rsidP="009D106E">
            <w:pPr>
              <w:rPr>
                <w:sz w:val="16"/>
                <w:szCs w:val="16"/>
                <w:highlight w:val="yellow"/>
                <w:lang w:val="uk-UA"/>
              </w:rPr>
            </w:pPr>
            <w:r w:rsidRPr="009D106E">
              <w:rPr>
                <w:color w:val="000000"/>
                <w:sz w:val="16"/>
                <w:szCs w:val="16"/>
              </w:rPr>
              <w:t>14 999,00</w:t>
            </w:r>
          </w:p>
        </w:tc>
        <w:tc>
          <w:tcPr>
            <w:tcW w:w="992" w:type="dxa"/>
            <w:vAlign w:val="center"/>
          </w:tcPr>
          <w:p w14:paraId="13C3A66A" w14:textId="2DE6E8DC" w:rsidR="009D106E" w:rsidRPr="009D106E" w:rsidRDefault="009D106E" w:rsidP="009D106E">
            <w:pPr>
              <w:rPr>
                <w:sz w:val="16"/>
                <w:szCs w:val="16"/>
                <w:highlight w:val="yellow"/>
              </w:rPr>
            </w:pPr>
            <w:r w:rsidRPr="009D106E">
              <w:rPr>
                <w:color w:val="000000"/>
                <w:sz w:val="16"/>
                <w:szCs w:val="16"/>
              </w:rPr>
              <w:t> </w:t>
            </w:r>
          </w:p>
        </w:tc>
        <w:tc>
          <w:tcPr>
            <w:tcW w:w="4536" w:type="dxa"/>
            <w:vAlign w:val="center"/>
          </w:tcPr>
          <w:p w14:paraId="53D3EB2D" w14:textId="0E800514" w:rsidR="009D106E" w:rsidRPr="009D106E" w:rsidRDefault="009D106E" w:rsidP="009D106E">
            <w:pPr>
              <w:rPr>
                <w:sz w:val="16"/>
                <w:szCs w:val="16"/>
                <w:highlight w:val="yellow"/>
              </w:rPr>
            </w:pPr>
            <w:r w:rsidRPr="009D106E">
              <w:rPr>
                <w:sz w:val="16"/>
                <w:szCs w:val="16"/>
              </w:rPr>
              <w:t xml:space="preserve"> Холодильник Indesit L17 S1EW</w:t>
            </w:r>
          </w:p>
        </w:tc>
      </w:tr>
      <w:tr w:rsidR="009D106E" w:rsidRPr="00611D7C" w14:paraId="1D0DE2DD" w14:textId="77777777" w:rsidTr="001D1ED0">
        <w:tc>
          <w:tcPr>
            <w:tcW w:w="1346" w:type="dxa"/>
            <w:vMerge/>
            <w:vAlign w:val="center"/>
          </w:tcPr>
          <w:p w14:paraId="1DCED44F" w14:textId="1F520332" w:rsidR="009D106E" w:rsidRPr="009D106E" w:rsidRDefault="009D106E" w:rsidP="009D106E">
            <w:pPr>
              <w:jc w:val="center"/>
              <w:rPr>
                <w:sz w:val="16"/>
                <w:szCs w:val="16"/>
                <w:highlight w:val="yellow"/>
              </w:rPr>
            </w:pPr>
          </w:p>
        </w:tc>
        <w:tc>
          <w:tcPr>
            <w:tcW w:w="881" w:type="dxa"/>
            <w:vAlign w:val="center"/>
          </w:tcPr>
          <w:p w14:paraId="22B39EAA" w14:textId="66D1126F" w:rsidR="009D106E" w:rsidRPr="009D106E" w:rsidRDefault="009D106E" w:rsidP="009D106E">
            <w:pPr>
              <w:jc w:val="center"/>
              <w:rPr>
                <w:sz w:val="16"/>
                <w:szCs w:val="16"/>
                <w:highlight w:val="yellow"/>
                <w:lang w:val="uk-UA"/>
              </w:rPr>
            </w:pPr>
            <w:r w:rsidRPr="009D106E">
              <w:rPr>
                <w:color w:val="000000"/>
                <w:sz w:val="16"/>
                <w:szCs w:val="16"/>
              </w:rPr>
              <w:t>0112111</w:t>
            </w:r>
          </w:p>
        </w:tc>
        <w:tc>
          <w:tcPr>
            <w:tcW w:w="805" w:type="dxa"/>
            <w:vAlign w:val="center"/>
          </w:tcPr>
          <w:p w14:paraId="5FDA9511" w14:textId="4F88D89A" w:rsidR="009D106E" w:rsidRPr="009D106E" w:rsidRDefault="009D106E" w:rsidP="009D106E">
            <w:pPr>
              <w:jc w:val="center"/>
              <w:rPr>
                <w:sz w:val="16"/>
                <w:szCs w:val="16"/>
                <w:highlight w:val="yellow"/>
                <w:lang w:val="uk-UA"/>
              </w:rPr>
            </w:pPr>
            <w:r w:rsidRPr="009D106E">
              <w:rPr>
                <w:color w:val="000000"/>
                <w:sz w:val="16"/>
                <w:szCs w:val="16"/>
              </w:rPr>
              <w:t>3210</w:t>
            </w:r>
            <w:r>
              <w:rPr>
                <w:color w:val="000000"/>
                <w:sz w:val="16"/>
                <w:szCs w:val="16"/>
                <w:lang w:val="uk-UA"/>
              </w:rPr>
              <w:t xml:space="preserve"> </w:t>
            </w:r>
            <w:r w:rsidRPr="009D106E">
              <w:rPr>
                <w:color w:val="000000"/>
                <w:sz w:val="16"/>
                <w:szCs w:val="16"/>
              </w:rPr>
              <w:t>(3110)</w:t>
            </w:r>
          </w:p>
        </w:tc>
        <w:tc>
          <w:tcPr>
            <w:tcW w:w="938" w:type="dxa"/>
            <w:vAlign w:val="center"/>
          </w:tcPr>
          <w:p w14:paraId="5F95A34C" w14:textId="596E363C" w:rsidR="009D106E" w:rsidRPr="009D106E" w:rsidRDefault="009D106E" w:rsidP="009D106E">
            <w:pPr>
              <w:jc w:val="center"/>
              <w:rPr>
                <w:sz w:val="16"/>
                <w:szCs w:val="16"/>
                <w:highlight w:val="yellow"/>
                <w:lang w:val="uk-UA"/>
              </w:rPr>
            </w:pPr>
            <w:r w:rsidRPr="009D106E">
              <w:rPr>
                <w:color w:val="000000"/>
                <w:sz w:val="16"/>
                <w:szCs w:val="16"/>
              </w:rPr>
              <w:t> </w:t>
            </w:r>
          </w:p>
        </w:tc>
        <w:tc>
          <w:tcPr>
            <w:tcW w:w="992" w:type="dxa"/>
            <w:vAlign w:val="center"/>
          </w:tcPr>
          <w:p w14:paraId="0AA69558" w14:textId="74239481" w:rsidR="009D106E" w:rsidRPr="009D106E" w:rsidRDefault="009D106E" w:rsidP="009D106E">
            <w:pPr>
              <w:rPr>
                <w:sz w:val="16"/>
                <w:szCs w:val="16"/>
                <w:highlight w:val="yellow"/>
                <w:lang w:val="uk-UA"/>
              </w:rPr>
            </w:pPr>
            <w:r w:rsidRPr="009D106E">
              <w:rPr>
                <w:color w:val="000000"/>
                <w:sz w:val="16"/>
                <w:szCs w:val="16"/>
              </w:rPr>
              <w:t>19850,00</w:t>
            </w:r>
          </w:p>
        </w:tc>
        <w:tc>
          <w:tcPr>
            <w:tcW w:w="992" w:type="dxa"/>
            <w:vAlign w:val="center"/>
          </w:tcPr>
          <w:p w14:paraId="33BC18AD" w14:textId="14050A9C" w:rsidR="009D106E" w:rsidRPr="009D106E" w:rsidRDefault="009D106E" w:rsidP="009D106E">
            <w:pPr>
              <w:rPr>
                <w:sz w:val="16"/>
                <w:szCs w:val="16"/>
                <w:highlight w:val="yellow"/>
              </w:rPr>
            </w:pPr>
            <w:r w:rsidRPr="009D106E">
              <w:rPr>
                <w:color w:val="000000"/>
                <w:sz w:val="16"/>
                <w:szCs w:val="16"/>
              </w:rPr>
              <w:t> </w:t>
            </w:r>
          </w:p>
        </w:tc>
        <w:tc>
          <w:tcPr>
            <w:tcW w:w="4536" w:type="dxa"/>
            <w:vAlign w:val="center"/>
          </w:tcPr>
          <w:p w14:paraId="520B782B" w14:textId="2074ABF6" w:rsidR="009D106E" w:rsidRPr="009D106E" w:rsidRDefault="009D106E" w:rsidP="009D106E">
            <w:pPr>
              <w:rPr>
                <w:sz w:val="16"/>
                <w:szCs w:val="16"/>
                <w:highlight w:val="yellow"/>
              </w:rPr>
            </w:pPr>
            <w:r w:rsidRPr="009D106E">
              <w:rPr>
                <w:color w:val="000000"/>
                <w:sz w:val="16"/>
                <w:szCs w:val="16"/>
              </w:rPr>
              <w:t>Кондиціонер (</w:t>
            </w:r>
            <w:proofErr w:type="gramStart"/>
            <w:r w:rsidRPr="009D106E">
              <w:rPr>
                <w:color w:val="000000"/>
                <w:sz w:val="16"/>
                <w:szCs w:val="16"/>
              </w:rPr>
              <w:t>зовн./</w:t>
            </w:r>
            <w:proofErr w:type="gramEnd"/>
            <w:r w:rsidRPr="009D106E">
              <w:rPr>
                <w:color w:val="000000"/>
                <w:sz w:val="16"/>
                <w:szCs w:val="16"/>
              </w:rPr>
              <w:t>внутр. Блоки) НЕС-07 QC(I)*/ HEC-07QC(O)</w:t>
            </w:r>
          </w:p>
        </w:tc>
      </w:tr>
      <w:tr w:rsidR="009D106E" w:rsidRPr="00501AE0" w14:paraId="4C2B0B85" w14:textId="77777777" w:rsidTr="001D1ED0">
        <w:tc>
          <w:tcPr>
            <w:tcW w:w="1346" w:type="dxa"/>
            <w:vMerge/>
            <w:vAlign w:val="center"/>
          </w:tcPr>
          <w:p w14:paraId="02E44DAF" w14:textId="0D5B5D8C" w:rsidR="009D106E" w:rsidRPr="009D106E" w:rsidRDefault="009D106E" w:rsidP="009D106E">
            <w:pPr>
              <w:jc w:val="center"/>
              <w:rPr>
                <w:sz w:val="16"/>
                <w:szCs w:val="16"/>
                <w:highlight w:val="yellow"/>
              </w:rPr>
            </w:pPr>
          </w:p>
        </w:tc>
        <w:tc>
          <w:tcPr>
            <w:tcW w:w="881" w:type="dxa"/>
            <w:vAlign w:val="center"/>
          </w:tcPr>
          <w:p w14:paraId="0B84D8F1" w14:textId="0AE35D95" w:rsidR="009D106E" w:rsidRPr="009D106E" w:rsidRDefault="009D106E" w:rsidP="009D106E">
            <w:pPr>
              <w:jc w:val="center"/>
              <w:rPr>
                <w:sz w:val="16"/>
                <w:szCs w:val="16"/>
                <w:highlight w:val="yellow"/>
                <w:lang w:val="uk-UA"/>
              </w:rPr>
            </w:pPr>
            <w:r w:rsidRPr="009D106E">
              <w:rPr>
                <w:color w:val="000000"/>
                <w:sz w:val="16"/>
                <w:szCs w:val="16"/>
              </w:rPr>
              <w:t>0112111</w:t>
            </w:r>
          </w:p>
        </w:tc>
        <w:tc>
          <w:tcPr>
            <w:tcW w:w="805" w:type="dxa"/>
            <w:vAlign w:val="center"/>
          </w:tcPr>
          <w:p w14:paraId="02834908" w14:textId="4F89DEC4" w:rsidR="009D106E" w:rsidRPr="009D106E" w:rsidRDefault="009D106E" w:rsidP="009D106E">
            <w:pPr>
              <w:jc w:val="center"/>
              <w:rPr>
                <w:sz w:val="16"/>
                <w:szCs w:val="16"/>
                <w:highlight w:val="yellow"/>
                <w:lang w:val="uk-UA"/>
              </w:rPr>
            </w:pPr>
            <w:r w:rsidRPr="009D106E">
              <w:rPr>
                <w:color w:val="000000"/>
                <w:sz w:val="16"/>
                <w:szCs w:val="16"/>
              </w:rPr>
              <w:t>3210 (3110)</w:t>
            </w:r>
          </w:p>
        </w:tc>
        <w:tc>
          <w:tcPr>
            <w:tcW w:w="938" w:type="dxa"/>
            <w:vAlign w:val="center"/>
          </w:tcPr>
          <w:p w14:paraId="01957A36" w14:textId="7733E389" w:rsidR="009D106E" w:rsidRPr="009D106E" w:rsidRDefault="009D106E" w:rsidP="009D106E">
            <w:pPr>
              <w:jc w:val="center"/>
              <w:rPr>
                <w:sz w:val="16"/>
                <w:szCs w:val="16"/>
                <w:highlight w:val="yellow"/>
                <w:lang w:val="uk-UA"/>
              </w:rPr>
            </w:pPr>
            <w:r w:rsidRPr="009D106E">
              <w:rPr>
                <w:color w:val="000000"/>
                <w:sz w:val="16"/>
                <w:szCs w:val="16"/>
              </w:rPr>
              <w:t> </w:t>
            </w:r>
          </w:p>
        </w:tc>
        <w:tc>
          <w:tcPr>
            <w:tcW w:w="992" w:type="dxa"/>
            <w:vAlign w:val="center"/>
          </w:tcPr>
          <w:p w14:paraId="5E7E2AAF" w14:textId="1CACF2E9" w:rsidR="009D106E" w:rsidRPr="009D106E" w:rsidRDefault="009D106E" w:rsidP="009D106E">
            <w:pPr>
              <w:rPr>
                <w:sz w:val="16"/>
                <w:szCs w:val="16"/>
                <w:highlight w:val="yellow"/>
                <w:lang w:val="uk-UA"/>
              </w:rPr>
            </w:pPr>
            <w:r w:rsidRPr="009D106E">
              <w:rPr>
                <w:color w:val="000000"/>
                <w:sz w:val="16"/>
                <w:szCs w:val="16"/>
              </w:rPr>
              <w:t>40 575,00</w:t>
            </w:r>
          </w:p>
        </w:tc>
        <w:tc>
          <w:tcPr>
            <w:tcW w:w="992" w:type="dxa"/>
            <w:vAlign w:val="center"/>
          </w:tcPr>
          <w:p w14:paraId="293866EF" w14:textId="31EF9D1A" w:rsidR="009D106E" w:rsidRPr="009D106E" w:rsidRDefault="009D106E" w:rsidP="009D106E">
            <w:pPr>
              <w:rPr>
                <w:sz w:val="16"/>
                <w:szCs w:val="16"/>
                <w:highlight w:val="yellow"/>
              </w:rPr>
            </w:pPr>
            <w:r w:rsidRPr="009D106E">
              <w:rPr>
                <w:color w:val="000000"/>
                <w:sz w:val="16"/>
                <w:szCs w:val="16"/>
              </w:rPr>
              <w:t> </w:t>
            </w:r>
          </w:p>
        </w:tc>
        <w:tc>
          <w:tcPr>
            <w:tcW w:w="4536" w:type="dxa"/>
            <w:vAlign w:val="center"/>
          </w:tcPr>
          <w:p w14:paraId="73D1A16F" w14:textId="506ABAB9" w:rsidR="009D106E" w:rsidRPr="009D106E" w:rsidRDefault="009D106E" w:rsidP="009D106E">
            <w:pPr>
              <w:rPr>
                <w:sz w:val="16"/>
                <w:szCs w:val="16"/>
                <w:highlight w:val="yellow"/>
                <w:lang w:val="en-US"/>
              </w:rPr>
            </w:pPr>
            <w:r w:rsidRPr="009D106E">
              <w:rPr>
                <w:color w:val="000000"/>
                <w:sz w:val="16"/>
                <w:szCs w:val="16"/>
              </w:rPr>
              <w:t>БФП</w:t>
            </w:r>
            <w:r w:rsidRPr="009D106E">
              <w:rPr>
                <w:color w:val="000000"/>
                <w:sz w:val="16"/>
                <w:szCs w:val="16"/>
                <w:lang w:val="en-US"/>
              </w:rPr>
              <w:t xml:space="preserve"> </w:t>
            </w:r>
            <w:r w:rsidRPr="009D106E">
              <w:rPr>
                <w:color w:val="000000"/>
                <w:sz w:val="16"/>
                <w:szCs w:val="16"/>
              </w:rPr>
              <w:t>ч</w:t>
            </w:r>
            <w:r w:rsidRPr="009D106E">
              <w:rPr>
                <w:color w:val="000000"/>
                <w:sz w:val="16"/>
                <w:szCs w:val="16"/>
                <w:lang w:val="en-US"/>
              </w:rPr>
              <w:t>/</w:t>
            </w:r>
            <w:r w:rsidRPr="009D106E">
              <w:rPr>
                <w:color w:val="000000"/>
                <w:sz w:val="16"/>
                <w:szCs w:val="16"/>
              </w:rPr>
              <w:t>б</w:t>
            </w:r>
            <w:r w:rsidRPr="009D106E">
              <w:rPr>
                <w:color w:val="000000"/>
                <w:sz w:val="16"/>
                <w:szCs w:val="16"/>
                <w:lang w:val="en-US"/>
              </w:rPr>
              <w:t xml:space="preserve"> </w:t>
            </w:r>
            <w:r w:rsidRPr="009D106E">
              <w:rPr>
                <w:color w:val="000000"/>
                <w:sz w:val="16"/>
                <w:szCs w:val="16"/>
              </w:rPr>
              <w:t>друку</w:t>
            </w:r>
            <w:r w:rsidRPr="009D106E">
              <w:rPr>
                <w:color w:val="000000"/>
                <w:sz w:val="16"/>
                <w:szCs w:val="16"/>
                <w:lang w:val="en-US"/>
              </w:rPr>
              <w:t xml:space="preserve"> Xerox Worh Centre 3025 BI</w:t>
            </w:r>
          </w:p>
        </w:tc>
      </w:tr>
      <w:tr w:rsidR="009D106E" w:rsidRPr="00501AE0" w14:paraId="43E52B96" w14:textId="77777777" w:rsidTr="001D1ED0">
        <w:tc>
          <w:tcPr>
            <w:tcW w:w="1346" w:type="dxa"/>
            <w:vMerge/>
            <w:vAlign w:val="center"/>
          </w:tcPr>
          <w:p w14:paraId="648B5340" w14:textId="3F2B8F6E" w:rsidR="009D106E" w:rsidRPr="00FA2EB6" w:rsidRDefault="009D106E" w:rsidP="009D106E">
            <w:pPr>
              <w:jc w:val="center"/>
              <w:rPr>
                <w:sz w:val="16"/>
                <w:szCs w:val="16"/>
                <w:highlight w:val="yellow"/>
                <w:lang w:val="en-US"/>
              </w:rPr>
            </w:pPr>
          </w:p>
        </w:tc>
        <w:tc>
          <w:tcPr>
            <w:tcW w:w="881" w:type="dxa"/>
            <w:vAlign w:val="center"/>
          </w:tcPr>
          <w:p w14:paraId="5005B3D0" w14:textId="3337D4FB" w:rsidR="009D106E" w:rsidRPr="009D106E" w:rsidRDefault="009D106E" w:rsidP="009D106E">
            <w:pPr>
              <w:jc w:val="center"/>
              <w:rPr>
                <w:sz w:val="16"/>
                <w:szCs w:val="16"/>
                <w:highlight w:val="yellow"/>
                <w:lang w:val="uk-UA"/>
              </w:rPr>
            </w:pPr>
            <w:r w:rsidRPr="009D106E">
              <w:rPr>
                <w:color w:val="000000"/>
                <w:sz w:val="16"/>
                <w:szCs w:val="16"/>
              </w:rPr>
              <w:t>0112111</w:t>
            </w:r>
          </w:p>
        </w:tc>
        <w:tc>
          <w:tcPr>
            <w:tcW w:w="805" w:type="dxa"/>
            <w:vAlign w:val="center"/>
          </w:tcPr>
          <w:p w14:paraId="05D00C2E" w14:textId="7FF27852" w:rsidR="009D106E" w:rsidRPr="009D106E" w:rsidRDefault="009D106E" w:rsidP="009D106E">
            <w:pPr>
              <w:jc w:val="center"/>
              <w:rPr>
                <w:sz w:val="16"/>
                <w:szCs w:val="16"/>
                <w:highlight w:val="yellow"/>
                <w:lang w:val="uk-UA"/>
              </w:rPr>
            </w:pPr>
            <w:r w:rsidRPr="009D106E">
              <w:rPr>
                <w:color w:val="000000"/>
                <w:sz w:val="16"/>
                <w:szCs w:val="16"/>
              </w:rPr>
              <w:t>3210 (3110)</w:t>
            </w:r>
          </w:p>
        </w:tc>
        <w:tc>
          <w:tcPr>
            <w:tcW w:w="938" w:type="dxa"/>
            <w:vAlign w:val="center"/>
          </w:tcPr>
          <w:p w14:paraId="196FFD7B" w14:textId="13FEEB83" w:rsidR="009D106E" w:rsidRPr="009D106E" w:rsidRDefault="009D106E" w:rsidP="009D106E">
            <w:pPr>
              <w:jc w:val="center"/>
              <w:rPr>
                <w:sz w:val="16"/>
                <w:szCs w:val="16"/>
                <w:highlight w:val="yellow"/>
                <w:lang w:val="uk-UA"/>
              </w:rPr>
            </w:pPr>
            <w:r w:rsidRPr="009D106E">
              <w:rPr>
                <w:color w:val="000000"/>
                <w:sz w:val="16"/>
                <w:szCs w:val="16"/>
              </w:rPr>
              <w:t> </w:t>
            </w:r>
          </w:p>
        </w:tc>
        <w:tc>
          <w:tcPr>
            <w:tcW w:w="992" w:type="dxa"/>
            <w:vAlign w:val="center"/>
          </w:tcPr>
          <w:p w14:paraId="785C1712" w14:textId="359DAEAC" w:rsidR="009D106E" w:rsidRPr="009D106E" w:rsidRDefault="009D106E" w:rsidP="009D106E">
            <w:pPr>
              <w:rPr>
                <w:sz w:val="16"/>
                <w:szCs w:val="16"/>
                <w:highlight w:val="yellow"/>
                <w:lang w:val="uk-UA"/>
              </w:rPr>
            </w:pPr>
            <w:r w:rsidRPr="009D106E">
              <w:rPr>
                <w:color w:val="000000"/>
                <w:sz w:val="16"/>
                <w:szCs w:val="16"/>
              </w:rPr>
              <w:t>8 115,00</w:t>
            </w:r>
          </w:p>
        </w:tc>
        <w:tc>
          <w:tcPr>
            <w:tcW w:w="992" w:type="dxa"/>
            <w:vAlign w:val="center"/>
          </w:tcPr>
          <w:p w14:paraId="7FEE0100" w14:textId="7D42CB28" w:rsidR="009D106E" w:rsidRPr="009D106E" w:rsidRDefault="009D106E" w:rsidP="009D106E">
            <w:pPr>
              <w:rPr>
                <w:sz w:val="16"/>
                <w:szCs w:val="16"/>
                <w:highlight w:val="yellow"/>
              </w:rPr>
            </w:pPr>
            <w:r w:rsidRPr="009D106E">
              <w:rPr>
                <w:color w:val="000000"/>
                <w:sz w:val="16"/>
                <w:szCs w:val="16"/>
              </w:rPr>
              <w:t> </w:t>
            </w:r>
          </w:p>
        </w:tc>
        <w:tc>
          <w:tcPr>
            <w:tcW w:w="4536" w:type="dxa"/>
            <w:vAlign w:val="center"/>
          </w:tcPr>
          <w:p w14:paraId="68A959C1" w14:textId="0678B319" w:rsidR="009D106E" w:rsidRPr="009D106E" w:rsidRDefault="009D106E" w:rsidP="009D106E">
            <w:pPr>
              <w:rPr>
                <w:sz w:val="16"/>
                <w:szCs w:val="16"/>
                <w:highlight w:val="yellow"/>
                <w:lang w:val="uk-UA"/>
              </w:rPr>
            </w:pPr>
            <w:r w:rsidRPr="009D106E">
              <w:rPr>
                <w:color w:val="000000"/>
                <w:sz w:val="16"/>
                <w:szCs w:val="16"/>
              </w:rPr>
              <w:t>БФП</w:t>
            </w:r>
            <w:r w:rsidRPr="009D106E">
              <w:rPr>
                <w:color w:val="000000"/>
                <w:sz w:val="16"/>
                <w:szCs w:val="16"/>
                <w:lang w:val="en-US"/>
              </w:rPr>
              <w:t xml:space="preserve"> </w:t>
            </w:r>
            <w:r w:rsidRPr="009D106E">
              <w:rPr>
                <w:color w:val="000000"/>
                <w:sz w:val="16"/>
                <w:szCs w:val="16"/>
              </w:rPr>
              <w:t>ч</w:t>
            </w:r>
            <w:r w:rsidRPr="009D106E">
              <w:rPr>
                <w:color w:val="000000"/>
                <w:sz w:val="16"/>
                <w:szCs w:val="16"/>
                <w:lang w:val="en-US"/>
              </w:rPr>
              <w:t>/</w:t>
            </w:r>
            <w:r w:rsidRPr="009D106E">
              <w:rPr>
                <w:color w:val="000000"/>
                <w:sz w:val="16"/>
                <w:szCs w:val="16"/>
              </w:rPr>
              <w:t>б</w:t>
            </w:r>
            <w:r w:rsidRPr="009D106E">
              <w:rPr>
                <w:color w:val="000000"/>
                <w:sz w:val="16"/>
                <w:szCs w:val="16"/>
                <w:lang w:val="en-US"/>
              </w:rPr>
              <w:t xml:space="preserve"> </w:t>
            </w:r>
            <w:r w:rsidRPr="009D106E">
              <w:rPr>
                <w:color w:val="000000"/>
                <w:sz w:val="16"/>
                <w:szCs w:val="16"/>
              </w:rPr>
              <w:t>друку</w:t>
            </w:r>
            <w:r w:rsidRPr="009D106E">
              <w:rPr>
                <w:color w:val="000000"/>
                <w:sz w:val="16"/>
                <w:szCs w:val="16"/>
                <w:lang w:val="en-US"/>
              </w:rPr>
              <w:t xml:space="preserve"> Xerox Worh Centre 3025 BI</w:t>
            </w:r>
          </w:p>
        </w:tc>
      </w:tr>
      <w:tr w:rsidR="00EC07DB" w:rsidRPr="00611D7C" w14:paraId="1030516D" w14:textId="77777777" w:rsidTr="001D1ED0">
        <w:tc>
          <w:tcPr>
            <w:tcW w:w="3032" w:type="dxa"/>
            <w:gridSpan w:val="3"/>
          </w:tcPr>
          <w:p w14:paraId="4647274F" w14:textId="77777777" w:rsidR="00C910DE" w:rsidRPr="001906EB" w:rsidRDefault="00C910DE" w:rsidP="00C910DE">
            <w:pPr>
              <w:jc w:val="center"/>
              <w:rPr>
                <w:sz w:val="16"/>
                <w:szCs w:val="16"/>
              </w:rPr>
            </w:pPr>
            <w:r w:rsidRPr="001906EB">
              <w:rPr>
                <w:b/>
                <w:sz w:val="16"/>
                <w:szCs w:val="16"/>
              </w:rPr>
              <w:t>ВСЬОГО</w:t>
            </w:r>
          </w:p>
        </w:tc>
        <w:tc>
          <w:tcPr>
            <w:tcW w:w="938" w:type="dxa"/>
          </w:tcPr>
          <w:p w14:paraId="32BBDC5D" w14:textId="433D61F7" w:rsidR="00C910DE" w:rsidRPr="001906EB" w:rsidRDefault="001906EB" w:rsidP="00C910DE">
            <w:pPr>
              <w:jc w:val="center"/>
              <w:rPr>
                <w:b/>
                <w:sz w:val="16"/>
                <w:szCs w:val="16"/>
                <w:lang w:val="uk-UA"/>
              </w:rPr>
            </w:pPr>
            <w:r w:rsidRPr="001906EB">
              <w:rPr>
                <w:b/>
                <w:sz w:val="16"/>
                <w:szCs w:val="16"/>
                <w:lang w:val="uk-UA"/>
              </w:rPr>
              <w:t>133572,0</w:t>
            </w:r>
          </w:p>
        </w:tc>
        <w:tc>
          <w:tcPr>
            <w:tcW w:w="992" w:type="dxa"/>
          </w:tcPr>
          <w:p w14:paraId="6C01AD61" w14:textId="41C09A0B" w:rsidR="00C910DE" w:rsidRPr="001906EB" w:rsidRDefault="001906EB" w:rsidP="00C910DE">
            <w:pPr>
              <w:rPr>
                <w:b/>
                <w:sz w:val="16"/>
                <w:szCs w:val="16"/>
                <w:lang w:val="uk-UA"/>
              </w:rPr>
            </w:pPr>
            <w:r w:rsidRPr="001906EB">
              <w:rPr>
                <w:b/>
                <w:sz w:val="16"/>
                <w:szCs w:val="16"/>
                <w:lang w:val="uk-UA"/>
              </w:rPr>
              <w:t>753</w:t>
            </w:r>
            <w:r>
              <w:rPr>
                <w:b/>
                <w:sz w:val="16"/>
                <w:szCs w:val="16"/>
                <w:lang w:val="uk-UA"/>
              </w:rPr>
              <w:t>9</w:t>
            </w:r>
            <w:r w:rsidRPr="001906EB">
              <w:rPr>
                <w:b/>
                <w:sz w:val="16"/>
                <w:szCs w:val="16"/>
                <w:lang w:val="uk-UA"/>
              </w:rPr>
              <w:t>89,72</w:t>
            </w:r>
          </w:p>
        </w:tc>
        <w:tc>
          <w:tcPr>
            <w:tcW w:w="992" w:type="dxa"/>
          </w:tcPr>
          <w:p w14:paraId="17655B07" w14:textId="47F563C3" w:rsidR="00C910DE" w:rsidRPr="001906EB" w:rsidRDefault="001906EB" w:rsidP="00C910DE">
            <w:pPr>
              <w:rPr>
                <w:b/>
                <w:sz w:val="16"/>
                <w:szCs w:val="16"/>
                <w:lang w:val="uk-UA"/>
              </w:rPr>
            </w:pPr>
            <w:r w:rsidRPr="001906EB">
              <w:rPr>
                <w:b/>
                <w:sz w:val="16"/>
                <w:szCs w:val="16"/>
                <w:lang w:val="uk-UA"/>
              </w:rPr>
              <w:t>133572</w:t>
            </w:r>
          </w:p>
        </w:tc>
        <w:tc>
          <w:tcPr>
            <w:tcW w:w="4536" w:type="dxa"/>
          </w:tcPr>
          <w:p w14:paraId="2661C787" w14:textId="77777777" w:rsidR="00C910DE" w:rsidRPr="004F5183" w:rsidRDefault="00C910DE" w:rsidP="00C910DE">
            <w:pPr>
              <w:rPr>
                <w:sz w:val="20"/>
                <w:szCs w:val="20"/>
                <w:highlight w:val="yellow"/>
              </w:rPr>
            </w:pPr>
          </w:p>
        </w:tc>
      </w:tr>
    </w:tbl>
    <w:p w14:paraId="28B06BBC" w14:textId="77777777" w:rsidR="003A0ABE" w:rsidRPr="00611D7C" w:rsidRDefault="003A0ABE" w:rsidP="003A0ABE">
      <w:pPr>
        <w:ind w:firstLine="567"/>
        <w:jc w:val="center"/>
        <w:rPr>
          <w:b/>
          <w:sz w:val="22"/>
          <w:szCs w:val="22"/>
          <w:highlight w:val="yellow"/>
        </w:rPr>
      </w:pPr>
    </w:p>
    <w:p w14:paraId="14C533E2" w14:textId="52843A38" w:rsidR="003A0ABE" w:rsidRPr="004F5183" w:rsidRDefault="003A0ABE" w:rsidP="003A0ABE">
      <w:pPr>
        <w:ind w:firstLine="142"/>
        <w:jc w:val="center"/>
        <w:rPr>
          <w:b/>
          <w:sz w:val="22"/>
          <w:szCs w:val="22"/>
        </w:rPr>
      </w:pPr>
      <w:r w:rsidRPr="004F5183">
        <w:rPr>
          <w:b/>
          <w:sz w:val="22"/>
          <w:szCs w:val="22"/>
        </w:rPr>
        <w:t xml:space="preserve">Інформація про </w:t>
      </w:r>
      <w:proofErr w:type="gramStart"/>
      <w:r w:rsidRPr="004F5183">
        <w:rPr>
          <w:b/>
          <w:sz w:val="22"/>
          <w:szCs w:val="22"/>
        </w:rPr>
        <w:t>дебіторську  заборгованість</w:t>
      </w:r>
      <w:proofErr w:type="gramEnd"/>
      <w:r w:rsidRPr="004F5183">
        <w:rPr>
          <w:b/>
          <w:sz w:val="22"/>
          <w:szCs w:val="22"/>
        </w:rPr>
        <w:t xml:space="preserve"> по загальному фонду </w:t>
      </w:r>
    </w:p>
    <w:p w14:paraId="35BA55E1" w14:textId="77777777" w:rsidR="00DD4913" w:rsidRPr="00611D7C" w:rsidRDefault="00DD4913" w:rsidP="003A0ABE">
      <w:pPr>
        <w:ind w:firstLine="142"/>
        <w:jc w:val="center"/>
        <w:rPr>
          <w:b/>
          <w:sz w:val="22"/>
          <w:szCs w:val="22"/>
          <w:highlight w:val="yellow"/>
        </w:rPr>
      </w:pPr>
    </w:p>
    <w:tbl>
      <w:tblPr>
        <w:tblStyle w:val="a6"/>
        <w:tblW w:w="10490" w:type="dxa"/>
        <w:tblInd w:w="-714" w:type="dxa"/>
        <w:tblLook w:val="04A0" w:firstRow="1" w:lastRow="0" w:firstColumn="1" w:lastColumn="0" w:noHBand="0" w:noVBand="1"/>
      </w:tblPr>
      <w:tblGrid>
        <w:gridCol w:w="2977"/>
        <w:gridCol w:w="1273"/>
        <w:gridCol w:w="992"/>
        <w:gridCol w:w="10"/>
        <w:gridCol w:w="1268"/>
        <w:gridCol w:w="10"/>
        <w:gridCol w:w="1129"/>
        <w:gridCol w:w="10"/>
        <w:gridCol w:w="2821"/>
      </w:tblGrid>
      <w:tr w:rsidR="00DD4913" w:rsidRPr="00611D7C" w14:paraId="4D175FF0" w14:textId="77777777" w:rsidTr="001D1ED0">
        <w:tc>
          <w:tcPr>
            <w:tcW w:w="2977" w:type="dxa"/>
            <w:vMerge w:val="restart"/>
          </w:tcPr>
          <w:p w14:paraId="15078D97" w14:textId="386AF6AA" w:rsidR="00DD4913" w:rsidRPr="004F5183" w:rsidRDefault="00DD4913" w:rsidP="00DD4913">
            <w:pPr>
              <w:ind w:firstLine="0"/>
              <w:jc w:val="center"/>
              <w:rPr>
                <w:sz w:val="16"/>
                <w:szCs w:val="16"/>
              </w:rPr>
            </w:pPr>
            <w:r w:rsidRPr="004F5183">
              <w:rPr>
                <w:sz w:val="16"/>
                <w:szCs w:val="16"/>
              </w:rPr>
              <w:t>Назва розпорядника коштів</w:t>
            </w:r>
          </w:p>
        </w:tc>
        <w:tc>
          <w:tcPr>
            <w:tcW w:w="1273" w:type="dxa"/>
            <w:vMerge w:val="restart"/>
          </w:tcPr>
          <w:p w14:paraId="5DCF9BA4" w14:textId="7A85B1E5" w:rsidR="00DD4913" w:rsidRPr="004F5183" w:rsidRDefault="00DD4913" w:rsidP="00DD4913">
            <w:pPr>
              <w:ind w:firstLine="0"/>
              <w:jc w:val="center"/>
              <w:rPr>
                <w:sz w:val="16"/>
                <w:szCs w:val="16"/>
              </w:rPr>
            </w:pPr>
            <w:r w:rsidRPr="004F5183">
              <w:rPr>
                <w:sz w:val="16"/>
                <w:szCs w:val="16"/>
              </w:rPr>
              <w:t>КПКВК</w:t>
            </w:r>
          </w:p>
        </w:tc>
        <w:tc>
          <w:tcPr>
            <w:tcW w:w="992" w:type="dxa"/>
            <w:vMerge w:val="restart"/>
          </w:tcPr>
          <w:p w14:paraId="0092CEDB" w14:textId="76068BBC" w:rsidR="00DD4913" w:rsidRPr="004F5183" w:rsidRDefault="00DD4913" w:rsidP="00DD4913">
            <w:pPr>
              <w:ind w:firstLine="0"/>
              <w:jc w:val="center"/>
              <w:rPr>
                <w:sz w:val="16"/>
                <w:szCs w:val="16"/>
              </w:rPr>
            </w:pPr>
            <w:r w:rsidRPr="004F5183">
              <w:rPr>
                <w:sz w:val="16"/>
                <w:szCs w:val="16"/>
              </w:rPr>
              <w:t>КЕКВ</w:t>
            </w:r>
          </w:p>
        </w:tc>
        <w:tc>
          <w:tcPr>
            <w:tcW w:w="2417" w:type="dxa"/>
            <w:gridSpan w:val="4"/>
          </w:tcPr>
          <w:p w14:paraId="40A43CFD" w14:textId="20580099" w:rsidR="00DD4913" w:rsidRPr="004F5183" w:rsidRDefault="00DD4913" w:rsidP="00DD4913">
            <w:pPr>
              <w:ind w:firstLine="0"/>
              <w:jc w:val="center"/>
              <w:rPr>
                <w:sz w:val="16"/>
                <w:szCs w:val="16"/>
              </w:rPr>
            </w:pPr>
            <w:r w:rsidRPr="004F5183">
              <w:rPr>
                <w:sz w:val="16"/>
                <w:szCs w:val="16"/>
              </w:rPr>
              <w:t>дебіторська заборгованість станом на</w:t>
            </w:r>
          </w:p>
        </w:tc>
        <w:tc>
          <w:tcPr>
            <w:tcW w:w="2831" w:type="dxa"/>
            <w:gridSpan w:val="2"/>
          </w:tcPr>
          <w:p w14:paraId="77C49F12" w14:textId="47DB3C37" w:rsidR="00DD4913" w:rsidRPr="004F5183" w:rsidRDefault="00DD4913" w:rsidP="00DD4913">
            <w:pPr>
              <w:ind w:firstLine="0"/>
              <w:jc w:val="center"/>
              <w:rPr>
                <w:sz w:val="16"/>
                <w:szCs w:val="16"/>
              </w:rPr>
            </w:pPr>
            <w:r w:rsidRPr="004F5183">
              <w:rPr>
                <w:sz w:val="16"/>
                <w:szCs w:val="16"/>
              </w:rPr>
              <w:t>Причини утворення дебіторської заборгованості</w:t>
            </w:r>
          </w:p>
        </w:tc>
      </w:tr>
      <w:tr w:rsidR="00DD4913" w:rsidRPr="00611D7C" w14:paraId="6460E784" w14:textId="77777777" w:rsidTr="001D1ED0">
        <w:tc>
          <w:tcPr>
            <w:tcW w:w="2977" w:type="dxa"/>
            <w:vMerge/>
          </w:tcPr>
          <w:p w14:paraId="14C85155" w14:textId="77777777" w:rsidR="00DD4913" w:rsidRPr="004F5183" w:rsidRDefault="00DD4913" w:rsidP="003A0ABE">
            <w:pPr>
              <w:ind w:firstLine="0"/>
              <w:jc w:val="center"/>
              <w:rPr>
                <w:sz w:val="16"/>
                <w:szCs w:val="16"/>
              </w:rPr>
            </w:pPr>
          </w:p>
        </w:tc>
        <w:tc>
          <w:tcPr>
            <w:tcW w:w="1273" w:type="dxa"/>
            <w:vMerge/>
          </w:tcPr>
          <w:p w14:paraId="63E4E6DE" w14:textId="77777777" w:rsidR="00DD4913" w:rsidRPr="004F5183" w:rsidRDefault="00DD4913" w:rsidP="003A0ABE">
            <w:pPr>
              <w:ind w:firstLine="0"/>
              <w:jc w:val="center"/>
              <w:rPr>
                <w:sz w:val="16"/>
                <w:szCs w:val="16"/>
              </w:rPr>
            </w:pPr>
          </w:p>
        </w:tc>
        <w:tc>
          <w:tcPr>
            <w:tcW w:w="992" w:type="dxa"/>
            <w:vMerge/>
          </w:tcPr>
          <w:p w14:paraId="5F79CD4E" w14:textId="77777777" w:rsidR="00DD4913" w:rsidRPr="004F5183" w:rsidRDefault="00DD4913" w:rsidP="003A0ABE">
            <w:pPr>
              <w:ind w:firstLine="0"/>
              <w:jc w:val="center"/>
              <w:rPr>
                <w:sz w:val="16"/>
                <w:szCs w:val="16"/>
              </w:rPr>
            </w:pPr>
          </w:p>
        </w:tc>
        <w:tc>
          <w:tcPr>
            <w:tcW w:w="1278" w:type="dxa"/>
            <w:gridSpan w:val="2"/>
          </w:tcPr>
          <w:p w14:paraId="5EC61070" w14:textId="532FDEDC" w:rsidR="00DD4913" w:rsidRPr="004F5183" w:rsidRDefault="00DD4913" w:rsidP="003A0ABE">
            <w:pPr>
              <w:ind w:firstLine="0"/>
              <w:jc w:val="center"/>
              <w:rPr>
                <w:sz w:val="16"/>
                <w:szCs w:val="16"/>
                <w:lang w:val="uk-UA"/>
              </w:rPr>
            </w:pPr>
            <w:r w:rsidRPr="004F5183">
              <w:rPr>
                <w:sz w:val="16"/>
                <w:szCs w:val="16"/>
                <w:lang w:val="uk-UA"/>
              </w:rPr>
              <w:t>01.01.2024</w:t>
            </w:r>
          </w:p>
        </w:tc>
        <w:tc>
          <w:tcPr>
            <w:tcW w:w="1139" w:type="dxa"/>
            <w:gridSpan w:val="2"/>
          </w:tcPr>
          <w:p w14:paraId="6F717020" w14:textId="7560EE3A" w:rsidR="00DD4913" w:rsidRPr="004F5183" w:rsidRDefault="00DD4913" w:rsidP="00E723DE">
            <w:pPr>
              <w:ind w:firstLine="0"/>
              <w:jc w:val="center"/>
              <w:rPr>
                <w:sz w:val="16"/>
                <w:szCs w:val="16"/>
                <w:lang w:val="uk-UA"/>
              </w:rPr>
            </w:pPr>
            <w:r w:rsidRPr="004F5183">
              <w:rPr>
                <w:sz w:val="16"/>
                <w:szCs w:val="16"/>
                <w:lang w:val="uk-UA"/>
              </w:rPr>
              <w:t>01.0</w:t>
            </w:r>
            <w:r w:rsidR="00E723DE">
              <w:rPr>
                <w:sz w:val="16"/>
                <w:szCs w:val="16"/>
                <w:lang w:val="uk-UA"/>
              </w:rPr>
              <w:t>7</w:t>
            </w:r>
            <w:r w:rsidRPr="004F5183">
              <w:rPr>
                <w:sz w:val="16"/>
                <w:szCs w:val="16"/>
                <w:lang w:val="uk-UA"/>
              </w:rPr>
              <w:t>.2024</w:t>
            </w:r>
          </w:p>
        </w:tc>
        <w:tc>
          <w:tcPr>
            <w:tcW w:w="2831" w:type="dxa"/>
            <w:gridSpan w:val="2"/>
          </w:tcPr>
          <w:p w14:paraId="6DE77ADA" w14:textId="77777777" w:rsidR="00DD4913" w:rsidRPr="004F5183" w:rsidRDefault="00DD4913" w:rsidP="003A0ABE">
            <w:pPr>
              <w:ind w:firstLine="0"/>
              <w:jc w:val="center"/>
              <w:rPr>
                <w:sz w:val="16"/>
                <w:szCs w:val="16"/>
              </w:rPr>
            </w:pPr>
          </w:p>
        </w:tc>
      </w:tr>
      <w:tr w:rsidR="009D106E" w:rsidRPr="00611D7C" w14:paraId="778F8210" w14:textId="77777777" w:rsidTr="001D1ED0">
        <w:tc>
          <w:tcPr>
            <w:tcW w:w="2977" w:type="dxa"/>
            <w:vMerge w:val="restart"/>
          </w:tcPr>
          <w:p w14:paraId="749EA990" w14:textId="13B9BCCE" w:rsidR="009D106E" w:rsidRPr="00E723DE" w:rsidRDefault="009D106E" w:rsidP="00E723DE">
            <w:pPr>
              <w:ind w:firstLine="0"/>
              <w:jc w:val="left"/>
              <w:rPr>
                <w:sz w:val="16"/>
                <w:szCs w:val="16"/>
              </w:rPr>
            </w:pPr>
            <w:r w:rsidRPr="00E723DE">
              <w:rPr>
                <w:sz w:val="16"/>
                <w:szCs w:val="16"/>
              </w:rPr>
              <w:t>Фонтанська сільська рада</w:t>
            </w:r>
          </w:p>
        </w:tc>
        <w:tc>
          <w:tcPr>
            <w:tcW w:w="1273" w:type="dxa"/>
          </w:tcPr>
          <w:p w14:paraId="05DBE7C3" w14:textId="578CD5FE" w:rsidR="009D106E" w:rsidRPr="00E723DE" w:rsidRDefault="009D106E" w:rsidP="00DD4913">
            <w:pPr>
              <w:ind w:firstLine="0"/>
              <w:jc w:val="center"/>
              <w:rPr>
                <w:sz w:val="16"/>
                <w:szCs w:val="16"/>
              </w:rPr>
            </w:pPr>
            <w:r w:rsidRPr="00E723DE">
              <w:rPr>
                <w:sz w:val="16"/>
                <w:szCs w:val="16"/>
              </w:rPr>
              <w:t>0110150</w:t>
            </w:r>
          </w:p>
        </w:tc>
        <w:tc>
          <w:tcPr>
            <w:tcW w:w="992" w:type="dxa"/>
          </w:tcPr>
          <w:p w14:paraId="6056CD6C" w14:textId="50FA6317" w:rsidR="009D106E" w:rsidRPr="00E723DE" w:rsidRDefault="009D106E" w:rsidP="00DD4913">
            <w:pPr>
              <w:ind w:firstLine="0"/>
              <w:jc w:val="center"/>
              <w:rPr>
                <w:sz w:val="16"/>
                <w:szCs w:val="16"/>
              </w:rPr>
            </w:pPr>
            <w:r w:rsidRPr="00E723DE">
              <w:rPr>
                <w:sz w:val="16"/>
                <w:szCs w:val="16"/>
              </w:rPr>
              <w:t>2274</w:t>
            </w:r>
          </w:p>
        </w:tc>
        <w:tc>
          <w:tcPr>
            <w:tcW w:w="1278" w:type="dxa"/>
            <w:gridSpan w:val="2"/>
          </w:tcPr>
          <w:p w14:paraId="7D13A12A" w14:textId="30B83FD3" w:rsidR="009D106E" w:rsidRPr="00E723DE" w:rsidRDefault="009D106E" w:rsidP="00DD4913">
            <w:pPr>
              <w:ind w:firstLine="0"/>
              <w:jc w:val="center"/>
              <w:rPr>
                <w:sz w:val="16"/>
                <w:szCs w:val="16"/>
              </w:rPr>
            </w:pPr>
            <w:r w:rsidRPr="00E723DE">
              <w:rPr>
                <w:sz w:val="16"/>
                <w:szCs w:val="16"/>
                <w:lang w:val="uk-UA"/>
              </w:rPr>
              <w:t>99323,33</w:t>
            </w:r>
          </w:p>
        </w:tc>
        <w:tc>
          <w:tcPr>
            <w:tcW w:w="1139" w:type="dxa"/>
            <w:gridSpan w:val="2"/>
          </w:tcPr>
          <w:p w14:paraId="751ACEE7" w14:textId="1A16C3EE" w:rsidR="009D106E" w:rsidRPr="00E723DE" w:rsidRDefault="009D106E" w:rsidP="00DD4913">
            <w:pPr>
              <w:ind w:firstLine="0"/>
              <w:jc w:val="center"/>
              <w:rPr>
                <w:sz w:val="16"/>
                <w:szCs w:val="16"/>
                <w:lang w:val="uk-UA"/>
              </w:rPr>
            </w:pPr>
            <w:r w:rsidRPr="00E723DE">
              <w:rPr>
                <w:sz w:val="16"/>
                <w:szCs w:val="16"/>
                <w:lang w:val="uk-UA"/>
              </w:rPr>
              <w:t>0</w:t>
            </w:r>
          </w:p>
        </w:tc>
        <w:tc>
          <w:tcPr>
            <w:tcW w:w="2831" w:type="dxa"/>
            <w:gridSpan w:val="2"/>
          </w:tcPr>
          <w:p w14:paraId="20805D7F" w14:textId="304F75B8" w:rsidR="009D106E" w:rsidRPr="00E723DE" w:rsidRDefault="009D106E" w:rsidP="00E723DE">
            <w:pPr>
              <w:tabs>
                <w:tab w:val="left" w:pos="24"/>
              </w:tabs>
              <w:ind w:firstLine="0"/>
              <w:jc w:val="left"/>
              <w:rPr>
                <w:sz w:val="16"/>
                <w:szCs w:val="16"/>
                <w:lang w:val="uk-UA"/>
              </w:rPr>
            </w:pPr>
            <w:r>
              <w:rPr>
                <w:sz w:val="16"/>
                <w:szCs w:val="16"/>
              </w:rPr>
              <w:tab/>
            </w:r>
            <w:r>
              <w:rPr>
                <w:sz w:val="16"/>
                <w:szCs w:val="16"/>
                <w:lang w:val="uk-UA"/>
              </w:rPr>
              <w:t>Передплата за природний газ</w:t>
            </w:r>
          </w:p>
        </w:tc>
      </w:tr>
      <w:tr w:rsidR="009D106E" w:rsidRPr="00611D7C" w14:paraId="1D0AA005" w14:textId="77777777" w:rsidTr="001D1ED0">
        <w:trPr>
          <w:trHeight w:val="181"/>
        </w:trPr>
        <w:tc>
          <w:tcPr>
            <w:tcW w:w="2977" w:type="dxa"/>
            <w:vMerge/>
          </w:tcPr>
          <w:p w14:paraId="65251349" w14:textId="77777777" w:rsidR="009D106E" w:rsidRPr="00E723DE" w:rsidRDefault="009D106E" w:rsidP="009D106E">
            <w:pPr>
              <w:ind w:firstLine="0"/>
              <w:jc w:val="left"/>
              <w:rPr>
                <w:sz w:val="16"/>
                <w:szCs w:val="16"/>
              </w:rPr>
            </w:pPr>
          </w:p>
        </w:tc>
        <w:tc>
          <w:tcPr>
            <w:tcW w:w="1273" w:type="dxa"/>
            <w:vAlign w:val="center"/>
          </w:tcPr>
          <w:p w14:paraId="5A61CF07" w14:textId="7EE043B0" w:rsidR="009D106E" w:rsidRPr="009D106E" w:rsidRDefault="009D106E" w:rsidP="009D106E">
            <w:pPr>
              <w:ind w:firstLine="0"/>
              <w:jc w:val="center"/>
              <w:rPr>
                <w:sz w:val="16"/>
                <w:szCs w:val="16"/>
              </w:rPr>
            </w:pPr>
            <w:r w:rsidRPr="009D106E">
              <w:rPr>
                <w:color w:val="000000"/>
                <w:sz w:val="16"/>
                <w:szCs w:val="16"/>
              </w:rPr>
              <w:t>0116030</w:t>
            </w:r>
          </w:p>
        </w:tc>
        <w:tc>
          <w:tcPr>
            <w:tcW w:w="992" w:type="dxa"/>
            <w:vAlign w:val="center"/>
          </w:tcPr>
          <w:p w14:paraId="755034E1" w14:textId="7CAA57B7" w:rsidR="009D106E" w:rsidRPr="009D106E" w:rsidRDefault="009D106E" w:rsidP="009D106E">
            <w:pPr>
              <w:ind w:firstLine="0"/>
              <w:jc w:val="center"/>
              <w:rPr>
                <w:sz w:val="16"/>
                <w:szCs w:val="16"/>
                <w:lang w:val="uk-UA"/>
              </w:rPr>
            </w:pPr>
            <w:r w:rsidRPr="009D106E">
              <w:rPr>
                <w:color w:val="000000"/>
                <w:sz w:val="16"/>
                <w:szCs w:val="16"/>
              </w:rPr>
              <w:t>2240</w:t>
            </w:r>
          </w:p>
        </w:tc>
        <w:tc>
          <w:tcPr>
            <w:tcW w:w="1278" w:type="dxa"/>
            <w:gridSpan w:val="2"/>
            <w:vAlign w:val="center"/>
          </w:tcPr>
          <w:p w14:paraId="210986D0" w14:textId="2DF40EE1" w:rsidR="009D106E" w:rsidRPr="009D106E" w:rsidRDefault="009D106E" w:rsidP="009D106E">
            <w:pPr>
              <w:ind w:firstLine="0"/>
              <w:jc w:val="center"/>
              <w:rPr>
                <w:sz w:val="16"/>
                <w:szCs w:val="16"/>
                <w:lang w:val="uk-UA"/>
              </w:rPr>
            </w:pPr>
            <w:r w:rsidRPr="009D106E">
              <w:rPr>
                <w:color w:val="000000"/>
                <w:sz w:val="16"/>
                <w:szCs w:val="16"/>
              </w:rPr>
              <w:t>0</w:t>
            </w:r>
          </w:p>
        </w:tc>
        <w:tc>
          <w:tcPr>
            <w:tcW w:w="1139" w:type="dxa"/>
            <w:gridSpan w:val="2"/>
            <w:vAlign w:val="center"/>
          </w:tcPr>
          <w:p w14:paraId="0585A2C5" w14:textId="06EB89E9" w:rsidR="009D106E" w:rsidRPr="009D106E" w:rsidRDefault="009D106E" w:rsidP="009D106E">
            <w:pPr>
              <w:ind w:firstLine="0"/>
              <w:jc w:val="center"/>
              <w:rPr>
                <w:sz w:val="16"/>
                <w:szCs w:val="16"/>
                <w:lang w:val="uk-UA"/>
              </w:rPr>
            </w:pPr>
            <w:r w:rsidRPr="009D106E">
              <w:rPr>
                <w:color w:val="000000"/>
                <w:sz w:val="16"/>
                <w:szCs w:val="16"/>
              </w:rPr>
              <w:t>50184</w:t>
            </w:r>
          </w:p>
        </w:tc>
        <w:tc>
          <w:tcPr>
            <w:tcW w:w="2831" w:type="dxa"/>
            <w:gridSpan w:val="2"/>
            <w:vAlign w:val="center"/>
          </w:tcPr>
          <w:p w14:paraId="72C224CC" w14:textId="5ED6957D" w:rsidR="009D106E" w:rsidRPr="009D106E" w:rsidRDefault="009D106E" w:rsidP="009D106E">
            <w:pPr>
              <w:widowControl/>
              <w:autoSpaceDE/>
              <w:autoSpaceDN/>
              <w:adjustRightInd/>
              <w:ind w:firstLine="0"/>
              <w:jc w:val="left"/>
              <w:rPr>
                <w:sz w:val="16"/>
                <w:szCs w:val="16"/>
              </w:rPr>
            </w:pPr>
            <w:r w:rsidRPr="009D106E">
              <w:rPr>
                <w:sz w:val="16"/>
                <w:szCs w:val="16"/>
              </w:rPr>
              <w:t>АТ "ДТЕК Одеські електромережі"</w:t>
            </w:r>
          </w:p>
        </w:tc>
      </w:tr>
      <w:tr w:rsidR="00E723DE" w:rsidRPr="00611D7C" w14:paraId="6E0D89E6" w14:textId="77777777" w:rsidTr="001D1ED0">
        <w:tc>
          <w:tcPr>
            <w:tcW w:w="2977" w:type="dxa"/>
            <w:vMerge w:val="restart"/>
          </w:tcPr>
          <w:p w14:paraId="577D911A" w14:textId="27754CA8" w:rsidR="00E723DE" w:rsidRPr="00E723DE" w:rsidRDefault="00E723DE" w:rsidP="00E723DE">
            <w:pPr>
              <w:ind w:firstLine="0"/>
              <w:jc w:val="left"/>
              <w:rPr>
                <w:sz w:val="16"/>
                <w:szCs w:val="16"/>
              </w:rPr>
            </w:pPr>
            <w:r w:rsidRPr="00E723DE">
              <w:rPr>
                <w:sz w:val="16"/>
                <w:szCs w:val="16"/>
              </w:rPr>
              <w:t>Управління освіти</w:t>
            </w:r>
          </w:p>
        </w:tc>
        <w:tc>
          <w:tcPr>
            <w:tcW w:w="1273" w:type="dxa"/>
          </w:tcPr>
          <w:p w14:paraId="073484DD" w14:textId="5A0A9C0D" w:rsidR="00E723DE" w:rsidRPr="00E723DE" w:rsidRDefault="00E723DE" w:rsidP="00E723DE">
            <w:pPr>
              <w:ind w:firstLine="0"/>
              <w:jc w:val="center"/>
              <w:rPr>
                <w:sz w:val="16"/>
                <w:szCs w:val="16"/>
              </w:rPr>
            </w:pPr>
            <w:r w:rsidRPr="00E723DE">
              <w:rPr>
                <w:sz w:val="16"/>
                <w:szCs w:val="16"/>
              </w:rPr>
              <w:t>0611010</w:t>
            </w:r>
          </w:p>
        </w:tc>
        <w:tc>
          <w:tcPr>
            <w:tcW w:w="992" w:type="dxa"/>
          </w:tcPr>
          <w:p w14:paraId="04D9D3C7" w14:textId="64118273" w:rsidR="00E723DE" w:rsidRPr="00E723DE" w:rsidRDefault="00E723DE" w:rsidP="00E723DE">
            <w:pPr>
              <w:ind w:firstLine="0"/>
              <w:jc w:val="center"/>
              <w:rPr>
                <w:sz w:val="16"/>
                <w:szCs w:val="16"/>
              </w:rPr>
            </w:pPr>
            <w:r w:rsidRPr="00E723DE">
              <w:rPr>
                <w:sz w:val="16"/>
                <w:szCs w:val="16"/>
              </w:rPr>
              <w:t>2274</w:t>
            </w:r>
          </w:p>
        </w:tc>
        <w:tc>
          <w:tcPr>
            <w:tcW w:w="1278" w:type="dxa"/>
            <w:gridSpan w:val="2"/>
            <w:shd w:val="clear" w:color="auto" w:fill="auto"/>
          </w:tcPr>
          <w:p w14:paraId="339E2354" w14:textId="0EC66CEB" w:rsidR="00E723DE" w:rsidRPr="00E723DE" w:rsidRDefault="00E723DE" w:rsidP="00E723DE">
            <w:pPr>
              <w:ind w:firstLine="0"/>
              <w:jc w:val="center"/>
              <w:rPr>
                <w:sz w:val="16"/>
                <w:szCs w:val="16"/>
              </w:rPr>
            </w:pPr>
            <w:r w:rsidRPr="00E723DE">
              <w:rPr>
                <w:sz w:val="16"/>
                <w:szCs w:val="16"/>
                <w:lang w:val="uk-UA"/>
              </w:rPr>
              <w:t>199423,49</w:t>
            </w:r>
          </w:p>
        </w:tc>
        <w:tc>
          <w:tcPr>
            <w:tcW w:w="1139" w:type="dxa"/>
            <w:gridSpan w:val="2"/>
          </w:tcPr>
          <w:p w14:paraId="54BE2388" w14:textId="0184F5DF" w:rsidR="00E723DE" w:rsidRPr="00E723DE" w:rsidRDefault="00E723DE" w:rsidP="00E723DE">
            <w:pPr>
              <w:ind w:firstLine="0"/>
              <w:jc w:val="center"/>
              <w:rPr>
                <w:sz w:val="16"/>
                <w:szCs w:val="16"/>
                <w:lang w:val="uk-UA"/>
              </w:rPr>
            </w:pPr>
            <w:r w:rsidRPr="00E723DE">
              <w:rPr>
                <w:sz w:val="16"/>
                <w:szCs w:val="16"/>
                <w:lang w:val="uk-UA"/>
              </w:rPr>
              <w:t>0</w:t>
            </w:r>
          </w:p>
        </w:tc>
        <w:tc>
          <w:tcPr>
            <w:tcW w:w="2831" w:type="dxa"/>
            <w:gridSpan w:val="2"/>
          </w:tcPr>
          <w:p w14:paraId="1D660654" w14:textId="31A06D5C" w:rsidR="00E723DE" w:rsidRPr="00E723DE" w:rsidRDefault="00E723DE" w:rsidP="00E723DE">
            <w:pPr>
              <w:tabs>
                <w:tab w:val="left" w:pos="-118"/>
              </w:tabs>
              <w:ind w:left="-260" w:firstLine="0"/>
              <w:jc w:val="left"/>
              <w:rPr>
                <w:sz w:val="16"/>
                <w:szCs w:val="16"/>
              </w:rPr>
            </w:pPr>
            <w:r>
              <w:rPr>
                <w:sz w:val="16"/>
                <w:szCs w:val="16"/>
              </w:rPr>
              <w:tab/>
            </w:r>
            <w:r>
              <w:rPr>
                <w:sz w:val="16"/>
                <w:szCs w:val="16"/>
                <w:lang w:val="uk-UA"/>
              </w:rPr>
              <w:t xml:space="preserve">   Передплата за природний газ</w:t>
            </w:r>
          </w:p>
        </w:tc>
      </w:tr>
      <w:tr w:rsidR="00E723DE" w:rsidRPr="00611D7C" w14:paraId="121B1AC6" w14:textId="77777777" w:rsidTr="001D1ED0">
        <w:tc>
          <w:tcPr>
            <w:tcW w:w="2977" w:type="dxa"/>
            <w:vMerge/>
          </w:tcPr>
          <w:p w14:paraId="18701E0A" w14:textId="77777777" w:rsidR="00E723DE" w:rsidRPr="00E723DE" w:rsidRDefault="00E723DE" w:rsidP="00E723DE">
            <w:pPr>
              <w:ind w:firstLine="0"/>
              <w:jc w:val="left"/>
              <w:rPr>
                <w:sz w:val="16"/>
                <w:szCs w:val="16"/>
              </w:rPr>
            </w:pPr>
          </w:p>
        </w:tc>
        <w:tc>
          <w:tcPr>
            <w:tcW w:w="1273" w:type="dxa"/>
          </w:tcPr>
          <w:p w14:paraId="203D2540" w14:textId="6D4D1F80" w:rsidR="00E723DE" w:rsidRPr="00E723DE" w:rsidRDefault="00E723DE" w:rsidP="00E723DE">
            <w:pPr>
              <w:ind w:firstLine="0"/>
              <w:jc w:val="center"/>
              <w:rPr>
                <w:sz w:val="16"/>
                <w:szCs w:val="16"/>
              </w:rPr>
            </w:pPr>
            <w:r w:rsidRPr="00E723DE">
              <w:rPr>
                <w:sz w:val="16"/>
                <w:szCs w:val="16"/>
              </w:rPr>
              <w:t>0611021</w:t>
            </w:r>
          </w:p>
        </w:tc>
        <w:tc>
          <w:tcPr>
            <w:tcW w:w="992" w:type="dxa"/>
          </w:tcPr>
          <w:p w14:paraId="64CAC3E4" w14:textId="42BE712E" w:rsidR="00E723DE" w:rsidRPr="00E723DE" w:rsidRDefault="00E723DE" w:rsidP="00E723DE">
            <w:pPr>
              <w:ind w:firstLine="0"/>
              <w:jc w:val="center"/>
              <w:rPr>
                <w:sz w:val="16"/>
                <w:szCs w:val="16"/>
              </w:rPr>
            </w:pPr>
            <w:r w:rsidRPr="00E723DE">
              <w:rPr>
                <w:sz w:val="16"/>
                <w:szCs w:val="16"/>
              </w:rPr>
              <w:t>2274</w:t>
            </w:r>
          </w:p>
        </w:tc>
        <w:tc>
          <w:tcPr>
            <w:tcW w:w="1278" w:type="dxa"/>
            <w:gridSpan w:val="2"/>
            <w:shd w:val="clear" w:color="auto" w:fill="auto"/>
          </w:tcPr>
          <w:p w14:paraId="51C9F225" w14:textId="1F08B8F8" w:rsidR="00E723DE" w:rsidRPr="00E723DE" w:rsidRDefault="00E723DE" w:rsidP="00E723DE">
            <w:pPr>
              <w:ind w:firstLine="0"/>
              <w:jc w:val="center"/>
              <w:rPr>
                <w:sz w:val="16"/>
                <w:szCs w:val="16"/>
              </w:rPr>
            </w:pPr>
            <w:r w:rsidRPr="00E723DE">
              <w:rPr>
                <w:sz w:val="16"/>
                <w:szCs w:val="16"/>
                <w:lang w:val="uk-UA"/>
              </w:rPr>
              <w:t>262429,97</w:t>
            </w:r>
          </w:p>
        </w:tc>
        <w:tc>
          <w:tcPr>
            <w:tcW w:w="1139" w:type="dxa"/>
            <w:gridSpan w:val="2"/>
          </w:tcPr>
          <w:p w14:paraId="4B5B59FF" w14:textId="64D93032" w:rsidR="00E723DE" w:rsidRPr="00E723DE" w:rsidRDefault="00E723DE" w:rsidP="00E723DE">
            <w:pPr>
              <w:ind w:firstLine="0"/>
              <w:jc w:val="center"/>
              <w:rPr>
                <w:sz w:val="16"/>
                <w:szCs w:val="16"/>
                <w:lang w:val="uk-UA"/>
              </w:rPr>
            </w:pPr>
            <w:r w:rsidRPr="00E723DE">
              <w:rPr>
                <w:sz w:val="16"/>
                <w:szCs w:val="16"/>
                <w:lang w:val="uk-UA"/>
              </w:rPr>
              <w:t>0</w:t>
            </w:r>
          </w:p>
        </w:tc>
        <w:tc>
          <w:tcPr>
            <w:tcW w:w="2831" w:type="dxa"/>
            <w:gridSpan w:val="2"/>
          </w:tcPr>
          <w:p w14:paraId="0A985C57" w14:textId="327CBDC3" w:rsidR="00E723DE" w:rsidRPr="00E723DE" w:rsidRDefault="00E723DE" w:rsidP="00E723DE">
            <w:pPr>
              <w:ind w:left="-260" w:firstLine="0"/>
              <w:jc w:val="left"/>
              <w:rPr>
                <w:sz w:val="16"/>
                <w:szCs w:val="16"/>
              </w:rPr>
            </w:pPr>
            <w:r>
              <w:rPr>
                <w:sz w:val="16"/>
                <w:szCs w:val="16"/>
              </w:rPr>
              <w:tab/>
            </w:r>
            <w:r>
              <w:rPr>
                <w:sz w:val="16"/>
                <w:szCs w:val="16"/>
                <w:lang w:val="uk-UA"/>
              </w:rPr>
              <w:t>Передплата за природний газ</w:t>
            </w:r>
          </w:p>
        </w:tc>
      </w:tr>
      <w:tr w:rsidR="00E723DE" w:rsidRPr="00611D7C" w14:paraId="1EA602D1" w14:textId="77777777" w:rsidTr="001D1ED0">
        <w:tc>
          <w:tcPr>
            <w:tcW w:w="2977" w:type="dxa"/>
          </w:tcPr>
          <w:p w14:paraId="34DED501" w14:textId="2CACD1F8" w:rsidR="00E723DE" w:rsidRPr="00E723DE" w:rsidRDefault="00E723DE" w:rsidP="00E723DE">
            <w:pPr>
              <w:ind w:firstLine="0"/>
              <w:jc w:val="left"/>
              <w:rPr>
                <w:sz w:val="16"/>
                <w:szCs w:val="16"/>
              </w:rPr>
            </w:pPr>
            <w:r w:rsidRPr="00E723DE">
              <w:rPr>
                <w:sz w:val="16"/>
                <w:szCs w:val="16"/>
              </w:rPr>
              <w:t>КНП</w:t>
            </w:r>
            <w:r w:rsidRPr="00E723DE">
              <w:rPr>
                <w:rFonts w:eastAsia="Calibri"/>
                <w:sz w:val="16"/>
                <w:szCs w:val="16"/>
              </w:rPr>
              <w:t xml:space="preserve"> «Центр первинної медико-санітарної допомоги»</w:t>
            </w:r>
          </w:p>
        </w:tc>
        <w:tc>
          <w:tcPr>
            <w:tcW w:w="1273" w:type="dxa"/>
          </w:tcPr>
          <w:p w14:paraId="639E4E3E" w14:textId="7CFFE2B1" w:rsidR="00E723DE" w:rsidRPr="00E723DE" w:rsidRDefault="00E723DE" w:rsidP="00E723DE">
            <w:pPr>
              <w:ind w:firstLine="0"/>
              <w:jc w:val="center"/>
              <w:rPr>
                <w:sz w:val="16"/>
                <w:szCs w:val="16"/>
              </w:rPr>
            </w:pPr>
            <w:r w:rsidRPr="00E723DE">
              <w:rPr>
                <w:sz w:val="16"/>
                <w:szCs w:val="16"/>
              </w:rPr>
              <w:t>0112111</w:t>
            </w:r>
          </w:p>
        </w:tc>
        <w:tc>
          <w:tcPr>
            <w:tcW w:w="992" w:type="dxa"/>
          </w:tcPr>
          <w:p w14:paraId="4B2C9A48" w14:textId="7FA8AB10" w:rsidR="00E723DE" w:rsidRPr="00E723DE" w:rsidRDefault="00E723DE" w:rsidP="00E723DE">
            <w:pPr>
              <w:ind w:firstLine="0"/>
              <w:jc w:val="center"/>
              <w:rPr>
                <w:sz w:val="16"/>
                <w:szCs w:val="16"/>
              </w:rPr>
            </w:pPr>
            <w:r w:rsidRPr="00E723DE">
              <w:rPr>
                <w:sz w:val="16"/>
                <w:szCs w:val="16"/>
              </w:rPr>
              <w:t>2610</w:t>
            </w:r>
          </w:p>
        </w:tc>
        <w:tc>
          <w:tcPr>
            <w:tcW w:w="1278" w:type="dxa"/>
            <w:gridSpan w:val="2"/>
          </w:tcPr>
          <w:p w14:paraId="09279C5E" w14:textId="04B7944E" w:rsidR="00E723DE" w:rsidRPr="00E723DE" w:rsidRDefault="00E723DE" w:rsidP="00E723DE">
            <w:pPr>
              <w:ind w:firstLine="0"/>
              <w:jc w:val="center"/>
              <w:rPr>
                <w:sz w:val="16"/>
                <w:szCs w:val="16"/>
              </w:rPr>
            </w:pPr>
            <w:r w:rsidRPr="00E723DE">
              <w:rPr>
                <w:sz w:val="16"/>
                <w:szCs w:val="16"/>
                <w:lang w:val="uk-UA"/>
              </w:rPr>
              <w:t>91543,00</w:t>
            </w:r>
          </w:p>
        </w:tc>
        <w:tc>
          <w:tcPr>
            <w:tcW w:w="1139" w:type="dxa"/>
            <w:gridSpan w:val="2"/>
          </w:tcPr>
          <w:p w14:paraId="4FA67E51" w14:textId="76674F3C" w:rsidR="00E723DE" w:rsidRPr="00E723DE" w:rsidRDefault="00E723DE" w:rsidP="00E723DE">
            <w:pPr>
              <w:ind w:firstLine="0"/>
              <w:jc w:val="center"/>
              <w:rPr>
                <w:sz w:val="16"/>
                <w:szCs w:val="16"/>
                <w:lang w:val="uk-UA"/>
              </w:rPr>
            </w:pPr>
            <w:r w:rsidRPr="00E723DE">
              <w:rPr>
                <w:sz w:val="16"/>
                <w:szCs w:val="16"/>
                <w:lang w:val="uk-UA"/>
              </w:rPr>
              <w:t>0</w:t>
            </w:r>
          </w:p>
        </w:tc>
        <w:tc>
          <w:tcPr>
            <w:tcW w:w="2831" w:type="dxa"/>
            <w:gridSpan w:val="2"/>
          </w:tcPr>
          <w:p w14:paraId="4148BDCC" w14:textId="7688A918" w:rsidR="00E723DE" w:rsidRPr="00E723DE" w:rsidRDefault="00E723DE" w:rsidP="00E723DE">
            <w:pPr>
              <w:ind w:left="-260" w:firstLine="0"/>
              <w:jc w:val="left"/>
              <w:rPr>
                <w:sz w:val="16"/>
                <w:szCs w:val="16"/>
              </w:rPr>
            </w:pPr>
            <w:r>
              <w:rPr>
                <w:sz w:val="16"/>
                <w:szCs w:val="16"/>
              </w:rPr>
              <w:tab/>
            </w:r>
            <w:r>
              <w:rPr>
                <w:sz w:val="16"/>
                <w:szCs w:val="16"/>
                <w:lang w:val="uk-UA"/>
              </w:rPr>
              <w:t>Передплата за природний газ</w:t>
            </w:r>
          </w:p>
        </w:tc>
      </w:tr>
      <w:tr w:rsidR="00DD4913" w:rsidRPr="00611D7C" w14:paraId="0DB56AF4" w14:textId="77777777" w:rsidTr="001D1ED0">
        <w:tc>
          <w:tcPr>
            <w:tcW w:w="2977" w:type="dxa"/>
            <w:vMerge w:val="restart"/>
          </w:tcPr>
          <w:p w14:paraId="61C6DF3F" w14:textId="11C121D2" w:rsidR="00DD4913" w:rsidRPr="00E723DE" w:rsidRDefault="00DD4913" w:rsidP="00E723DE">
            <w:pPr>
              <w:ind w:firstLine="0"/>
              <w:jc w:val="left"/>
              <w:rPr>
                <w:sz w:val="16"/>
                <w:szCs w:val="16"/>
              </w:rPr>
            </w:pPr>
            <w:r w:rsidRPr="00E723DE">
              <w:rPr>
                <w:sz w:val="16"/>
                <w:szCs w:val="16"/>
              </w:rPr>
              <w:t>Управління культури, молоді і спорту</w:t>
            </w:r>
          </w:p>
        </w:tc>
        <w:tc>
          <w:tcPr>
            <w:tcW w:w="1273" w:type="dxa"/>
          </w:tcPr>
          <w:p w14:paraId="256F4D21" w14:textId="393B3295" w:rsidR="00DD4913" w:rsidRPr="00E723DE" w:rsidRDefault="00DD4913" w:rsidP="00DD4913">
            <w:pPr>
              <w:ind w:firstLine="0"/>
              <w:jc w:val="center"/>
              <w:rPr>
                <w:sz w:val="16"/>
                <w:szCs w:val="16"/>
              </w:rPr>
            </w:pPr>
            <w:r w:rsidRPr="00E723DE">
              <w:rPr>
                <w:sz w:val="16"/>
                <w:szCs w:val="16"/>
              </w:rPr>
              <w:t>10140</w:t>
            </w:r>
            <w:r w:rsidRPr="00E723DE">
              <w:rPr>
                <w:sz w:val="16"/>
                <w:szCs w:val="16"/>
                <w:lang w:val="uk-UA"/>
              </w:rPr>
              <w:t>3</w:t>
            </w:r>
            <w:r w:rsidRPr="00E723DE">
              <w:rPr>
                <w:sz w:val="16"/>
                <w:szCs w:val="16"/>
              </w:rPr>
              <w:t>0</w:t>
            </w:r>
          </w:p>
        </w:tc>
        <w:tc>
          <w:tcPr>
            <w:tcW w:w="992" w:type="dxa"/>
          </w:tcPr>
          <w:p w14:paraId="39EEAB47" w14:textId="2F1047EF" w:rsidR="00DD4913" w:rsidRPr="00E723DE" w:rsidRDefault="00DD4913" w:rsidP="00DD4913">
            <w:pPr>
              <w:ind w:firstLine="0"/>
              <w:jc w:val="center"/>
              <w:rPr>
                <w:sz w:val="16"/>
                <w:szCs w:val="16"/>
              </w:rPr>
            </w:pPr>
            <w:r w:rsidRPr="00E723DE">
              <w:rPr>
                <w:sz w:val="16"/>
                <w:szCs w:val="16"/>
                <w:lang w:val="uk-UA"/>
              </w:rPr>
              <w:t>2210</w:t>
            </w:r>
          </w:p>
        </w:tc>
        <w:tc>
          <w:tcPr>
            <w:tcW w:w="1278" w:type="dxa"/>
            <w:gridSpan w:val="2"/>
          </w:tcPr>
          <w:p w14:paraId="142D96CA" w14:textId="1EA47272" w:rsidR="00DD4913" w:rsidRPr="00E723DE" w:rsidRDefault="00DD4913" w:rsidP="00DD4913">
            <w:pPr>
              <w:ind w:firstLine="0"/>
              <w:jc w:val="center"/>
              <w:rPr>
                <w:sz w:val="16"/>
                <w:szCs w:val="16"/>
              </w:rPr>
            </w:pPr>
            <w:r w:rsidRPr="00E723DE">
              <w:rPr>
                <w:sz w:val="16"/>
                <w:szCs w:val="16"/>
                <w:lang w:val="uk-UA"/>
              </w:rPr>
              <w:t>13810</w:t>
            </w:r>
          </w:p>
        </w:tc>
        <w:tc>
          <w:tcPr>
            <w:tcW w:w="1139" w:type="dxa"/>
            <w:gridSpan w:val="2"/>
          </w:tcPr>
          <w:p w14:paraId="33FE8E9D" w14:textId="0D4AF9CC" w:rsidR="00DD4913" w:rsidRPr="00E723DE" w:rsidRDefault="001906EB" w:rsidP="00DD4913">
            <w:pPr>
              <w:ind w:firstLine="0"/>
              <w:jc w:val="center"/>
              <w:rPr>
                <w:sz w:val="16"/>
                <w:szCs w:val="16"/>
              </w:rPr>
            </w:pPr>
            <w:r>
              <w:rPr>
                <w:sz w:val="16"/>
                <w:szCs w:val="16"/>
                <w:lang w:val="uk-UA"/>
              </w:rPr>
              <w:t>0</w:t>
            </w:r>
          </w:p>
        </w:tc>
        <w:tc>
          <w:tcPr>
            <w:tcW w:w="2831" w:type="dxa"/>
            <w:gridSpan w:val="2"/>
          </w:tcPr>
          <w:p w14:paraId="47B1DE99" w14:textId="3244F278" w:rsidR="00DD4913" w:rsidRPr="00E723DE" w:rsidRDefault="00DD4913" w:rsidP="00E723DE">
            <w:pPr>
              <w:ind w:firstLine="0"/>
              <w:jc w:val="left"/>
              <w:rPr>
                <w:sz w:val="16"/>
                <w:szCs w:val="16"/>
              </w:rPr>
            </w:pPr>
            <w:r w:rsidRPr="00E723DE">
              <w:rPr>
                <w:sz w:val="16"/>
                <w:szCs w:val="16"/>
                <w:lang w:val="uk-UA"/>
              </w:rPr>
              <w:t xml:space="preserve">Пердплата періодичних видань на 2024 рік </w:t>
            </w:r>
          </w:p>
        </w:tc>
      </w:tr>
      <w:tr w:rsidR="00E723DE" w:rsidRPr="00611D7C" w14:paraId="4B9410AC" w14:textId="77777777" w:rsidTr="001D1ED0">
        <w:tc>
          <w:tcPr>
            <w:tcW w:w="2977" w:type="dxa"/>
            <w:vMerge/>
          </w:tcPr>
          <w:p w14:paraId="03D4BE2E" w14:textId="77777777" w:rsidR="00E723DE" w:rsidRPr="00E723DE" w:rsidRDefault="00E723DE" w:rsidP="00E723DE">
            <w:pPr>
              <w:ind w:firstLine="0"/>
              <w:jc w:val="center"/>
              <w:rPr>
                <w:sz w:val="16"/>
                <w:szCs w:val="16"/>
              </w:rPr>
            </w:pPr>
          </w:p>
        </w:tc>
        <w:tc>
          <w:tcPr>
            <w:tcW w:w="1273" w:type="dxa"/>
          </w:tcPr>
          <w:p w14:paraId="13908C48" w14:textId="25C731FE" w:rsidR="00E723DE" w:rsidRPr="00E723DE" w:rsidRDefault="00E723DE" w:rsidP="00E723DE">
            <w:pPr>
              <w:ind w:firstLine="0"/>
              <w:jc w:val="center"/>
              <w:rPr>
                <w:sz w:val="16"/>
                <w:szCs w:val="16"/>
              </w:rPr>
            </w:pPr>
            <w:r w:rsidRPr="00E723DE">
              <w:rPr>
                <w:sz w:val="16"/>
                <w:szCs w:val="16"/>
              </w:rPr>
              <w:t>1014060</w:t>
            </w:r>
          </w:p>
        </w:tc>
        <w:tc>
          <w:tcPr>
            <w:tcW w:w="992" w:type="dxa"/>
          </w:tcPr>
          <w:p w14:paraId="2B626805" w14:textId="65D5A80D" w:rsidR="00E723DE" w:rsidRPr="00E723DE" w:rsidRDefault="00E723DE" w:rsidP="00E723DE">
            <w:pPr>
              <w:ind w:firstLine="0"/>
              <w:jc w:val="center"/>
              <w:rPr>
                <w:sz w:val="16"/>
                <w:szCs w:val="16"/>
              </w:rPr>
            </w:pPr>
            <w:r w:rsidRPr="00E723DE">
              <w:rPr>
                <w:sz w:val="16"/>
                <w:szCs w:val="16"/>
              </w:rPr>
              <w:t>2274</w:t>
            </w:r>
          </w:p>
        </w:tc>
        <w:tc>
          <w:tcPr>
            <w:tcW w:w="1278" w:type="dxa"/>
            <w:gridSpan w:val="2"/>
          </w:tcPr>
          <w:p w14:paraId="793D54B1" w14:textId="509CDF33" w:rsidR="00E723DE" w:rsidRPr="00E723DE" w:rsidRDefault="00E723DE" w:rsidP="00E723DE">
            <w:pPr>
              <w:ind w:firstLine="0"/>
              <w:jc w:val="center"/>
              <w:rPr>
                <w:sz w:val="16"/>
                <w:szCs w:val="16"/>
              </w:rPr>
            </w:pPr>
            <w:r w:rsidRPr="00E723DE">
              <w:rPr>
                <w:sz w:val="16"/>
                <w:szCs w:val="16"/>
                <w:lang w:val="uk-UA"/>
              </w:rPr>
              <w:t>57938,62</w:t>
            </w:r>
          </w:p>
        </w:tc>
        <w:tc>
          <w:tcPr>
            <w:tcW w:w="1139" w:type="dxa"/>
            <w:gridSpan w:val="2"/>
          </w:tcPr>
          <w:p w14:paraId="40E6F214" w14:textId="74579F77" w:rsidR="00E723DE" w:rsidRPr="00E723DE" w:rsidRDefault="00E723DE" w:rsidP="00E723DE">
            <w:pPr>
              <w:ind w:firstLine="0"/>
              <w:jc w:val="center"/>
              <w:rPr>
                <w:sz w:val="16"/>
                <w:szCs w:val="16"/>
                <w:lang w:val="uk-UA"/>
              </w:rPr>
            </w:pPr>
            <w:r w:rsidRPr="00E723DE">
              <w:rPr>
                <w:sz w:val="16"/>
                <w:szCs w:val="16"/>
                <w:lang w:val="uk-UA"/>
              </w:rPr>
              <w:t>0</w:t>
            </w:r>
          </w:p>
        </w:tc>
        <w:tc>
          <w:tcPr>
            <w:tcW w:w="2831" w:type="dxa"/>
            <w:gridSpan w:val="2"/>
          </w:tcPr>
          <w:p w14:paraId="76E1B2C4" w14:textId="13DA9677" w:rsidR="00E723DE" w:rsidRPr="00E723DE" w:rsidRDefault="00E723DE" w:rsidP="00E723DE">
            <w:pPr>
              <w:tabs>
                <w:tab w:val="left" w:pos="24"/>
              </w:tabs>
              <w:ind w:left="-118" w:firstLine="118"/>
              <w:jc w:val="left"/>
              <w:rPr>
                <w:sz w:val="16"/>
                <w:szCs w:val="16"/>
              </w:rPr>
            </w:pPr>
            <w:r>
              <w:rPr>
                <w:sz w:val="16"/>
                <w:szCs w:val="16"/>
              </w:rPr>
              <w:tab/>
            </w:r>
            <w:r>
              <w:rPr>
                <w:sz w:val="16"/>
                <w:szCs w:val="16"/>
                <w:lang w:val="uk-UA"/>
              </w:rPr>
              <w:t>Передплата за природний газ</w:t>
            </w:r>
          </w:p>
        </w:tc>
      </w:tr>
      <w:tr w:rsidR="00E723DE" w:rsidRPr="00611D7C" w14:paraId="08EC907B" w14:textId="77777777" w:rsidTr="001D1ED0">
        <w:tc>
          <w:tcPr>
            <w:tcW w:w="5252" w:type="dxa"/>
            <w:gridSpan w:val="4"/>
          </w:tcPr>
          <w:p w14:paraId="580D0E4C" w14:textId="51EE680A" w:rsidR="00E723DE" w:rsidRPr="00E723DE" w:rsidRDefault="00E723DE" w:rsidP="00E723DE">
            <w:pPr>
              <w:ind w:firstLine="0"/>
              <w:jc w:val="center"/>
              <w:rPr>
                <w:sz w:val="16"/>
                <w:szCs w:val="16"/>
              </w:rPr>
            </w:pPr>
            <w:r w:rsidRPr="00E723DE">
              <w:rPr>
                <w:b/>
                <w:sz w:val="16"/>
                <w:szCs w:val="16"/>
              </w:rPr>
              <w:t>ВСЬОГО</w:t>
            </w:r>
          </w:p>
        </w:tc>
        <w:tc>
          <w:tcPr>
            <w:tcW w:w="1278" w:type="dxa"/>
            <w:gridSpan w:val="2"/>
          </w:tcPr>
          <w:p w14:paraId="07EA6F67" w14:textId="4BF87F7A" w:rsidR="00E723DE" w:rsidRPr="00E723DE" w:rsidRDefault="00E723DE" w:rsidP="00E723DE">
            <w:pPr>
              <w:ind w:firstLine="0"/>
              <w:jc w:val="center"/>
              <w:rPr>
                <w:sz w:val="16"/>
                <w:szCs w:val="16"/>
              </w:rPr>
            </w:pPr>
            <w:r w:rsidRPr="00E723DE">
              <w:rPr>
                <w:b/>
                <w:sz w:val="16"/>
                <w:szCs w:val="16"/>
                <w:lang w:val="uk-UA"/>
              </w:rPr>
              <w:t>724468,41</w:t>
            </w:r>
          </w:p>
        </w:tc>
        <w:tc>
          <w:tcPr>
            <w:tcW w:w="1139" w:type="dxa"/>
            <w:gridSpan w:val="2"/>
          </w:tcPr>
          <w:p w14:paraId="47C06436" w14:textId="6F77C201" w:rsidR="00E723DE" w:rsidRPr="00E723DE" w:rsidRDefault="001906EB" w:rsidP="00E723DE">
            <w:pPr>
              <w:ind w:firstLine="0"/>
              <w:jc w:val="center"/>
              <w:rPr>
                <w:b/>
                <w:sz w:val="16"/>
                <w:szCs w:val="16"/>
                <w:lang w:val="uk-UA"/>
              </w:rPr>
            </w:pPr>
            <w:r>
              <w:rPr>
                <w:b/>
                <w:sz w:val="16"/>
                <w:szCs w:val="16"/>
                <w:lang w:val="uk-UA"/>
              </w:rPr>
              <w:t>50184,0</w:t>
            </w:r>
          </w:p>
        </w:tc>
        <w:tc>
          <w:tcPr>
            <w:tcW w:w="2821" w:type="dxa"/>
          </w:tcPr>
          <w:p w14:paraId="3AD14263" w14:textId="77777777" w:rsidR="00E723DE" w:rsidRPr="00E723DE" w:rsidRDefault="00E723DE" w:rsidP="00E723DE">
            <w:pPr>
              <w:ind w:firstLine="0"/>
              <w:jc w:val="center"/>
              <w:rPr>
                <w:sz w:val="16"/>
                <w:szCs w:val="16"/>
              </w:rPr>
            </w:pPr>
          </w:p>
        </w:tc>
      </w:tr>
    </w:tbl>
    <w:p w14:paraId="341E960E" w14:textId="77777777" w:rsidR="003A0ABE" w:rsidRPr="00611D7C" w:rsidRDefault="003A0ABE" w:rsidP="003A0ABE">
      <w:pPr>
        <w:ind w:firstLine="142"/>
        <w:jc w:val="center"/>
        <w:rPr>
          <w:b/>
          <w:sz w:val="22"/>
          <w:szCs w:val="22"/>
          <w:highlight w:val="yellow"/>
        </w:rPr>
      </w:pPr>
    </w:p>
    <w:p w14:paraId="11746F79" w14:textId="206A9F82" w:rsidR="003A0ABE" w:rsidRPr="004F5183" w:rsidRDefault="003A0ABE" w:rsidP="003A0ABE">
      <w:pPr>
        <w:ind w:firstLine="567"/>
        <w:jc w:val="center"/>
        <w:rPr>
          <w:b/>
          <w:sz w:val="22"/>
          <w:szCs w:val="22"/>
        </w:rPr>
      </w:pPr>
      <w:r w:rsidRPr="004F5183">
        <w:rPr>
          <w:b/>
          <w:sz w:val="22"/>
          <w:szCs w:val="22"/>
        </w:rPr>
        <w:t xml:space="preserve">Інформація про </w:t>
      </w:r>
      <w:proofErr w:type="gramStart"/>
      <w:r w:rsidRPr="004F5183">
        <w:rPr>
          <w:b/>
          <w:sz w:val="22"/>
          <w:szCs w:val="22"/>
        </w:rPr>
        <w:t>дебіторську  заборгованість</w:t>
      </w:r>
      <w:proofErr w:type="gramEnd"/>
      <w:r w:rsidRPr="004F5183">
        <w:rPr>
          <w:b/>
          <w:sz w:val="22"/>
          <w:szCs w:val="22"/>
        </w:rPr>
        <w:t xml:space="preserve"> по спеціальному фонду </w:t>
      </w:r>
    </w:p>
    <w:p w14:paraId="3575FF31" w14:textId="0ACBC0CA" w:rsidR="00DD4913" w:rsidRPr="00611D7C" w:rsidRDefault="00DD4913" w:rsidP="003A0ABE">
      <w:pPr>
        <w:ind w:firstLine="567"/>
        <w:jc w:val="center"/>
        <w:rPr>
          <w:b/>
          <w:sz w:val="22"/>
          <w:szCs w:val="22"/>
          <w:highlight w:val="yellow"/>
        </w:rPr>
      </w:pPr>
    </w:p>
    <w:tbl>
      <w:tblPr>
        <w:tblStyle w:val="a6"/>
        <w:tblW w:w="10348" w:type="dxa"/>
        <w:tblInd w:w="-714" w:type="dxa"/>
        <w:tblLook w:val="04A0" w:firstRow="1" w:lastRow="0" w:firstColumn="1" w:lastColumn="0" w:noHBand="0" w:noVBand="1"/>
      </w:tblPr>
      <w:tblGrid>
        <w:gridCol w:w="1270"/>
        <w:gridCol w:w="982"/>
        <w:gridCol w:w="881"/>
        <w:gridCol w:w="13"/>
        <w:gridCol w:w="1100"/>
        <w:gridCol w:w="13"/>
        <w:gridCol w:w="1071"/>
        <w:gridCol w:w="5018"/>
      </w:tblGrid>
      <w:tr w:rsidR="00906BFE" w:rsidRPr="00611D7C" w14:paraId="09598A71" w14:textId="77777777" w:rsidTr="001D1ED0">
        <w:tc>
          <w:tcPr>
            <w:tcW w:w="1270" w:type="dxa"/>
            <w:vMerge w:val="restart"/>
          </w:tcPr>
          <w:p w14:paraId="7F53F89C" w14:textId="77777777" w:rsidR="00906BFE" w:rsidRPr="004F5183" w:rsidRDefault="00906BFE" w:rsidP="00DD4913">
            <w:pPr>
              <w:ind w:firstLine="0"/>
              <w:jc w:val="center"/>
              <w:rPr>
                <w:sz w:val="16"/>
                <w:szCs w:val="16"/>
              </w:rPr>
            </w:pPr>
            <w:r w:rsidRPr="004F5183">
              <w:rPr>
                <w:sz w:val="16"/>
                <w:szCs w:val="16"/>
              </w:rPr>
              <w:t>Назва розпорядника коштів</w:t>
            </w:r>
          </w:p>
        </w:tc>
        <w:tc>
          <w:tcPr>
            <w:tcW w:w="982" w:type="dxa"/>
            <w:vMerge w:val="restart"/>
          </w:tcPr>
          <w:p w14:paraId="53757D12" w14:textId="77777777" w:rsidR="00906BFE" w:rsidRPr="004F5183" w:rsidRDefault="00906BFE" w:rsidP="00DD4913">
            <w:pPr>
              <w:ind w:firstLine="0"/>
              <w:jc w:val="center"/>
              <w:rPr>
                <w:sz w:val="16"/>
                <w:szCs w:val="16"/>
              </w:rPr>
            </w:pPr>
            <w:r w:rsidRPr="004F5183">
              <w:rPr>
                <w:sz w:val="16"/>
                <w:szCs w:val="16"/>
              </w:rPr>
              <w:t>КПКВК</w:t>
            </w:r>
          </w:p>
        </w:tc>
        <w:tc>
          <w:tcPr>
            <w:tcW w:w="881" w:type="dxa"/>
            <w:vMerge w:val="restart"/>
          </w:tcPr>
          <w:p w14:paraId="5D4BF3E1" w14:textId="77777777" w:rsidR="00906BFE" w:rsidRPr="004F5183" w:rsidRDefault="00906BFE" w:rsidP="00DD4913">
            <w:pPr>
              <w:ind w:firstLine="0"/>
              <w:jc w:val="center"/>
              <w:rPr>
                <w:sz w:val="16"/>
                <w:szCs w:val="16"/>
              </w:rPr>
            </w:pPr>
            <w:r w:rsidRPr="004F5183">
              <w:rPr>
                <w:sz w:val="16"/>
                <w:szCs w:val="16"/>
              </w:rPr>
              <w:t>КЕКВ</w:t>
            </w:r>
          </w:p>
        </w:tc>
        <w:tc>
          <w:tcPr>
            <w:tcW w:w="2197" w:type="dxa"/>
            <w:gridSpan w:val="4"/>
          </w:tcPr>
          <w:p w14:paraId="45D7DE7F" w14:textId="77777777" w:rsidR="00906BFE" w:rsidRPr="004F5183" w:rsidRDefault="00906BFE" w:rsidP="00DD4913">
            <w:pPr>
              <w:ind w:firstLine="0"/>
              <w:jc w:val="center"/>
              <w:rPr>
                <w:sz w:val="16"/>
                <w:szCs w:val="16"/>
              </w:rPr>
            </w:pPr>
            <w:r w:rsidRPr="004F5183">
              <w:rPr>
                <w:sz w:val="16"/>
                <w:szCs w:val="16"/>
              </w:rPr>
              <w:t>дебіторська заборгованість станом на</w:t>
            </w:r>
          </w:p>
        </w:tc>
        <w:tc>
          <w:tcPr>
            <w:tcW w:w="5018" w:type="dxa"/>
            <w:vMerge w:val="restart"/>
          </w:tcPr>
          <w:p w14:paraId="057F8D3A" w14:textId="77777777" w:rsidR="00906BFE" w:rsidRPr="004F5183" w:rsidRDefault="00906BFE" w:rsidP="00DD4913">
            <w:pPr>
              <w:ind w:firstLine="0"/>
              <w:jc w:val="center"/>
              <w:rPr>
                <w:sz w:val="16"/>
                <w:szCs w:val="16"/>
              </w:rPr>
            </w:pPr>
            <w:r w:rsidRPr="004F5183">
              <w:rPr>
                <w:sz w:val="16"/>
                <w:szCs w:val="16"/>
              </w:rPr>
              <w:t>Причини утворення дебіторської заборгованості</w:t>
            </w:r>
          </w:p>
        </w:tc>
      </w:tr>
      <w:tr w:rsidR="00906BFE" w:rsidRPr="00611D7C" w14:paraId="334B0E80" w14:textId="77777777" w:rsidTr="001D1ED0">
        <w:tc>
          <w:tcPr>
            <w:tcW w:w="1270" w:type="dxa"/>
            <w:vMerge/>
          </w:tcPr>
          <w:p w14:paraId="4B20D682" w14:textId="77777777" w:rsidR="00906BFE" w:rsidRPr="004F5183" w:rsidRDefault="00906BFE" w:rsidP="00DD4913">
            <w:pPr>
              <w:ind w:firstLine="0"/>
              <w:jc w:val="center"/>
              <w:rPr>
                <w:sz w:val="16"/>
                <w:szCs w:val="16"/>
              </w:rPr>
            </w:pPr>
          </w:p>
        </w:tc>
        <w:tc>
          <w:tcPr>
            <w:tcW w:w="982" w:type="dxa"/>
            <w:vMerge/>
          </w:tcPr>
          <w:p w14:paraId="45D221AD" w14:textId="77777777" w:rsidR="00906BFE" w:rsidRPr="004F5183" w:rsidRDefault="00906BFE" w:rsidP="00DD4913">
            <w:pPr>
              <w:ind w:firstLine="0"/>
              <w:jc w:val="center"/>
              <w:rPr>
                <w:sz w:val="16"/>
                <w:szCs w:val="16"/>
              </w:rPr>
            </w:pPr>
          </w:p>
        </w:tc>
        <w:tc>
          <w:tcPr>
            <w:tcW w:w="881" w:type="dxa"/>
            <w:vMerge/>
          </w:tcPr>
          <w:p w14:paraId="2962CBA1" w14:textId="77777777" w:rsidR="00906BFE" w:rsidRPr="004F5183" w:rsidRDefault="00906BFE" w:rsidP="00DD4913">
            <w:pPr>
              <w:ind w:firstLine="0"/>
              <w:jc w:val="center"/>
              <w:rPr>
                <w:sz w:val="16"/>
                <w:szCs w:val="16"/>
              </w:rPr>
            </w:pPr>
          </w:p>
        </w:tc>
        <w:tc>
          <w:tcPr>
            <w:tcW w:w="1113" w:type="dxa"/>
            <w:gridSpan w:val="2"/>
          </w:tcPr>
          <w:p w14:paraId="4E2ABAE6" w14:textId="77777777" w:rsidR="00906BFE" w:rsidRPr="004F5183" w:rsidRDefault="00906BFE" w:rsidP="00DD4913">
            <w:pPr>
              <w:ind w:firstLine="0"/>
              <w:jc w:val="center"/>
              <w:rPr>
                <w:sz w:val="16"/>
                <w:szCs w:val="16"/>
                <w:lang w:val="uk-UA"/>
              </w:rPr>
            </w:pPr>
            <w:r w:rsidRPr="004F5183">
              <w:rPr>
                <w:sz w:val="16"/>
                <w:szCs w:val="16"/>
                <w:lang w:val="uk-UA"/>
              </w:rPr>
              <w:t>01.01.2024</w:t>
            </w:r>
          </w:p>
        </w:tc>
        <w:tc>
          <w:tcPr>
            <w:tcW w:w="1084" w:type="dxa"/>
            <w:gridSpan w:val="2"/>
          </w:tcPr>
          <w:p w14:paraId="5850FA78" w14:textId="297DBE67" w:rsidR="00906BFE" w:rsidRPr="004F5183" w:rsidRDefault="00906BFE" w:rsidP="00A1210C">
            <w:pPr>
              <w:ind w:firstLine="0"/>
              <w:jc w:val="center"/>
              <w:rPr>
                <w:sz w:val="16"/>
                <w:szCs w:val="16"/>
                <w:lang w:val="uk-UA"/>
              </w:rPr>
            </w:pPr>
            <w:r w:rsidRPr="004F5183">
              <w:rPr>
                <w:sz w:val="16"/>
                <w:szCs w:val="16"/>
                <w:lang w:val="uk-UA"/>
              </w:rPr>
              <w:t>01.0</w:t>
            </w:r>
            <w:r>
              <w:rPr>
                <w:sz w:val="16"/>
                <w:szCs w:val="16"/>
                <w:lang w:val="uk-UA"/>
              </w:rPr>
              <w:t>7</w:t>
            </w:r>
            <w:r w:rsidRPr="004F5183">
              <w:rPr>
                <w:sz w:val="16"/>
                <w:szCs w:val="16"/>
                <w:lang w:val="uk-UA"/>
              </w:rPr>
              <w:t>.2024</w:t>
            </w:r>
          </w:p>
        </w:tc>
        <w:tc>
          <w:tcPr>
            <w:tcW w:w="5018" w:type="dxa"/>
            <w:vMerge/>
          </w:tcPr>
          <w:p w14:paraId="35A5C388" w14:textId="77777777" w:rsidR="00906BFE" w:rsidRPr="004F5183" w:rsidRDefault="00906BFE" w:rsidP="00DD4913">
            <w:pPr>
              <w:ind w:firstLine="0"/>
              <w:jc w:val="center"/>
              <w:rPr>
                <w:sz w:val="16"/>
                <w:szCs w:val="16"/>
              </w:rPr>
            </w:pPr>
          </w:p>
        </w:tc>
      </w:tr>
      <w:tr w:rsidR="00107049" w:rsidRPr="009B28FC" w14:paraId="472A576B" w14:textId="77777777" w:rsidTr="001D1ED0">
        <w:trPr>
          <w:trHeight w:val="70"/>
        </w:trPr>
        <w:tc>
          <w:tcPr>
            <w:tcW w:w="1270" w:type="dxa"/>
            <w:vMerge w:val="restart"/>
          </w:tcPr>
          <w:p w14:paraId="61781306" w14:textId="73B73845" w:rsidR="00107049" w:rsidRPr="00EC07DB" w:rsidRDefault="00107049" w:rsidP="00107049">
            <w:pPr>
              <w:ind w:firstLine="0"/>
              <w:jc w:val="center"/>
              <w:rPr>
                <w:b/>
                <w:sz w:val="16"/>
                <w:szCs w:val="16"/>
              </w:rPr>
            </w:pPr>
            <w:r w:rsidRPr="00EC07DB">
              <w:rPr>
                <w:b/>
                <w:sz w:val="16"/>
                <w:szCs w:val="16"/>
                <w:lang w:val="uk-UA"/>
              </w:rPr>
              <w:t>Управління капітального будівництва</w:t>
            </w:r>
          </w:p>
        </w:tc>
        <w:tc>
          <w:tcPr>
            <w:tcW w:w="982" w:type="dxa"/>
            <w:vMerge w:val="restart"/>
          </w:tcPr>
          <w:p w14:paraId="567EB4CE" w14:textId="49B2A7CF" w:rsidR="00107049" w:rsidRPr="00EC07DB" w:rsidRDefault="00107049" w:rsidP="00107049">
            <w:pPr>
              <w:ind w:firstLine="0"/>
              <w:jc w:val="center"/>
              <w:rPr>
                <w:sz w:val="16"/>
                <w:szCs w:val="16"/>
              </w:rPr>
            </w:pPr>
            <w:r w:rsidRPr="00EC07DB">
              <w:rPr>
                <w:sz w:val="16"/>
                <w:szCs w:val="16"/>
                <w:lang w:val="uk-UA"/>
              </w:rPr>
              <w:t>1517321</w:t>
            </w:r>
          </w:p>
        </w:tc>
        <w:tc>
          <w:tcPr>
            <w:tcW w:w="881" w:type="dxa"/>
            <w:vMerge w:val="restart"/>
          </w:tcPr>
          <w:p w14:paraId="55EB24B1" w14:textId="3C334057" w:rsidR="00107049" w:rsidRPr="00EC07DB" w:rsidRDefault="00107049" w:rsidP="00107049">
            <w:pPr>
              <w:ind w:firstLine="0"/>
              <w:jc w:val="center"/>
              <w:rPr>
                <w:sz w:val="16"/>
                <w:szCs w:val="16"/>
              </w:rPr>
            </w:pPr>
            <w:r w:rsidRPr="00EC07DB">
              <w:rPr>
                <w:sz w:val="16"/>
                <w:szCs w:val="16"/>
                <w:lang w:val="uk-UA"/>
              </w:rPr>
              <w:t>3142</w:t>
            </w:r>
          </w:p>
          <w:p w14:paraId="09FD85A4" w14:textId="77777777" w:rsidR="00107049" w:rsidRPr="00EC07DB" w:rsidRDefault="00107049" w:rsidP="00107049">
            <w:pPr>
              <w:rPr>
                <w:sz w:val="16"/>
                <w:szCs w:val="16"/>
              </w:rPr>
            </w:pPr>
          </w:p>
          <w:p w14:paraId="3D53EEEA" w14:textId="77777777" w:rsidR="00107049" w:rsidRPr="00EC07DB" w:rsidRDefault="00107049" w:rsidP="00107049">
            <w:pPr>
              <w:rPr>
                <w:sz w:val="16"/>
                <w:szCs w:val="16"/>
              </w:rPr>
            </w:pPr>
          </w:p>
          <w:p w14:paraId="486BB0D0" w14:textId="77777777" w:rsidR="00107049" w:rsidRPr="00EC07DB" w:rsidRDefault="00107049" w:rsidP="00107049">
            <w:pPr>
              <w:rPr>
                <w:sz w:val="16"/>
                <w:szCs w:val="16"/>
              </w:rPr>
            </w:pPr>
          </w:p>
          <w:p w14:paraId="31D670C3" w14:textId="77777777" w:rsidR="00107049" w:rsidRPr="00EC07DB" w:rsidRDefault="00107049" w:rsidP="00107049">
            <w:pPr>
              <w:rPr>
                <w:sz w:val="16"/>
                <w:szCs w:val="16"/>
              </w:rPr>
            </w:pPr>
          </w:p>
          <w:p w14:paraId="37D379C9" w14:textId="77777777" w:rsidR="00107049" w:rsidRPr="00EC07DB" w:rsidRDefault="00107049" w:rsidP="00107049">
            <w:pPr>
              <w:rPr>
                <w:sz w:val="16"/>
                <w:szCs w:val="16"/>
              </w:rPr>
            </w:pPr>
          </w:p>
          <w:p w14:paraId="1321CED4" w14:textId="77777777" w:rsidR="00107049" w:rsidRPr="00EC07DB" w:rsidRDefault="00107049" w:rsidP="00107049">
            <w:pPr>
              <w:rPr>
                <w:sz w:val="16"/>
                <w:szCs w:val="16"/>
              </w:rPr>
            </w:pPr>
          </w:p>
          <w:p w14:paraId="3F259B8D" w14:textId="77777777" w:rsidR="00107049" w:rsidRPr="00EC07DB" w:rsidRDefault="00107049" w:rsidP="00107049">
            <w:pPr>
              <w:rPr>
                <w:sz w:val="16"/>
                <w:szCs w:val="16"/>
              </w:rPr>
            </w:pPr>
          </w:p>
          <w:p w14:paraId="15380D58" w14:textId="20CD4B1D" w:rsidR="00107049" w:rsidRPr="00EC07DB" w:rsidRDefault="00107049" w:rsidP="00107049">
            <w:pPr>
              <w:rPr>
                <w:sz w:val="16"/>
                <w:szCs w:val="16"/>
              </w:rPr>
            </w:pPr>
          </w:p>
          <w:p w14:paraId="7EC757AC" w14:textId="407B4DE8" w:rsidR="00107049" w:rsidRPr="00EC07DB" w:rsidRDefault="00107049" w:rsidP="00107049">
            <w:pPr>
              <w:rPr>
                <w:sz w:val="16"/>
                <w:szCs w:val="16"/>
              </w:rPr>
            </w:pPr>
          </w:p>
          <w:p w14:paraId="556890D3" w14:textId="2788DCCC" w:rsidR="00107049" w:rsidRPr="00EC07DB" w:rsidRDefault="00107049" w:rsidP="00107049">
            <w:pPr>
              <w:rPr>
                <w:sz w:val="16"/>
                <w:szCs w:val="16"/>
              </w:rPr>
            </w:pPr>
          </w:p>
          <w:p w14:paraId="488B5866" w14:textId="77777777" w:rsidR="00107049" w:rsidRPr="00EC07DB" w:rsidRDefault="00107049" w:rsidP="00107049">
            <w:pPr>
              <w:rPr>
                <w:sz w:val="16"/>
                <w:szCs w:val="16"/>
              </w:rPr>
            </w:pPr>
          </w:p>
        </w:tc>
        <w:tc>
          <w:tcPr>
            <w:tcW w:w="1113" w:type="dxa"/>
            <w:gridSpan w:val="2"/>
          </w:tcPr>
          <w:p w14:paraId="38EB7CAF" w14:textId="446B085E" w:rsidR="00107049" w:rsidRPr="00117355" w:rsidRDefault="00107049" w:rsidP="00107049">
            <w:pPr>
              <w:ind w:firstLine="0"/>
              <w:jc w:val="center"/>
              <w:rPr>
                <w:sz w:val="16"/>
                <w:szCs w:val="16"/>
                <w:lang w:val="uk-UA"/>
              </w:rPr>
            </w:pPr>
            <w:r w:rsidRPr="00117355">
              <w:rPr>
                <w:sz w:val="16"/>
                <w:szCs w:val="16"/>
                <w:lang w:val="uk-UA"/>
              </w:rPr>
              <w:t>0</w:t>
            </w:r>
          </w:p>
        </w:tc>
        <w:tc>
          <w:tcPr>
            <w:tcW w:w="1084" w:type="dxa"/>
            <w:gridSpan w:val="2"/>
            <w:vAlign w:val="center"/>
          </w:tcPr>
          <w:p w14:paraId="3D1B0C02" w14:textId="44978D38" w:rsidR="00107049" w:rsidRPr="00107049" w:rsidRDefault="00107049" w:rsidP="00107049">
            <w:pPr>
              <w:ind w:firstLine="0"/>
              <w:jc w:val="center"/>
              <w:rPr>
                <w:highlight w:val="yellow"/>
                <w:vertAlign w:val="subscript"/>
                <w:lang w:val="uk-UA"/>
              </w:rPr>
            </w:pPr>
            <w:r w:rsidRPr="00107049">
              <w:rPr>
                <w:color w:val="000000"/>
                <w:vertAlign w:val="subscript"/>
              </w:rPr>
              <w:t>150 080,85</w:t>
            </w:r>
          </w:p>
        </w:tc>
        <w:tc>
          <w:tcPr>
            <w:tcW w:w="5018" w:type="dxa"/>
            <w:vAlign w:val="center"/>
          </w:tcPr>
          <w:p w14:paraId="51A878AD" w14:textId="4EBA3EA2" w:rsidR="00107049" w:rsidRPr="009B28FC" w:rsidRDefault="00107049" w:rsidP="00107049">
            <w:pPr>
              <w:ind w:firstLine="0"/>
              <w:jc w:val="left"/>
              <w:rPr>
                <w:sz w:val="16"/>
                <w:szCs w:val="16"/>
                <w:highlight w:val="yellow"/>
                <w:lang w:val="uk-UA"/>
              </w:rPr>
            </w:pPr>
            <w:r w:rsidRPr="00EC07DB">
              <w:rPr>
                <w:color w:val="000000"/>
                <w:sz w:val="16"/>
                <w:szCs w:val="16"/>
                <w:lang w:val="uk-UA"/>
              </w:rPr>
              <w:t xml:space="preserve">Реконструкція будівлі  закладу дошкільної освіти (ясла-садок) "КАЗКОВА РІВ'ЄРА" Фонтанської сільської ради, щодо улаштування об’єктів цивільного захисту (укриття), за адресою: Одеська область, Одеський район, с. Олександрівка, вул. </w:t>
            </w:r>
            <w:r w:rsidRPr="009B28FC">
              <w:rPr>
                <w:color w:val="000000"/>
                <w:sz w:val="16"/>
                <w:szCs w:val="16"/>
                <w:lang w:val="uk-UA"/>
              </w:rPr>
              <w:t>Центральна, 3А )</w:t>
            </w:r>
          </w:p>
        </w:tc>
      </w:tr>
      <w:tr w:rsidR="00107049" w:rsidRPr="00501AE0" w14:paraId="5E4C7452" w14:textId="77777777" w:rsidTr="001D1ED0">
        <w:tc>
          <w:tcPr>
            <w:tcW w:w="1270" w:type="dxa"/>
            <w:vMerge/>
          </w:tcPr>
          <w:p w14:paraId="1DEA202F" w14:textId="77777777" w:rsidR="00107049" w:rsidRPr="009B28FC" w:rsidRDefault="00107049" w:rsidP="00107049">
            <w:pPr>
              <w:ind w:firstLine="0"/>
              <w:jc w:val="center"/>
              <w:rPr>
                <w:sz w:val="18"/>
                <w:szCs w:val="18"/>
                <w:highlight w:val="yellow"/>
                <w:lang w:val="uk-UA"/>
              </w:rPr>
            </w:pPr>
          </w:p>
        </w:tc>
        <w:tc>
          <w:tcPr>
            <w:tcW w:w="982" w:type="dxa"/>
            <w:vMerge/>
          </w:tcPr>
          <w:p w14:paraId="39E176C1" w14:textId="77777777" w:rsidR="00107049" w:rsidRPr="009B28FC" w:rsidRDefault="00107049" w:rsidP="00107049">
            <w:pPr>
              <w:ind w:firstLine="0"/>
              <w:jc w:val="center"/>
              <w:rPr>
                <w:sz w:val="18"/>
                <w:szCs w:val="18"/>
                <w:highlight w:val="yellow"/>
                <w:lang w:val="uk-UA"/>
              </w:rPr>
            </w:pPr>
          </w:p>
        </w:tc>
        <w:tc>
          <w:tcPr>
            <w:tcW w:w="881" w:type="dxa"/>
            <w:vMerge/>
          </w:tcPr>
          <w:p w14:paraId="19958F20" w14:textId="77777777" w:rsidR="00107049" w:rsidRPr="009B28FC" w:rsidRDefault="00107049" w:rsidP="00107049">
            <w:pPr>
              <w:ind w:firstLine="0"/>
              <w:jc w:val="center"/>
              <w:rPr>
                <w:sz w:val="18"/>
                <w:szCs w:val="18"/>
                <w:highlight w:val="yellow"/>
                <w:lang w:val="uk-UA"/>
              </w:rPr>
            </w:pPr>
          </w:p>
        </w:tc>
        <w:tc>
          <w:tcPr>
            <w:tcW w:w="1113" w:type="dxa"/>
            <w:gridSpan w:val="2"/>
          </w:tcPr>
          <w:p w14:paraId="19A07D45" w14:textId="592CD451" w:rsidR="00107049" w:rsidRPr="00117355" w:rsidRDefault="00107049" w:rsidP="00107049">
            <w:pPr>
              <w:ind w:firstLine="0"/>
              <w:jc w:val="center"/>
              <w:rPr>
                <w:sz w:val="16"/>
                <w:szCs w:val="16"/>
                <w:lang w:val="uk-UA"/>
              </w:rPr>
            </w:pPr>
            <w:r w:rsidRPr="00117355">
              <w:rPr>
                <w:sz w:val="16"/>
                <w:szCs w:val="16"/>
                <w:lang w:val="uk-UA"/>
              </w:rPr>
              <w:t>0</w:t>
            </w:r>
          </w:p>
        </w:tc>
        <w:tc>
          <w:tcPr>
            <w:tcW w:w="1084" w:type="dxa"/>
            <w:gridSpan w:val="2"/>
            <w:vAlign w:val="center"/>
          </w:tcPr>
          <w:p w14:paraId="3CF26DD9" w14:textId="08F6A4AF" w:rsidR="00107049" w:rsidRPr="00107049" w:rsidRDefault="00107049" w:rsidP="00107049">
            <w:pPr>
              <w:ind w:firstLine="0"/>
              <w:jc w:val="center"/>
              <w:rPr>
                <w:highlight w:val="yellow"/>
                <w:vertAlign w:val="subscript"/>
                <w:lang w:val="uk-UA"/>
              </w:rPr>
            </w:pPr>
            <w:r w:rsidRPr="00107049">
              <w:rPr>
                <w:color w:val="000000"/>
                <w:vertAlign w:val="subscript"/>
              </w:rPr>
              <w:t>2 082 628,80</w:t>
            </w:r>
          </w:p>
        </w:tc>
        <w:tc>
          <w:tcPr>
            <w:tcW w:w="5018" w:type="dxa"/>
            <w:vAlign w:val="center"/>
          </w:tcPr>
          <w:p w14:paraId="3B6CF6FF" w14:textId="5A01AAA9" w:rsidR="00107049" w:rsidRPr="00EC07DB" w:rsidRDefault="00107049" w:rsidP="00107049">
            <w:pPr>
              <w:ind w:firstLine="0"/>
              <w:jc w:val="left"/>
              <w:rPr>
                <w:sz w:val="16"/>
                <w:szCs w:val="16"/>
                <w:highlight w:val="yellow"/>
                <w:lang w:val="uk-UA"/>
              </w:rPr>
            </w:pPr>
            <w:r w:rsidRPr="00EC07DB">
              <w:rPr>
                <w:color w:val="000000"/>
                <w:sz w:val="16"/>
                <w:szCs w:val="16"/>
                <w:lang w:val="uk-UA"/>
              </w:rPr>
              <w:t>Реконструкція будівлі  закладу дошкільної освіти (ясла-садок) "ТОПОЛЬКА" Фонтанської сільської ради Одеського району Одеської  області  щодо улаштування об’єктів цивільного захисту (укриття) за адресою: Одеська область Одеський район, с. Фонтанка, вул.Шкільна, 1А)</w:t>
            </w:r>
          </w:p>
        </w:tc>
      </w:tr>
      <w:tr w:rsidR="00107049" w:rsidRPr="009B28FC" w14:paraId="388FFDAA" w14:textId="77777777" w:rsidTr="001D1ED0">
        <w:tc>
          <w:tcPr>
            <w:tcW w:w="1270" w:type="dxa"/>
            <w:vMerge/>
          </w:tcPr>
          <w:p w14:paraId="466EBEF1" w14:textId="77777777" w:rsidR="00107049" w:rsidRPr="004F5183" w:rsidRDefault="00107049" w:rsidP="00107049">
            <w:pPr>
              <w:ind w:firstLine="0"/>
              <w:jc w:val="center"/>
              <w:rPr>
                <w:sz w:val="18"/>
                <w:szCs w:val="18"/>
                <w:highlight w:val="yellow"/>
                <w:lang w:val="uk-UA"/>
              </w:rPr>
            </w:pPr>
          </w:p>
        </w:tc>
        <w:tc>
          <w:tcPr>
            <w:tcW w:w="982" w:type="dxa"/>
            <w:vMerge/>
          </w:tcPr>
          <w:p w14:paraId="219FF886" w14:textId="77777777" w:rsidR="00107049" w:rsidRPr="004F5183" w:rsidRDefault="00107049" w:rsidP="00107049">
            <w:pPr>
              <w:ind w:firstLine="0"/>
              <w:jc w:val="center"/>
              <w:rPr>
                <w:sz w:val="18"/>
                <w:szCs w:val="18"/>
                <w:highlight w:val="yellow"/>
                <w:lang w:val="uk-UA"/>
              </w:rPr>
            </w:pPr>
          </w:p>
        </w:tc>
        <w:tc>
          <w:tcPr>
            <w:tcW w:w="881" w:type="dxa"/>
            <w:vMerge/>
          </w:tcPr>
          <w:p w14:paraId="110DDF69" w14:textId="77777777" w:rsidR="00107049" w:rsidRPr="004F5183" w:rsidRDefault="00107049" w:rsidP="00107049">
            <w:pPr>
              <w:ind w:firstLine="0"/>
              <w:jc w:val="center"/>
              <w:rPr>
                <w:sz w:val="18"/>
                <w:szCs w:val="18"/>
                <w:highlight w:val="yellow"/>
                <w:lang w:val="uk-UA"/>
              </w:rPr>
            </w:pPr>
          </w:p>
        </w:tc>
        <w:tc>
          <w:tcPr>
            <w:tcW w:w="1113" w:type="dxa"/>
            <w:gridSpan w:val="2"/>
          </w:tcPr>
          <w:p w14:paraId="5C40717F" w14:textId="27D9FCEC" w:rsidR="00107049" w:rsidRPr="00117355" w:rsidRDefault="00107049" w:rsidP="00107049">
            <w:pPr>
              <w:ind w:firstLine="0"/>
              <w:jc w:val="center"/>
              <w:rPr>
                <w:sz w:val="16"/>
                <w:szCs w:val="16"/>
                <w:lang w:val="uk-UA"/>
              </w:rPr>
            </w:pPr>
            <w:r w:rsidRPr="00117355">
              <w:rPr>
                <w:sz w:val="16"/>
                <w:szCs w:val="16"/>
                <w:lang w:val="uk-UA"/>
              </w:rPr>
              <w:t>0</w:t>
            </w:r>
          </w:p>
        </w:tc>
        <w:tc>
          <w:tcPr>
            <w:tcW w:w="1084" w:type="dxa"/>
            <w:gridSpan w:val="2"/>
            <w:vAlign w:val="center"/>
          </w:tcPr>
          <w:p w14:paraId="2F4EF160" w14:textId="3A8EF33E" w:rsidR="00107049" w:rsidRPr="00107049" w:rsidRDefault="00107049" w:rsidP="00107049">
            <w:pPr>
              <w:ind w:firstLine="0"/>
              <w:jc w:val="center"/>
              <w:rPr>
                <w:highlight w:val="yellow"/>
                <w:vertAlign w:val="subscript"/>
                <w:lang w:val="uk-UA"/>
              </w:rPr>
            </w:pPr>
            <w:r w:rsidRPr="00107049">
              <w:rPr>
                <w:color w:val="000000"/>
                <w:vertAlign w:val="subscript"/>
              </w:rPr>
              <w:t>1 193 936,40</w:t>
            </w:r>
          </w:p>
        </w:tc>
        <w:tc>
          <w:tcPr>
            <w:tcW w:w="5018" w:type="dxa"/>
            <w:vAlign w:val="center"/>
          </w:tcPr>
          <w:p w14:paraId="028EBA5C" w14:textId="0CFCFF1F" w:rsidR="00107049" w:rsidRPr="009B28FC" w:rsidRDefault="00107049" w:rsidP="00107049">
            <w:pPr>
              <w:ind w:firstLine="0"/>
              <w:jc w:val="left"/>
              <w:rPr>
                <w:sz w:val="16"/>
                <w:szCs w:val="16"/>
                <w:highlight w:val="yellow"/>
                <w:lang w:val="uk-UA"/>
              </w:rPr>
            </w:pPr>
            <w:r w:rsidRPr="00EC07DB">
              <w:rPr>
                <w:color w:val="000000"/>
                <w:sz w:val="16"/>
                <w:szCs w:val="16"/>
                <w:lang w:val="uk-UA"/>
              </w:rPr>
              <w:t xml:space="preserve">Реконструкція будівлі Новодофінівської гімназії Фонтанської сільської ради Одеського району Одеської  області  щодо улаштування об’єктів цивільного захисту (укриття) за адресою: </w:t>
            </w:r>
            <w:r w:rsidRPr="00EC07DB">
              <w:rPr>
                <w:color w:val="000000"/>
                <w:sz w:val="16"/>
                <w:szCs w:val="16"/>
                <w:lang w:val="uk-UA"/>
              </w:rPr>
              <w:lastRenderedPageBreak/>
              <w:t xml:space="preserve">Одеська обл., Одеський район,с. Нова Дофінівка, вул. </w:t>
            </w:r>
            <w:r w:rsidRPr="009B28FC">
              <w:rPr>
                <w:color w:val="000000"/>
                <w:sz w:val="16"/>
                <w:szCs w:val="16"/>
                <w:lang w:val="uk-UA"/>
              </w:rPr>
              <w:t>Шкільна, 30)</w:t>
            </w:r>
          </w:p>
        </w:tc>
      </w:tr>
      <w:tr w:rsidR="00107049" w:rsidRPr="00C66EAC" w14:paraId="491EC593" w14:textId="77777777" w:rsidTr="001D1ED0">
        <w:tc>
          <w:tcPr>
            <w:tcW w:w="1270" w:type="dxa"/>
            <w:vMerge/>
          </w:tcPr>
          <w:p w14:paraId="18DD1493" w14:textId="77777777" w:rsidR="00107049" w:rsidRPr="004F5183" w:rsidRDefault="00107049" w:rsidP="00107049">
            <w:pPr>
              <w:ind w:firstLine="0"/>
              <w:jc w:val="center"/>
              <w:rPr>
                <w:sz w:val="18"/>
                <w:szCs w:val="18"/>
                <w:highlight w:val="yellow"/>
                <w:lang w:val="uk-UA"/>
              </w:rPr>
            </w:pPr>
          </w:p>
        </w:tc>
        <w:tc>
          <w:tcPr>
            <w:tcW w:w="982" w:type="dxa"/>
            <w:vMerge/>
          </w:tcPr>
          <w:p w14:paraId="746B0C70" w14:textId="77777777" w:rsidR="00107049" w:rsidRPr="004F5183" w:rsidRDefault="00107049" w:rsidP="00107049">
            <w:pPr>
              <w:ind w:firstLine="0"/>
              <w:jc w:val="center"/>
              <w:rPr>
                <w:sz w:val="18"/>
                <w:szCs w:val="18"/>
                <w:highlight w:val="yellow"/>
                <w:lang w:val="uk-UA"/>
              </w:rPr>
            </w:pPr>
          </w:p>
        </w:tc>
        <w:tc>
          <w:tcPr>
            <w:tcW w:w="881" w:type="dxa"/>
            <w:vMerge/>
          </w:tcPr>
          <w:p w14:paraId="49C91800" w14:textId="77777777" w:rsidR="00107049" w:rsidRPr="004F5183" w:rsidRDefault="00107049" w:rsidP="00107049">
            <w:pPr>
              <w:ind w:firstLine="0"/>
              <w:jc w:val="center"/>
              <w:rPr>
                <w:sz w:val="18"/>
                <w:szCs w:val="18"/>
                <w:highlight w:val="yellow"/>
                <w:lang w:val="uk-UA"/>
              </w:rPr>
            </w:pPr>
          </w:p>
        </w:tc>
        <w:tc>
          <w:tcPr>
            <w:tcW w:w="1113" w:type="dxa"/>
            <w:gridSpan w:val="2"/>
          </w:tcPr>
          <w:p w14:paraId="42AAA6D2" w14:textId="70C8A6E0" w:rsidR="00107049" w:rsidRPr="00117355" w:rsidRDefault="00107049" w:rsidP="00107049">
            <w:pPr>
              <w:ind w:firstLine="0"/>
              <w:jc w:val="center"/>
              <w:rPr>
                <w:sz w:val="16"/>
                <w:szCs w:val="16"/>
                <w:lang w:val="uk-UA"/>
              </w:rPr>
            </w:pPr>
            <w:r w:rsidRPr="00117355">
              <w:rPr>
                <w:sz w:val="16"/>
                <w:szCs w:val="16"/>
                <w:lang w:val="uk-UA"/>
              </w:rPr>
              <w:t>0</w:t>
            </w:r>
          </w:p>
        </w:tc>
        <w:tc>
          <w:tcPr>
            <w:tcW w:w="1084" w:type="dxa"/>
            <w:gridSpan w:val="2"/>
            <w:vAlign w:val="center"/>
          </w:tcPr>
          <w:p w14:paraId="27CE9291" w14:textId="0B0DACE0" w:rsidR="00107049" w:rsidRPr="00107049" w:rsidRDefault="00107049" w:rsidP="00107049">
            <w:pPr>
              <w:ind w:firstLine="0"/>
              <w:jc w:val="center"/>
              <w:rPr>
                <w:highlight w:val="yellow"/>
                <w:vertAlign w:val="subscript"/>
                <w:lang w:val="uk-UA"/>
              </w:rPr>
            </w:pPr>
            <w:r w:rsidRPr="00107049">
              <w:rPr>
                <w:color w:val="000000"/>
                <w:vertAlign w:val="subscript"/>
              </w:rPr>
              <w:t>493 202,16</w:t>
            </w:r>
          </w:p>
        </w:tc>
        <w:tc>
          <w:tcPr>
            <w:tcW w:w="5018" w:type="dxa"/>
            <w:vAlign w:val="center"/>
          </w:tcPr>
          <w:p w14:paraId="3AD99B12" w14:textId="60D4070D" w:rsidR="00107049" w:rsidRPr="00C66EAC" w:rsidRDefault="00107049" w:rsidP="00107049">
            <w:pPr>
              <w:ind w:firstLine="0"/>
              <w:jc w:val="left"/>
              <w:rPr>
                <w:sz w:val="16"/>
                <w:szCs w:val="16"/>
                <w:highlight w:val="yellow"/>
                <w:lang w:val="uk-UA"/>
              </w:rPr>
            </w:pPr>
            <w:r w:rsidRPr="00EC07DB">
              <w:rPr>
                <w:color w:val="000000"/>
                <w:sz w:val="16"/>
                <w:szCs w:val="16"/>
                <w:lang w:val="uk-UA"/>
              </w:rPr>
              <w:t xml:space="preserve">Реконструкція Світлівської початкової школи Фонтанської сільської ради Одеського району Одеської області щодо улаштування об’єкту цивільного захисту (укриття) за адресою: Одеська обл., Одеський р., сщ. </w:t>
            </w:r>
            <w:r w:rsidRPr="00C66EAC">
              <w:rPr>
                <w:color w:val="000000"/>
                <w:sz w:val="16"/>
                <w:szCs w:val="16"/>
                <w:lang w:val="uk-UA"/>
              </w:rPr>
              <w:t>Світле, вулиця Комунальна, будинок 35)</w:t>
            </w:r>
          </w:p>
        </w:tc>
      </w:tr>
      <w:tr w:rsidR="00323F15" w:rsidRPr="000C09AE" w14:paraId="595A4FF9" w14:textId="77777777" w:rsidTr="001D1ED0">
        <w:tc>
          <w:tcPr>
            <w:tcW w:w="1270" w:type="dxa"/>
          </w:tcPr>
          <w:p w14:paraId="0BFF8519" w14:textId="57A7C917" w:rsidR="00323F15" w:rsidRPr="000C09AE" w:rsidRDefault="00323F15" w:rsidP="00323F15">
            <w:pPr>
              <w:jc w:val="center"/>
              <w:rPr>
                <w:b/>
                <w:sz w:val="16"/>
                <w:szCs w:val="16"/>
                <w:lang w:val="uk-UA"/>
              </w:rPr>
            </w:pPr>
            <w:r w:rsidRPr="000C09AE">
              <w:rPr>
                <w:b/>
                <w:sz w:val="16"/>
                <w:szCs w:val="16"/>
              </w:rPr>
              <w:t xml:space="preserve">Управління освіти </w:t>
            </w:r>
          </w:p>
        </w:tc>
        <w:tc>
          <w:tcPr>
            <w:tcW w:w="982" w:type="dxa"/>
          </w:tcPr>
          <w:p w14:paraId="64A1C162" w14:textId="7F0BA489" w:rsidR="00323F15" w:rsidRPr="00176EB8" w:rsidRDefault="00323F15" w:rsidP="00323F15">
            <w:pPr>
              <w:ind w:firstLine="0"/>
              <w:jc w:val="center"/>
              <w:rPr>
                <w:sz w:val="16"/>
                <w:szCs w:val="16"/>
                <w:lang w:val="uk-UA"/>
              </w:rPr>
            </w:pPr>
            <w:r w:rsidRPr="00176EB8">
              <w:rPr>
                <w:sz w:val="16"/>
                <w:szCs w:val="16"/>
              </w:rPr>
              <w:t>0611010</w:t>
            </w:r>
          </w:p>
        </w:tc>
        <w:tc>
          <w:tcPr>
            <w:tcW w:w="881" w:type="dxa"/>
          </w:tcPr>
          <w:p w14:paraId="2C84BA5F" w14:textId="7CB41D3E" w:rsidR="00323F15" w:rsidRPr="00176EB8" w:rsidRDefault="00323F15" w:rsidP="00323F15">
            <w:pPr>
              <w:ind w:firstLine="0"/>
              <w:jc w:val="center"/>
              <w:rPr>
                <w:sz w:val="16"/>
                <w:szCs w:val="16"/>
                <w:lang w:val="uk-UA"/>
              </w:rPr>
            </w:pPr>
            <w:r w:rsidRPr="00176EB8">
              <w:rPr>
                <w:sz w:val="16"/>
                <w:szCs w:val="16"/>
                <w:lang w:val="uk-UA"/>
              </w:rPr>
              <w:t>доходи</w:t>
            </w:r>
          </w:p>
        </w:tc>
        <w:tc>
          <w:tcPr>
            <w:tcW w:w="1113" w:type="dxa"/>
            <w:gridSpan w:val="2"/>
          </w:tcPr>
          <w:p w14:paraId="7AEEAC52" w14:textId="24D2CEEF" w:rsidR="00323F15" w:rsidRPr="00176EB8" w:rsidRDefault="00323F15" w:rsidP="00323F15">
            <w:pPr>
              <w:ind w:firstLine="0"/>
              <w:jc w:val="center"/>
              <w:rPr>
                <w:sz w:val="16"/>
                <w:szCs w:val="16"/>
                <w:lang w:val="uk-UA"/>
              </w:rPr>
            </w:pPr>
            <w:r w:rsidRPr="00176EB8">
              <w:rPr>
                <w:sz w:val="16"/>
                <w:szCs w:val="16"/>
                <w:lang w:val="uk-UA"/>
              </w:rPr>
              <w:t>23472,60</w:t>
            </w:r>
          </w:p>
        </w:tc>
        <w:tc>
          <w:tcPr>
            <w:tcW w:w="1084" w:type="dxa"/>
            <w:gridSpan w:val="2"/>
          </w:tcPr>
          <w:p w14:paraId="3155AF84" w14:textId="03112BFD" w:rsidR="00323F15" w:rsidRPr="00176EB8" w:rsidRDefault="002D67FC" w:rsidP="00323F15">
            <w:pPr>
              <w:ind w:firstLine="0"/>
              <w:jc w:val="center"/>
              <w:rPr>
                <w:color w:val="000000"/>
                <w:sz w:val="16"/>
                <w:szCs w:val="16"/>
                <w:lang w:val="uk-UA"/>
              </w:rPr>
            </w:pPr>
            <w:r>
              <w:rPr>
                <w:sz w:val="16"/>
                <w:szCs w:val="16"/>
                <w:lang w:val="uk-UA"/>
              </w:rPr>
              <w:t>782,58</w:t>
            </w:r>
          </w:p>
        </w:tc>
        <w:tc>
          <w:tcPr>
            <w:tcW w:w="5018" w:type="dxa"/>
          </w:tcPr>
          <w:p w14:paraId="3F3B19D1" w14:textId="6DDB82C7" w:rsidR="00323F15" w:rsidRPr="00176EB8" w:rsidRDefault="00323F15" w:rsidP="00323F15">
            <w:pPr>
              <w:ind w:firstLine="0"/>
              <w:jc w:val="left"/>
              <w:rPr>
                <w:color w:val="000000"/>
                <w:sz w:val="16"/>
                <w:szCs w:val="16"/>
                <w:lang w:val="uk-UA"/>
              </w:rPr>
            </w:pPr>
            <w:r w:rsidRPr="00176EB8">
              <w:rPr>
                <w:sz w:val="16"/>
                <w:szCs w:val="16"/>
              </w:rPr>
              <w:t xml:space="preserve">Заборгованість по </w:t>
            </w:r>
            <w:r w:rsidRPr="00176EB8">
              <w:rPr>
                <w:sz w:val="16"/>
                <w:szCs w:val="16"/>
                <w:lang w:val="uk-UA"/>
              </w:rPr>
              <w:t>батьківській платі</w:t>
            </w:r>
          </w:p>
        </w:tc>
      </w:tr>
      <w:tr w:rsidR="00323F15" w:rsidRPr="000C09AE" w14:paraId="43D3552D" w14:textId="77777777" w:rsidTr="001D1ED0">
        <w:tc>
          <w:tcPr>
            <w:tcW w:w="3146" w:type="dxa"/>
            <w:gridSpan w:val="4"/>
          </w:tcPr>
          <w:p w14:paraId="3FF15567" w14:textId="287B83D7" w:rsidR="00323F15" w:rsidRPr="001906EB" w:rsidRDefault="00323F15" w:rsidP="00323F15">
            <w:pPr>
              <w:ind w:firstLine="0"/>
              <w:jc w:val="center"/>
              <w:rPr>
                <w:sz w:val="16"/>
                <w:szCs w:val="16"/>
              </w:rPr>
            </w:pPr>
            <w:r w:rsidRPr="001906EB">
              <w:rPr>
                <w:b/>
                <w:sz w:val="16"/>
                <w:szCs w:val="16"/>
              </w:rPr>
              <w:t>ВСЬОГО</w:t>
            </w:r>
          </w:p>
        </w:tc>
        <w:tc>
          <w:tcPr>
            <w:tcW w:w="1113" w:type="dxa"/>
            <w:gridSpan w:val="2"/>
          </w:tcPr>
          <w:p w14:paraId="28662C95" w14:textId="08B1A2B8" w:rsidR="00323F15" w:rsidRPr="001906EB" w:rsidRDefault="00323F15" w:rsidP="00323F15">
            <w:pPr>
              <w:ind w:firstLine="0"/>
              <w:jc w:val="center"/>
              <w:rPr>
                <w:sz w:val="16"/>
                <w:szCs w:val="16"/>
              </w:rPr>
            </w:pPr>
            <w:r w:rsidRPr="001906EB">
              <w:rPr>
                <w:b/>
                <w:sz w:val="16"/>
                <w:szCs w:val="16"/>
                <w:lang w:val="uk-UA"/>
              </w:rPr>
              <w:t>23472,60</w:t>
            </w:r>
          </w:p>
        </w:tc>
        <w:tc>
          <w:tcPr>
            <w:tcW w:w="1071" w:type="dxa"/>
          </w:tcPr>
          <w:p w14:paraId="72C913A3" w14:textId="3CDEB0A6" w:rsidR="00323F15" w:rsidRPr="001906EB" w:rsidRDefault="001906EB" w:rsidP="00323F15">
            <w:pPr>
              <w:ind w:firstLine="0"/>
              <w:jc w:val="center"/>
              <w:rPr>
                <w:b/>
                <w:sz w:val="16"/>
                <w:szCs w:val="16"/>
                <w:lang w:val="uk-UA"/>
              </w:rPr>
            </w:pPr>
            <w:r w:rsidRPr="001906EB">
              <w:rPr>
                <w:b/>
                <w:sz w:val="16"/>
                <w:szCs w:val="16"/>
                <w:lang w:val="uk-UA"/>
              </w:rPr>
              <w:t>3920630,79</w:t>
            </w:r>
          </w:p>
        </w:tc>
        <w:tc>
          <w:tcPr>
            <w:tcW w:w="5018" w:type="dxa"/>
          </w:tcPr>
          <w:p w14:paraId="2703474E" w14:textId="77777777" w:rsidR="00323F15" w:rsidRPr="000C09AE" w:rsidRDefault="00323F15" w:rsidP="00323F15">
            <w:pPr>
              <w:ind w:firstLine="0"/>
              <w:jc w:val="center"/>
              <w:rPr>
                <w:sz w:val="18"/>
                <w:szCs w:val="18"/>
              </w:rPr>
            </w:pPr>
          </w:p>
        </w:tc>
      </w:tr>
    </w:tbl>
    <w:p w14:paraId="3AE52A28" w14:textId="0188D7FB" w:rsidR="003A0ABE" w:rsidRPr="000C09AE" w:rsidRDefault="003A0ABE" w:rsidP="003A0ABE">
      <w:pPr>
        <w:ind w:firstLine="567"/>
        <w:jc w:val="center"/>
        <w:rPr>
          <w:b/>
          <w:sz w:val="22"/>
          <w:szCs w:val="22"/>
        </w:rPr>
      </w:pPr>
    </w:p>
    <w:p w14:paraId="5DDB317A" w14:textId="77777777" w:rsidR="00432D52" w:rsidRPr="00B91559" w:rsidRDefault="00432D52" w:rsidP="00432D52">
      <w:pPr>
        <w:ind w:firstLine="709"/>
        <w:jc w:val="center"/>
        <w:rPr>
          <w:b/>
          <w:sz w:val="22"/>
          <w:szCs w:val="22"/>
          <w:lang w:val="uk-UA"/>
        </w:rPr>
      </w:pPr>
      <w:r w:rsidRPr="00B91559">
        <w:rPr>
          <w:b/>
          <w:sz w:val="22"/>
          <w:szCs w:val="22"/>
          <w:lang w:val="uk-UA"/>
        </w:rPr>
        <w:t xml:space="preserve">Резервний фонд </w:t>
      </w:r>
    </w:p>
    <w:p w14:paraId="2E44BA15" w14:textId="77777777" w:rsidR="00AA37C3" w:rsidRPr="00B91559" w:rsidRDefault="00AA37C3" w:rsidP="00432D52">
      <w:pPr>
        <w:ind w:firstLine="709"/>
        <w:jc w:val="center"/>
        <w:rPr>
          <w:b/>
          <w:i/>
          <w:sz w:val="22"/>
          <w:szCs w:val="22"/>
          <w:lang w:val="uk-UA"/>
        </w:rPr>
      </w:pPr>
    </w:p>
    <w:p w14:paraId="2173864C" w14:textId="6B88D673" w:rsidR="004F1F2A" w:rsidRPr="00B91559" w:rsidRDefault="004F1F2A" w:rsidP="00686013">
      <w:pPr>
        <w:ind w:firstLine="709"/>
        <w:rPr>
          <w:bCs/>
          <w:sz w:val="22"/>
          <w:szCs w:val="22"/>
          <w:lang w:val="uk-UA"/>
        </w:rPr>
      </w:pPr>
      <w:r w:rsidRPr="00B91559">
        <w:rPr>
          <w:sz w:val="22"/>
          <w:szCs w:val="22"/>
          <w:lang w:val="uk-UA"/>
        </w:rPr>
        <w:t xml:space="preserve">Резервний фонд </w:t>
      </w:r>
      <w:r w:rsidRPr="00B91559">
        <w:rPr>
          <w:bCs/>
          <w:sz w:val="22"/>
          <w:szCs w:val="22"/>
          <w:lang w:val="uk-UA"/>
        </w:rPr>
        <w:t>місцевого бюджету Фонтанської сільської територіальної громади затверджений рішенням сесії Фонтанської сільської ради від 2</w:t>
      </w:r>
      <w:r w:rsidR="002B55A7" w:rsidRPr="00B91559">
        <w:rPr>
          <w:bCs/>
          <w:sz w:val="22"/>
          <w:szCs w:val="22"/>
          <w:lang w:val="uk-UA"/>
        </w:rPr>
        <w:t>0</w:t>
      </w:r>
      <w:r w:rsidRPr="00B91559">
        <w:rPr>
          <w:bCs/>
          <w:sz w:val="22"/>
          <w:szCs w:val="22"/>
          <w:lang w:val="uk-UA"/>
        </w:rPr>
        <w:t>.12.202</w:t>
      </w:r>
      <w:r w:rsidR="002B55A7" w:rsidRPr="00B91559">
        <w:rPr>
          <w:bCs/>
          <w:sz w:val="22"/>
          <w:szCs w:val="22"/>
          <w:lang w:val="uk-UA"/>
        </w:rPr>
        <w:t>3</w:t>
      </w:r>
      <w:r w:rsidRPr="00B91559">
        <w:rPr>
          <w:bCs/>
          <w:sz w:val="22"/>
          <w:szCs w:val="22"/>
          <w:lang w:val="uk-UA"/>
        </w:rPr>
        <w:t xml:space="preserve"> року № </w:t>
      </w:r>
      <w:r w:rsidR="002B55A7" w:rsidRPr="00B91559">
        <w:rPr>
          <w:bCs/>
          <w:sz w:val="22"/>
          <w:szCs w:val="22"/>
          <w:lang w:val="uk-UA"/>
        </w:rPr>
        <w:t>1980</w:t>
      </w:r>
      <w:r w:rsidRPr="00B91559">
        <w:rPr>
          <w:bCs/>
          <w:sz w:val="22"/>
          <w:szCs w:val="22"/>
          <w:lang w:val="uk-UA"/>
        </w:rPr>
        <w:t>-VIII «Про бюджет Фонтанської сільської територіальної громади на 202</w:t>
      </w:r>
      <w:r w:rsidR="002B55A7" w:rsidRPr="00B91559">
        <w:rPr>
          <w:bCs/>
          <w:sz w:val="22"/>
          <w:szCs w:val="22"/>
          <w:lang w:val="uk-UA"/>
        </w:rPr>
        <w:t>4</w:t>
      </w:r>
      <w:r w:rsidRPr="00B91559">
        <w:rPr>
          <w:bCs/>
          <w:sz w:val="22"/>
          <w:szCs w:val="22"/>
          <w:lang w:val="uk-UA"/>
        </w:rPr>
        <w:t xml:space="preserve"> рік» у сумі </w:t>
      </w:r>
      <w:r w:rsidR="002B55A7" w:rsidRPr="00B91559">
        <w:rPr>
          <w:b/>
          <w:bCs/>
          <w:sz w:val="22"/>
          <w:szCs w:val="22"/>
          <w:lang w:val="uk-UA"/>
        </w:rPr>
        <w:t>500.0</w:t>
      </w:r>
      <w:r w:rsidRPr="00B91559">
        <w:rPr>
          <w:b/>
          <w:bCs/>
          <w:sz w:val="22"/>
          <w:szCs w:val="22"/>
          <w:lang w:val="uk-UA"/>
        </w:rPr>
        <w:t xml:space="preserve"> тис.грн.</w:t>
      </w:r>
      <w:r w:rsidRPr="00B91559">
        <w:rPr>
          <w:bCs/>
          <w:sz w:val="22"/>
          <w:szCs w:val="22"/>
          <w:lang w:val="uk-UA"/>
        </w:rPr>
        <w:t xml:space="preserve"> </w:t>
      </w:r>
      <w:r w:rsidR="002B55A7" w:rsidRPr="00B91559">
        <w:rPr>
          <w:bCs/>
          <w:sz w:val="22"/>
          <w:szCs w:val="22"/>
          <w:lang w:val="uk-UA"/>
        </w:rPr>
        <w:t xml:space="preserve">Протягом 1 </w:t>
      </w:r>
      <w:r w:rsidR="00B91559">
        <w:rPr>
          <w:bCs/>
          <w:sz w:val="22"/>
          <w:szCs w:val="22"/>
          <w:lang w:val="uk-UA"/>
        </w:rPr>
        <w:t xml:space="preserve">півріччя </w:t>
      </w:r>
      <w:r w:rsidR="002B55A7" w:rsidRPr="00B91559">
        <w:rPr>
          <w:bCs/>
          <w:sz w:val="22"/>
          <w:szCs w:val="22"/>
          <w:lang w:val="uk-UA"/>
        </w:rPr>
        <w:t>2024 року кошти резервного фонду не використовувались.</w:t>
      </w:r>
    </w:p>
    <w:p w14:paraId="61BE896B" w14:textId="77777777" w:rsidR="00432D52" w:rsidRPr="00604BE3" w:rsidRDefault="00432D52" w:rsidP="00432D52">
      <w:pPr>
        <w:ind w:firstLine="709"/>
        <w:jc w:val="center"/>
        <w:rPr>
          <w:b/>
          <w:sz w:val="22"/>
          <w:szCs w:val="22"/>
          <w:lang w:val="uk-UA"/>
        </w:rPr>
      </w:pPr>
      <w:r w:rsidRPr="00604BE3">
        <w:rPr>
          <w:b/>
          <w:sz w:val="22"/>
          <w:szCs w:val="22"/>
          <w:lang w:val="uk-UA"/>
        </w:rPr>
        <w:t>5. Фінансування</w:t>
      </w:r>
    </w:p>
    <w:p w14:paraId="1DA38495" w14:textId="77777777" w:rsidR="00AA37C3" w:rsidRPr="00611D7C" w:rsidRDefault="00AA37C3" w:rsidP="00432D52">
      <w:pPr>
        <w:ind w:firstLine="709"/>
        <w:jc w:val="center"/>
        <w:rPr>
          <w:b/>
          <w:i/>
          <w:sz w:val="22"/>
          <w:szCs w:val="22"/>
          <w:highlight w:val="yellow"/>
          <w:lang w:val="uk-UA"/>
        </w:rPr>
      </w:pPr>
    </w:p>
    <w:p w14:paraId="65AAC681" w14:textId="4FFC7E3C" w:rsidR="00432D52" w:rsidRPr="005A06BE" w:rsidRDefault="00432D52" w:rsidP="00F94196">
      <w:pPr>
        <w:ind w:firstLine="851"/>
        <w:rPr>
          <w:sz w:val="22"/>
          <w:szCs w:val="22"/>
          <w:lang w:val="uk-UA"/>
        </w:rPr>
      </w:pPr>
      <w:r w:rsidRPr="005A06BE">
        <w:rPr>
          <w:sz w:val="22"/>
          <w:szCs w:val="22"/>
          <w:lang w:val="uk-UA"/>
        </w:rPr>
        <w:t xml:space="preserve">Для забезпечення цільового використання коштів субвенцій з обласного бюджету, пріоритетне спрямування бюджетних коштів головними розпорядниками коштів сільського бюджету та якісного, ефективного виконання бюджету громади на протязі </w:t>
      </w:r>
      <w:r w:rsidR="004F599F" w:rsidRPr="005A06BE">
        <w:rPr>
          <w:sz w:val="22"/>
          <w:szCs w:val="22"/>
          <w:lang w:val="uk-UA"/>
        </w:rPr>
        <w:t xml:space="preserve">1 </w:t>
      </w:r>
      <w:r w:rsidR="00B91559" w:rsidRPr="005A06BE">
        <w:rPr>
          <w:sz w:val="22"/>
          <w:szCs w:val="22"/>
          <w:lang w:val="uk-UA"/>
        </w:rPr>
        <w:t>півріччя</w:t>
      </w:r>
      <w:r w:rsidRPr="005A06BE">
        <w:rPr>
          <w:sz w:val="22"/>
          <w:szCs w:val="22"/>
          <w:lang w:val="uk-UA"/>
        </w:rPr>
        <w:t xml:space="preserve"> 202</w:t>
      </w:r>
      <w:r w:rsidR="004F599F" w:rsidRPr="005A06BE">
        <w:rPr>
          <w:sz w:val="22"/>
          <w:szCs w:val="22"/>
          <w:lang w:val="uk-UA"/>
        </w:rPr>
        <w:t>4</w:t>
      </w:r>
      <w:r w:rsidRPr="005A06BE">
        <w:rPr>
          <w:sz w:val="22"/>
          <w:szCs w:val="22"/>
          <w:lang w:val="uk-UA"/>
        </w:rPr>
        <w:t xml:space="preserve"> року вносилися зміни до планових показників загального і спеціального фондів сільського бюджету. Джерелом покриття розриву між обсягом доходів, видатків та кредитування затверджено:</w:t>
      </w:r>
    </w:p>
    <w:p w14:paraId="69A6CCE7" w14:textId="69E1A636" w:rsidR="00A879C3" w:rsidRPr="00047D63" w:rsidRDefault="00A77ED4" w:rsidP="00F94196">
      <w:pPr>
        <w:ind w:firstLine="284"/>
        <w:rPr>
          <w:sz w:val="22"/>
          <w:szCs w:val="22"/>
          <w:lang w:val="uk-UA"/>
        </w:rPr>
      </w:pPr>
      <w:r w:rsidRPr="00047D63">
        <w:rPr>
          <w:bCs/>
          <w:sz w:val="22"/>
          <w:szCs w:val="22"/>
          <w:u w:val="single"/>
          <w:lang w:val="uk-UA"/>
        </w:rPr>
        <w:t xml:space="preserve">1) </w:t>
      </w:r>
      <w:r w:rsidR="00432D52" w:rsidRPr="00047D63">
        <w:rPr>
          <w:bCs/>
          <w:sz w:val="22"/>
          <w:szCs w:val="22"/>
          <w:u w:val="single"/>
          <w:lang w:val="uk-UA"/>
        </w:rPr>
        <w:t>дефіцит</w:t>
      </w:r>
      <w:r w:rsidR="00432D52" w:rsidRPr="00047D63">
        <w:rPr>
          <w:b/>
          <w:bCs/>
          <w:sz w:val="22"/>
          <w:szCs w:val="22"/>
          <w:u w:val="single"/>
          <w:lang w:val="uk-UA"/>
        </w:rPr>
        <w:t xml:space="preserve"> </w:t>
      </w:r>
      <w:r w:rsidR="00432D52" w:rsidRPr="00047D63">
        <w:rPr>
          <w:sz w:val="22"/>
          <w:szCs w:val="22"/>
          <w:u w:val="single"/>
          <w:lang w:val="uk-UA"/>
        </w:rPr>
        <w:t xml:space="preserve"> за загальним фондом сільськог</w:t>
      </w:r>
      <w:r w:rsidR="00F24F8C" w:rsidRPr="00047D63">
        <w:rPr>
          <w:sz w:val="22"/>
          <w:szCs w:val="22"/>
          <w:u w:val="single"/>
          <w:lang w:val="uk-UA"/>
        </w:rPr>
        <w:t>о</w:t>
      </w:r>
      <w:r w:rsidR="00432D52" w:rsidRPr="00047D63">
        <w:rPr>
          <w:sz w:val="22"/>
          <w:szCs w:val="22"/>
          <w:u w:val="single"/>
          <w:lang w:val="uk-UA"/>
        </w:rPr>
        <w:t xml:space="preserve"> бюджету  </w:t>
      </w:r>
      <w:r w:rsidR="00A879C3" w:rsidRPr="00047D63">
        <w:rPr>
          <w:sz w:val="22"/>
          <w:szCs w:val="22"/>
          <w:u w:val="single"/>
          <w:lang w:val="uk-UA"/>
        </w:rPr>
        <w:t xml:space="preserve">у сумі </w:t>
      </w:r>
      <w:r w:rsidR="00047D63" w:rsidRPr="00047D63">
        <w:rPr>
          <w:b/>
          <w:sz w:val="22"/>
          <w:szCs w:val="22"/>
          <w:u w:val="single"/>
          <w:lang w:val="uk-UA"/>
        </w:rPr>
        <w:t>83 665 644</w:t>
      </w:r>
      <w:r w:rsidR="00A879C3" w:rsidRPr="00047D63">
        <w:rPr>
          <w:b/>
          <w:sz w:val="22"/>
          <w:szCs w:val="22"/>
          <w:u w:val="single"/>
          <w:lang w:val="uk-UA"/>
        </w:rPr>
        <w:t xml:space="preserve"> </w:t>
      </w:r>
      <w:r w:rsidR="00A879C3" w:rsidRPr="00047D63">
        <w:rPr>
          <w:sz w:val="22"/>
          <w:szCs w:val="22"/>
          <w:u w:val="single"/>
          <w:lang w:val="uk-UA"/>
        </w:rPr>
        <w:t xml:space="preserve"> грн., джерелом покриття якого визначено</w:t>
      </w:r>
      <w:r w:rsidR="00A879C3" w:rsidRPr="00047D63">
        <w:rPr>
          <w:sz w:val="22"/>
          <w:szCs w:val="22"/>
          <w:lang w:val="uk-UA"/>
        </w:rPr>
        <w:t xml:space="preserve">: </w:t>
      </w:r>
    </w:p>
    <w:p w14:paraId="607999D5" w14:textId="2042293D" w:rsidR="00432D52" w:rsidRPr="00047D63" w:rsidRDefault="00432D52" w:rsidP="00F94196">
      <w:pPr>
        <w:pStyle w:val="a3"/>
        <w:numPr>
          <w:ilvl w:val="1"/>
          <w:numId w:val="1"/>
        </w:numPr>
        <w:tabs>
          <w:tab w:val="num" w:pos="1070"/>
          <w:tab w:val="num" w:pos="1155"/>
        </w:tabs>
        <w:ind w:left="0" w:firstLine="284"/>
        <w:jc w:val="both"/>
        <w:rPr>
          <w:sz w:val="22"/>
          <w:szCs w:val="22"/>
          <w:lang w:val="uk-UA"/>
        </w:rPr>
      </w:pPr>
      <w:r w:rsidRPr="00047D63">
        <w:rPr>
          <w:sz w:val="22"/>
          <w:szCs w:val="22"/>
          <w:lang w:val="uk-UA"/>
        </w:rPr>
        <w:t>залучення вільного залишку коштів загального фонду сільського бюджету на 1 січня 202</w:t>
      </w:r>
      <w:r w:rsidR="002B55A7" w:rsidRPr="00047D63">
        <w:rPr>
          <w:sz w:val="22"/>
          <w:szCs w:val="22"/>
          <w:lang w:val="uk-UA"/>
        </w:rPr>
        <w:t>4</w:t>
      </w:r>
      <w:r w:rsidRPr="00047D63">
        <w:rPr>
          <w:sz w:val="22"/>
          <w:szCs w:val="22"/>
          <w:lang w:val="uk-UA"/>
        </w:rPr>
        <w:t xml:space="preserve"> року (БКФБ 208100) у сумі </w:t>
      </w:r>
      <w:r w:rsidR="00047D63" w:rsidRPr="00047D63">
        <w:rPr>
          <w:sz w:val="22"/>
          <w:szCs w:val="22"/>
          <w:lang w:val="uk-UA"/>
        </w:rPr>
        <w:t>83 665 644</w:t>
      </w:r>
      <w:r w:rsidR="00971630" w:rsidRPr="00047D63">
        <w:rPr>
          <w:b/>
          <w:sz w:val="22"/>
          <w:szCs w:val="22"/>
          <w:lang w:val="uk-UA"/>
        </w:rPr>
        <w:t xml:space="preserve"> </w:t>
      </w:r>
      <w:r w:rsidR="00971630" w:rsidRPr="00047D63">
        <w:rPr>
          <w:sz w:val="22"/>
          <w:szCs w:val="22"/>
          <w:lang w:val="uk-UA"/>
        </w:rPr>
        <w:t xml:space="preserve"> </w:t>
      </w:r>
      <w:r w:rsidRPr="00047D63">
        <w:rPr>
          <w:sz w:val="22"/>
          <w:szCs w:val="22"/>
          <w:lang w:val="uk-UA"/>
        </w:rPr>
        <w:t>гривень</w:t>
      </w:r>
    </w:p>
    <w:p w14:paraId="340F757E" w14:textId="223EA1E1" w:rsidR="00432D52" w:rsidRPr="00047D63" w:rsidRDefault="00432D52" w:rsidP="00F94196">
      <w:pPr>
        <w:ind w:firstLine="284"/>
        <w:rPr>
          <w:sz w:val="22"/>
          <w:szCs w:val="22"/>
          <w:u w:val="single"/>
          <w:lang w:val="uk-UA"/>
        </w:rPr>
      </w:pPr>
      <w:r w:rsidRPr="00047D63">
        <w:rPr>
          <w:sz w:val="22"/>
          <w:szCs w:val="22"/>
          <w:lang w:val="uk-UA"/>
        </w:rPr>
        <w:t xml:space="preserve">2) </w:t>
      </w:r>
      <w:r w:rsidR="009106AC" w:rsidRPr="00047D63">
        <w:rPr>
          <w:sz w:val="22"/>
          <w:szCs w:val="22"/>
          <w:u w:val="single"/>
          <w:lang w:val="uk-UA"/>
        </w:rPr>
        <w:t>профіцит</w:t>
      </w:r>
      <w:r w:rsidRPr="00047D63">
        <w:rPr>
          <w:sz w:val="22"/>
          <w:szCs w:val="22"/>
          <w:u w:val="single"/>
          <w:lang w:val="uk-UA"/>
        </w:rPr>
        <w:t xml:space="preserve"> загального фонду сільського бюджету у сумі </w:t>
      </w:r>
      <w:r w:rsidR="00047D63" w:rsidRPr="00047D63">
        <w:rPr>
          <w:b/>
          <w:sz w:val="22"/>
          <w:szCs w:val="22"/>
          <w:u w:val="single"/>
          <w:lang w:val="uk-UA"/>
        </w:rPr>
        <w:t>64 695 553</w:t>
      </w:r>
      <w:r w:rsidRPr="00047D63">
        <w:rPr>
          <w:sz w:val="22"/>
          <w:szCs w:val="22"/>
          <w:u w:val="single"/>
          <w:lang w:val="uk-UA"/>
        </w:rPr>
        <w:t xml:space="preserve"> грн., напрямком використання якого визначено:</w:t>
      </w:r>
    </w:p>
    <w:p w14:paraId="501B38F1" w14:textId="51FA49ED" w:rsidR="00432D52" w:rsidRPr="00047D63" w:rsidRDefault="00432D52" w:rsidP="00F94196">
      <w:pPr>
        <w:shd w:val="clear" w:color="auto" w:fill="FFFFFF"/>
        <w:ind w:firstLine="284"/>
        <w:rPr>
          <w:sz w:val="22"/>
          <w:szCs w:val="22"/>
          <w:lang w:val="uk-UA"/>
        </w:rPr>
      </w:pPr>
      <w:r w:rsidRPr="00047D63">
        <w:rPr>
          <w:sz w:val="22"/>
          <w:szCs w:val="22"/>
          <w:lang w:val="uk-UA"/>
        </w:rPr>
        <w:t xml:space="preserve"> - залучення вільного залишку коштів загального фонду сільського бюджету на 1 січня 202</w:t>
      </w:r>
      <w:r w:rsidR="00B91C48" w:rsidRPr="00047D63">
        <w:rPr>
          <w:sz w:val="22"/>
          <w:szCs w:val="22"/>
          <w:lang w:val="uk-UA"/>
        </w:rPr>
        <w:t>3</w:t>
      </w:r>
      <w:r w:rsidRPr="00047D63">
        <w:rPr>
          <w:sz w:val="22"/>
          <w:szCs w:val="22"/>
          <w:lang w:val="uk-UA"/>
        </w:rPr>
        <w:t xml:space="preserve"> року (БКФБ 208100) у сумі </w:t>
      </w:r>
      <w:r w:rsidR="00617DC2" w:rsidRPr="00047D63">
        <w:rPr>
          <w:sz w:val="22"/>
          <w:szCs w:val="22"/>
          <w:lang w:val="uk-UA"/>
        </w:rPr>
        <w:t xml:space="preserve"> </w:t>
      </w:r>
      <w:r w:rsidR="00047D63" w:rsidRPr="00047D63">
        <w:rPr>
          <w:sz w:val="22"/>
          <w:szCs w:val="22"/>
          <w:lang w:val="uk-UA"/>
        </w:rPr>
        <w:t xml:space="preserve"> 64 695 553</w:t>
      </w:r>
      <w:r w:rsidR="002B55A7" w:rsidRPr="00047D63">
        <w:rPr>
          <w:sz w:val="22"/>
          <w:szCs w:val="22"/>
          <w:lang w:val="uk-UA"/>
        </w:rPr>
        <w:t xml:space="preserve"> </w:t>
      </w:r>
      <w:r w:rsidRPr="00047D63">
        <w:rPr>
          <w:sz w:val="22"/>
          <w:szCs w:val="22"/>
          <w:lang w:val="uk-UA"/>
        </w:rPr>
        <w:t>гривень</w:t>
      </w:r>
    </w:p>
    <w:p w14:paraId="3F644B0B" w14:textId="6843A93A" w:rsidR="00432D52" w:rsidRPr="00047D63" w:rsidRDefault="00432D52" w:rsidP="00F94196">
      <w:pPr>
        <w:ind w:firstLine="284"/>
        <w:rPr>
          <w:sz w:val="22"/>
          <w:szCs w:val="22"/>
          <w:lang w:val="uk-UA"/>
        </w:rPr>
      </w:pPr>
      <w:r w:rsidRPr="00047D63">
        <w:rPr>
          <w:sz w:val="22"/>
          <w:szCs w:val="22"/>
          <w:lang w:val="uk-UA"/>
        </w:rPr>
        <w:t xml:space="preserve">- кошти, що передаються із загального фонду бюджету до бюджету розвитку (спеціального фонду) (БКФБ 208400) у сумі </w:t>
      </w:r>
      <w:r w:rsidR="00047D63" w:rsidRPr="00047D63">
        <w:rPr>
          <w:sz w:val="22"/>
          <w:szCs w:val="22"/>
          <w:lang w:val="uk-UA"/>
        </w:rPr>
        <w:t xml:space="preserve">64 695 553 </w:t>
      </w:r>
      <w:r w:rsidR="002B55A7" w:rsidRPr="00047D63">
        <w:rPr>
          <w:sz w:val="22"/>
          <w:szCs w:val="22"/>
          <w:u w:val="single"/>
          <w:lang w:val="uk-UA"/>
        </w:rPr>
        <w:t xml:space="preserve"> </w:t>
      </w:r>
      <w:r w:rsidRPr="00047D63">
        <w:rPr>
          <w:sz w:val="22"/>
          <w:szCs w:val="22"/>
          <w:lang w:val="uk-UA"/>
        </w:rPr>
        <w:t>гривень.</w:t>
      </w:r>
    </w:p>
    <w:p w14:paraId="059FC881" w14:textId="1D016D30" w:rsidR="00432D52" w:rsidRPr="00047D63" w:rsidRDefault="004556C9" w:rsidP="00F94196">
      <w:pPr>
        <w:ind w:firstLine="284"/>
        <w:rPr>
          <w:sz w:val="22"/>
          <w:szCs w:val="22"/>
          <w:lang w:val="uk-UA"/>
        </w:rPr>
      </w:pPr>
      <w:r w:rsidRPr="00047D63">
        <w:rPr>
          <w:sz w:val="22"/>
          <w:szCs w:val="22"/>
          <w:u w:val="single"/>
          <w:lang w:val="uk-UA"/>
        </w:rPr>
        <w:t>3</w:t>
      </w:r>
      <w:r w:rsidR="00432D52" w:rsidRPr="00047D63">
        <w:rPr>
          <w:sz w:val="22"/>
          <w:szCs w:val="22"/>
          <w:u w:val="single"/>
          <w:lang w:val="uk-UA"/>
        </w:rPr>
        <w:t xml:space="preserve">) дефіцит спеціального фонду сільського бюджету у сумі </w:t>
      </w:r>
      <w:r w:rsidR="00047D63" w:rsidRPr="00047D63">
        <w:rPr>
          <w:b/>
          <w:sz w:val="22"/>
          <w:szCs w:val="22"/>
          <w:u w:val="single"/>
          <w:lang w:val="uk-UA"/>
        </w:rPr>
        <w:t>77 024 791</w:t>
      </w:r>
      <w:r w:rsidR="00B74AE3" w:rsidRPr="00047D63">
        <w:rPr>
          <w:b/>
          <w:sz w:val="22"/>
          <w:szCs w:val="22"/>
          <w:u w:val="single"/>
          <w:lang w:val="uk-UA"/>
        </w:rPr>
        <w:t xml:space="preserve"> </w:t>
      </w:r>
      <w:r w:rsidR="00B74AE3" w:rsidRPr="00047D63">
        <w:rPr>
          <w:sz w:val="22"/>
          <w:szCs w:val="22"/>
          <w:u w:val="single"/>
          <w:lang w:val="uk-UA"/>
        </w:rPr>
        <w:t xml:space="preserve"> </w:t>
      </w:r>
      <w:r w:rsidR="00432D52" w:rsidRPr="00047D63">
        <w:rPr>
          <w:sz w:val="22"/>
          <w:szCs w:val="22"/>
          <w:u w:val="single"/>
          <w:lang w:val="uk-UA"/>
        </w:rPr>
        <w:t>грн., джерелом покриття якого визначено</w:t>
      </w:r>
      <w:r w:rsidR="00432D52" w:rsidRPr="00047D63">
        <w:rPr>
          <w:sz w:val="22"/>
          <w:szCs w:val="22"/>
          <w:lang w:val="uk-UA"/>
        </w:rPr>
        <w:t xml:space="preserve">: </w:t>
      </w:r>
    </w:p>
    <w:p w14:paraId="5DDBB8BB" w14:textId="583CDEEE" w:rsidR="00432D52" w:rsidRPr="00047D63" w:rsidRDefault="00432D52" w:rsidP="00F94196">
      <w:pPr>
        <w:ind w:firstLine="284"/>
        <w:rPr>
          <w:sz w:val="22"/>
          <w:szCs w:val="22"/>
          <w:lang w:val="uk-UA"/>
        </w:rPr>
      </w:pPr>
      <w:r w:rsidRPr="00047D63">
        <w:rPr>
          <w:sz w:val="22"/>
          <w:szCs w:val="22"/>
          <w:lang w:val="uk-UA"/>
        </w:rPr>
        <w:t xml:space="preserve">- кошти, що передаються із загального фонду бюджету до бюджету розвитку (спеціального фонду) (БКФБ 208400) у сумі </w:t>
      </w:r>
      <w:r w:rsidR="00047D63" w:rsidRPr="00047D63">
        <w:rPr>
          <w:sz w:val="22"/>
          <w:szCs w:val="22"/>
          <w:lang w:val="uk-UA"/>
        </w:rPr>
        <w:t xml:space="preserve">64 695 553 </w:t>
      </w:r>
      <w:r w:rsidR="002B55A7" w:rsidRPr="00047D63">
        <w:rPr>
          <w:sz w:val="22"/>
          <w:szCs w:val="22"/>
          <w:u w:val="single"/>
          <w:lang w:val="uk-UA"/>
        </w:rPr>
        <w:t xml:space="preserve"> </w:t>
      </w:r>
      <w:r w:rsidRPr="00047D63">
        <w:rPr>
          <w:sz w:val="22"/>
          <w:szCs w:val="22"/>
          <w:lang w:val="uk-UA"/>
        </w:rPr>
        <w:t>гривень.</w:t>
      </w:r>
    </w:p>
    <w:p w14:paraId="3ECFB1B5" w14:textId="28F8B264" w:rsidR="001A27E5" w:rsidRPr="00047D63" w:rsidRDefault="001A27E5" w:rsidP="00F94196">
      <w:pPr>
        <w:pStyle w:val="a3"/>
        <w:numPr>
          <w:ilvl w:val="1"/>
          <w:numId w:val="1"/>
        </w:numPr>
        <w:tabs>
          <w:tab w:val="num" w:pos="1070"/>
          <w:tab w:val="num" w:pos="1155"/>
        </w:tabs>
        <w:ind w:left="0" w:firstLine="284"/>
        <w:jc w:val="both"/>
        <w:rPr>
          <w:sz w:val="22"/>
          <w:szCs w:val="22"/>
          <w:lang w:val="uk-UA"/>
        </w:rPr>
      </w:pPr>
      <w:r w:rsidRPr="00047D63">
        <w:rPr>
          <w:sz w:val="22"/>
          <w:szCs w:val="22"/>
          <w:lang w:val="uk-UA"/>
        </w:rPr>
        <w:t>залучення вільного залишку коштів спеціального фонду сільського бюджету на 1 січня 202</w:t>
      </w:r>
      <w:r w:rsidR="002B55A7" w:rsidRPr="00047D63">
        <w:rPr>
          <w:sz w:val="22"/>
          <w:szCs w:val="22"/>
          <w:lang w:val="uk-UA"/>
        </w:rPr>
        <w:t>4</w:t>
      </w:r>
      <w:r w:rsidRPr="00047D63">
        <w:rPr>
          <w:sz w:val="22"/>
          <w:szCs w:val="22"/>
          <w:lang w:val="uk-UA"/>
        </w:rPr>
        <w:t xml:space="preserve"> року (БКФБ 208100) у сумі </w:t>
      </w:r>
      <w:r w:rsidR="00047D63" w:rsidRPr="00047D63">
        <w:rPr>
          <w:sz w:val="22"/>
          <w:szCs w:val="22"/>
          <w:lang w:val="uk-UA"/>
        </w:rPr>
        <w:t>12 329 238</w:t>
      </w:r>
      <w:r w:rsidR="002B55A7" w:rsidRPr="00047D63">
        <w:rPr>
          <w:sz w:val="22"/>
          <w:szCs w:val="22"/>
          <w:lang w:val="uk-UA"/>
        </w:rPr>
        <w:t xml:space="preserve"> </w:t>
      </w:r>
      <w:r w:rsidRPr="00047D63">
        <w:rPr>
          <w:sz w:val="22"/>
          <w:szCs w:val="22"/>
          <w:u w:val="single"/>
          <w:lang w:val="uk-UA"/>
        </w:rPr>
        <w:t xml:space="preserve"> </w:t>
      </w:r>
      <w:r w:rsidRPr="00047D63">
        <w:rPr>
          <w:sz w:val="22"/>
          <w:szCs w:val="22"/>
          <w:lang w:val="uk-UA"/>
        </w:rPr>
        <w:t xml:space="preserve">гривень </w:t>
      </w:r>
    </w:p>
    <w:p w14:paraId="3B398FF0" w14:textId="77777777" w:rsidR="00432D52" w:rsidRPr="009C415C" w:rsidRDefault="00432D52" w:rsidP="00432D52">
      <w:pPr>
        <w:widowControl/>
        <w:shd w:val="clear" w:color="auto" w:fill="FFFFFF"/>
        <w:autoSpaceDE/>
        <w:autoSpaceDN/>
        <w:adjustRightInd/>
        <w:ind w:firstLine="0"/>
        <w:jc w:val="center"/>
        <w:textAlignment w:val="baseline"/>
        <w:rPr>
          <w:b/>
          <w:bCs/>
          <w:sz w:val="22"/>
          <w:szCs w:val="22"/>
          <w:bdr w:val="none" w:sz="0" w:space="0" w:color="auto" w:frame="1"/>
          <w:lang w:val="uk-UA"/>
        </w:rPr>
      </w:pPr>
      <w:r w:rsidRPr="009C415C">
        <w:rPr>
          <w:b/>
          <w:bCs/>
          <w:sz w:val="22"/>
          <w:szCs w:val="22"/>
          <w:bdr w:val="none" w:sz="0" w:space="0" w:color="auto" w:frame="1"/>
          <w:lang w:val="uk-UA"/>
        </w:rPr>
        <w:t>6.  Кредитування</w:t>
      </w:r>
    </w:p>
    <w:p w14:paraId="5954A633" w14:textId="77777777" w:rsidR="00AA37C3" w:rsidRPr="009C415C" w:rsidRDefault="00AA37C3" w:rsidP="00432D52">
      <w:pPr>
        <w:widowControl/>
        <w:shd w:val="clear" w:color="auto" w:fill="FFFFFF"/>
        <w:autoSpaceDE/>
        <w:autoSpaceDN/>
        <w:adjustRightInd/>
        <w:ind w:firstLine="0"/>
        <w:jc w:val="center"/>
        <w:textAlignment w:val="baseline"/>
        <w:rPr>
          <w:b/>
          <w:bCs/>
          <w:sz w:val="22"/>
          <w:szCs w:val="22"/>
          <w:bdr w:val="none" w:sz="0" w:space="0" w:color="auto" w:frame="1"/>
          <w:lang w:val="uk-UA"/>
        </w:rPr>
      </w:pPr>
    </w:p>
    <w:p w14:paraId="2A53BC03" w14:textId="63ED3B7B" w:rsidR="00432D52" w:rsidRPr="009C415C" w:rsidRDefault="00432D52" w:rsidP="00C16A35">
      <w:pPr>
        <w:widowControl/>
        <w:shd w:val="clear" w:color="auto" w:fill="FFFFFF"/>
        <w:autoSpaceDE/>
        <w:autoSpaceDN/>
        <w:adjustRightInd/>
        <w:spacing w:after="225"/>
        <w:ind w:firstLine="0"/>
        <w:textAlignment w:val="baseline"/>
        <w:rPr>
          <w:sz w:val="22"/>
          <w:szCs w:val="22"/>
          <w:lang w:val="uk-UA"/>
        </w:rPr>
      </w:pPr>
      <w:r w:rsidRPr="009C415C">
        <w:rPr>
          <w:sz w:val="22"/>
          <w:szCs w:val="22"/>
          <w:lang w:val="uk-UA"/>
        </w:rPr>
        <w:t xml:space="preserve">            Кредитування у місцевому бюджеті Фонтанської сільського територіальної громади не планувалося</w:t>
      </w:r>
      <w:r w:rsidR="00EB102B" w:rsidRPr="009C415C">
        <w:rPr>
          <w:sz w:val="22"/>
          <w:szCs w:val="22"/>
          <w:lang w:val="uk-UA"/>
        </w:rPr>
        <w:t xml:space="preserve"> та не проводилось</w:t>
      </w:r>
      <w:r w:rsidRPr="009C415C">
        <w:rPr>
          <w:sz w:val="22"/>
          <w:szCs w:val="22"/>
          <w:lang w:val="uk-UA"/>
        </w:rPr>
        <w:t xml:space="preserve">. </w:t>
      </w:r>
    </w:p>
    <w:p w14:paraId="6960800D" w14:textId="77777777" w:rsidR="00432D52" w:rsidRPr="00AC1091" w:rsidRDefault="00432D52" w:rsidP="008656AC">
      <w:pPr>
        <w:widowControl/>
        <w:shd w:val="clear" w:color="auto" w:fill="FFFFFF"/>
        <w:autoSpaceDE/>
        <w:autoSpaceDN/>
        <w:adjustRightInd/>
        <w:ind w:firstLine="0"/>
        <w:jc w:val="center"/>
        <w:textAlignment w:val="baseline"/>
        <w:rPr>
          <w:b/>
          <w:bCs/>
          <w:sz w:val="22"/>
          <w:szCs w:val="22"/>
          <w:bdr w:val="none" w:sz="0" w:space="0" w:color="auto" w:frame="1"/>
          <w:lang w:val="uk-UA"/>
        </w:rPr>
      </w:pPr>
      <w:r w:rsidRPr="00AC1091">
        <w:rPr>
          <w:b/>
          <w:bCs/>
          <w:sz w:val="22"/>
          <w:szCs w:val="22"/>
          <w:bdr w:val="none" w:sz="0" w:space="0" w:color="auto" w:frame="1"/>
          <w:lang w:val="uk-UA"/>
        </w:rPr>
        <w:t>7. Міжбюджетні трансферти</w:t>
      </w:r>
    </w:p>
    <w:p w14:paraId="1FD5020B" w14:textId="73C3E043" w:rsidR="00432D52" w:rsidRPr="00AC1091" w:rsidRDefault="00432D52" w:rsidP="008656AC">
      <w:pPr>
        <w:jc w:val="center"/>
        <w:rPr>
          <w:b/>
          <w:bCs/>
          <w:sz w:val="22"/>
          <w:szCs w:val="22"/>
          <w:lang w:val="uk-UA"/>
        </w:rPr>
      </w:pPr>
      <w:r w:rsidRPr="00AC1091">
        <w:rPr>
          <w:b/>
          <w:bCs/>
          <w:sz w:val="22"/>
          <w:szCs w:val="22"/>
          <w:lang w:val="uk-UA"/>
        </w:rPr>
        <w:t>Освітня субвенція з державного бюджету місцевим бюджетам</w:t>
      </w:r>
      <w:r w:rsidR="009063CE" w:rsidRPr="00AC1091">
        <w:rPr>
          <w:b/>
          <w:bCs/>
          <w:sz w:val="22"/>
          <w:szCs w:val="22"/>
          <w:lang w:val="uk-UA"/>
        </w:rPr>
        <w:t xml:space="preserve"> </w:t>
      </w:r>
      <w:r w:rsidRPr="00AC1091">
        <w:rPr>
          <w:sz w:val="22"/>
          <w:szCs w:val="22"/>
          <w:lang w:val="uk-UA"/>
        </w:rPr>
        <w:t xml:space="preserve">( </w:t>
      </w:r>
      <w:r w:rsidRPr="00AC1091">
        <w:rPr>
          <w:b/>
          <w:bCs/>
          <w:sz w:val="22"/>
          <w:szCs w:val="22"/>
          <w:lang w:val="uk-UA"/>
        </w:rPr>
        <w:t>КБКД 41033900)</w:t>
      </w:r>
    </w:p>
    <w:p w14:paraId="1F78CD32" w14:textId="77777777" w:rsidR="00AA37C3" w:rsidRPr="00611D7C" w:rsidRDefault="00AA37C3" w:rsidP="00C16A35">
      <w:pPr>
        <w:rPr>
          <w:sz w:val="22"/>
          <w:szCs w:val="22"/>
          <w:highlight w:val="yellow"/>
          <w:lang w:val="uk-UA"/>
        </w:rPr>
      </w:pPr>
    </w:p>
    <w:p w14:paraId="49BC24EE" w14:textId="4FB662C7" w:rsidR="00432D52" w:rsidRPr="00E70A7A" w:rsidRDefault="00432D52" w:rsidP="00C16A35">
      <w:pPr>
        <w:tabs>
          <w:tab w:val="left" w:pos="284"/>
        </w:tabs>
        <w:spacing w:after="200"/>
        <w:ind w:firstLine="284"/>
        <w:contextualSpacing/>
        <w:rPr>
          <w:rFonts w:eastAsia="Calibri"/>
          <w:sz w:val="22"/>
          <w:szCs w:val="22"/>
          <w:lang w:val="uk-UA"/>
        </w:rPr>
      </w:pPr>
      <w:r w:rsidRPr="001640F9">
        <w:rPr>
          <w:sz w:val="22"/>
          <w:szCs w:val="22"/>
          <w:lang w:val="uk-UA"/>
        </w:rPr>
        <w:t xml:space="preserve">           </w:t>
      </w:r>
      <w:r w:rsidR="00A648E1" w:rsidRPr="001640F9">
        <w:rPr>
          <w:sz w:val="22"/>
          <w:szCs w:val="22"/>
          <w:lang w:val="uk-UA"/>
        </w:rPr>
        <w:t>З</w:t>
      </w:r>
      <w:r w:rsidRPr="001640F9">
        <w:rPr>
          <w:sz w:val="22"/>
          <w:szCs w:val="22"/>
          <w:lang w:val="uk-UA"/>
        </w:rPr>
        <w:t xml:space="preserve">а </w:t>
      </w:r>
      <w:r w:rsidR="00B26D76" w:rsidRPr="001640F9">
        <w:rPr>
          <w:sz w:val="22"/>
          <w:szCs w:val="22"/>
          <w:lang w:val="uk-UA"/>
        </w:rPr>
        <w:t xml:space="preserve">1 </w:t>
      </w:r>
      <w:r w:rsidR="001640F9" w:rsidRPr="001640F9">
        <w:rPr>
          <w:sz w:val="22"/>
          <w:szCs w:val="22"/>
          <w:lang w:val="uk-UA"/>
        </w:rPr>
        <w:t>півріччя</w:t>
      </w:r>
      <w:r w:rsidRPr="001640F9">
        <w:rPr>
          <w:sz w:val="22"/>
          <w:szCs w:val="22"/>
          <w:lang w:val="uk-UA"/>
        </w:rPr>
        <w:t xml:space="preserve">  202</w:t>
      </w:r>
      <w:r w:rsidR="00B26D76" w:rsidRPr="001640F9">
        <w:rPr>
          <w:sz w:val="22"/>
          <w:szCs w:val="22"/>
          <w:lang w:val="uk-UA"/>
        </w:rPr>
        <w:t>4</w:t>
      </w:r>
      <w:r w:rsidRPr="001640F9">
        <w:rPr>
          <w:sz w:val="22"/>
          <w:szCs w:val="22"/>
          <w:lang w:val="uk-UA"/>
        </w:rPr>
        <w:t xml:space="preserve"> року по загальному фонду бюджету Фонтанської сільської територіальної громади заплановано надходження даної субвенції в сумі </w:t>
      </w:r>
      <w:r w:rsidR="001640F9" w:rsidRPr="001640F9">
        <w:rPr>
          <w:sz w:val="22"/>
          <w:szCs w:val="22"/>
          <w:lang w:val="uk-UA"/>
        </w:rPr>
        <w:t>35951,1</w:t>
      </w:r>
      <w:r w:rsidRPr="001640F9">
        <w:rPr>
          <w:sz w:val="22"/>
          <w:szCs w:val="22"/>
          <w:lang w:val="uk-UA"/>
        </w:rPr>
        <w:t xml:space="preserve"> тис. грн. Надійшло коштів субвенції з </w:t>
      </w:r>
      <w:r w:rsidRPr="00E70A7A">
        <w:rPr>
          <w:sz w:val="22"/>
          <w:szCs w:val="22"/>
          <w:lang w:val="uk-UA"/>
        </w:rPr>
        <w:t xml:space="preserve">державного бюджету в сумі </w:t>
      </w:r>
      <w:r w:rsidR="001640F9" w:rsidRPr="00E70A7A">
        <w:rPr>
          <w:sz w:val="22"/>
          <w:szCs w:val="22"/>
          <w:lang w:val="uk-UA"/>
        </w:rPr>
        <w:t>35951,1</w:t>
      </w:r>
      <w:r w:rsidR="00F25C2A" w:rsidRPr="00E70A7A">
        <w:rPr>
          <w:sz w:val="22"/>
          <w:szCs w:val="22"/>
          <w:lang w:val="uk-UA"/>
        </w:rPr>
        <w:t xml:space="preserve"> </w:t>
      </w:r>
      <w:r w:rsidRPr="00E70A7A">
        <w:rPr>
          <w:sz w:val="22"/>
          <w:szCs w:val="22"/>
          <w:lang w:val="uk-UA"/>
        </w:rPr>
        <w:t>тис. грн., що складає 100% до плану</w:t>
      </w:r>
      <w:r w:rsidR="00EB6A42" w:rsidRPr="00E70A7A">
        <w:rPr>
          <w:sz w:val="22"/>
          <w:szCs w:val="22"/>
          <w:lang w:val="uk-UA"/>
        </w:rPr>
        <w:t xml:space="preserve"> </w:t>
      </w:r>
      <w:r w:rsidR="00B26D76" w:rsidRPr="00E70A7A">
        <w:rPr>
          <w:sz w:val="22"/>
          <w:szCs w:val="22"/>
          <w:lang w:val="uk-UA"/>
        </w:rPr>
        <w:t xml:space="preserve">1 </w:t>
      </w:r>
      <w:r w:rsidR="001640F9" w:rsidRPr="00E70A7A">
        <w:rPr>
          <w:sz w:val="22"/>
          <w:szCs w:val="22"/>
          <w:lang w:val="uk-UA"/>
        </w:rPr>
        <w:t>півріччя</w:t>
      </w:r>
      <w:r w:rsidRPr="00E70A7A">
        <w:rPr>
          <w:sz w:val="22"/>
          <w:szCs w:val="22"/>
          <w:lang w:val="uk-UA"/>
        </w:rPr>
        <w:t xml:space="preserve">  202</w:t>
      </w:r>
      <w:r w:rsidR="00B26D76" w:rsidRPr="00E70A7A">
        <w:rPr>
          <w:sz w:val="22"/>
          <w:szCs w:val="22"/>
          <w:lang w:val="uk-UA"/>
        </w:rPr>
        <w:t>4</w:t>
      </w:r>
      <w:r w:rsidRPr="00E70A7A">
        <w:rPr>
          <w:sz w:val="22"/>
          <w:szCs w:val="22"/>
          <w:lang w:val="uk-UA"/>
        </w:rPr>
        <w:t xml:space="preserve"> року. </w:t>
      </w:r>
    </w:p>
    <w:p w14:paraId="234151EE" w14:textId="21AC8CEA" w:rsidR="0025136F" w:rsidRPr="00E70A7A" w:rsidRDefault="00432D52" w:rsidP="00C16A35">
      <w:pPr>
        <w:tabs>
          <w:tab w:val="left" w:pos="284"/>
        </w:tabs>
        <w:ind w:firstLine="284"/>
        <w:rPr>
          <w:sz w:val="22"/>
          <w:szCs w:val="22"/>
          <w:lang w:val="uk-UA"/>
        </w:rPr>
      </w:pPr>
      <w:r w:rsidRPr="00E70A7A">
        <w:rPr>
          <w:sz w:val="22"/>
          <w:szCs w:val="22"/>
          <w:lang w:val="uk-UA"/>
        </w:rPr>
        <w:t xml:space="preserve">          Касові видатки </w:t>
      </w:r>
      <w:r w:rsidR="00EB6A42" w:rsidRPr="00E70A7A">
        <w:rPr>
          <w:sz w:val="22"/>
          <w:szCs w:val="22"/>
          <w:lang w:val="uk-UA"/>
        </w:rPr>
        <w:t>за</w:t>
      </w:r>
      <w:r w:rsidRPr="00E70A7A">
        <w:rPr>
          <w:sz w:val="22"/>
          <w:szCs w:val="22"/>
          <w:lang w:val="uk-UA"/>
        </w:rPr>
        <w:t xml:space="preserve"> </w:t>
      </w:r>
      <w:r w:rsidR="007A6CC7" w:rsidRPr="00E70A7A">
        <w:rPr>
          <w:sz w:val="22"/>
          <w:szCs w:val="22"/>
          <w:lang w:val="uk-UA"/>
        </w:rPr>
        <w:t xml:space="preserve">1 </w:t>
      </w:r>
      <w:r w:rsidR="001640F9" w:rsidRPr="00E70A7A">
        <w:rPr>
          <w:sz w:val="22"/>
          <w:szCs w:val="22"/>
          <w:lang w:val="uk-UA"/>
        </w:rPr>
        <w:t>півріччя</w:t>
      </w:r>
      <w:r w:rsidR="00A670A4" w:rsidRPr="00E70A7A">
        <w:rPr>
          <w:sz w:val="22"/>
          <w:szCs w:val="22"/>
          <w:lang w:val="uk-UA"/>
        </w:rPr>
        <w:t xml:space="preserve">  </w:t>
      </w:r>
      <w:r w:rsidRPr="00E70A7A">
        <w:rPr>
          <w:sz w:val="22"/>
          <w:szCs w:val="22"/>
          <w:lang w:val="uk-UA"/>
        </w:rPr>
        <w:t>202</w:t>
      </w:r>
      <w:r w:rsidR="007A6CC7" w:rsidRPr="00E70A7A">
        <w:rPr>
          <w:sz w:val="22"/>
          <w:szCs w:val="22"/>
          <w:lang w:val="uk-UA"/>
        </w:rPr>
        <w:t>4</w:t>
      </w:r>
      <w:r w:rsidRPr="00E70A7A">
        <w:rPr>
          <w:sz w:val="22"/>
          <w:szCs w:val="22"/>
          <w:lang w:val="uk-UA"/>
        </w:rPr>
        <w:t xml:space="preserve"> року склали </w:t>
      </w:r>
      <w:r w:rsidR="00E70A7A" w:rsidRPr="00E70A7A">
        <w:rPr>
          <w:sz w:val="22"/>
          <w:szCs w:val="22"/>
          <w:lang w:val="uk-UA"/>
        </w:rPr>
        <w:t>35922,5</w:t>
      </w:r>
      <w:r w:rsidR="00A648E1" w:rsidRPr="00E70A7A">
        <w:rPr>
          <w:sz w:val="22"/>
          <w:szCs w:val="22"/>
          <w:lang w:val="uk-UA"/>
        </w:rPr>
        <w:t xml:space="preserve">  </w:t>
      </w:r>
      <w:r w:rsidRPr="00E70A7A">
        <w:rPr>
          <w:sz w:val="22"/>
          <w:szCs w:val="22"/>
          <w:lang w:val="uk-UA"/>
        </w:rPr>
        <w:t xml:space="preserve">тис. грн., або </w:t>
      </w:r>
      <w:r w:rsidR="00E70A7A" w:rsidRPr="00E70A7A">
        <w:rPr>
          <w:sz w:val="22"/>
          <w:szCs w:val="22"/>
          <w:lang w:val="uk-UA"/>
        </w:rPr>
        <w:t>99,9</w:t>
      </w:r>
      <w:r w:rsidRPr="00E70A7A">
        <w:rPr>
          <w:sz w:val="22"/>
          <w:szCs w:val="22"/>
          <w:lang w:val="uk-UA"/>
        </w:rPr>
        <w:t xml:space="preserve"> % до плану звітного періоду. Субвенція використана на виплату заробітної плати з нарахуваннями педагогічним працівникам загально-освітніх шкіл за ТПКВКМБ 1031.</w:t>
      </w:r>
      <w:r w:rsidR="0025136F" w:rsidRPr="00E70A7A">
        <w:rPr>
          <w:sz w:val="22"/>
          <w:szCs w:val="22"/>
          <w:lang w:val="uk-UA"/>
        </w:rPr>
        <w:t xml:space="preserve"> </w:t>
      </w:r>
    </w:p>
    <w:p w14:paraId="51E19C7F" w14:textId="5D8EEF1E" w:rsidR="00432D52" w:rsidRPr="001640F9" w:rsidRDefault="0025136F" w:rsidP="00C16A35">
      <w:pPr>
        <w:ind w:firstLine="284"/>
        <w:rPr>
          <w:b/>
          <w:bCs/>
          <w:sz w:val="22"/>
          <w:szCs w:val="22"/>
          <w:lang w:val="uk-UA"/>
        </w:rPr>
      </w:pPr>
      <w:r w:rsidRPr="001640F9">
        <w:rPr>
          <w:sz w:val="22"/>
          <w:szCs w:val="22"/>
          <w:lang w:val="uk-UA"/>
        </w:rPr>
        <w:t>Залишок коштів невикористаної освітньої субвенції 202</w:t>
      </w:r>
      <w:r w:rsidR="004F599F" w:rsidRPr="001640F9">
        <w:rPr>
          <w:sz w:val="22"/>
          <w:szCs w:val="22"/>
          <w:lang w:val="uk-UA"/>
        </w:rPr>
        <w:t>3</w:t>
      </w:r>
      <w:r w:rsidRPr="001640F9">
        <w:rPr>
          <w:sz w:val="22"/>
          <w:szCs w:val="22"/>
          <w:lang w:val="uk-UA"/>
        </w:rPr>
        <w:t xml:space="preserve"> року станом на 01.</w:t>
      </w:r>
      <w:r w:rsidR="00A648E1" w:rsidRPr="001640F9">
        <w:rPr>
          <w:sz w:val="22"/>
          <w:szCs w:val="22"/>
          <w:lang w:val="uk-UA"/>
        </w:rPr>
        <w:t>01</w:t>
      </w:r>
      <w:r w:rsidRPr="001640F9">
        <w:rPr>
          <w:sz w:val="22"/>
          <w:szCs w:val="22"/>
          <w:lang w:val="uk-UA"/>
        </w:rPr>
        <w:t>.202</w:t>
      </w:r>
      <w:r w:rsidR="004F599F" w:rsidRPr="001640F9">
        <w:rPr>
          <w:sz w:val="22"/>
          <w:szCs w:val="22"/>
          <w:lang w:val="uk-UA"/>
        </w:rPr>
        <w:t>4</w:t>
      </w:r>
      <w:r w:rsidRPr="001640F9">
        <w:rPr>
          <w:sz w:val="22"/>
          <w:szCs w:val="22"/>
          <w:lang w:val="uk-UA"/>
        </w:rPr>
        <w:t xml:space="preserve"> року  </w:t>
      </w:r>
      <w:r w:rsidR="004F599F" w:rsidRPr="001640F9">
        <w:rPr>
          <w:sz w:val="22"/>
          <w:szCs w:val="22"/>
          <w:lang w:val="uk-UA"/>
        </w:rPr>
        <w:t xml:space="preserve">162,6 тис. грн., кошти протягом 1 </w:t>
      </w:r>
      <w:r w:rsidR="001640F9" w:rsidRPr="001640F9">
        <w:rPr>
          <w:sz w:val="22"/>
          <w:szCs w:val="22"/>
          <w:lang w:val="uk-UA"/>
        </w:rPr>
        <w:t>півріччя</w:t>
      </w:r>
      <w:r w:rsidR="004F599F" w:rsidRPr="001640F9">
        <w:rPr>
          <w:sz w:val="22"/>
          <w:szCs w:val="22"/>
          <w:lang w:val="uk-UA"/>
        </w:rPr>
        <w:t xml:space="preserve"> 2024 року не використовувались.</w:t>
      </w:r>
    </w:p>
    <w:p w14:paraId="7864B966" w14:textId="14BCA9CF" w:rsidR="00AA37C3" w:rsidRPr="00611D7C" w:rsidRDefault="00A648E1" w:rsidP="00D32DF0">
      <w:pPr>
        <w:ind w:firstLine="284"/>
        <w:rPr>
          <w:b/>
          <w:bCs/>
          <w:sz w:val="22"/>
          <w:szCs w:val="22"/>
          <w:highlight w:val="yellow"/>
          <w:lang w:val="uk-UA"/>
        </w:rPr>
      </w:pPr>
      <w:r w:rsidRPr="00611D7C">
        <w:rPr>
          <w:sz w:val="22"/>
          <w:szCs w:val="22"/>
          <w:highlight w:val="yellow"/>
          <w:lang w:val="uk-UA"/>
        </w:rPr>
        <w:t xml:space="preserve"> </w:t>
      </w:r>
      <w:r w:rsidR="00432D52" w:rsidRPr="00611D7C">
        <w:rPr>
          <w:sz w:val="22"/>
          <w:szCs w:val="22"/>
          <w:highlight w:val="yellow"/>
          <w:lang w:val="uk-UA"/>
        </w:rPr>
        <w:t xml:space="preserve"> </w:t>
      </w:r>
    </w:p>
    <w:p w14:paraId="52308618" w14:textId="65EB2BCE" w:rsidR="00432D52" w:rsidRPr="00713CBF" w:rsidRDefault="00432D52" w:rsidP="008656AC">
      <w:pPr>
        <w:jc w:val="center"/>
        <w:rPr>
          <w:b/>
          <w:sz w:val="22"/>
          <w:szCs w:val="22"/>
          <w:lang w:val="uk-UA"/>
        </w:rPr>
      </w:pPr>
      <w:r w:rsidRPr="00713CBF">
        <w:rPr>
          <w:rFonts w:eastAsia="Calibri"/>
          <w:b/>
          <w:sz w:val="22"/>
          <w:szCs w:val="22"/>
          <w:lang w:val="uk-UA"/>
        </w:rPr>
        <w:t>Базова дотація</w:t>
      </w:r>
      <w:r w:rsidR="00D43CB8" w:rsidRPr="00713CBF">
        <w:rPr>
          <w:rFonts w:eastAsia="Calibri"/>
          <w:b/>
          <w:sz w:val="22"/>
          <w:szCs w:val="22"/>
          <w:lang w:val="uk-UA"/>
        </w:rPr>
        <w:t xml:space="preserve"> </w:t>
      </w:r>
      <w:r w:rsidRPr="00713CBF">
        <w:rPr>
          <w:b/>
          <w:sz w:val="22"/>
          <w:szCs w:val="22"/>
          <w:lang w:val="uk-UA"/>
        </w:rPr>
        <w:t>(КБКД 41020100)</w:t>
      </w:r>
    </w:p>
    <w:p w14:paraId="79B7C02B" w14:textId="77777777" w:rsidR="00AA37C3" w:rsidRPr="00713CBF" w:rsidRDefault="00AA37C3" w:rsidP="00C16A35">
      <w:pPr>
        <w:rPr>
          <w:b/>
          <w:sz w:val="22"/>
          <w:szCs w:val="22"/>
          <w:lang w:val="uk-UA"/>
        </w:rPr>
      </w:pPr>
    </w:p>
    <w:p w14:paraId="2A953683" w14:textId="34D9A586" w:rsidR="00432D52" w:rsidRDefault="00FC50D1" w:rsidP="00C16A35">
      <w:pPr>
        <w:ind w:firstLine="851"/>
        <w:rPr>
          <w:sz w:val="22"/>
          <w:szCs w:val="22"/>
          <w:lang w:val="uk-UA"/>
        </w:rPr>
      </w:pPr>
      <w:r w:rsidRPr="00713CBF">
        <w:rPr>
          <w:sz w:val="22"/>
          <w:szCs w:val="22"/>
          <w:lang w:val="uk-UA"/>
        </w:rPr>
        <w:t>З</w:t>
      </w:r>
      <w:r w:rsidR="00432D52" w:rsidRPr="00713CBF">
        <w:rPr>
          <w:sz w:val="22"/>
          <w:szCs w:val="22"/>
          <w:lang w:val="uk-UA"/>
        </w:rPr>
        <w:t xml:space="preserve">а </w:t>
      </w:r>
      <w:r w:rsidR="00852A7C" w:rsidRPr="00713CBF">
        <w:rPr>
          <w:sz w:val="22"/>
          <w:szCs w:val="22"/>
          <w:lang w:val="uk-UA"/>
        </w:rPr>
        <w:t xml:space="preserve">1 </w:t>
      </w:r>
      <w:r w:rsidR="00713CBF" w:rsidRPr="00713CBF">
        <w:rPr>
          <w:sz w:val="22"/>
          <w:szCs w:val="22"/>
          <w:lang w:val="uk-UA"/>
        </w:rPr>
        <w:t>півріччя</w:t>
      </w:r>
      <w:r w:rsidR="00416622" w:rsidRPr="00713CBF">
        <w:rPr>
          <w:sz w:val="22"/>
          <w:szCs w:val="22"/>
          <w:lang w:val="uk-UA"/>
        </w:rPr>
        <w:t xml:space="preserve">  </w:t>
      </w:r>
      <w:r w:rsidR="002E299B" w:rsidRPr="00713CBF">
        <w:rPr>
          <w:sz w:val="22"/>
          <w:szCs w:val="22"/>
          <w:lang w:val="uk-UA"/>
        </w:rPr>
        <w:t>202</w:t>
      </w:r>
      <w:r w:rsidR="00852A7C" w:rsidRPr="00713CBF">
        <w:rPr>
          <w:sz w:val="22"/>
          <w:szCs w:val="22"/>
          <w:lang w:val="uk-UA"/>
        </w:rPr>
        <w:t>4</w:t>
      </w:r>
      <w:r w:rsidR="001E2CAE" w:rsidRPr="00713CBF">
        <w:rPr>
          <w:sz w:val="22"/>
          <w:szCs w:val="22"/>
          <w:lang w:val="uk-UA"/>
        </w:rPr>
        <w:t xml:space="preserve"> </w:t>
      </w:r>
      <w:r w:rsidR="00432D52" w:rsidRPr="00713CBF">
        <w:rPr>
          <w:sz w:val="22"/>
          <w:szCs w:val="22"/>
          <w:lang w:val="uk-UA"/>
        </w:rPr>
        <w:t xml:space="preserve">року по загальному фонду бюджету Фонтанської сільської територіальної громади заплановано надходження базової дотації в сумі </w:t>
      </w:r>
      <w:r w:rsidR="00713CBF" w:rsidRPr="00713CBF">
        <w:rPr>
          <w:sz w:val="22"/>
          <w:szCs w:val="22"/>
          <w:lang w:val="uk-UA"/>
        </w:rPr>
        <w:t>3852,6</w:t>
      </w:r>
      <w:r w:rsidR="00432D52" w:rsidRPr="00713CBF">
        <w:rPr>
          <w:sz w:val="22"/>
          <w:szCs w:val="22"/>
          <w:lang w:val="uk-UA"/>
        </w:rPr>
        <w:t xml:space="preserve">  тис. грн. Надійшло коштів дотації   в сумі </w:t>
      </w:r>
      <w:r w:rsidR="00713CBF" w:rsidRPr="00713CBF">
        <w:rPr>
          <w:sz w:val="22"/>
          <w:szCs w:val="22"/>
          <w:lang w:val="uk-UA"/>
        </w:rPr>
        <w:t>3852,6</w:t>
      </w:r>
      <w:r w:rsidR="00D43CB8" w:rsidRPr="00713CBF">
        <w:rPr>
          <w:sz w:val="22"/>
          <w:szCs w:val="22"/>
          <w:lang w:val="uk-UA"/>
        </w:rPr>
        <w:t xml:space="preserve">  </w:t>
      </w:r>
      <w:r w:rsidR="00432D52" w:rsidRPr="00713CBF">
        <w:rPr>
          <w:sz w:val="22"/>
          <w:szCs w:val="22"/>
          <w:lang w:val="uk-UA"/>
        </w:rPr>
        <w:t xml:space="preserve">тис. грн., що складає 100% до плану </w:t>
      </w:r>
    </w:p>
    <w:p w14:paraId="1CAFDA5A" w14:textId="21586BEA" w:rsidR="00713CBF" w:rsidRDefault="00713CBF" w:rsidP="00C16A35">
      <w:pPr>
        <w:ind w:firstLine="851"/>
        <w:rPr>
          <w:sz w:val="22"/>
          <w:szCs w:val="22"/>
          <w:lang w:val="uk-UA"/>
        </w:rPr>
      </w:pPr>
    </w:p>
    <w:p w14:paraId="08978A1C" w14:textId="2FAF33F7" w:rsidR="00713CBF" w:rsidRDefault="00713CBF" w:rsidP="00713CBF">
      <w:pPr>
        <w:ind w:firstLine="720"/>
        <w:jc w:val="center"/>
        <w:rPr>
          <w:b/>
          <w:bCs/>
          <w:sz w:val="22"/>
          <w:szCs w:val="22"/>
          <w:lang w:val="uk-UA"/>
        </w:rPr>
      </w:pPr>
      <w:r w:rsidRPr="00713CBF">
        <w:rPr>
          <w:b/>
          <w:sz w:val="22"/>
          <w:szCs w:val="22"/>
          <w:lang w:val="uk-UA"/>
        </w:rPr>
        <w:t xml:space="preserve">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w:t>
      </w:r>
      <w:r w:rsidRPr="00713CBF">
        <w:rPr>
          <w:b/>
          <w:sz w:val="22"/>
          <w:szCs w:val="22"/>
          <w:lang w:val="uk-UA"/>
        </w:rPr>
        <w:lastRenderedPageBreak/>
        <w:t xml:space="preserve">інших територіях України, що зазнали негативного впливу у зв’язку з повномасштабною збройною агресією Російської Федерації </w:t>
      </w:r>
      <w:r w:rsidRPr="00713CBF">
        <w:rPr>
          <w:b/>
          <w:bCs/>
          <w:sz w:val="22"/>
          <w:szCs w:val="22"/>
          <w:lang w:val="uk-UA"/>
        </w:rPr>
        <w:t>(КБКД 41021400)</w:t>
      </w:r>
    </w:p>
    <w:p w14:paraId="6F694C5D" w14:textId="77777777" w:rsidR="00713CBF" w:rsidRPr="00611D7C" w:rsidRDefault="00713CBF" w:rsidP="00713CBF">
      <w:pPr>
        <w:ind w:firstLine="720"/>
        <w:jc w:val="center"/>
        <w:rPr>
          <w:b/>
          <w:bCs/>
          <w:sz w:val="22"/>
          <w:szCs w:val="22"/>
          <w:highlight w:val="yellow"/>
          <w:lang w:val="uk-UA"/>
        </w:rPr>
      </w:pPr>
    </w:p>
    <w:p w14:paraId="3313AC55" w14:textId="0223BFDC" w:rsidR="00713CBF" w:rsidRDefault="00713CBF" w:rsidP="00713CBF">
      <w:pPr>
        <w:ind w:firstLine="851"/>
        <w:rPr>
          <w:sz w:val="22"/>
          <w:szCs w:val="22"/>
          <w:lang w:val="uk-UA"/>
        </w:rPr>
      </w:pPr>
      <w:r w:rsidRPr="00713CBF">
        <w:rPr>
          <w:sz w:val="22"/>
          <w:szCs w:val="22"/>
          <w:lang w:val="uk-UA"/>
        </w:rPr>
        <w:t>За 1 півріччя  2024 року по загальному фонду бюджету Фонтанської сільської територіальної громади заплановано надходження 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r w:rsidRPr="00713CBF">
        <w:rPr>
          <w:b/>
          <w:sz w:val="22"/>
          <w:szCs w:val="22"/>
          <w:lang w:val="uk-UA"/>
        </w:rPr>
        <w:t xml:space="preserve"> </w:t>
      </w:r>
      <w:r w:rsidRPr="00713CBF">
        <w:rPr>
          <w:sz w:val="22"/>
          <w:szCs w:val="22"/>
          <w:lang w:val="uk-UA"/>
        </w:rPr>
        <w:t xml:space="preserve">в сумі </w:t>
      </w:r>
      <w:r>
        <w:rPr>
          <w:sz w:val="22"/>
          <w:szCs w:val="22"/>
          <w:lang w:val="uk-UA"/>
        </w:rPr>
        <w:t>934,5</w:t>
      </w:r>
      <w:r w:rsidRPr="00713CBF">
        <w:rPr>
          <w:sz w:val="22"/>
          <w:szCs w:val="22"/>
          <w:lang w:val="uk-UA"/>
        </w:rPr>
        <w:t xml:space="preserve">  тис. грн. Надійшло коштів дотації   в сумі </w:t>
      </w:r>
      <w:r>
        <w:rPr>
          <w:sz w:val="22"/>
          <w:szCs w:val="22"/>
          <w:lang w:val="uk-UA"/>
        </w:rPr>
        <w:t>934,5</w:t>
      </w:r>
      <w:r w:rsidRPr="00713CBF">
        <w:rPr>
          <w:sz w:val="22"/>
          <w:szCs w:val="22"/>
          <w:lang w:val="uk-UA"/>
        </w:rPr>
        <w:t xml:space="preserve">  тис. грн., що складає 100% до плану </w:t>
      </w:r>
    </w:p>
    <w:p w14:paraId="3083FA05" w14:textId="624419BD" w:rsidR="006C7F4A" w:rsidRDefault="00B90249" w:rsidP="00223C3D">
      <w:pPr>
        <w:tabs>
          <w:tab w:val="left" w:pos="284"/>
        </w:tabs>
        <w:ind w:firstLine="284"/>
        <w:rPr>
          <w:sz w:val="22"/>
          <w:szCs w:val="22"/>
          <w:lang w:val="uk-UA"/>
        </w:rPr>
      </w:pPr>
      <w:r w:rsidRPr="00E70A7A">
        <w:rPr>
          <w:sz w:val="22"/>
          <w:szCs w:val="22"/>
          <w:lang w:val="uk-UA"/>
        </w:rPr>
        <w:t xml:space="preserve">          </w:t>
      </w:r>
      <w:r w:rsidRPr="001640F9">
        <w:rPr>
          <w:sz w:val="22"/>
          <w:szCs w:val="22"/>
          <w:lang w:val="uk-UA"/>
        </w:rPr>
        <w:t xml:space="preserve">Залишок коштів невикористаної </w:t>
      </w:r>
      <w:r w:rsidRPr="00713CBF">
        <w:rPr>
          <w:sz w:val="22"/>
          <w:szCs w:val="22"/>
          <w:lang w:val="uk-UA"/>
        </w:rPr>
        <w:t>додаткова дотація з державного бюджету місцевим бюджетам на здійснення повноважень органів місцевого самоврядування на деокупованих, тимчасово окупованих та інших територіях України, що зазнали негативного впливу у зв’язку з повномасштабною збройною агресією Російської Федерації</w:t>
      </w:r>
      <w:r w:rsidRPr="00713CBF">
        <w:rPr>
          <w:b/>
          <w:sz w:val="22"/>
          <w:szCs w:val="22"/>
          <w:lang w:val="uk-UA"/>
        </w:rPr>
        <w:t xml:space="preserve"> </w:t>
      </w:r>
      <w:r w:rsidRPr="001640F9">
        <w:rPr>
          <w:sz w:val="22"/>
          <w:szCs w:val="22"/>
          <w:lang w:val="uk-UA"/>
        </w:rPr>
        <w:t xml:space="preserve">2023 року станом на 01.01.2024 </w:t>
      </w:r>
      <w:r w:rsidRPr="00223C3D">
        <w:rPr>
          <w:sz w:val="22"/>
          <w:szCs w:val="22"/>
          <w:lang w:val="uk-UA"/>
        </w:rPr>
        <w:t xml:space="preserve">року  </w:t>
      </w:r>
      <w:r w:rsidR="00223C3D" w:rsidRPr="00223C3D">
        <w:rPr>
          <w:sz w:val="22"/>
          <w:szCs w:val="22"/>
          <w:lang w:val="uk-UA"/>
        </w:rPr>
        <w:t xml:space="preserve">14 378 687 </w:t>
      </w:r>
      <w:r w:rsidRPr="00223C3D">
        <w:rPr>
          <w:sz w:val="22"/>
          <w:szCs w:val="22"/>
          <w:lang w:val="uk-UA"/>
        </w:rPr>
        <w:t>тис</w:t>
      </w:r>
      <w:r w:rsidRPr="001640F9">
        <w:rPr>
          <w:sz w:val="22"/>
          <w:szCs w:val="22"/>
          <w:lang w:val="uk-UA"/>
        </w:rPr>
        <w:t xml:space="preserve">. грн., </w:t>
      </w:r>
      <w:r w:rsidR="00223C3D">
        <w:rPr>
          <w:sz w:val="22"/>
          <w:szCs w:val="22"/>
          <w:lang w:val="uk-UA"/>
        </w:rPr>
        <w:t>використано на 100.0%</w:t>
      </w:r>
    </w:p>
    <w:p w14:paraId="7685E038" w14:textId="739147FA" w:rsidR="006C7F4A" w:rsidRDefault="006C7F4A" w:rsidP="006C7F4A">
      <w:pPr>
        <w:ind w:firstLine="720"/>
        <w:jc w:val="center"/>
        <w:rPr>
          <w:b/>
          <w:bCs/>
          <w:sz w:val="22"/>
          <w:szCs w:val="22"/>
          <w:lang w:val="uk-UA"/>
        </w:rPr>
      </w:pPr>
      <w:r w:rsidRPr="006C7F4A">
        <w:rPr>
          <w:b/>
          <w:sz w:val="22"/>
          <w:szCs w:val="22"/>
          <w:lang w:val="uk-UA"/>
        </w:rPr>
        <w:t>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w:t>
      </w:r>
      <w:r>
        <w:rPr>
          <w:b/>
          <w:sz w:val="22"/>
          <w:szCs w:val="22"/>
          <w:lang w:val="uk-UA"/>
        </w:rPr>
        <w:t xml:space="preserve"> </w:t>
      </w:r>
      <w:r w:rsidRPr="00713CBF">
        <w:rPr>
          <w:b/>
          <w:bCs/>
          <w:sz w:val="22"/>
          <w:szCs w:val="22"/>
          <w:lang w:val="uk-UA"/>
        </w:rPr>
        <w:t>(КБКД 410</w:t>
      </w:r>
      <w:r>
        <w:rPr>
          <w:b/>
          <w:bCs/>
          <w:sz w:val="22"/>
          <w:szCs w:val="22"/>
          <w:lang w:val="uk-UA"/>
        </w:rPr>
        <w:t>51200</w:t>
      </w:r>
      <w:r w:rsidRPr="00713CBF">
        <w:rPr>
          <w:b/>
          <w:bCs/>
          <w:sz w:val="22"/>
          <w:szCs w:val="22"/>
          <w:lang w:val="uk-UA"/>
        </w:rPr>
        <w:t>)</w:t>
      </w:r>
    </w:p>
    <w:p w14:paraId="7D6EBDB3" w14:textId="6FF3643C" w:rsidR="006C7F4A" w:rsidRDefault="006C7F4A" w:rsidP="00713CBF">
      <w:pPr>
        <w:ind w:firstLine="851"/>
        <w:rPr>
          <w:b/>
          <w:sz w:val="22"/>
          <w:szCs w:val="22"/>
          <w:lang w:val="uk-UA"/>
        </w:rPr>
      </w:pPr>
    </w:p>
    <w:p w14:paraId="65C8DD0E" w14:textId="47FE190A" w:rsidR="006C7F4A" w:rsidRDefault="006C7F4A" w:rsidP="006C7F4A">
      <w:pPr>
        <w:ind w:firstLine="851"/>
        <w:rPr>
          <w:sz w:val="22"/>
          <w:szCs w:val="22"/>
          <w:lang w:val="uk-UA"/>
        </w:rPr>
      </w:pPr>
      <w:r w:rsidRPr="00713CBF">
        <w:rPr>
          <w:sz w:val="22"/>
          <w:szCs w:val="22"/>
          <w:lang w:val="uk-UA"/>
        </w:rPr>
        <w:t xml:space="preserve">За 1 півріччя  2024 року по загальному фонду бюджету Фонтанської сільської територіальної громади </w:t>
      </w:r>
      <w:r>
        <w:rPr>
          <w:sz w:val="22"/>
          <w:szCs w:val="22"/>
          <w:lang w:val="uk-UA"/>
        </w:rPr>
        <w:t>надійшло с</w:t>
      </w:r>
      <w:r w:rsidRPr="006C7F4A">
        <w:rPr>
          <w:sz w:val="22"/>
          <w:szCs w:val="22"/>
          <w:lang w:val="uk-UA"/>
        </w:rPr>
        <w:t>убвенці</w:t>
      </w:r>
      <w:r>
        <w:rPr>
          <w:sz w:val="22"/>
          <w:szCs w:val="22"/>
          <w:lang w:val="uk-UA"/>
        </w:rPr>
        <w:t>ї</w:t>
      </w:r>
      <w:r w:rsidRPr="006C7F4A">
        <w:rPr>
          <w:sz w:val="22"/>
          <w:szCs w:val="22"/>
          <w:lang w:val="uk-UA"/>
        </w:rPr>
        <w:t xml:space="preserve"> з місцевого бюджету на надання державної підтримки особам з особливими освітніми потребами за рахунок відповідної субвенції з державного бюджету</w:t>
      </w:r>
      <w:r w:rsidRPr="00713CBF">
        <w:rPr>
          <w:sz w:val="22"/>
          <w:szCs w:val="22"/>
          <w:lang w:val="uk-UA"/>
        </w:rPr>
        <w:t xml:space="preserve"> в сумі </w:t>
      </w:r>
      <w:r>
        <w:rPr>
          <w:sz w:val="22"/>
          <w:szCs w:val="22"/>
          <w:lang w:val="uk-UA"/>
        </w:rPr>
        <w:t>103,4</w:t>
      </w:r>
      <w:r w:rsidRPr="00713CBF">
        <w:rPr>
          <w:sz w:val="22"/>
          <w:szCs w:val="22"/>
          <w:lang w:val="uk-UA"/>
        </w:rPr>
        <w:t xml:space="preserve">  тис. грн. </w:t>
      </w:r>
    </w:p>
    <w:p w14:paraId="7A135EE2" w14:textId="542C0487" w:rsidR="0081420A" w:rsidRDefault="0081420A" w:rsidP="006C7F4A">
      <w:pPr>
        <w:ind w:firstLine="851"/>
        <w:rPr>
          <w:sz w:val="22"/>
          <w:szCs w:val="22"/>
          <w:lang w:val="uk-UA"/>
        </w:rPr>
      </w:pPr>
    </w:p>
    <w:p w14:paraId="1D5BE9EF" w14:textId="38864EAD" w:rsidR="0081420A" w:rsidRPr="0081420A" w:rsidRDefault="0081420A" w:rsidP="0081420A">
      <w:pPr>
        <w:ind w:firstLine="720"/>
        <w:jc w:val="center"/>
        <w:rPr>
          <w:b/>
          <w:bCs/>
          <w:sz w:val="22"/>
          <w:szCs w:val="22"/>
          <w:lang w:val="uk-UA"/>
        </w:rPr>
      </w:pPr>
      <w:r w:rsidRPr="0081420A">
        <w:rPr>
          <w:b/>
          <w:sz w:val="22"/>
          <w:szCs w:val="22"/>
          <w:lang w:val="uk-UA"/>
        </w:rPr>
        <w:t>Субвенція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w:t>
      </w:r>
      <w:r>
        <w:rPr>
          <w:b/>
          <w:sz w:val="22"/>
          <w:szCs w:val="22"/>
          <w:lang w:val="uk-UA"/>
        </w:rPr>
        <w:t xml:space="preserve"> </w:t>
      </w:r>
      <w:r w:rsidRPr="0081420A">
        <w:rPr>
          <w:b/>
          <w:bCs/>
          <w:sz w:val="22"/>
          <w:szCs w:val="22"/>
          <w:lang w:val="uk-UA"/>
        </w:rPr>
        <w:t>(КБКД 41051700)</w:t>
      </w:r>
    </w:p>
    <w:p w14:paraId="37B695C5" w14:textId="3D06C570" w:rsidR="0081420A" w:rsidRDefault="0081420A" w:rsidP="006C7F4A">
      <w:pPr>
        <w:ind w:firstLine="851"/>
        <w:rPr>
          <w:b/>
          <w:sz w:val="22"/>
          <w:szCs w:val="22"/>
          <w:lang w:val="uk-UA"/>
        </w:rPr>
      </w:pPr>
    </w:p>
    <w:p w14:paraId="3E31650B" w14:textId="7D70A7FC" w:rsidR="00B90249" w:rsidRDefault="00B90249" w:rsidP="00B90249">
      <w:pPr>
        <w:ind w:firstLine="851"/>
        <w:rPr>
          <w:sz w:val="22"/>
          <w:szCs w:val="22"/>
          <w:lang w:val="uk-UA"/>
        </w:rPr>
      </w:pPr>
      <w:r w:rsidRPr="00713CBF">
        <w:rPr>
          <w:sz w:val="22"/>
          <w:szCs w:val="22"/>
          <w:lang w:val="uk-UA"/>
        </w:rPr>
        <w:t xml:space="preserve">За 1 півріччя  2024 року по загальному фонду бюджету Фонтанської сільської територіальної громади заплановано надходження </w:t>
      </w:r>
      <w:r w:rsidRPr="00B90249">
        <w:rPr>
          <w:sz w:val="22"/>
          <w:szCs w:val="22"/>
          <w:lang w:val="uk-UA"/>
        </w:rPr>
        <w:t xml:space="preserve">субвенції з місцевого бюджету за рахунок залишку коштів субвенції на надання державної підтримки особам з особливими освітніми потребами, що утворився на початок бюджетного періоду </w:t>
      </w:r>
      <w:r w:rsidRPr="00713CBF">
        <w:rPr>
          <w:sz w:val="22"/>
          <w:szCs w:val="22"/>
          <w:lang w:val="uk-UA"/>
        </w:rPr>
        <w:t xml:space="preserve">в сумі </w:t>
      </w:r>
      <w:r>
        <w:rPr>
          <w:sz w:val="22"/>
          <w:szCs w:val="22"/>
          <w:lang w:val="uk-UA"/>
        </w:rPr>
        <w:t>48,6</w:t>
      </w:r>
      <w:r w:rsidRPr="00713CBF">
        <w:rPr>
          <w:sz w:val="22"/>
          <w:szCs w:val="22"/>
          <w:lang w:val="uk-UA"/>
        </w:rPr>
        <w:t xml:space="preserve">  тис. грн. Надійшло коштів дотації   в сумі </w:t>
      </w:r>
      <w:r>
        <w:rPr>
          <w:sz w:val="22"/>
          <w:szCs w:val="22"/>
          <w:lang w:val="uk-UA"/>
        </w:rPr>
        <w:t>48,6</w:t>
      </w:r>
      <w:r w:rsidRPr="00713CBF">
        <w:rPr>
          <w:sz w:val="22"/>
          <w:szCs w:val="22"/>
          <w:lang w:val="uk-UA"/>
        </w:rPr>
        <w:t xml:space="preserve">  тис. грн., що складає 100% до плану </w:t>
      </w:r>
      <w:r w:rsidR="00E14B7A">
        <w:rPr>
          <w:sz w:val="22"/>
          <w:szCs w:val="22"/>
          <w:lang w:val="uk-UA"/>
        </w:rPr>
        <w:t>.</w:t>
      </w:r>
    </w:p>
    <w:p w14:paraId="65E97172" w14:textId="1D08D2F0" w:rsidR="00E14B7A" w:rsidRDefault="00E14B7A" w:rsidP="00E14B7A">
      <w:pPr>
        <w:ind w:firstLine="851"/>
        <w:rPr>
          <w:sz w:val="22"/>
          <w:szCs w:val="22"/>
          <w:lang w:val="uk-UA"/>
        </w:rPr>
      </w:pPr>
      <w:r w:rsidRPr="00E70A7A">
        <w:rPr>
          <w:sz w:val="22"/>
          <w:szCs w:val="22"/>
          <w:lang w:val="uk-UA"/>
        </w:rPr>
        <w:t xml:space="preserve">Касові видатки за 1 півріччя  2024 року склали </w:t>
      </w:r>
      <w:r>
        <w:rPr>
          <w:sz w:val="22"/>
          <w:szCs w:val="22"/>
          <w:lang w:val="uk-UA"/>
        </w:rPr>
        <w:t>45,3</w:t>
      </w:r>
      <w:r w:rsidRPr="00E70A7A">
        <w:rPr>
          <w:sz w:val="22"/>
          <w:szCs w:val="22"/>
          <w:lang w:val="uk-UA"/>
        </w:rPr>
        <w:t xml:space="preserve">  тис. грн., або </w:t>
      </w:r>
      <w:r>
        <w:rPr>
          <w:sz w:val="22"/>
          <w:szCs w:val="22"/>
          <w:lang w:val="uk-UA"/>
        </w:rPr>
        <w:t>93,2</w:t>
      </w:r>
      <w:r w:rsidRPr="00E70A7A">
        <w:rPr>
          <w:sz w:val="22"/>
          <w:szCs w:val="22"/>
          <w:lang w:val="uk-UA"/>
        </w:rPr>
        <w:t xml:space="preserve"> % до плану звітного періоду. </w:t>
      </w:r>
    </w:p>
    <w:p w14:paraId="67593EBE" w14:textId="77777777" w:rsidR="006C7F4A" w:rsidRPr="006C7F4A" w:rsidRDefault="006C7F4A" w:rsidP="00713CBF">
      <w:pPr>
        <w:ind w:firstLine="851"/>
        <w:rPr>
          <w:b/>
          <w:sz w:val="22"/>
          <w:szCs w:val="22"/>
          <w:lang w:val="uk-UA"/>
        </w:rPr>
      </w:pPr>
    </w:p>
    <w:p w14:paraId="7CBB61CD" w14:textId="03221AD9" w:rsidR="00432D52" w:rsidRPr="00B4463C" w:rsidRDefault="00432D52" w:rsidP="008656AC">
      <w:pPr>
        <w:ind w:firstLine="720"/>
        <w:jc w:val="center"/>
        <w:rPr>
          <w:b/>
          <w:bCs/>
          <w:sz w:val="22"/>
          <w:szCs w:val="22"/>
          <w:lang w:val="uk-UA"/>
        </w:rPr>
      </w:pPr>
      <w:r w:rsidRPr="00B4463C">
        <w:rPr>
          <w:b/>
          <w:bCs/>
          <w:sz w:val="22"/>
          <w:szCs w:val="22"/>
          <w:lang w:val="uk-UA"/>
        </w:rPr>
        <w:t>Інші субвенції з місцевих бюджетів</w:t>
      </w:r>
      <w:r w:rsidR="00D43CB8" w:rsidRPr="00B4463C">
        <w:rPr>
          <w:b/>
          <w:bCs/>
          <w:sz w:val="22"/>
          <w:szCs w:val="22"/>
          <w:lang w:val="uk-UA"/>
        </w:rPr>
        <w:t xml:space="preserve"> </w:t>
      </w:r>
      <w:r w:rsidRPr="00B4463C">
        <w:rPr>
          <w:b/>
          <w:bCs/>
          <w:sz w:val="22"/>
          <w:szCs w:val="22"/>
          <w:lang w:val="uk-UA"/>
        </w:rPr>
        <w:t>(КБКД 41053900)</w:t>
      </w:r>
    </w:p>
    <w:p w14:paraId="19542B9B" w14:textId="77777777" w:rsidR="00AA37C3" w:rsidRPr="00611D7C" w:rsidRDefault="00AA37C3" w:rsidP="008656AC">
      <w:pPr>
        <w:ind w:firstLine="720"/>
        <w:jc w:val="center"/>
        <w:rPr>
          <w:sz w:val="22"/>
          <w:szCs w:val="22"/>
          <w:highlight w:val="yellow"/>
          <w:lang w:val="uk-UA"/>
        </w:rPr>
      </w:pPr>
    </w:p>
    <w:p w14:paraId="3BA3EB8F" w14:textId="455B8208" w:rsidR="00432D52" w:rsidRPr="006A4AB9" w:rsidRDefault="00432D52" w:rsidP="00C16A35">
      <w:pPr>
        <w:rPr>
          <w:sz w:val="22"/>
          <w:szCs w:val="22"/>
          <w:lang w:val="uk-UA"/>
        </w:rPr>
      </w:pPr>
      <w:r w:rsidRPr="00B4463C">
        <w:rPr>
          <w:sz w:val="22"/>
          <w:szCs w:val="22"/>
          <w:lang w:val="uk-UA"/>
        </w:rPr>
        <w:t xml:space="preserve">          </w:t>
      </w:r>
      <w:r w:rsidR="009D4629" w:rsidRPr="00B4463C">
        <w:rPr>
          <w:sz w:val="22"/>
          <w:szCs w:val="22"/>
          <w:lang w:val="uk-UA"/>
        </w:rPr>
        <w:t>З</w:t>
      </w:r>
      <w:r w:rsidRPr="00B4463C">
        <w:rPr>
          <w:sz w:val="22"/>
          <w:szCs w:val="22"/>
          <w:lang w:val="uk-UA"/>
        </w:rPr>
        <w:t xml:space="preserve">а </w:t>
      </w:r>
      <w:r w:rsidR="00E50B95" w:rsidRPr="00B4463C">
        <w:rPr>
          <w:sz w:val="22"/>
          <w:szCs w:val="22"/>
          <w:lang w:val="uk-UA"/>
        </w:rPr>
        <w:t xml:space="preserve">1 </w:t>
      </w:r>
      <w:r w:rsidR="00B4463C" w:rsidRPr="00B4463C">
        <w:rPr>
          <w:sz w:val="22"/>
          <w:szCs w:val="22"/>
          <w:lang w:val="uk-UA"/>
        </w:rPr>
        <w:t>півріччя</w:t>
      </w:r>
      <w:r w:rsidR="002322F8" w:rsidRPr="00B4463C">
        <w:rPr>
          <w:sz w:val="22"/>
          <w:szCs w:val="22"/>
          <w:lang w:val="uk-UA"/>
        </w:rPr>
        <w:t xml:space="preserve">  </w:t>
      </w:r>
      <w:r w:rsidR="008E6EFA" w:rsidRPr="00B4463C">
        <w:rPr>
          <w:sz w:val="22"/>
          <w:szCs w:val="22"/>
          <w:lang w:val="uk-UA"/>
        </w:rPr>
        <w:t>202</w:t>
      </w:r>
      <w:r w:rsidR="00E50B95" w:rsidRPr="00B4463C">
        <w:rPr>
          <w:sz w:val="22"/>
          <w:szCs w:val="22"/>
          <w:lang w:val="uk-UA"/>
        </w:rPr>
        <w:t>4</w:t>
      </w:r>
      <w:r w:rsidR="008E6EFA" w:rsidRPr="00B4463C">
        <w:rPr>
          <w:sz w:val="22"/>
          <w:szCs w:val="22"/>
          <w:lang w:val="uk-UA"/>
        </w:rPr>
        <w:t xml:space="preserve"> </w:t>
      </w:r>
      <w:r w:rsidRPr="00B4463C">
        <w:rPr>
          <w:sz w:val="22"/>
          <w:szCs w:val="22"/>
          <w:lang w:val="uk-UA"/>
        </w:rPr>
        <w:t xml:space="preserve">року по загальному фонду бюджету Фонтанської сільської територіальної громади заплановано надходження даної субвенції в сумі </w:t>
      </w:r>
      <w:r w:rsidR="00B4463C" w:rsidRPr="00B4463C">
        <w:rPr>
          <w:sz w:val="22"/>
          <w:szCs w:val="22"/>
          <w:lang w:val="uk-UA"/>
        </w:rPr>
        <w:t>994,2</w:t>
      </w:r>
      <w:r w:rsidRPr="00B4463C">
        <w:rPr>
          <w:sz w:val="22"/>
          <w:szCs w:val="22"/>
          <w:lang w:val="uk-UA"/>
        </w:rPr>
        <w:t xml:space="preserve"> тис.грн.</w:t>
      </w:r>
      <w:r w:rsidR="00DF7273" w:rsidRPr="00B4463C">
        <w:rPr>
          <w:sz w:val="22"/>
          <w:szCs w:val="22"/>
          <w:lang w:val="uk-UA"/>
        </w:rPr>
        <w:t xml:space="preserve"> </w:t>
      </w:r>
      <w:r w:rsidRPr="00B4463C">
        <w:rPr>
          <w:sz w:val="22"/>
          <w:szCs w:val="22"/>
          <w:lang w:val="uk-UA"/>
        </w:rPr>
        <w:t>з бюджету Курісовської сільської територіальної громади Березівського району Одеської області на фінансування закладів Комунального некомерційного підприємства</w:t>
      </w:r>
      <w:r w:rsidR="00666231" w:rsidRPr="00B4463C">
        <w:rPr>
          <w:sz w:val="22"/>
          <w:szCs w:val="22"/>
          <w:lang w:val="uk-UA"/>
        </w:rPr>
        <w:t xml:space="preserve"> «</w:t>
      </w:r>
      <w:r w:rsidRPr="00B4463C">
        <w:rPr>
          <w:sz w:val="22"/>
          <w:szCs w:val="22"/>
          <w:lang w:val="uk-UA"/>
        </w:rPr>
        <w:t>Центр первинної медико- санітарної допомоги» Фонтанської сільської ради розташованих на терит</w:t>
      </w:r>
      <w:r w:rsidR="00666231" w:rsidRPr="00B4463C">
        <w:rPr>
          <w:sz w:val="22"/>
          <w:szCs w:val="22"/>
          <w:lang w:val="uk-UA"/>
        </w:rPr>
        <w:t>о</w:t>
      </w:r>
      <w:r w:rsidRPr="00B4463C">
        <w:rPr>
          <w:sz w:val="22"/>
          <w:szCs w:val="22"/>
          <w:lang w:val="uk-UA"/>
        </w:rPr>
        <w:t xml:space="preserve">рії Курісовської сільської територіальної громади.  Надійшло коштів  субвенції в сумі </w:t>
      </w:r>
      <w:r w:rsidR="00B4463C" w:rsidRPr="00B4463C">
        <w:rPr>
          <w:sz w:val="22"/>
          <w:szCs w:val="22"/>
          <w:lang w:val="uk-UA"/>
        </w:rPr>
        <w:t>699,8</w:t>
      </w:r>
      <w:r w:rsidRPr="00B4463C">
        <w:rPr>
          <w:sz w:val="22"/>
          <w:szCs w:val="22"/>
          <w:lang w:val="uk-UA"/>
        </w:rPr>
        <w:t xml:space="preserve"> тис. грн</w:t>
      </w:r>
      <w:r w:rsidR="00091D55" w:rsidRPr="00B4463C">
        <w:rPr>
          <w:sz w:val="22"/>
          <w:szCs w:val="22"/>
          <w:lang w:val="uk-UA"/>
        </w:rPr>
        <w:t>.</w:t>
      </w:r>
      <w:r w:rsidRPr="00B4463C">
        <w:rPr>
          <w:sz w:val="22"/>
          <w:szCs w:val="22"/>
          <w:lang w:val="uk-UA"/>
        </w:rPr>
        <w:t xml:space="preserve">. </w:t>
      </w:r>
      <w:r w:rsidRPr="006A4AB9">
        <w:rPr>
          <w:sz w:val="22"/>
          <w:szCs w:val="22"/>
          <w:lang w:val="uk-UA"/>
        </w:rPr>
        <w:t xml:space="preserve">Касові видатки за рахунок відповідної субвенції склали </w:t>
      </w:r>
      <w:r w:rsidR="006A4AB9" w:rsidRPr="006A4AB9">
        <w:rPr>
          <w:sz w:val="22"/>
          <w:szCs w:val="22"/>
          <w:lang w:val="uk-UA"/>
        </w:rPr>
        <w:t>316,0</w:t>
      </w:r>
      <w:r w:rsidR="005965D3" w:rsidRPr="006A4AB9">
        <w:rPr>
          <w:sz w:val="22"/>
          <w:szCs w:val="22"/>
          <w:lang w:val="uk-UA"/>
        </w:rPr>
        <w:t xml:space="preserve"> </w:t>
      </w:r>
      <w:r w:rsidRPr="006A4AB9">
        <w:rPr>
          <w:sz w:val="22"/>
          <w:szCs w:val="22"/>
          <w:lang w:val="uk-UA"/>
        </w:rPr>
        <w:t>тис.грн.</w:t>
      </w:r>
      <w:r w:rsidR="00091D55" w:rsidRPr="006A4AB9">
        <w:rPr>
          <w:sz w:val="22"/>
          <w:szCs w:val="22"/>
          <w:lang w:val="uk-UA"/>
        </w:rPr>
        <w:t xml:space="preserve"> що складає </w:t>
      </w:r>
      <w:r w:rsidR="006A4AB9" w:rsidRPr="006A4AB9">
        <w:rPr>
          <w:sz w:val="22"/>
          <w:szCs w:val="22"/>
          <w:lang w:val="uk-UA"/>
        </w:rPr>
        <w:t>45,5</w:t>
      </w:r>
      <w:r w:rsidR="0011051D" w:rsidRPr="006A4AB9">
        <w:rPr>
          <w:sz w:val="22"/>
          <w:szCs w:val="22"/>
          <w:lang w:val="uk-UA"/>
        </w:rPr>
        <w:t xml:space="preserve"> </w:t>
      </w:r>
      <w:r w:rsidR="00091D55" w:rsidRPr="006A4AB9">
        <w:rPr>
          <w:sz w:val="22"/>
          <w:szCs w:val="22"/>
          <w:lang w:val="uk-UA"/>
        </w:rPr>
        <w:t>% до сум, які надійшли  до бюджету громади.</w:t>
      </w:r>
    </w:p>
    <w:p w14:paraId="4E7F5C5A" w14:textId="77777777" w:rsidR="00A42FF2" w:rsidRPr="006A4AB9" w:rsidRDefault="00A42FF2" w:rsidP="00C16A35">
      <w:pPr>
        <w:rPr>
          <w:sz w:val="22"/>
          <w:szCs w:val="22"/>
          <w:lang w:val="uk-UA"/>
        </w:rPr>
      </w:pPr>
    </w:p>
    <w:p w14:paraId="12D0B490" w14:textId="287D7023" w:rsidR="008330CF" w:rsidRPr="00C90E93" w:rsidRDefault="008330CF" w:rsidP="008330CF">
      <w:pPr>
        <w:widowControl/>
        <w:autoSpaceDE/>
        <w:autoSpaceDN/>
        <w:adjustRightInd/>
        <w:ind w:firstLine="0"/>
        <w:jc w:val="center"/>
        <w:rPr>
          <w:b/>
          <w:sz w:val="22"/>
          <w:szCs w:val="22"/>
          <w:lang w:val="uk-UA"/>
        </w:rPr>
      </w:pPr>
      <w:r w:rsidRPr="00C90E93">
        <w:rPr>
          <w:b/>
          <w:sz w:val="22"/>
          <w:szCs w:val="22"/>
          <w:lang w:val="uk-UA"/>
        </w:rPr>
        <w:t>Субвенція з місцевого бюджету за рахунок залишку коштів освітньої субвенції, що утворився на початок бюджетного періоду (КБКД41051100)</w:t>
      </w:r>
    </w:p>
    <w:p w14:paraId="6F43BA04" w14:textId="77777777" w:rsidR="008330CF" w:rsidRPr="00C90E93" w:rsidRDefault="008330CF" w:rsidP="008330CF">
      <w:pPr>
        <w:widowControl/>
        <w:autoSpaceDE/>
        <w:autoSpaceDN/>
        <w:adjustRightInd/>
        <w:ind w:firstLine="0"/>
        <w:jc w:val="center"/>
        <w:rPr>
          <w:b/>
          <w:sz w:val="22"/>
          <w:szCs w:val="22"/>
          <w:lang w:val="uk-UA" w:eastAsia="uk-UA"/>
        </w:rPr>
      </w:pPr>
    </w:p>
    <w:p w14:paraId="1E5E7363" w14:textId="6D8E96AB" w:rsidR="008330CF" w:rsidRPr="00C90E93" w:rsidRDefault="008330CF" w:rsidP="008330CF">
      <w:pPr>
        <w:ind w:firstLine="851"/>
        <w:rPr>
          <w:sz w:val="22"/>
          <w:szCs w:val="22"/>
          <w:lang w:val="uk-UA"/>
        </w:rPr>
      </w:pPr>
      <w:r w:rsidRPr="00C90E93">
        <w:rPr>
          <w:sz w:val="22"/>
          <w:szCs w:val="22"/>
          <w:lang w:val="uk-UA"/>
        </w:rPr>
        <w:t xml:space="preserve">За 1 </w:t>
      </w:r>
      <w:r w:rsidR="00C90E93" w:rsidRPr="00C90E93">
        <w:rPr>
          <w:sz w:val="22"/>
          <w:szCs w:val="22"/>
          <w:lang w:val="uk-UA"/>
        </w:rPr>
        <w:t>півріччя</w:t>
      </w:r>
      <w:r w:rsidRPr="00C90E93">
        <w:rPr>
          <w:sz w:val="22"/>
          <w:szCs w:val="22"/>
          <w:lang w:val="uk-UA"/>
        </w:rPr>
        <w:t xml:space="preserve">  2024 року по спеціальному фонду бюджету Фонтанської сільської територіальної громади заплановано надходження субвенції в сумі 627,1  тис. грн. Надійшло  коштів дотації   в сумі  627,1 тис. грн , що складає 100% до плану. Касові видатки протягом 1 </w:t>
      </w:r>
      <w:r w:rsidR="00C90E93" w:rsidRPr="00C90E93">
        <w:rPr>
          <w:sz w:val="22"/>
          <w:szCs w:val="22"/>
          <w:lang w:val="uk-UA"/>
        </w:rPr>
        <w:t>півріччя</w:t>
      </w:r>
      <w:r w:rsidRPr="00C90E93">
        <w:rPr>
          <w:sz w:val="22"/>
          <w:szCs w:val="22"/>
          <w:lang w:val="uk-UA"/>
        </w:rPr>
        <w:t xml:space="preserve"> 2024 року не здійснювались. </w:t>
      </w:r>
    </w:p>
    <w:p w14:paraId="18022655" w14:textId="2E4760F8" w:rsidR="00E44D87" w:rsidRPr="00C90E93" w:rsidRDefault="00E44D87" w:rsidP="00E44D87">
      <w:pPr>
        <w:ind w:firstLine="851"/>
        <w:rPr>
          <w:sz w:val="22"/>
          <w:szCs w:val="22"/>
          <w:lang w:val="uk-UA"/>
        </w:rPr>
      </w:pPr>
    </w:p>
    <w:p w14:paraId="38CF9EB4" w14:textId="77777777" w:rsidR="0089186C" w:rsidRDefault="0089186C" w:rsidP="003135F7">
      <w:pPr>
        <w:widowControl/>
        <w:shd w:val="clear" w:color="auto" w:fill="FFFFFF"/>
        <w:autoSpaceDE/>
        <w:adjustRightInd/>
        <w:spacing w:after="225"/>
        <w:ind w:firstLine="0"/>
        <w:textAlignment w:val="baseline"/>
        <w:rPr>
          <w:sz w:val="22"/>
          <w:szCs w:val="22"/>
          <w:lang w:val="uk-UA"/>
        </w:rPr>
      </w:pPr>
    </w:p>
    <w:p w14:paraId="7AD1C164" w14:textId="45B7D769" w:rsidR="006D6CCC" w:rsidRPr="00611D7C" w:rsidRDefault="005F6E33" w:rsidP="003135F7">
      <w:pPr>
        <w:widowControl/>
        <w:shd w:val="clear" w:color="auto" w:fill="FFFFFF"/>
        <w:autoSpaceDE/>
        <w:adjustRightInd/>
        <w:spacing w:after="225"/>
        <w:ind w:firstLine="0"/>
        <w:textAlignment w:val="baseline"/>
        <w:rPr>
          <w:sz w:val="22"/>
          <w:szCs w:val="22"/>
        </w:rPr>
      </w:pPr>
      <w:r w:rsidRPr="00C90E93">
        <w:rPr>
          <w:sz w:val="22"/>
          <w:szCs w:val="22"/>
          <w:lang w:val="uk-UA"/>
        </w:rPr>
        <w:t xml:space="preserve"> </w:t>
      </w:r>
      <w:r w:rsidRPr="00C90E93">
        <w:rPr>
          <w:sz w:val="22"/>
          <w:szCs w:val="22"/>
        </w:rPr>
        <w:t> </w:t>
      </w:r>
      <w:r w:rsidR="00A60A41" w:rsidRPr="00C90E93">
        <w:rPr>
          <w:b/>
          <w:sz w:val="22"/>
          <w:szCs w:val="22"/>
          <w:lang w:val="uk-UA"/>
        </w:rPr>
        <w:t>Н</w:t>
      </w:r>
      <w:r w:rsidRPr="00C90E93">
        <w:rPr>
          <w:b/>
          <w:sz w:val="22"/>
          <w:szCs w:val="22"/>
          <w:lang w:val="uk-UA"/>
        </w:rPr>
        <w:t xml:space="preserve">ачальник управління                                                                                         </w:t>
      </w:r>
      <w:r w:rsidR="00A60A41" w:rsidRPr="00C90E93">
        <w:rPr>
          <w:b/>
          <w:sz w:val="22"/>
          <w:szCs w:val="22"/>
          <w:lang w:val="uk-UA"/>
        </w:rPr>
        <w:t>Алла ДІХТЯР</w:t>
      </w:r>
    </w:p>
    <w:sectPr w:rsidR="006D6CCC" w:rsidRPr="00611D7C" w:rsidSect="001D1ED0">
      <w:pgSz w:w="11906" w:h="16838"/>
      <w:pgMar w:top="567" w:right="849"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485E"/>
    <w:multiLevelType w:val="hybridMultilevel"/>
    <w:tmpl w:val="1EFE4F96"/>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1C64A14"/>
    <w:multiLevelType w:val="hybridMultilevel"/>
    <w:tmpl w:val="B38C9E52"/>
    <w:lvl w:ilvl="0" w:tplc="04220001">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2" w15:restartNumberingAfterBreak="0">
    <w:nsid w:val="0B4575E9"/>
    <w:multiLevelType w:val="hybridMultilevel"/>
    <w:tmpl w:val="93A8FD9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15:restartNumberingAfterBreak="0">
    <w:nsid w:val="119649AF"/>
    <w:multiLevelType w:val="hybridMultilevel"/>
    <w:tmpl w:val="097667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26C6B65"/>
    <w:multiLevelType w:val="hybridMultilevel"/>
    <w:tmpl w:val="8DB02AB6"/>
    <w:lvl w:ilvl="0" w:tplc="23FCD00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86132"/>
    <w:multiLevelType w:val="hybridMultilevel"/>
    <w:tmpl w:val="A8B6D8C0"/>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6" w15:restartNumberingAfterBreak="0">
    <w:nsid w:val="1D23734A"/>
    <w:multiLevelType w:val="hybridMultilevel"/>
    <w:tmpl w:val="E63C2F38"/>
    <w:lvl w:ilvl="0" w:tplc="4D460C66">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953FFC"/>
    <w:multiLevelType w:val="hybridMultilevel"/>
    <w:tmpl w:val="1FE4BF80"/>
    <w:lvl w:ilvl="0" w:tplc="A0F2FCFE">
      <w:start w:val="1"/>
      <w:numFmt w:val="decimal"/>
      <w:lvlText w:val="%1."/>
      <w:lvlJc w:val="left"/>
      <w:pPr>
        <w:ind w:left="720" w:hanging="360"/>
      </w:pPr>
      <w:rPr>
        <w:rFonts w:eastAsiaTheme="minorHAnsi" w:hint="default"/>
        <w:color w:val="auto"/>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88E56B0"/>
    <w:multiLevelType w:val="hybridMultilevel"/>
    <w:tmpl w:val="D788F636"/>
    <w:lvl w:ilvl="0" w:tplc="BECAF704">
      <w:numFmt w:val="bullet"/>
      <w:lvlText w:val="-"/>
      <w:lvlJc w:val="left"/>
      <w:pPr>
        <w:ind w:left="3338"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8E15D71"/>
    <w:multiLevelType w:val="hybridMultilevel"/>
    <w:tmpl w:val="6E3EB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BA91411"/>
    <w:multiLevelType w:val="hybridMultilevel"/>
    <w:tmpl w:val="F832369C"/>
    <w:lvl w:ilvl="0" w:tplc="7992413A">
      <w:numFmt w:val="bullet"/>
      <w:lvlText w:val="-"/>
      <w:lvlJc w:val="left"/>
      <w:pPr>
        <w:ind w:left="696" w:hanging="164"/>
      </w:pPr>
      <w:rPr>
        <w:rFonts w:ascii="Times New Roman" w:eastAsia="Times New Roman" w:hAnsi="Times New Roman" w:cs="Times New Roman" w:hint="default"/>
        <w:b w:val="0"/>
        <w:bCs w:val="0"/>
        <w:i w:val="0"/>
        <w:iCs w:val="0"/>
        <w:w w:val="99"/>
        <w:sz w:val="28"/>
        <w:szCs w:val="28"/>
        <w:lang w:val="uk-UA" w:eastAsia="en-US" w:bidi="ar-SA"/>
      </w:rPr>
    </w:lvl>
    <w:lvl w:ilvl="1" w:tplc="9B7A4646">
      <w:numFmt w:val="bullet"/>
      <w:lvlText w:val="•"/>
      <w:lvlJc w:val="left"/>
      <w:pPr>
        <w:ind w:left="1718" w:hanging="164"/>
      </w:pPr>
      <w:rPr>
        <w:rFonts w:hint="default"/>
        <w:lang w:val="uk-UA" w:eastAsia="en-US" w:bidi="ar-SA"/>
      </w:rPr>
    </w:lvl>
    <w:lvl w:ilvl="2" w:tplc="6E42508A">
      <w:numFmt w:val="bullet"/>
      <w:lvlText w:val="•"/>
      <w:lvlJc w:val="left"/>
      <w:pPr>
        <w:ind w:left="2736" w:hanging="164"/>
      </w:pPr>
      <w:rPr>
        <w:rFonts w:hint="default"/>
        <w:lang w:val="uk-UA" w:eastAsia="en-US" w:bidi="ar-SA"/>
      </w:rPr>
    </w:lvl>
    <w:lvl w:ilvl="3" w:tplc="27147F90">
      <w:numFmt w:val="bullet"/>
      <w:lvlText w:val="•"/>
      <w:lvlJc w:val="left"/>
      <w:pPr>
        <w:ind w:left="3755" w:hanging="164"/>
      </w:pPr>
      <w:rPr>
        <w:rFonts w:hint="default"/>
        <w:lang w:val="uk-UA" w:eastAsia="en-US" w:bidi="ar-SA"/>
      </w:rPr>
    </w:lvl>
    <w:lvl w:ilvl="4" w:tplc="578C2818">
      <w:numFmt w:val="bullet"/>
      <w:lvlText w:val="•"/>
      <w:lvlJc w:val="left"/>
      <w:pPr>
        <w:ind w:left="4773" w:hanging="164"/>
      </w:pPr>
      <w:rPr>
        <w:rFonts w:hint="default"/>
        <w:lang w:val="uk-UA" w:eastAsia="en-US" w:bidi="ar-SA"/>
      </w:rPr>
    </w:lvl>
    <w:lvl w:ilvl="5" w:tplc="9B64D0A2">
      <w:numFmt w:val="bullet"/>
      <w:lvlText w:val="•"/>
      <w:lvlJc w:val="left"/>
      <w:pPr>
        <w:ind w:left="5792" w:hanging="164"/>
      </w:pPr>
      <w:rPr>
        <w:rFonts w:hint="default"/>
        <w:lang w:val="uk-UA" w:eastAsia="en-US" w:bidi="ar-SA"/>
      </w:rPr>
    </w:lvl>
    <w:lvl w:ilvl="6" w:tplc="81925208">
      <w:numFmt w:val="bullet"/>
      <w:lvlText w:val="•"/>
      <w:lvlJc w:val="left"/>
      <w:pPr>
        <w:ind w:left="6810" w:hanging="164"/>
      </w:pPr>
      <w:rPr>
        <w:rFonts w:hint="default"/>
        <w:lang w:val="uk-UA" w:eastAsia="en-US" w:bidi="ar-SA"/>
      </w:rPr>
    </w:lvl>
    <w:lvl w:ilvl="7" w:tplc="84FC3150">
      <w:numFmt w:val="bullet"/>
      <w:lvlText w:val="•"/>
      <w:lvlJc w:val="left"/>
      <w:pPr>
        <w:ind w:left="7828" w:hanging="164"/>
      </w:pPr>
      <w:rPr>
        <w:rFonts w:hint="default"/>
        <w:lang w:val="uk-UA" w:eastAsia="en-US" w:bidi="ar-SA"/>
      </w:rPr>
    </w:lvl>
    <w:lvl w:ilvl="8" w:tplc="245C530E">
      <w:numFmt w:val="bullet"/>
      <w:lvlText w:val="•"/>
      <w:lvlJc w:val="left"/>
      <w:pPr>
        <w:ind w:left="8847" w:hanging="164"/>
      </w:pPr>
      <w:rPr>
        <w:rFonts w:hint="default"/>
        <w:lang w:val="uk-UA" w:eastAsia="en-US" w:bidi="ar-SA"/>
      </w:rPr>
    </w:lvl>
  </w:abstractNum>
  <w:abstractNum w:abstractNumId="11" w15:restartNumberingAfterBreak="0">
    <w:nsid w:val="3FB2607E"/>
    <w:multiLevelType w:val="hybridMultilevel"/>
    <w:tmpl w:val="1068E342"/>
    <w:lvl w:ilvl="0" w:tplc="EA2C4FD8">
      <w:start w:val="6030"/>
      <w:numFmt w:val="decimal"/>
      <w:lvlText w:val="%1"/>
      <w:lvlJc w:val="left"/>
      <w:pPr>
        <w:ind w:left="4166" w:hanging="480"/>
      </w:pPr>
      <w:rPr>
        <w:rFonts w:eastAsia="Arial" w:hint="default"/>
        <w:b/>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12" w15:restartNumberingAfterBreak="0">
    <w:nsid w:val="42BC6C49"/>
    <w:multiLevelType w:val="hybridMultilevel"/>
    <w:tmpl w:val="08805E68"/>
    <w:lvl w:ilvl="0" w:tplc="179650F4">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43DD42C4"/>
    <w:multiLevelType w:val="hybridMultilevel"/>
    <w:tmpl w:val="392CB8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AB2B82"/>
    <w:multiLevelType w:val="hybridMultilevel"/>
    <w:tmpl w:val="47001BF8"/>
    <w:lvl w:ilvl="0" w:tplc="D4EE314A">
      <w:start w:val="1"/>
      <w:numFmt w:val="bullet"/>
      <w:lvlText w:val="-"/>
      <w:lvlJc w:val="left"/>
      <w:pPr>
        <w:tabs>
          <w:tab w:val="num" w:pos="1871"/>
        </w:tabs>
        <w:ind w:left="1871" w:hanging="1020"/>
      </w:pPr>
      <w:rPr>
        <w:rFonts w:ascii="Times New Roman" w:eastAsia="Times New Roman" w:hAnsi="Times New Roman" w:cs="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15" w15:restartNumberingAfterBreak="0">
    <w:nsid w:val="51E74687"/>
    <w:multiLevelType w:val="multilevel"/>
    <w:tmpl w:val="CDA2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9823CE"/>
    <w:multiLevelType w:val="hybridMultilevel"/>
    <w:tmpl w:val="AE12536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638710FE"/>
    <w:multiLevelType w:val="hybridMultilevel"/>
    <w:tmpl w:val="FE2A32A2"/>
    <w:lvl w:ilvl="0" w:tplc="C8C02B64">
      <w:numFmt w:val="bullet"/>
      <w:lvlText w:val="-"/>
      <w:lvlJc w:val="left"/>
      <w:pPr>
        <w:tabs>
          <w:tab w:val="num" w:pos="360"/>
        </w:tabs>
        <w:ind w:left="360" w:hanging="360"/>
      </w:pPr>
      <w:rPr>
        <w:rFonts w:ascii="Times New Roman" w:eastAsia="Times New Roman" w:hAnsi="Times New Roman" w:cs="Times New Roman" w:hint="default"/>
      </w:rPr>
    </w:lvl>
    <w:lvl w:ilvl="1" w:tplc="C8C02B64">
      <w:numFmt w:val="bullet"/>
      <w:lvlText w:val="-"/>
      <w:lvlJc w:val="left"/>
      <w:pPr>
        <w:tabs>
          <w:tab w:val="num" w:pos="502"/>
        </w:tabs>
        <w:ind w:left="502" w:hanging="360"/>
      </w:pPr>
      <w:rPr>
        <w:rFonts w:ascii="Times New Roman" w:eastAsia="Times New Roman" w:hAnsi="Times New Roman" w:cs="Times New Roman" w:hint="default"/>
      </w:rPr>
    </w:lvl>
    <w:lvl w:ilvl="2" w:tplc="04190001">
      <w:start w:val="1"/>
      <w:numFmt w:val="bullet"/>
      <w:lvlText w:val=""/>
      <w:lvlJc w:val="left"/>
      <w:pPr>
        <w:tabs>
          <w:tab w:val="num" w:pos="2415"/>
        </w:tabs>
        <w:ind w:left="2415" w:hanging="360"/>
      </w:pPr>
      <w:rPr>
        <w:rFonts w:ascii="Symbol" w:hAnsi="Symbol" w:hint="default"/>
      </w:r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8" w15:restartNumberingAfterBreak="0">
    <w:nsid w:val="665E6364"/>
    <w:multiLevelType w:val="hybridMultilevel"/>
    <w:tmpl w:val="B1CEBAF8"/>
    <w:lvl w:ilvl="0" w:tplc="04190005">
      <w:start w:val="1"/>
      <w:numFmt w:val="bullet"/>
      <w:lvlText w:val=""/>
      <w:lvlJc w:val="left"/>
      <w:pPr>
        <w:ind w:left="1070" w:hanging="360"/>
      </w:pPr>
      <w:rPr>
        <w:rFonts w:ascii="Wingdings" w:hAnsi="Wingdings" w:cs="Wingdings"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9" w15:restartNumberingAfterBreak="0">
    <w:nsid w:val="6BF27D9D"/>
    <w:multiLevelType w:val="hybridMultilevel"/>
    <w:tmpl w:val="F52059B4"/>
    <w:lvl w:ilvl="0" w:tplc="F9AAA1A2">
      <w:start w:val="1"/>
      <w:numFmt w:val="bullet"/>
      <w:lvlText w:val="-"/>
      <w:lvlJc w:val="left"/>
      <w:pPr>
        <w:ind w:left="1353" w:hanging="360"/>
      </w:pPr>
      <w:rPr>
        <w:rFonts w:ascii="Times New Roman" w:eastAsiaTheme="minorHAnsi"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C1C29B0"/>
    <w:multiLevelType w:val="hybridMultilevel"/>
    <w:tmpl w:val="054EBB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7F07213"/>
    <w:multiLevelType w:val="hybridMultilevel"/>
    <w:tmpl w:val="1020F8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79DA6B9F"/>
    <w:multiLevelType w:val="hybridMultilevel"/>
    <w:tmpl w:val="980228B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7E2C4153"/>
    <w:multiLevelType w:val="hybridMultilevel"/>
    <w:tmpl w:val="D49E4CBC"/>
    <w:lvl w:ilvl="0" w:tplc="0090E0A0">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17"/>
  </w:num>
  <w:num w:numId="2">
    <w:abstractNumId w:val="23"/>
  </w:num>
  <w:num w:numId="3">
    <w:abstractNumId w:val="4"/>
  </w:num>
  <w:num w:numId="4">
    <w:abstractNumId w:val="8"/>
  </w:num>
  <w:num w:numId="5">
    <w:abstractNumId w:val="6"/>
  </w:num>
  <w:num w:numId="6">
    <w:abstractNumId w:val="15"/>
  </w:num>
  <w:num w:numId="7">
    <w:abstractNumId w:val="12"/>
  </w:num>
  <w:num w:numId="8">
    <w:abstractNumId w:val="19"/>
  </w:num>
  <w:num w:numId="9">
    <w:abstractNumId w:val="21"/>
  </w:num>
  <w:num w:numId="10">
    <w:abstractNumId w:val="10"/>
  </w:num>
  <w:num w:numId="11">
    <w:abstractNumId w:val="18"/>
  </w:num>
  <w:num w:numId="12">
    <w:abstractNumId w:val="9"/>
  </w:num>
  <w:num w:numId="13">
    <w:abstractNumId w:val="0"/>
  </w:num>
  <w:num w:numId="14">
    <w:abstractNumId w:val="11"/>
  </w:num>
  <w:num w:numId="15">
    <w:abstractNumId w:val="7"/>
  </w:num>
  <w:num w:numId="16">
    <w:abstractNumId w:val="14"/>
  </w:num>
  <w:num w:numId="17">
    <w:abstractNumId w:val="2"/>
  </w:num>
  <w:num w:numId="18">
    <w:abstractNumId w:val="22"/>
  </w:num>
  <w:num w:numId="19">
    <w:abstractNumId w:val="16"/>
  </w:num>
  <w:num w:numId="20">
    <w:abstractNumId w:val="1"/>
  </w:num>
  <w:num w:numId="21">
    <w:abstractNumId w:val="20"/>
  </w:num>
  <w:num w:numId="22">
    <w:abstractNumId w:val="13"/>
  </w:num>
  <w:num w:numId="23">
    <w:abstractNumId w:val="3"/>
  </w:num>
  <w:num w:numId="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62"/>
    <w:rsid w:val="00000276"/>
    <w:rsid w:val="00000B36"/>
    <w:rsid w:val="000038E7"/>
    <w:rsid w:val="00003D6B"/>
    <w:rsid w:val="00003DF4"/>
    <w:rsid w:val="000040FA"/>
    <w:rsid w:val="0000534E"/>
    <w:rsid w:val="00005447"/>
    <w:rsid w:val="00005692"/>
    <w:rsid w:val="00006FDB"/>
    <w:rsid w:val="0001006F"/>
    <w:rsid w:val="00010268"/>
    <w:rsid w:val="00011B95"/>
    <w:rsid w:val="000125E4"/>
    <w:rsid w:val="0001456D"/>
    <w:rsid w:val="00014C73"/>
    <w:rsid w:val="000167D3"/>
    <w:rsid w:val="00020C3D"/>
    <w:rsid w:val="00020D73"/>
    <w:rsid w:val="00021EA2"/>
    <w:rsid w:val="0002275B"/>
    <w:rsid w:val="00022976"/>
    <w:rsid w:val="0002392D"/>
    <w:rsid w:val="00023BF6"/>
    <w:rsid w:val="00023C68"/>
    <w:rsid w:val="00025855"/>
    <w:rsid w:val="00027B90"/>
    <w:rsid w:val="000314AA"/>
    <w:rsid w:val="00031BBF"/>
    <w:rsid w:val="00033BE0"/>
    <w:rsid w:val="000356CD"/>
    <w:rsid w:val="00035EAD"/>
    <w:rsid w:val="0003635E"/>
    <w:rsid w:val="00036996"/>
    <w:rsid w:val="00037EE2"/>
    <w:rsid w:val="00037FC6"/>
    <w:rsid w:val="00040BE1"/>
    <w:rsid w:val="000413A1"/>
    <w:rsid w:val="000419DD"/>
    <w:rsid w:val="00042F47"/>
    <w:rsid w:val="000431AC"/>
    <w:rsid w:val="00046865"/>
    <w:rsid w:val="00047D63"/>
    <w:rsid w:val="00050704"/>
    <w:rsid w:val="0005084B"/>
    <w:rsid w:val="00050C2C"/>
    <w:rsid w:val="00051FFC"/>
    <w:rsid w:val="00053331"/>
    <w:rsid w:val="00054460"/>
    <w:rsid w:val="00055156"/>
    <w:rsid w:val="000555E5"/>
    <w:rsid w:val="00055864"/>
    <w:rsid w:val="00055FD1"/>
    <w:rsid w:val="00056067"/>
    <w:rsid w:val="000612F8"/>
    <w:rsid w:val="00061690"/>
    <w:rsid w:val="0006244A"/>
    <w:rsid w:val="00062A00"/>
    <w:rsid w:val="00064A17"/>
    <w:rsid w:val="0006552D"/>
    <w:rsid w:val="00065A85"/>
    <w:rsid w:val="00065E09"/>
    <w:rsid w:val="00066780"/>
    <w:rsid w:val="000669CE"/>
    <w:rsid w:val="00067109"/>
    <w:rsid w:val="0006792C"/>
    <w:rsid w:val="00067975"/>
    <w:rsid w:val="00070A16"/>
    <w:rsid w:val="00071B6A"/>
    <w:rsid w:val="00072460"/>
    <w:rsid w:val="00072BAE"/>
    <w:rsid w:val="00073BDF"/>
    <w:rsid w:val="00074490"/>
    <w:rsid w:val="00074D98"/>
    <w:rsid w:val="000755E4"/>
    <w:rsid w:val="000765BD"/>
    <w:rsid w:val="000774B4"/>
    <w:rsid w:val="00077FA2"/>
    <w:rsid w:val="00080597"/>
    <w:rsid w:val="0008059A"/>
    <w:rsid w:val="000808F4"/>
    <w:rsid w:val="0008186B"/>
    <w:rsid w:val="00081A52"/>
    <w:rsid w:val="00081CF3"/>
    <w:rsid w:val="000831EC"/>
    <w:rsid w:val="00085367"/>
    <w:rsid w:val="00086234"/>
    <w:rsid w:val="000865F2"/>
    <w:rsid w:val="00090442"/>
    <w:rsid w:val="000909AD"/>
    <w:rsid w:val="0009155A"/>
    <w:rsid w:val="00091D55"/>
    <w:rsid w:val="00091F27"/>
    <w:rsid w:val="000930D4"/>
    <w:rsid w:val="00094BFE"/>
    <w:rsid w:val="0009535E"/>
    <w:rsid w:val="000A35DB"/>
    <w:rsid w:val="000A470D"/>
    <w:rsid w:val="000A7508"/>
    <w:rsid w:val="000B0F7A"/>
    <w:rsid w:val="000B1A04"/>
    <w:rsid w:val="000B247D"/>
    <w:rsid w:val="000B3F66"/>
    <w:rsid w:val="000B4CD4"/>
    <w:rsid w:val="000B4FEF"/>
    <w:rsid w:val="000B52AA"/>
    <w:rsid w:val="000B59FE"/>
    <w:rsid w:val="000B67DE"/>
    <w:rsid w:val="000B68AA"/>
    <w:rsid w:val="000B6B54"/>
    <w:rsid w:val="000B7C31"/>
    <w:rsid w:val="000C01D6"/>
    <w:rsid w:val="000C09AE"/>
    <w:rsid w:val="000C09CE"/>
    <w:rsid w:val="000C16FA"/>
    <w:rsid w:val="000C19E3"/>
    <w:rsid w:val="000C240D"/>
    <w:rsid w:val="000C4947"/>
    <w:rsid w:val="000C4B24"/>
    <w:rsid w:val="000C68FE"/>
    <w:rsid w:val="000C6C64"/>
    <w:rsid w:val="000C6F47"/>
    <w:rsid w:val="000D05CD"/>
    <w:rsid w:val="000D2CBC"/>
    <w:rsid w:val="000D2D9A"/>
    <w:rsid w:val="000D471A"/>
    <w:rsid w:val="000D564B"/>
    <w:rsid w:val="000D5DA1"/>
    <w:rsid w:val="000D6AC2"/>
    <w:rsid w:val="000D7D31"/>
    <w:rsid w:val="000E0EF1"/>
    <w:rsid w:val="000E19F0"/>
    <w:rsid w:val="000E1B01"/>
    <w:rsid w:val="000E29A6"/>
    <w:rsid w:val="000E2C26"/>
    <w:rsid w:val="000E2D63"/>
    <w:rsid w:val="000E4447"/>
    <w:rsid w:val="000E4E92"/>
    <w:rsid w:val="000E52F9"/>
    <w:rsid w:val="000E576E"/>
    <w:rsid w:val="000E57DE"/>
    <w:rsid w:val="000E6E1A"/>
    <w:rsid w:val="000E7646"/>
    <w:rsid w:val="000F0088"/>
    <w:rsid w:val="000F0583"/>
    <w:rsid w:val="000F0A71"/>
    <w:rsid w:val="000F287E"/>
    <w:rsid w:val="000F3C2A"/>
    <w:rsid w:val="000F750A"/>
    <w:rsid w:val="00100F76"/>
    <w:rsid w:val="00102FC1"/>
    <w:rsid w:val="00104592"/>
    <w:rsid w:val="001047ED"/>
    <w:rsid w:val="001052B4"/>
    <w:rsid w:val="00105E58"/>
    <w:rsid w:val="00107049"/>
    <w:rsid w:val="0011051D"/>
    <w:rsid w:val="00114408"/>
    <w:rsid w:val="001145E9"/>
    <w:rsid w:val="00114E60"/>
    <w:rsid w:val="001162C4"/>
    <w:rsid w:val="00116B98"/>
    <w:rsid w:val="00117355"/>
    <w:rsid w:val="00120593"/>
    <w:rsid w:val="00120BCA"/>
    <w:rsid w:val="0012276A"/>
    <w:rsid w:val="00124395"/>
    <w:rsid w:val="001254AB"/>
    <w:rsid w:val="0012692B"/>
    <w:rsid w:val="00126A66"/>
    <w:rsid w:val="00126E30"/>
    <w:rsid w:val="001270EF"/>
    <w:rsid w:val="001278FD"/>
    <w:rsid w:val="001300FD"/>
    <w:rsid w:val="00131BF3"/>
    <w:rsid w:val="001323FF"/>
    <w:rsid w:val="00132A2B"/>
    <w:rsid w:val="0013301F"/>
    <w:rsid w:val="00133BC1"/>
    <w:rsid w:val="00134C71"/>
    <w:rsid w:val="001358DB"/>
    <w:rsid w:val="0013678A"/>
    <w:rsid w:val="0013719E"/>
    <w:rsid w:val="001407C6"/>
    <w:rsid w:val="001410A4"/>
    <w:rsid w:val="00142441"/>
    <w:rsid w:val="00144438"/>
    <w:rsid w:val="0014443C"/>
    <w:rsid w:val="001452B9"/>
    <w:rsid w:val="001475F7"/>
    <w:rsid w:val="0014770D"/>
    <w:rsid w:val="001503C4"/>
    <w:rsid w:val="00150807"/>
    <w:rsid w:val="00151721"/>
    <w:rsid w:val="00151FA8"/>
    <w:rsid w:val="00152E4A"/>
    <w:rsid w:val="00154AD3"/>
    <w:rsid w:val="0015571A"/>
    <w:rsid w:val="00157592"/>
    <w:rsid w:val="0016175F"/>
    <w:rsid w:val="001617CD"/>
    <w:rsid w:val="00161A92"/>
    <w:rsid w:val="00161F41"/>
    <w:rsid w:val="00163D87"/>
    <w:rsid w:val="00163FB9"/>
    <w:rsid w:val="001640F9"/>
    <w:rsid w:val="00166664"/>
    <w:rsid w:val="00166F73"/>
    <w:rsid w:val="001674FD"/>
    <w:rsid w:val="00167EBB"/>
    <w:rsid w:val="0017091E"/>
    <w:rsid w:val="001710D9"/>
    <w:rsid w:val="001733C0"/>
    <w:rsid w:val="001757B9"/>
    <w:rsid w:val="00176AD6"/>
    <w:rsid w:val="00176EB8"/>
    <w:rsid w:val="0017701B"/>
    <w:rsid w:val="001775BF"/>
    <w:rsid w:val="00180CE0"/>
    <w:rsid w:val="001819E0"/>
    <w:rsid w:val="001822E6"/>
    <w:rsid w:val="001830C2"/>
    <w:rsid w:val="00183166"/>
    <w:rsid w:val="001835CB"/>
    <w:rsid w:val="00183CEA"/>
    <w:rsid w:val="001841DE"/>
    <w:rsid w:val="00184860"/>
    <w:rsid w:val="0018564E"/>
    <w:rsid w:val="00186C6D"/>
    <w:rsid w:val="001900CC"/>
    <w:rsid w:val="001906EB"/>
    <w:rsid w:val="00190E98"/>
    <w:rsid w:val="00190EB6"/>
    <w:rsid w:val="00190EE1"/>
    <w:rsid w:val="00191FF6"/>
    <w:rsid w:val="00192BCE"/>
    <w:rsid w:val="00192FDF"/>
    <w:rsid w:val="001A27E5"/>
    <w:rsid w:val="001A2864"/>
    <w:rsid w:val="001A2A46"/>
    <w:rsid w:val="001A583B"/>
    <w:rsid w:val="001A5946"/>
    <w:rsid w:val="001A725B"/>
    <w:rsid w:val="001B066E"/>
    <w:rsid w:val="001B09E2"/>
    <w:rsid w:val="001B0D06"/>
    <w:rsid w:val="001B136B"/>
    <w:rsid w:val="001B19C0"/>
    <w:rsid w:val="001B1B63"/>
    <w:rsid w:val="001B2A66"/>
    <w:rsid w:val="001B5840"/>
    <w:rsid w:val="001C0691"/>
    <w:rsid w:val="001C0989"/>
    <w:rsid w:val="001C10E6"/>
    <w:rsid w:val="001C168C"/>
    <w:rsid w:val="001C1A75"/>
    <w:rsid w:val="001C2083"/>
    <w:rsid w:val="001C35BC"/>
    <w:rsid w:val="001C5B55"/>
    <w:rsid w:val="001C6128"/>
    <w:rsid w:val="001D04A5"/>
    <w:rsid w:val="001D07CB"/>
    <w:rsid w:val="001D1ED0"/>
    <w:rsid w:val="001D2A68"/>
    <w:rsid w:val="001D36D5"/>
    <w:rsid w:val="001D408D"/>
    <w:rsid w:val="001D4156"/>
    <w:rsid w:val="001D44BE"/>
    <w:rsid w:val="001D55AA"/>
    <w:rsid w:val="001D5E5F"/>
    <w:rsid w:val="001D677F"/>
    <w:rsid w:val="001D7122"/>
    <w:rsid w:val="001D76A4"/>
    <w:rsid w:val="001E017F"/>
    <w:rsid w:val="001E0A5E"/>
    <w:rsid w:val="001E1511"/>
    <w:rsid w:val="001E24DA"/>
    <w:rsid w:val="001E2AAE"/>
    <w:rsid w:val="001E2BAD"/>
    <w:rsid w:val="001E2CAE"/>
    <w:rsid w:val="001E4B55"/>
    <w:rsid w:val="001E57A5"/>
    <w:rsid w:val="001E6198"/>
    <w:rsid w:val="001E708F"/>
    <w:rsid w:val="001F05D4"/>
    <w:rsid w:val="001F149C"/>
    <w:rsid w:val="001F1DC9"/>
    <w:rsid w:val="001F3B65"/>
    <w:rsid w:val="001F4332"/>
    <w:rsid w:val="001F4703"/>
    <w:rsid w:val="001F4CA5"/>
    <w:rsid w:val="001F4CE2"/>
    <w:rsid w:val="001F4D37"/>
    <w:rsid w:val="001F6ADB"/>
    <w:rsid w:val="001F6CBB"/>
    <w:rsid w:val="001F7203"/>
    <w:rsid w:val="001F7AA4"/>
    <w:rsid w:val="00200C89"/>
    <w:rsid w:val="00200CE1"/>
    <w:rsid w:val="00203C3F"/>
    <w:rsid w:val="00204341"/>
    <w:rsid w:val="00205C24"/>
    <w:rsid w:val="00207844"/>
    <w:rsid w:val="00211693"/>
    <w:rsid w:val="00211B75"/>
    <w:rsid w:val="00211D7A"/>
    <w:rsid w:val="0021213F"/>
    <w:rsid w:val="002127E1"/>
    <w:rsid w:val="00212C19"/>
    <w:rsid w:val="002134A7"/>
    <w:rsid w:val="00213E33"/>
    <w:rsid w:val="00214BE7"/>
    <w:rsid w:val="00215290"/>
    <w:rsid w:val="002167E4"/>
    <w:rsid w:val="00216888"/>
    <w:rsid w:val="00216CA2"/>
    <w:rsid w:val="0021762B"/>
    <w:rsid w:val="00220EF8"/>
    <w:rsid w:val="0022303B"/>
    <w:rsid w:val="002239BE"/>
    <w:rsid w:val="00223C3D"/>
    <w:rsid w:val="00225EA0"/>
    <w:rsid w:val="002260C5"/>
    <w:rsid w:val="00226511"/>
    <w:rsid w:val="00230239"/>
    <w:rsid w:val="00231FC1"/>
    <w:rsid w:val="002322F8"/>
    <w:rsid w:val="002327EC"/>
    <w:rsid w:val="00232E90"/>
    <w:rsid w:val="00232F9E"/>
    <w:rsid w:val="002342C3"/>
    <w:rsid w:val="002353B2"/>
    <w:rsid w:val="00240278"/>
    <w:rsid w:val="00240606"/>
    <w:rsid w:val="00240A3E"/>
    <w:rsid w:val="00241FA1"/>
    <w:rsid w:val="00243866"/>
    <w:rsid w:val="00243FE5"/>
    <w:rsid w:val="0024553D"/>
    <w:rsid w:val="00245691"/>
    <w:rsid w:val="00245ECE"/>
    <w:rsid w:val="002461C3"/>
    <w:rsid w:val="0025136F"/>
    <w:rsid w:val="002518CB"/>
    <w:rsid w:val="00252962"/>
    <w:rsid w:val="00253335"/>
    <w:rsid w:val="00253B7A"/>
    <w:rsid w:val="00253D34"/>
    <w:rsid w:val="00253ECC"/>
    <w:rsid w:val="00254294"/>
    <w:rsid w:val="0025462D"/>
    <w:rsid w:val="00256684"/>
    <w:rsid w:val="00257BF3"/>
    <w:rsid w:val="00261690"/>
    <w:rsid w:val="00261F97"/>
    <w:rsid w:val="00267801"/>
    <w:rsid w:val="002703C7"/>
    <w:rsid w:val="00271B34"/>
    <w:rsid w:val="002760D7"/>
    <w:rsid w:val="0027723E"/>
    <w:rsid w:val="00277264"/>
    <w:rsid w:val="00282321"/>
    <w:rsid w:val="00283B43"/>
    <w:rsid w:val="00284641"/>
    <w:rsid w:val="002847A1"/>
    <w:rsid w:val="00286829"/>
    <w:rsid w:val="0028746E"/>
    <w:rsid w:val="002907DE"/>
    <w:rsid w:val="00290841"/>
    <w:rsid w:val="00292AA3"/>
    <w:rsid w:val="00293123"/>
    <w:rsid w:val="00293959"/>
    <w:rsid w:val="00293B2E"/>
    <w:rsid w:val="00294F21"/>
    <w:rsid w:val="002951ED"/>
    <w:rsid w:val="00297603"/>
    <w:rsid w:val="002A17FD"/>
    <w:rsid w:val="002A19B8"/>
    <w:rsid w:val="002A379C"/>
    <w:rsid w:val="002A4451"/>
    <w:rsid w:val="002A4607"/>
    <w:rsid w:val="002A55D0"/>
    <w:rsid w:val="002A5BB3"/>
    <w:rsid w:val="002A6070"/>
    <w:rsid w:val="002B0CBE"/>
    <w:rsid w:val="002B12A3"/>
    <w:rsid w:val="002B1870"/>
    <w:rsid w:val="002B19B9"/>
    <w:rsid w:val="002B28C4"/>
    <w:rsid w:val="002B3F84"/>
    <w:rsid w:val="002B532F"/>
    <w:rsid w:val="002B55A7"/>
    <w:rsid w:val="002B57A7"/>
    <w:rsid w:val="002B5C6C"/>
    <w:rsid w:val="002C0243"/>
    <w:rsid w:val="002C0979"/>
    <w:rsid w:val="002C373E"/>
    <w:rsid w:val="002C4988"/>
    <w:rsid w:val="002C4E9A"/>
    <w:rsid w:val="002C4F97"/>
    <w:rsid w:val="002C71A0"/>
    <w:rsid w:val="002C7305"/>
    <w:rsid w:val="002C7311"/>
    <w:rsid w:val="002D0677"/>
    <w:rsid w:val="002D15BF"/>
    <w:rsid w:val="002D1698"/>
    <w:rsid w:val="002D1A2B"/>
    <w:rsid w:val="002D32CB"/>
    <w:rsid w:val="002D3E88"/>
    <w:rsid w:val="002D5B73"/>
    <w:rsid w:val="002D65A1"/>
    <w:rsid w:val="002D67FC"/>
    <w:rsid w:val="002D794C"/>
    <w:rsid w:val="002D7DBD"/>
    <w:rsid w:val="002D7DFD"/>
    <w:rsid w:val="002E1442"/>
    <w:rsid w:val="002E1F9A"/>
    <w:rsid w:val="002E2659"/>
    <w:rsid w:val="002E299B"/>
    <w:rsid w:val="002E313C"/>
    <w:rsid w:val="002E3A06"/>
    <w:rsid w:val="002E41EF"/>
    <w:rsid w:val="002E51A5"/>
    <w:rsid w:val="002E698A"/>
    <w:rsid w:val="002E7661"/>
    <w:rsid w:val="002E76FA"/>
    <w:rsid w:val="002F1063"/>
    <w:rsid w:val="002F1DE1"/>
    <w:rsid w:val="002F292E"/>
    <w:rsid w:val="002F2EFE"/>
    <w:rsid w:val="002F410F"/>
    <w:rsid w:val="002F48C0"/>
    <w:rsid w:val="002F54CA"/>
    <w:rsid w:val="002F5950"/>
    <w:rsid w:val="002F64C8"/>
    <w:rsid w:val="002F6FB0"/>
    <w:rsid w:val="002F742A"/>
    <w:rsid w:val="002F75C3"/>
    <w:rsid w:val="00301502"/>
    <w:rsid w:val="0030187A"/>
    <w:rsid w:val="00301ACA"/>
    <w:rsid w:val="00302B0E"/>
    <w:rsid w:val="00302F22"/>
    <w:rsid w:val="00304324"/>
    <w:rsid w:val="0030478B"/>
    <w:rsid w:val="0030647E"/>
    <w:rsid w:val="00307255"/>
    <w:rsid w:val="003135F7"/>
    <w:rsid w:val="003143B9"/>
    <w:rsid w:val="00315D2C"/>
    <w:rsid w:val="003165CB"/>
    <w:rsid w:val="00317F08"/>
    <w:rsid w:val="00323F15"/>
    <w:rsid w:val="003241A0"/>
    <w:rsid w:val="003243CA"/>
    <w:rsid w:val="003248EB"/>
    <w:rsid w:val="00324D56"/>
    <w:rsid w:val="00325DDD"/>
    <w:rsid w:val="00326729"/>
    <w:rsid w:val="00326BF7"/>
    <w:rsid w:val="00331DFA"/>
    <w:rsid w:val="003321F2"/>
    <w:rsid w:val="00332B02"/>
    <w:rsid w:val="003331ED"/>
    <w:rsid w:val="0033349B"/>
    <w:rsid w:val="00334372"/>
    <w:rsid w:val="00335172"/>
    <w:rsid w:val="0033567D"/>
    <w:rsid w:val="00335E18"/>
    <w:rsid w:val="00336517"/>
    <w:rsid w:val="00337457"/>
    <w:rsid w:val="003378EE"/>
    <w:rsid w:val="00340A36"/>
    <w:rsid w:val="00340ED6"/>
    <w:rsid w:val="003412B5"/>
    <w:rsid w:val="00341B6E"/>
    <w:rsid w:val="00342B4C"/>
    <w:rsid w:val="00342E2E"/>
    <w:rsid w:val="00342FF9"/>
    <w:rsid w:val="00343376"/>
    <w:rsid w:val="00343726"/>
    <w:rsid w:val="003442A2"/>
    <w:rsid w:val="00344812"/>
    <w:rsid w:val="0034521D"/>
    <w:rsid w:val="003458F9"/>
    <w:rsid w:val="00346C39"/>
    <w:rsid w:val="00347AD8"/>
    <w:rsid w:val="003509E7"/>
    <w:rsid w:val="00350CEC"/>
    <w:rsid w:val="003513AF"/>
    <w:rsid w:val="003514E3"/>
    <w:rsid w:val="00351B30"/>
    <w:rsid w:val="0035281C"/>
    <w:rsid w:val="00352CDF"/>
    <w:rsid w:val="003531CF"/>
    <w:rsid w:val="00353200"/>
    <w:rsid w:val="00353B4C"/>
    <w:rsid w:val="00353C65"/>
    <w:rsid w:val="00354A68"/>
    <w:rsid w:val="00355605"/>
    <w:rsid w:val="00356665"/>
    <w:rsid w:val="00356EEB"/>
    <w:rsid w:val="003571C9"/>
    <w:rsid w:val="00363818"/>
    <w:rsid w:val="003638DD"/>
    <w:rsid w:val="00364154"/>
    <w:rsid w:val="003648EE"/>
    <w:rsid w:val="00364CEE"/>
    <w:rsid w:val="003662A0"/>
    <w:rsid w:val="00371475"/>
    <w:rsid w:val="0037156C"/>
    <w:rsid w:val="00373D06"/>
    <w:rsid w:val="00374783"/>
    <w:rsid w:val="003747D0"/>
    <w:rsid w:val="003769F9"/>
    <w:rsid w:val="00377186"/>
    <w:rsid w:val="003774CF"/>
    <w:rsid w:val="003812C2"/>
    <w:rsid w:val="003823FC"/>
    <w:rsid w:val="003824B6"/>
    <w:rsid w:val="003829FC"/>
    <w:rsid w:val="00382FA8"/>
    <w:rsid w:val="00383581"/>
    <w:rsid w:val="00386B13"/>
    <w:rsid w:val="00386DAC"/>
    <w:rsid w:val="00390121"/>
    <w:rsid w:val="003904BC"/>
    <w:rsid w:val="00391730"/>
    <w:rsid w:val="00393559"/>
    <w:rsid w:val="003947B2"/>
    <w:rsid w:val="00394805"/>
    <w:rsid w:val="00396BC5"/>
    <w:rsid w:val="00396D1E"/>
    <w:rsid w:val="00397700"/>
    <w:rsid w:val="003A050D"/>
    <w:rsid w:val="003A0521"/>
    <w:rsid w:val="003A09A0"/>
    <w:rsid w:val="003A0ABE"/>
    <w:rsid w:val="003A113E"/>
    <w:rsid w:val="003A3B07"/>
    <w:rsid w:val="003A45A2"/>
    <w:rsid w:val="003A54AC"/>
    <w:rsid w:val="003A70B7"/>
    <w:rsid w:val="003A71EB"/>
    <w:rsid w:val="003A74D6"/>
    <w:rsid w:val="003A764E"/>
    <w:rsid w:val="003B0EAC"/>
    <w:rsid w:val="003B33EA"/>
    <w:rsid w:val="003B3B3F"/>
    <w:rsid w:val="003B3C19"/>
    <w:rsid w:val="003B5887"/>
    <w:rsid w:val="003B6172"/>
    <w:rsid w:val="003B649D"/>
    <w:rsid w:val="003B69F5"/>
    <w:rsid w:val="003C16EF"/>
    <w:rsid w:val="003C1C7F"/>
    <w:rsid w:val="003C2295"/>
    <w:rsid w:val="003C2AD3"/>
    <w:rsid w:val="003C3375"/>
    <w:rsid w:val="003C3DCF"/>
    <w:rsid w:val="003C5311"/>
    <w:rsid w:val="003C5938"/>
    <w:rsid w:val="003C6595"/>
    <w:rsid w:val="003C6E5D"/>
    <w:rsid w:val="003C6F94"/>
    <w:rsid w:val="003C745D"/>
    <w:rsid w:val="003C766D"/>
    <w:rsid w:val="003C7E29"/>
    <w:rsid w:val="003D2480"/>
    <w:rsid w:val="003D26F0"/>
    <w:rsid w:val="003D2749"/>
    <w:rsid w:val="003D3A6F"/>
    <w:rsid w:val="003D41C2"/>
    <w:rsid w:val="003D4208"/>
    <w:rsid w:val="003D4A3A"/>
    <w:rsid w:val="003D60B2"/>
    <w:rsid w:val="003D63B9"/>
    <w:rsid w:val="003D71BA"/>
    <w:rsid w:val="003E0582"/>
    <w:rsid w:val="003E44EF"/>
    <w:rsid w:val="003E5FD3"/>
    <w:rsid w:val="003E64FB"/>
    <w:rsid w:val="003F023E"/>
    <w:rsid w:val="003F1CAD"/>
    <w:rsid w:val="003F1F4B"/>
    <w:rsid w:val="003F4D50"/>
    <w:rsid w:val="003F525B"/>
    <w:rsid w:val="003F68AB"/>
    <w:rsid w:val="003F6C4A"/>
    <w:rsid w:val="003F78A4"/>
    <w:rsid w:val="00400CBB"/>
    <w:rsid w:val="004020AE"/>
    <w:rsid w:val="00403EDA"/>
    <w:rsid w:val="004041F8"/>
    <w:rsid w:val="00405EBF"/>
    <w:rsid w:val="004061B2"/>
    <w:rsid w:val="00406386"/>
    <w:rsid w:val="0040716C"/>
    <w:rsid w:val="0041099B"/>
    <w:rsid w:val="00412F8B"/>
    <w:rsid w:val="00413004"/>
    <w:rsid w:val="00414396"/>
    <w:rsid w:val="00415194"/>
    <w:rsid w:val="00415D77"/>
    <w:rsid w:val="00416622"/>
    <w:rsid w:val="00416A1E"/>
    <w:rsid w:val="00416B17"/>
    <w:rsid w:val="00417A0C"/>
    <w:rsid w:val="00424CFC"/>
    <w:rsid w:val="004273D2"/>
    <w:rsid w:val="00430D31"/>
    <w:rsid w:val="00432D52"/>
    <w:rsid w:val="00432FC5"/>
    <w:rsid w:val="00433CFB"/>
    <w:rsid w:val="0043635B"/>
    <w:rsid w:val="004364E8"/>
    <w:rsid w:val="00437E3D"/>
    <w:rsid w:val="004405B6"/>
    <w:rsid w:val="00440CE7"/>
    <w:rsid w:val="00440F64"/>
    <w:rsid w:val="004423AF"/>
    <w:rsid w:val="00442F24"/>
    <w:rsid w:val="00443325"/>
    <w:rsid w:val="004433FB"/>
    <w:rsid w:val="00443951"/>
    <w:rsid w:val="0044701C"/>
    <w:rsid w:val="004503CB"/>
    <w:rsid w:val="00451C15"/>
    <w:rsid w:val="00451C8B"/>
    <w:rsid w:val="0045220A"/>
    <w:rsid w:val="004533E4"/>
    <w:rsid w:val="00453903"/>
    <w:rsid w:val="00453FB2"/>
    <w:rsid w:val="004556C9"/>
    <w:rsid w:val="0045592C"/>
    <w:rsid w:val="004574CA"/>
    <w:rsid w:val="00457673"/>
    <w:rsid w:val="004579A4"/>
    <w:rsid w:val="00462700"/>
    <w:rsid w:val="00462CAB"/>
    <w:rsid w:val="00463D56"/>
    <w:rsid w:val="00464CCD"/>
    <w:rsid w:val="00465C57"/>
    <w:rsid w:val="00465F8B"/>
    <w:rsid w:val="00466274"/>
    <w:rsid w:val="00467CD6"/>
    <w:rsid w:val="00473B42"/>
    <w:rsid w:val="004756CE"/>
    <w:rsid w:val="00481AB0"/>
    <w:rsid w:val="00482947"/>
    <w:rsid w:val="00483966"/>
    <w:rsid w:val="004845B7"/>
    <w:rsid w:val="00484DF2"/>
    <w:rsid w:val="00487E23"/>
    <w:rsid w:val="004911EF"/>
    <w:rsid w:val="0049189B"/>
    <w:rsid w:val="00492316"/>
    <w:rsid w:val="0049279F"/>
    <w:rsid w:val="00492AB6"/>
    <w:rsid w:val="00492C91"/>
    <w:rsid w:val="00492D43"/>
    <w:rsid w:val="004931D6"/>
    <w:rsid w:val="0049456A"/>
    <w:rsid w:val="00495AD9"/>
    <w:rsid w:val="004A11F3"/>
    <w:rsid w:val="004A1906"/>
    <w:rsid w:val="004A20AD"/>
    <w:rsid w:val="004A3DD0"/>
    <w:rsid w:val="004A4DD9"/>
    <w:rsid w:val="004A5779"/>
    <w:rsid w:val="004B1145"/>
    <w:rsid w:val="004B2035"/>
    <w:rsid w:val="004B2076"/>
    <w:rsid w:val="004B3A8E"/>
    <w:rsid w:val="004B3C26"/>
    <w:rsid w:val="004B402E"/>
    <w:rsid w:val="004B439A"/>
    <w:rsid w:val="004B502A"/>
    <w:rsid w:val="004B5B3C"/>
    <w:rsid w:val="004B60DB"/>
    <w:rsid w:val="004B72BF"/>
    <w:rsid w:val="004C05C7"/>
    <w:rsid w:val="004C2527"/>
    <w:rsid w:val="004C343E"/>
    <w:rsid w:val="004C37E1"/>
    <w:rsid w:val="004C44B2"/>
    <w:rsid w:val="004C49B6"/>
    <w:rsid w:val="004C4C91"/>
    <w:rsid w:val="004C5026"/>
    <w:rsid w:val="004C5AD2"/>
    <w:rsid w:val="004C65D1"/>
    <w:rsid w:val="004C6634"/>
    <w:rsid w:val="004C6954"/>
    <w:rsid w:val="004C69A0"/>
    <w:rsid w:val="004C6AD8"/>
    <w:rsid w:val="004C77DC"/>
    <w:rsid w:val="004C7D66"/>
    <w:rsid w:val="004D0F9B"/>
    <w:rsid w:val="004D250F"/>
    <w:rsid w:val="004D2E0D"/>
    <w:rsid w:val="004D4190"/>
    <w:rsid w:val="004D440A"/>
    <w:rsid w:val="004D509B"/>
    <w:rsid w:val="004D5769"/>
    <w:rsid w:val="004D65F5"/>
    <w:rsid w:val="004E0423"/>
    <w:rsid w:val="004E2090"/>
    <w:rsid w:val="004E3D92"/>
    <w:rsid w:val="004E4C27"/>
    <w:rsid w:val="004E6F4F"/>
    <w:rsid w:val="004F0660"/>
    <w:rsid w:val="004F0C60"/>
    <w:rsid w:val="004F1289"/>
    <w:rsid w:val="004F1F2A"/>
    <w:rsid w:val="004F20D2"/>
    <w:rsid w:val="004F253B"/>
    <w:rsid w:val="004F4499"/>
    <w:rsid w:val="004F4F5F"/>
    <w:rsid w:val="004F5183"/>
    <w:rsid w:val="004F599F"/>
    <w:rsid w:val="004F6E18"/>
    <w:rsid w:val="004F6ED5"/>
    <w:rsid w:val="004F6FB4"/>
    <w:rsid w:val="004F75BA"/>
    <w:rsid w:val="004F7B97"/>
    <w:rsid w:val="00501AE0"/>
    <w:rsid w:val="005032FE"/>
    <w:rsid w:val="005067F5"/>
    <w:rsid w:val="00506C21"/>
    <w:rsid w:val="00507F97"/>
    <w:rsid w:val="00514BE3"/>
    <w:rsid w:val="00515951"/>
    <w:rsid w:val="005173F3"/>
    <w:rsid w:val="00517E40"/>
    <w:rsid w:val="00520EF5"/>
    <w:rsid w:val="00521871"/>
    <w:rsid w:val="005222F2"/>
    <w:rsid w:val="005251E2"/>
    <w:rsid w:val="0052627B"/>
    <w:rsid w:val="00527B79"/>
    <w:rsid w:val="00531BCF"/>
    <w:rsid w:val="005332CD"/>
    <w:rsid w:val="00534EA2"/>
    <w:rsid w:val="00535E1A"/>
    <w:rsid w:val="005368D3"/>
    <w:rsid w:val="00541E76"/>
    <w:rsid w:val="005436CB"/>
    <w:rsid w:val="00543D3C"/>
    <w:rsid w:val="005453E4"/>
    <w:rsid w:val="00546D7D"/>
    <w:rsid w:val="00550226"/>
    <w:rsid w:val="005503E7"/>
    <w:rsid w:val="005504F4"/>
    <w:rsid w:val="005507B6"/>
    <w:rsid w:val="00551D45"/>
    <w:rsid w:val="005529DE"/>
    <w:rsid w:val="00552C3F"/>
    <w:rsid w:val="00553336"/>
    <w:rsid w:val="00553D94"/>
    <w:rsid w:val="00555704"/>
    <w:rsid w:val="00557119"/>
    <w:rsid w:val="00557B82"/>
    <w:rsid w:val="0056069C"/>
    <w:rsid w:val="00561BCB"/>
    <w:rsid w:val="005621FE"/>
    <w:rsid w:val="00564224"/>
    <w:rsid w:val="00564A40"/>
    <w:rsid w:val="00564FF7"/>
    <w:rsid w:val="00565034"/>
    <w:rsid w:val="00565C4B"/>
    <w:rsid w:val="00567D01"/>
    <w:rsid w:val="0057011D"/>
    <w:rsid w:val="005735D6"/>
    <w:rsid w:val="00574183"/>
    <w:rsid w:val="00574458"/>
    <w:rsid w:val="00574548"/>
    <w:rsid w:val="0057661F"/>
    <w:rsid w:val="00577501"/>
    <w:rsid w:val="00577FAB"/>
    <w:rsid w:val="0058295E"/>
    <w:rsid w:val="00582A09"/>
    <w:rsid w:val="005832DA"/>
    <w:rsid w:val="00584AB2"/>
    <w:rsid w:val="005859D6"/>
    <w:rsid w:val="00585D59"/>
    <w:rsid w:val="00585DC5"/>
    <w:rsid w:val="00585EC6"/>
    <w:rsid w:val="0058656A"/>
    <w:rsid w:val="005910E3"/>
    <w:rsid w:val="00591D62"/>
    <w:rsid w:val="005921EB"/>
    <w:rsid w:val="00595222"/>
    <w:rsid w:val="00595591"/>
    <w:rsid w:val="005955E3"/>
    <w:rsid w:val="005956E0"/>
    <w:rsid w:val="00595D8E"/>
    <w:rsid w:val="005965D3"/>
    <w:rsid w:val="00596B22"/>
    <w:rsid w:val="0059718B"/>
    <w:rsid w:val="0059776A"/>
    <w:rsid w:val="005977CB"/>
    <w:rsid w:val="00597DE1"/>
    <w:rsid w:val="005A06BE"/>
    <w:rsid w:val="005A0E81"/>
    <w:rsid w:val="005A15EB"/>
    <w:rsid w:val="005A1AE3"/>
    <w:rsid w:val="005A5719"/>
    <w:rsid w:val="005A62E0"/>
    <w:rsid w:val="005B016C"/>
    <w:rsid w:val="005B0367"/>
    <w:rsid w:val="005B10C8"/>
    <w:rsid w:val="005B191A"/>
    <w:rsid w:val="005B22C6"/>
    <w:rsid w:val="005B3FBB"/>
    <w:rsid w:val="005B6EEB"/>
    <w:rsid w:val="005B74FD"/>
    <w:rsid w:val="005B7A6E"/>
    <w:rsid w:val="005C0886"/>
    <w:rsid w:val="005C0D3A"/>
    <w:rsid w:val="005C19CF"/>
    <w:rsid w:val="005C2539"/>
    <w:rsid w:val="005C2DA9"/>
    <w:rsid w:val="005C4CD1"/>
    <w:rsid w:val="005C5CA0"/>
    <w:rsid w:val="005C6E46"/>
    <w:rsid w:val="005C7A51"/>
    <w:rsid w:val="005D0D7F"/>
    <w:rsid w:val="005D2C15"/>
    <w:rsid w:val="005D39BA"/>
    <w:rsid w:val="005D6998"/>
    <w:rsid w:val="005D71EB"/>
    <w:rsid w:val="005E01B5"/>
    <w:rsid w:val="005E22E2"/>
    <w:rsid w:val="005E2D91"/>
    <w:rsid w:val="005E313A"/>
    <w:rsid w:val="005E3ED3"/>
    <w:rsid w:val="005E586F"/>
    <w:rsid w:val="005E5BDF"/>
    <w:rsid w:val="005F0062"/>
    <w:rsid w:val="005F093C"/>
    <w:rsid w:val="005F0EBA"/>
    <w:rsid w:val="005F1D12"/>
    <w:rsid w:val="005F1E07"/>
    <w:rsid w:val="005F2735"/>
    <w:rsid w:val="005F2797"/>
    <w:rsid w:val="005F2F4A"/>
    <w:rsid w:val="005F4425"/>
    <w:rsid w:val="005F4A1F"/>
    <w:rsid w:val="005F4B3A"/>
    <w:rsid w:val="005F69B5"/>
    <w:rsid w:val="005F6E33"/>
    <w:rsid w:val="005F7AAB"/>
    <w:rsid w:val="00600F4B"/>
    <w:rsid w:val="00601BC4"/>
    <w:rsid w:val="00601F84"/>
    <w:rsid w:val="0060266B"/>
    <w:rsid w:val="006038BD"/>
    <w:rsid w:val="00604BE3"/>
    <w:rsid w:val="006050A6"/>
    <w:rsid w:val="00605BF2"/>
    <w:rsid w:val="00606240"/>
    <w:rsid w:val="00607670"/>
    <w:rsid w:val="0060792C"/>
    <w:rsid w:val="006107AF"/>
    <w:rsid w:val="00610BD5"/>
    <w:rsid w:val="00611D7C"/>
    <w:rsid w:val="00613F9F"/>
    <w:rsid w:val="00614103"/>
    <w:rsid w:val="00614A27"/>
    <w:rsid w:val="00617DC2"/>
    <w:rsid w:val="00620232"/>
    <w:rsid w:val="00620E04"/>
    <w:rsid w:val="006217B5"/>
    <w:rsid w:val="00621BD1"/>
    <w:rsid w:val="00621E3F"/>
    <w:rsid w:val="00622712"/>
    <w:rsid w:val="00625123"/>
    <w:rsid w:val="00625241"/>
    <w:rsid w:val="006278BC"/>
    <w:rsid w:val="00627A1B"/>
    <w:rsid w:val="00630370"/>
    <w:rsid w:val="00630728"/>
    <w:rsid w:val="00631605"/>
    <w:rsid w:val="00631E4D"/>
    <w:rsid w:val="00631EE6"/>
    <w:rsid w:val="006330CA"/>
    <w:rsid w:val="006339A6"/>
    <w:rsid w:val="00635918"/>
    <w:rsid w:val="00635C9A"/>
    <w:rsid w:val="00635FE6"/>
    <w:rsid w:val="00640302"/>
    <w:rsid w:val="0064269E"/>
    <w:rsid w:val="00646D10"/>
    <w:rsid w:val="00646EFA"/>
    <w:rsid w:val="0064713A"/>
    <w:rsid w:val="006479A4"/>
    <w:rsid w:val="00650239"/>
    <w:rsid w:val="00651067"/>
    <w:rsid w:val="006514A5"/>
    <w:rsid w:val="00651551"/>
    <w:rsid w:val="006524EC"/>
    <w:rsid w:val="006528D3"/>
    <w:rsid w:val="00652A11"/>
    <w:rsid w:val="00653B4B"/>
    <w:rsid w:val="00654C81"/>
    <w:rsid w:val="00655147"/>
    <w:rsid w:val="00656D07"/>
    <w:rsid w:val="006577C2"/>
    <w:rsid w:val="00661982"/>
    <w:rsid w:val="0066253A"/>
    <w:rsid w:val="006627FB"/>
    <w:rsid w:val="0066400F"/>
    <w:rsid w:val="0066408E"/>
    <w:rsid w:val="0066541B"/>
    <w:rsid w:val="00665CDA"/>
    <w:rsid w:val="00666231"/>
    <w:rsid w:val="00667546"/>
    <w:rsid w:val="00667A56"/>
    <w:rsid w:val="00671ABC"/>
    <w:rsid w:val="00671D26"/>
    <w:rsid w:val="006726D4"/>
    <w:rsid w:val="006726E5"/>
    <w:rsid w:val="00674E83"/>
    <w:rsid w:val="00675096"/>
    <w:rsid w:val="006768B8"/>
    <w:rsid w:val="00677A90"/>
    <w:rsid w:val="00677EAB"/>
    <w:rsid w:val="00682191"/>
    <w:rsid w:val="006824EB"/>
    <w:rsid w:val="00682F7C"/>
    <w:rsid w:val="006834BD"/>
    <w:rsid w:val="006836EE"/>
    <w:rsid w:val="00683C05"/>
    <w:rsid w:val="00683CDE"/>
    <w:rsid w:val="00684C75"/>
    <w:rsid w:val="00686013"/>
    <w:rsid w:val="00686271"/>
    <w:rsid w:val="006909D6"/>
    <w:rsid w:val="00693628"/>
    <w:rsid w:val="00694C7C"/>
    <w:rsid w:val="006950BC"/>
    <w:rsid w:val="0069620E"/>
    <w:rsid w:val="0069649F"/>
    <w:rsid w:val="0069660C"/>
    <w:rsid w:val="00696640"/>
    <w:rsid w:val="00697AA5"/>
    <w:rsid w:val="00697B40"/>
    <w:rsid w:val="006A1B1C"/>
    <w:rsid w:val="006A2AC3"/>
    <w:rsid w:val="006A438C"/>
    <w:rsid w:val="006A4712"/>
    <w:rsid w:val="006A4AB9"/>
    <w:rsid w:val="006A6F5C"/>
    <w:rsid w:val="006B0DAB"/>
    <w:rsid w:val="006B1A3D"/>
    <w:rsid w:val="006B23EC"/>
    <w:rsid w:val="006B5577"/>
    <w:rsid w:val="006B7C58"/>
    <w:rsid w:val="006C4743"/>
    <w:rsid w:val="006C678E"/>
    <w:rsid w:val="006C7C46"/>
    <w:rsid w:val="006C7F4A"/>
    <w:rsid w:val="006D01E2"/>
    <w:rsid w:val="006D13C6"/>
    <w:rsid w:val="006D43D0"/>
    <w:rsid w:val="006D48AF"/>
    <w:rsid w:val="006D48E8"/>
    <w:rsid w:val="006D639A"/>
    <w:rsid w:val="006D6732"/>
    <w:rsid w:val="006D6CCC"/>
    <w:rsid w:val="006E0887"/>
    <w:rsid w:val="006E0BD3"/>
    <w:rsid w:val="006E0EAC"/>
    <w:rsid w:val="006E1B26"/>
    <w:rsid w:val="006E332D"/>
    <w:rsid w:val="006E38D5"/>
    <w:rsid w:val="006E3B76"/>
    <w:rsid w:val="006E3CF3"/>
    <w:rsid w:val="006E56EE"/>
    <w:rsid w:val="006E7281"/>
    <w:rsid w:val="006E7484"/>
    <w:rsid w:val="006E7DFC"/>
    <w:rsid w:val="006F0038"/>
    <w:rsid w:val="006F16EE"/>
    <w:rsid w:val="006F314D"/>
    <w:rsid w:val="006F3EC7"/>
    <w:rsid w:val="006F4C8F"/>
    <w:rsid w:val="006F5318"/>
    <w:rsid w:val="006F6003"/>
    <w:rsid w:val="006F641D"/>
    <w:rsid w:val="006F7509"/>
    <w:rsid w:val="006F7B09"/>
    <w:rsid w:val="00700094"/>
    <w:rsid w:val="00700831"/>
    <w:rsid w:val="00700D4D"/>
    <w:rsid w:val="00702021"/>
    <w:rsid w:val="0070215B"/>
    <w:rsid w:val="00702329"/>
    <w:rsid w:val="00703221"/>
    <w:rsid w:val="00703BA7"/>
    <w:rsid w:val="00704FFF"/>
    <w:rsid w:val="0070548B"/>
    <w:rsid w:val="00705947"/>
    <w:rsid w:val="00705D87"/>
    <w:rsid w:val="00706795"/>
    <w:rsid w:val="00706F72"/>
    <w:rsid w:val="00707FBE"/>
    <w:rsid w:val="00707FDA"/>
    <w:rsid w:val="00710665"/>
    <w:rsid w:val="00711C60"/>
    <w:rsid w:val="007122BB"/>
    <w:rsid w:val="007123E0"/>
    <w:rsid w:val="0071254B"/>
    <w:rsid w:val="00712670"/>
    <w:rsid w:val="00713162"/>
    <w:rsid w:val="007139E6"/>
    <w:rsid w:val="00713CBF"/>
    <w:rsid w:val="007157A0"/>
    <w:rsid w:val="007167AB"/>
    <w:rsid w:val="00716A5C"/>
    <w:rsid w:val="0072148F"/>
    <w:rsid w:val="00721670"/>
    <w:rsid w:val="007219EA"/>
    <w:rsid w:val="00722F98"/>
    <w:rsid w:val="00723447"/>
    <w:rsid w:val="007238F1"/>
    <w:rsid w:val="00724667"/>
    <w:rsid w:val="0072604F"/>
    <w:rsid w:val="0072667F"/>
    <w:rsid w:val="00726699"/>
    <w:rsid w:val="00727EC0"/>
    <w:rsid w:val="00730882"/>
    <w:rsid w:val="0073098C"/>
    <w:rsid w:val="0073204E"/>
    <w:rsid w:val="00732AA1"/>
    <w:rsid w:val="00732FD3"/>
    <w:rsid w:val="00733FBD"/>
    <w:rsid w:val="00734634"/>
    <w:rsid w:val="0073479F"/>
    <w:rsid w:val="007347E2"/>
    <w:rsid w:val="00735B1B"/>
    <w:rsid w:val="00736419"/>
    <w:rsid w:val="00737293"/>
    <w:rsid w:val="00737CB5"/>
    <w:rsid w:val="00737D6A"/>
    <w:rsid w:val="00742629"/>
    <w:rsid w:val="00742948"/>
    <w:rsid w:val="00742AFE"/>
    <w:rsid w:val="00742F0A"/>
    <w:rsid w:val="0074400A"/>
    <w:rsid w:val="00745D01"/>
    <w:rsid w:val="00751670"/>
    <w:rsid w:val="007520DF"/>
    <w:rsid w:val="007521C9"/>
    <w:rsid w:val="007523C4"/>
    <w:rsid w:val="007527DD"/>
    <w:rsid w:val="0075302C"/>
    <w:rsid w:val="00753609"/>
    <w:rsid w:val="00753AFC"/>
    <w:rsid w:val="007555DB"/>
    <w:rsid w:val="007614E3"/>
    <w:rsid w:val="00761C0C"/>
    <w:rsid w:val="00764030"/>
    <w:rsid w:val="00766B7D"/>
    <w:rsid w:val="00767ACB"/>
    <w:rsid w:val="007701FE"/>
    <w:rsid w:val="007706B0"/>
    <w:rsid w:val="007713D7"/>
    <w:rsid w:val="0077148E"/>
    <w:rsid w:val="007721F6"/>
    <w:rsid w:val="00772256"/>
    <w:rsid w:val="00773192"/>
    <w:rsid w:val="007744C8"/>
    <w:rsid w:val="0077453F"/>
    <w:rsid w:val="00774561"/>
    <w:rsid w:val="00774ABC"/>
    <w:rsid w:val="0077567F"/>
    <w:rsid w:val="00775714"/>
    <w:rsid w:val="00775ACE"/>
    <w:rsid w:val="0077715E"/>
    <w:rsid w:val="007774AE"/>
    <w:rsid w:val="0077794E"/>
    <w:rsid w:val="00777E4A"/>
    <w:rsid w:val="007818F5"/>
    <w:rsid w:val="00781B82"/>
    <w:rsid w:val="00781DF2"/>
    <w:rsid w:val="00782AA3"/>
    <w:rsid w:val="00783949"/>
    <w:rsid w:val="0078513B"/>
    <w:rsid w:val="00786DA0"/>
    <w:rsid w:val="00786DBC"/>
    <w:rsid w:val="00787770"/>
    <w:rsid w:val="00790975"/>
    <w:rsid w:val="007933DD"/>
    <w:rsid w:val="00793CA6"/>
    <w:rsid w:val="00794B67"/>
    <w:rsid w:val="00796862"/>
    <w:rsid w:val="007968CE"/>
    <w:rsid w:val="00797074"/>
    <w:rsid w:val="00797876"/>
    <w:rsid w:val="007A05FD"/>
    <w:rsid w:val="007A1371"/>
    <w:rsid w:val="007A2DF2"/>
    <w:rsid w:val="007A2F1E"/>
    <w:rsid w:val="007A3042"/>
    <w:rsid w:val="007A40E5"/>
    <w:rsid w:val="007A4822"/>
    <w:rsid w:val="007A495E"/>
    <w:rsid w:val="007A4E96"/>
    <w:rsid w:val="007A6CC7"/>
    <w:rsid w:val="007A759B"/>
    <w:rsid w:val="007A7716"/>
    <w:rsid w:val="007A7AA3"/>
    <w:rsid w:val="007A7E30"/>
    <w:rsid w:val="007B0DC1"/>
    <w:rsid w:val="007B0E4C"/>
    <w:rsid w:val="007B4CCB"/>
    <w:rsid w:val="007B5A0B"/>
    <w:rsid w:val="007B6AD8"/>
    <w:rsid w:val="007C00FE"/>
    <w:rsid w:val="007C0A91"/>
    <w:rsid w:val="007C10B8"/>
    <w:rsid w:val="007C121A"/>
    <w:rsid w:val="007C1935"/>
    <w:rsid w:val="007C195E"/>
    <w:rsid w:val="007C2009"/>
    <w:rsid w:val="007C2031"/>
    <w:rsid w:val="007C2748"/>
    <w:rsid w:val="007C48F1"/>
    <w:rsid w:val="007C5D66"/>
    <w:rsid w:val="007C5FD6"/>
    <w:rsid w:val="007D065C"/>
    <w:rsid w:val="007D0849"/>
    <w:rsid w:val="007D0A25"/>
    <w:rsid w:val="007D0C0C"/>
    <w:rsid w:val="007D1264"/>
    <w:rsid w:val="007D1506"/>
    <w:rsid w:val="007D382E"/>
    <w:rsid w:val="007D3948"/>
    <w:rsid w:val="007D3B99"/>
    <w:rsid w:val="007D5356"/>
    <w:rsid w:val="007D5A16"/>
    <w:rsid w:val="007D7ACF"/>
    <w:rsid w:val="007E00CD"/>
    <w:rsid w:val="007E3D58"/>
    <w:rsid w:val="007F0C3B"/>
    <w:rsid w:val="007F0D04"/>
    <w:rsid w:val="007F1452"/>
    <w:rsid w:val="007F18E2"/>
    <w:rsid w:val="007F1AC7"/>
    <w:rsid w:val="007F1CEC"/>
    <w:rsid w:val="007F1FC8"/>
    <w:rsid w:val="007F29BC"/>
    <w:rsid w:val="007F2D89"/>
    <w:rsid w:val="007F4BAA"/>
    <w:rsid w:val="007F4CC4"/>
    <w:rsid w:val="007F7C9E"/>
    <w:rsid w:val="00801662"/>
    <w:rsid w:val="00801777"/>
    <w:rsid w:val="00801839"/>
    <w:rsid w:val="008024D4"/>
    <w:rsid w:val="00802AD6"/>
    <w:rsid w:val="00802BBF"/>
    <w:rsid w:val="00803109"/>
    <w:rsid w:val="00803DE0"/>
    <w:rsid w:val="00803F95"/>
    <w:rsid w:val="008041FA"/>
    <w:rsid w:val="00806DCA"/>
    <w:rsid w:val="00807198"/>
    <w:rsid w:val="008117CC"/>
    <w:rsid w:val="00811E92"/>
    <w:rsid w:val="00812D33"/>
    <w:rsid w:val="00812F2C"/>
    <w:rsid w:val="00813813"/>
    <w:rsid w:val="0081384D"/>
    <w:rsid w:val="0081420A"/>
    <w:rsid w:val="008147EE"/>
    <w:rsid w:val="00820585"/>
    <w:rsid w:val="00821A28"/>
    <w:rsid w:val="00825330"/>
    <w:rsid w:val="008265CB"/>
    <w:rsid w:val="008271B7"/>
    <w:rsid w:val="00830AC4"/>
    <w:rsid w:val="00830BFE"/>
    <w:rsid w:val="008330CF"/>
    <w:rsid w:val="008330F3"/>
    <w:rsid w:val="008332A5"/>
    <w:rsid w:val="00840367"/>
    <w:rsid w:val="0084293A"/>
    <w:rsid w:val="00843AB3"/>
    <w:rsid w:val="00845525"/>
    <w:rsid w:val="00850155"/>
    <w:rsid w:val="00852442"/>
    <w:rsid w:val="00852A7C"/>
    <w:rsid w:val="00853C51"/>
    <w:rsid w:val="00853E4D"/>
    <w:rsid w:val="00854858"/>
    <w:rsid w:val="00854B27"/>
    <w:rsid w:val="00854C08"/>
    <w:rsid w:val="00854D5E"/>
    <w:rsid w:val="0085530F"/>
    <w:rsid w:val="0085569B"/>
    <w:rsid w:val="008570A8"/>
    <w:rsid w:val="00857F97"/>
    <w:rsid w:val="0086034A"/>
    <w:rsid w:val="00860B91"/>
    <w:rsid w:val="00860D13"/>
    <w:rsid w:val="00862189"/>
    <w:rsid w:val="00862A5E"/>
    <w:rsid w:val="00863456"/>
    <w:rsid w:val="00864E83"/>
    <w:rsid w:val="008656AC"/>
    <w:rsid w:val="00866ADD"/>
    <w:rsid w:val="00866DCC"/>
    <w:rsid w:val="008670F2"/>
    <w:rsid w:val="00870A9E"/>
    <w:rsid w:val="0087157C"/>
    <w:rsid w:val="00871FFC"/>
    <w:rsid w:val="00872F9B"/>
    <w:rsid w:val="008747C6"/>
    <w:rsid w:val="008760F4"/>
    <w:rsid w:val="008761CB"/>
    <w:rsid w:val="00876917"/>
    <w:rsid w:val="00880E32"/>
    <w:rsid w:val="00883387"/>
    <w:rsid w:val="00883AD4"/>
    <w:rsid w:val="00884EEA"/>
    <w:rsid w:val="00885AA9"/>
    <w:rsid w:val="00885B35"/>
    <w:rsid w:val="00885CB9"/>
    <w:rsid w:val="008862D0"/>
    <w:rsid w:val="00886A66"/>
    <w:rsid w:val="0088748F"/>
    <w:rsid w:val="00890E15"/>
    <w:rsid w:val="008913D6"/>
    <w:rsid w:val="0089186C"/>
    <w:rsid w:val="008924FB"/>
    <w:rsid w:val="008935EA"/>
    <w:rsid w:val="00893F0A"/>
    <w:rsid w:val="00895AB9"/>
    <w:rsid w:val="00897851"/>
    <w:rsid w:val="008A0405"/>
    <w:rsid w:val="008A0D9B"/>
    <w:rsid w:val="008A1762"/>
    <w:rsid w:val="008A252F"/>
    <w:rsid w:val="008A49C2"/>
    <w:rsid w:val="008B16FF"/>
    <w:rsid w:val="008B2D47"/>
    <w:rsid w:val="008B5F8D"/>
    <w:rsid w:val="008B7922"/>
    <w:rsid w:val="008B7DCB"/>
    <w:rsid w:val="008C0811"/>
    <w:rsid w:val="008C150E"/>
    <w:rsid w:val="008C344F"/>
    <w:rsid w:val="008C5AF9"/>
    <w:rsid w:val="008C7B33"/>
    <w:rsid w:val="008D0506"/>
    <w:rsid w:val="008D053F"/>
    <w:rsid w:val="008D0969"/>
    <w:rsid w:val="008D0A38"/>
    <w:rsid w:val="008D116D"/>
    <w:rsid w:val="008D132E"/>
    <w:rsid w:val="008D1E60"/>
    <w:rsid w:val="008D3675"/>
    <w:rsid w:val="008D3949"/>
    <w:rsid w:val="008D4AA6"/>
    <w:rsid w:val="008D5090"/>
    <w:rsid w:val="008D5286"/>
    <w:rsid w:val="008D53AA"/>
    <w:rsid w:val="008D7CE8"/>
    <w:rsid w:val="008D7E32"/>
    <w:rsid w:val="008E09F5"/>
    <w:rsid w:val="008E2170"/>
    <w:rsid w:val="008E2ED4"/>
    <w:rsid w:val="008E3654"/>
    <w:rsid w:val="008E4390"/>
    <w:rsid w:val="008E4BED"/>
    <w:rsid w:val="008E5E5F"/>
    <w:rsid w:val="008E6107"/>
    <w:rsid w:val="008E696B"/>
    <w:rsid w:val="008E6EFA"/>
    <w:rsid w:val="008E741E"/>
    <w:rsid w:val="008E7845"/>
    <w:rsid w:val="008E7EC5"/>
    <w:rsid w:val="008F0CD3"/>
    <w:rsid w:val="008F22BB"/>
    <w:rsid w:val="008F27A9"/>
    <w:rsid w:val="008F2D69"/>
    <w:rsid w:val="008F4455"/>
    <w:rsid w:val="008F5336"/>
    <w:rsid w:val="008F5442"/>
    <w:rsid w:val="008F6071"/>
    <w:rsid w:val="0090297C"/>
    <w:rsid w:val="009030ED"/>
    <w:rsid w:val="009059D6"/>
    <w:rsid w:val="00905D7C"/>
    <w:rsid w:val="009063CE"/>
    <w:rsid w:val="00906BFE"/>
    <w:rsid w:val="00906C0F"/>
    <w:rsid w:val="00906E29"/>
    <w:rsid w:val="0090766F"/>
    <w:rsid w:val="00907AA3"/>
    <w:rsid w:val="00910587"/>
    <w:rsid w:val="009106AC"/>
    <w:rsid w:val="00910A6D"/>
    <w:rsid w:val="00912834"/>
    <w:rsid w:val="009129DC"/>
    <w:rsid w:val="00912D4B"/>
    <w:rsid w:val="00912E10"/>
    <w:rsid w:val="00912FAB"/>
    <w:rsid w:val="00913461"/>
    <w:rsid w:val="0091392A"/>
    <w:rsid w:val="00913943"/>
    <w:rsid w:val="00913CC0"/>
    <w:rsid w:val="009149B9"/>
    <w:rsid w:val="00914BE8"/>
    <w:rsid w:val="0091527B"/>
    <w:rsid w:val="00915E08"/>
    <w:rsid w:val="00917009"/>
    <w:rsid w:val="00917D73"/>
    <w:rsid w:val="00920630"/>
    <w:rsid w:val="00921836"/>
    <w:rsid w:val="0092209E"/>
    <w:rsid w:val="00923328"/>
    <w:rsid w:val="0092457A"/>
    <w:rsid w:val="00925750"/>
    <w:rsid w:val="009276F7"/>
    <w:rsid w:val="0092771D"/>
    <w:rsid w:val="00927795"/>
    <w:rsid w:val="009309CE"/>
    <w:rsid w:val="0093104D"/>
    <w:rsid w:val="00932099"/>
    <w:rsid w:val="009320B8"/>
    <w:rsid w:val="00933234"/>
    <w:rsid w:val="009333FB"/>
    <w:rsid w:val="00935F6C"/>
    <w:rsid w:val="00937B8D"/>
    <w:rsid w:val="00942954"/>
    <w:rsid w:val="00942DEE"/>
    <w:rsid w:val="00944C44"/>
    <w:rsid w:val="009454CF"/>
    <w:rsid w:val="0094552E"/>
    <w:rsid w:val="009464BA"/>
    <w:rsid w:val="00947677"/>
    <w:rsid w:val="009476C2"/>
    <w:rsid w:val="00947A99"/>
    <w:rsid w:val="0095383F"/>
    <w:rsid w:val="0095452F"/>
    <w:rsid w:val="00960016"/>
    <w:rsid w:val="00960272"/>
    <w:rsid w:val="00962948"/>
    <w:rsid w:val="00964060"/>
    <w:rsid w:val="009662E6"/>
    <w:rsid w:val="009666C0"/>
    <w:rsid w:val="00966BCC"/>
    <w:rsid w:val="0096725C"/>
    <w:rsid w:val="00967B50"/>
    <w:rsid w:val="00970EDD"/>
    <w:rsid w:val="009710AC"/>
    <w:rsid w:val="00971630"/>
    <w:rsid w:val="00971F1C"/>
    <w:rsid w:val="009742DE"/>
    <w:rsid w:val="009743FF"/>
    <w:rsid w:val="009744BE"/>
    <w:rsid w:val="00975093"/>
    <w:rsid w:val="009750F9"/>
    <w:rsid w:val="009751AE"/>
    <w:rsid w:val="009802C0"/>
    <w:rsid w:val="0098139D"/>
    <w:rsid w:val="00981C93"/>
    <w:rsid w:val="00982806"/>
    <w:rsid w:val="0098298A"/>
    <w:rsid w:val="00982A8C"/>
    <w:rsid w:val="00982F91"/>
    <w:rsid w:val="00984DA9"/>
    <w:rsid w:val="00985359"/>
    <w:rsid w:val="00985E43"/>
    <w:rsid w:val="0098612F"/>
    <w:rsid w:val="009874DF"/>
    <w:rsid w:val="00987C77"/>
    <w:rsid w:val="00987E57"/>
    <w:rsid w:val="00990A92"/>
    <w:rsid w:val="00990BCB"/>
    <w:rsid w:val="00990BFD"/>
    <w:rsid w:val="00991B9A"/>
    <w:rsid w:val="00991BCC"/>
    <w:rsid w:val="009928BF"/>
    <w:rsid w:val="00993CE0"/>
    <w:rsid w:val="00994B82"/>
    <w:rsid w:val="009962D4"/>
    <w:rsid w:val="009966C5"/>
    <w:rsid w:val="009975B6"/>
    <w:rsid w:val="009A069D"/>
    <w:rsid w:val="009A08F4"/>
    <w:rsid w:val="009A10FF"/>
    <w:rsid w:val="009A119D"/>
    <w:rsid w:val="009A2AC9"/>
    <w:rsid w:val="009A2CCA"/>
    <w:rsid w:val="009A3B17"/>
    <w:rsid w:val="009A4DB2"/>
    <w:rsid w:val="009A587C"/>
    <w:rsid w:val="009A6CB6"/>
    <w:rsid w:val="009A7039"/>
    <w:rsid w:val="009A7CE9"/>
    <w:rsid w:val="009B07BC"/>
    <w:rsid w:val="009B0F8B"/>
    <w:rsid w:val="009B28FC"/>
    <w:rsid w:val="009B2E21"/>
    <w:rsid w:val="009B33F2"/>
    <w:rsid w:val="009B4017"/>
    <w:rsid w:val="009B421C"/>
    <w:rsid w:val="009B424F"/>
    <w:rsid w:val="009B42F2"/>
    <w:rsid w:val="009B4ED6"/>
    <w:rsid w:val="009B6F2C"/>
    <w:rsid w:val="009B723D"/>
    <w:rsid w:val="009B726E"/>
    <w:rsid w:val="009C03B1"/>
    <w:rsid w:val="009C09E9"/>
    <w:rsid w:val="009C3238"/>
    <w:rsid w:val="009C34DD"/>
    <w:rsid w:val="009C415C"/>
    <w:rsid w:val="009C4A2C"/>
    <w:rsid w:val="009C611C"/>
    <w:rsid w:val="009C7510"/>
    <w:rsid w:val="009C7C10"/>
    <w:rsid w:val="009D022E"/>
    <w:rsid w:val="009D0A16"/>
    <w:rsid w:val="009D106E"/>
    <w:rsid w:val="009D13C3"/>
    <w:rsid w:val="009D1E72"/>
    <w:rsid w:val="009D2482"/>
    <w:rsid w:val="009D2B1C"/>
    <w:rsid w:val="009D2EDA"/>
    <w:rsid w:val="009D4470"/>
    <w:rsid w:val="009D4629"/>
    <w:rsid w:val="009D5B6E"/>
    <w:rsid w:val="009D6CE8"/>
    <w:rsid w:val="009D6D9E"/>
    <w:rsid w:val="009D6FED"/>
    <w:rsid w:val="009D7A8D"/>
    <w:rsid w:val="009E06D4"/>
    <w:rsid w:val="009E0D04"/>
    <w:rsid w:val="009E3798"/>
    <w:rsid w:val="009E50CE"/>
    <w:rsid w:val="009E58CB"/>
    <w:rsid w:val="009E5A71"/>
    <w:rsid w:val="009E5CB0"/>
    <w:rsid w:val="009E5EB4"/>
    <w:rsid w:val="009E6606"/>
    <w:rsid w:val="009F014E"/>
    <w:rsid w:val="009F0737"/>
    <w:rsid w:val="009F098A"/>
    <w:rsid w:val="009F14EE"/>
    <w:rsid w:val="009F1B20"/>
    <w:rsid w:val="009F27AE"/>
    <w:rsid w:val="009F4388"/>
    <w:rsid w:val="009F5B5C"/>
    <w:rsid w:val="009F5C77"/>
    <w:rsid w:val="009F7134"/>
    <w:rsid w:val="009F73D4"/>
    <w:rsid w:val="009F7540"/>
    <w:rsid w:val="00A006A3"/>
    <w:rsid w:val="00A00B89"/>
    <w:rsid w:val="00A02194"/>
    <w:rsid w:val="00A026EC"/>
    <w:rsid w:val="00A027F0"/>
    <w:rsid w:val="00A027F9"/>
    <w:rsid w:val="00A04DF0"/>
    <w:rsid w:val="00A06AD7"/>
    <w:rsid w:val="00A06C14"/>
    <w:rsid w:val="00A07420"/>
    <w:rsid w:val="00A07EEF"/>
    <w:rsid w:val="00A107C7"/>
    <w:rsid w:val="00A11062"/>
    <w:rsid w:val="00A112DF"/>
    <w:rsid w:val="00A1210C"/>
    <w:rsid w:val="00A12E0D"/>
    <w:rsid w:val="00A13AF4"/>
    <w:rsid w:val="00A14283"/>
    <w:rsid w:val="00A1489D"/>
    <w:rsid w:val="00A1496A"/>
    <w:rsid w:val="00A153CD"/>
    <w:rsid w:val="00A157B6"/>
    <w:rsid w:val="00A15AFB"/>
    <w:rsid w:val="00A22450"/>
    <w:rsid w:val="00A2289C"/>
    <w:rsid w:val="00A22A70"/>
    <w:rsid w:val="00A24BEF"/>
    <w:rsid w:val="00A24CEB"/>
    <w:rsid w:val="00A2513B"/>
    <w:rsid w:val="00A25F72"/>
    <w:rsid w:val="00A30E58"/>
    <w:rsid w:val="00A3194E"/>
    <w:rsid w:val="00A32D74"/>
    <w:rsid w:val="00A33FA3"/>
    <w:rsid w:val="00A3443B"/>
    <w:rsid w:val="00A354B4"/>
    <w:rsid w:val="00A354BE"/>
    <w:rsid w:val="00A36316"/>
    <w:rsid w:val="00A371A2"/>
    <w:rsid w:val="00A37292"/>
    <w:rsid w:val="00A405EE"/>
    <w:rsid w:val="00A40BF3"/>
    <w:rsid w:val="00A41332"/>
    <w:rsid w:val="00A41FBD"/>
    <w:rsid w:val="00A42071"/>
    <w:rsid w:val="00A42EC4"/>
    <w:rsid w:val="00A42FF2"/>
    <w:rsid w:val="00A43010"/>
    <w:rsid w:val="00A432DB"/>
    <w:rsid w:val="00A44574"/>
    <w:rsid w:val="00A44BD1"/>
    <w:rsid w:val="00A44C7E"/>
    <w:rsid w:val="00A4577F"/>
    <w:rsid w:val="00A457ED"/>
    <w:rsid w:val="00A45AE9"/>
    <w:rsid w:val="00A45E8A"/>
    <w:rsid w:val="00A4640C"/>
    <w:rsid w:val="00A46950"/>
    <w:rsid w:val="00A532F5"/>
    <w:rsid w:val="00A537DF"/>
    <w:rsid w:val="00A53B77"/>
    <w:rsid w:val="00A546B6"/>
    <w:rsid w:val="00A548EC"/>
    <w:rsid w:val="00A54B0D"/>
    <w:rsid w:val="00A5558E"/>
    <w:rsid w:val="00A55937"/>
    <w:rsid w:val="00A57B5D"/>
    <w:rsid w:val="00A6061F"/>
    <w:rsid w:val="00A60A41"/>
    <w:rsid w:val="00A60B65"/>
    <w:rsid w:val="00A614E6"/>
    <w:rsid w:val="00A62D8E"/>
    <w:rsid w:val="00A63052"/>
    <w:rsid w:val="00A63182"/>
    <w:rsid w:val="00A64899"/>
    <w:rsid w:val="00A648E1"/>
    <w:rsid w:val="00A65ECD"/>
    <w:rsid w:val="00A667FD"/>
    <w:rsid w:val="00A670A4"/>
    <w:rsid w:val="00A67D46"/>
    <w:rsid w:val="00A71526"/>
    <w:rsid w:val="00A72540"/>
    <w:rsid w:val="00A72BAC"/>
    <w:rsid w:val="00A76C1B"/>
    <w:rsid w:val="00A76F05"/>
    <w:rsid w:val="00A7756A"/>
    <w:rsid w:val="00A7772B"/>
    <w:rsid w:val="00A779B7"/>
    <w:rsid w:val="00A77DEE"/>
    <w:rsid w:val="00A77ED4"/>
    <w:rsid w:val="00A80AE8"/>
    <w:rsid w:val="00A819D4"/>
    <w:rsid w:val="00A82B8B"/>
    <w:rsid w:val="00A83901"/>
    <w:rsid w:val="00A83C36"/>
    <w:rsid w:val="00A879C3"/>
    <w:rsid w:val="00A902D4"/>
    <w:rsid w:val="00A90FB6"/>
    <w:rsid w:val="00A91EE6"/>
    <w:rsid w:val="00A9364A"/>
    <w:rsid w:val="00A96717"/>
    <w:rsid w:val="00A970AF"/>
    <w:rsid w:val="00A97B35"/>
    <w:rsid w:val="00AA0D78"/>
    <w:rsid w:val="00AA202B"/>
    <w:rsid w:val="00AA2275"/>
    <w:rsid w:val="00AA2565"/>
    <w:rsid w:val="00AA2C1F"/>
    <w:rsid w:val="00AA3042"/>
    <w:rsid w:val="00AA37C3"/>
    <w:rsid w:val="00AA424C"/>
    <w:rsid w:val="00AA59DF"/>
    <w:rsid w:val="00AA7358"/>
    <w:rsid w:val="00AB0EEC"/>
    <w:rsid w:val="00AB16C1"/>
    <w:rsid w:val="00AB18AE"/>
    <w:rsid w:val="00AB2464"/>
    <w:rsid w:val="00AB2A36"/>
    <w:rsid w:val="00AB36CE"/>
    <w:rsid w:val="00AB68E0"/>
    <w:rsid w:val="00AC0196"/>
    <w:rsid w:val="00AC051E"/>
    <w:rsid w:val="00AC1091"/>
    <w:rsid w:val="00AC18B4"/>
    <w:rsid w:val="00AC3FF7"/>
    <w:rsid w:val="00AC4D06"/>
    <w:rsid w:val="00AC5C5D"/>
    <w:rsid w:val="00AC63D4"/>
    <w:rsid w:val="00AC6A6E"/>
    <w:rsid w:val="00AC7AE5"/>
    <w:rsid w:val="00AC7C41"/>
    <w:rsid w:val="00AD01D6"/>
    <w:rsid w:val="00AD09DD"/>
    <w:rsid w:val="00AD2402"/>
    <w:rsid w:val="00AD467E"/>
    <w:rsid w:val="00AD4811"/>
    <w:rsid w:val="00AD4A85"/>
    <w:rsid w:val="00AD70CF"/>
    <w:rsid w:val="00AD73EE"/>
    <w:rsid w:val="00AD7463"/>
    <w:rsid w:val="00AE0BCF"/>
    <w:rsid w:val="00AE1D87"/>
    <w:rsid w:val="00AE3110"/>
    <w:rsid w:val="00AE32A7"/>
    <w:rsid w:val="00AE4FA6"/>
    <w:rsid w:val="00AE4FCB"/>
    <w:rsid w:val="00AE5483"/>
    <w:rsid w:val="00AE5492"/>
    <w:rsid w:val="00AE744A"/>
    <w:rsid w:val="00AF1019"/>
    <w:rsid w:val="00AF1CF7"/>
    <w:rsid w:val="00AF22E7"/>
    <w:rsid w:val="00AF279A"/>
    <w:rsid w:val="00AF543C"/>
    <w:rsid w:val="00AF5F3F"/>
    <w:rsid w:val="00AF78D1"/>
    <w:rsid w:val="00AF7DFA"/>
    <w:rsid w:val="00B0199B"/>
    <w:rsid w:val="00B02110"/>
    <w:rsid w:val="00B02163"/>
    <w:rsid w:val="00B032DB"/>
    <w:rsid w:val="00B05772"/>
    <w:rsid w:val="00B0641B"/>
    <w:rsid w:val="00B07EA2"/>
    <w:rsid w:val="00B116EF"/>
    <w:rsid w:val="00B11FD4"/>
    <w:rsid w:val="00B13B77"/>
    <w:rsid w:val="00B14936"/>
    <w:rsid w:val="00B14A0C"/>
    <w:rsid w:val="00B14CC4"/>
    <w:rsid w:val="00B14DBE"/>
    <w:rsid w:val="00B1531D"/>
    <w:rsid w:val="00B165D1"/>
    <w:rsid w:val="00B17C89"/>
    <w:rsid w:val="00B21DB3"/>
    <w:rsid w:val="00B22549"/>
    <w:rsid w:val="00B229E5"/>
    <w:rsid w:val="00B22E93"/>
    <w:rsid w:val="00B238B6"/>
    <w:rsid w:val="00B2445B"/>
    <w:rsid w:val="00B24BA9"/>
    <w:rsid w:val="00B24D37"/>
    <w:rsid w:val="00B26D76"/>
    <w:rsid w:val="00B27A36"/>
    <w:rsid w:val="00B27D29"/>
    <w:rsid w:val="00B31A77"/>
    <w:rsid w:val="00B31F58"/>
    <w:rsid w:val="00B327AA"/>
    <w:rsid w:val="00B333FC"/>
    <w:rsid w:val="00B34A1B"/>
    <w:rsid w:val="00B34C3B"/>
    <w:rsid w:val="00B35F64"/>
    <w:rsid w:val="00B367D2"/>
    <w:rsid w:val="00B4196E"/>
    <w:rsid w:val="00B43BBB"/>
    <w:rsid w:val="00B43E7B"/>
    <w:rsid w:val="00B4455F"/>
    <w:rsid w:val="00B4463C"/>
    <w:rsid w:val="00B448E8"/>
    <w:rsid w:val="00B44FAD"/>
    <w:rsid w:val="00B46367"/>
    <w:rsid w:val="00B472BC"/>
    <w:rsid w:val="00B50B4D"/>
    <w:rsid w:val="00B50EC8"/>
    <w:rsid w:val="00B50F91"/>
    <w:rsid w:val="00B513DB"/>
    <w:rsid w:val="00B521A9"/>
    <w:rsid w:val="00B522CF"/>
    <w:rsid w:val="00B54046"/>
    <w:rsid w:val="00B54436"/>
    <w:rsid w:val="00B54EDD"/>
    <w:rsid w:val="00B55EF0"/>
    <w:rsid w:val="00B57ACA"/>
    <w:rsid w:val="00B6009C"/>
    <w:rsid w:val="00B60B95"/>
    <w:rsid w:val="00B613CC"/>
    <w:rsid w:val="00B635F2"/>
    <w:rsid w:val="00B63916"/>
    <w:rsid w:val="00B64D55"/>
    <w:rsid w:val="00B6519B"/>
    <w:rsid w:val="00B66003"/>
    <w:rsid w:val="00B66B93"/>
    <w:rsid w:val="00B67310"/>
    <w:rsid w:val="00B67AD3"/>
    <w:rsid w:val="00B67EAB"/>
    <w:rsid w:val="00B70355"/>
    <w:rsid w:val="00B72241"/>
    <w:rsid w:val="00B7405E"/>
    <w:rsid w:val="00B74AE3"/>
    <w:rsid w:val="00B77BFD"/>
    <w:rsid w:val="00B80188"/>
    <w:rsid w:val="00B8025A"/>
    <w:rsid w:val="00B80545"/>
    <w:rsid w:val="00B80788"/>
    <w:rsid w:val="00B80D33"/>
    <w:rsid w:val="00B81408"/>
    <w:rsid w:val="00B8156F"/>
    <w:rsid w:val="00B8190A"/>
    <w:rsid w:val="00B82757"/>
    <w:rsid w:val="00B830DC"/>
    <w:rsid w:val="00B85A98"/>
    <w:rsid w:val="00B86F06"/>
    <w:rsid w:val="00B8778C"/>
    <w:rsid w:val="00B87F9F"/>
    <w:rsid w:val="00B90249"/>
    <w:rsid w:val="00B91559"/>
    <w:rsid w:val="00B91887"/>
    <w:rsid w:val="00B91C48"/>
    <w:rsid w:val="00B94E80"/>
    <w:rsid w:val="00B977FD"/>
    <w:rsid w:val="00B9798C"/>
    <w:rsid w:val="00BA10AA"/>
    <w:rsid w:val="00BA12CA"/>
    <w:rsid w:val="00BA13C3"/>
    <w:rsid w:val="00BA1F11"/>
    <w:rsid w:val="00BA47D4"/>
    <w:rsid w:val="00BA54A6"/>
    <w:rsid w:val="00BA56F9"/>
    <w:rsid w:val="00BA5E26"/>
    <w:rsid w:val="00BA5F1E"/>
    <w:rsid w:val="00BB06B0"/>
    <w:rsid w:val="00BB0B15"/>
    <w:rsid w:val="00BB0F3C"/>
    <w:rsid w:val="00BB3305"/>
    <w:rsid w:val="00BB3716"/>
    <w:rsid w:val="00BB51C8"/>
    <w:rsid w:val="00BB534C"/>
    <w:rsid w:val="00BB55E7"/>
    <w:rsid w:val="00BB581F"/>
    <w:rsid w:val="00BB5BC6"/>
    <w:rsid w:val="00BB6427"/>
    <w:rsid w:val="00BB6F66"/>
    <w:rsid w:val="00BB7A24"/>
    <w:rsid w:val="00BC18A1"/>
    <w:rsid w:val="00BC1909"/>
    <w:rsid w:val="00BC1A7B"/>
    <w:rsid w:val="00BC1DD0"/>
    <w:rsid w:val="00BC21AE"/>
    <w:rsid w:val="00BC2378"/>
    <w:rsid w:val="00BC2682"/>
    <w:rsid w:val="00BC3455"/>
    <w:rsid w:val="00BC4134"/>
    <w:rsid w:val="00BC4DA1"/>
    <w:rsid w:val="00BC4F0B"/>
    <w:rsid w:val="00BC5679"/>
    <w:rsid w:val="00BC64EE"/>
    <w:rsid w:val="00BC6968"/>
    <w:rsid w:val="00BD04EE"/>
    <w:rsid w:val="00BD0A0D"/>
    <w:rsid w:val="00BD0AAB"/>
    <w:rsid w:val="00BD1ED0"/>
    <w:rsid w:val="00BD23B4"/>
    <w:rsid w:val="00BD3B53"/>
    <w:rsid w:val="00BD4BE5"/>
    <w:rsid w:val="00BD4DE9"/>
    <w:rsid w:val="00BD70BD"/>
    <w:rsid w:val="00BD77EE"/>
    <w:rsid w:val="00BE0B2A"/>
    <w:rsid w:val="00BE0C14"/>
    <w:rsid w:val="00BE1529"/>
    <w:rsid w:val="00BE1CC6"/>
    <w:rsid w:val="00BE295E"/>
    <w:rsid w:val="00BE338B"/>
    <w:rsid w:val="00BE3D95"/>
    <w:rsid w:val="00BE3DC9"/>
    <w:rsid w:val="00BE51FD"/>
    <w:rsid w:val="00BE65E6"/>
    <w:rsid w:val="00BF06EC"/>
    <w:rsid w:val="00BF1E6E"/>
    <w:rsid w:val="00BF35BE"/>
    <w:rsid w:val="00BF4B5C"/>
    <w:rsid w:val="00BF7453"/>
    <w:rsid w:val="00C009E4"/>
    <w:rsid w:val="00C00B85"/>
    <w:rsid w:val="00C02056"/>
    <w:rsid w:val="00C0277A"/>
    <w:rsid w:val="00C02BB0"/>
    <w:rsid w:val="00C02CBB"/>
    <w:rsid w:val="00C03618"/>
    <w:rsid w:val="00C03B4D"/>
    <w:rsid w:val="00C04649"/>
    <w:rsid w:val="00C04FC5"/>
    <w:rsid w:val="00C050BB"/>
    <w:rsid w:val="00C059F5"/>
    <w:rsid w:val="00C072E5"/>
    <w:rsid w:val="00C10866"/>
    <w:rsid w:val="00C1162A"/>
    <w:rsid w:val="00C12B42"/>
    <w:rsid w:val="00C13667"/>
    <w:rsid w:val="00C16A35"/>
    <w:rsid w:val="00C17741"/>
    <w:rsid w:val="00C20196"/>
    <w:rsid w:val="00C212E3"/>
    <w:rsid w:val="00C21F5B"/>
    <w:rsid w:val="00C2205F"/>
    <w:rsid w:val="00C22278"/>
    <w:rsid w:val="00C230B7"/>
    <w:rsid w:val="00C24367"/>
    <w:rsid w:val="00C256F5"/>
    <w:rsid w:val="00C25982"/>
    <w:rsid w:val="00C26BD7"/>
    <w:rsid w:val="00C3138A"/>
    <w:rsid w:val="00C315D4"/>
    <w:rsid w:val="00C32033"/>
    <w:rsid w:val="00C3463E"/>
    <w:rsid w:val="00C346AF"/>
    <w:rsid w:val="00C35288"/>
    <w:rsid w:val="00C36383"/>
    <w:rsid w:val="00C37026"/>
    <w:rsid w:val="00C375CB"/>
    <w:rsid w:val="00C37797"/>
    <w:rsid w:val="00C3783A"/>
    <w:rsid w:val="00C40F03"/>
    <w:rsid w:val="00C426FB"/>
    <w:rsid w:val="00C42736"/>
    <w:rsid w:val="00C4639D"/>
    <w:rsid w:val="00C46C65"/>
    <w:rsid w:val="00C5119E"/>
    <w:rsid w:val="00C5179A"/>
    <w:rsid w:val="00C51C2E"/>
    <w:rsid w:val="00C52710"/>
    <w:rsid w:val="00C5511C"/>
    <w:rsid w:val="00C5614B"/>
    <w:rsid w:val="00C570E7"/>
    <w:rsid w:val="00C578E4"/>
    <w:rsid w:val="00C57FEE"/>
    <w:rsid w:val="00C6161A"/>
    <w:rsid w:val="00C61B6F"/>
    <w:rsid w:val="00C62AAB"/>
    <w:rsid w:val="00C62B5D"/>
    <w:rsid w:val="00C633AA"/>
    <w:rsid w:val="00C65314"/>
    <w:rsid w:val="00C6584C"/>
    <w:rsid w:val="00C6619C"/>
    <w:rsid w:val="00C66EAC"/>
    <w:rsid w:val="00C71259"/>
    <w:rsid w:val="00C719B6"/>
    <w:rsid w:val="00C71B2E"/>
    <w:rsid w:val="00C75086"/>
    <w:rsid w:val="00C7705A"/>
    <w:rsid w:val="00C77364"/>
    <w:rsid w:val="00C77A9F"/>
    <w:rsid w:val="00C807F4"/>
    <w:rsid w:val="00C820DA"/>
    <w:rsid w:val="00C83751"/>
    <w:rsid w:val="00C8484B"/>
    <w:rsid w:val="00C84DD6"/>
    <w:rsid w:val="00C866D8"/>
    <w:rsid w:val="00C870B3"/>
    <w:rsid w:val="00C872FB"/>
    <w:rsid w:val="00C87C46"/>
    <w:rsid w:val="00C90E93"/>
    <w:rsid w:val="00C910DE"/>
    <w:rsid w:val="00C91190"/>
    <w:rsid w:val="00C91550"/>
    <w:rsid w:val="00C91AB7"/>
    <w:rsid w:val="00C946D2"/>
    <w:rsid w:val="00C94BDD"/>
    <w:rsid w:val="00C95064"/>
    <w:rsid w:val="00C9591F"/>
    <w:rsid w:val="00C95F73"/>
    <w:rsid w:val="00C97220"/>
    <w:rsid w:val="00C978EF"/>
    <w:rsid w:val="00C97900"/>
    <w:rsid w:val="00CA2683"/>
    <w:rsid w:val="00CA2D3B"/>
    <w:rsid w:val="00CA2D41"/>
    <w:rsid w:val="00CA33A5"/>
    <w:rsid w:val="00CA48D7"/>
    <w:rsid w:val="00CA5A7C"/>
    <w:rsid w:val="00CA5CFF"/>
    <w:rsid w:val="00CA62E9"/>
    <w:rsid w:val="00CA6859"/>
    <w:rsid w:val="00CA6F91"/>
    <w:rsid w:val="00CA7646"/>
    <w:rsid w:val="00CA775F"/>
    <w:rsid w:val="00CB03E4"/>
    <w:rsid w:val="00CB0459"/>
    <w:rsid w:val="00CB2158"/>
    <w:rsid w:val="00CB4701"/>
    <w:rsid w:val="00CB70EC"/>
    <w:rsid w:val="00CB792B"/>
    <w:rsid w:val="00CC088A"/>
    <w:rsid w:val="00CC0FB8"/>
    <w:rsid w:val="00CC1863"/>
    <w:rsid w:val="00CC5972"/>
    <w:rsid w:val="00CC5DEC"/>
    <w:rsid w:val="00CC7200"/>
    <w:rsid w:val="00CD00C4"/>
    <w:rsid w:val="00CD1122"/>
    <w:rsid w:val="00CD16FB"/>
    <w:rsid w:val="00CD1E1D"/>
    <w:rsid w:val="00CD28B4"/>
    <w:rsid w:val="00CD2EB5"/>
    <w:rsid w:val="00CD39C2"/>
    <w:rsid w:val="00CD4063"/>
    <w:rsid w:val="00CD49CB"/>
    <w:rsid w:val="00CD79CB"/>
    <w:rsid w:val="00CD7E89"/>
    <w:rsid w:val="00CE039D"/>
    <w:rsid w:val="00CE391C"/>
    <w:rsid w:val="00CE43E7"/>
    <w:rsid w:val="00CE514B"/>
    <w:rsid w:val="00CE6604"/>
    <w:rsid w:val="00CE7BCB"/>
    <w:rsid w:val="00CF05DD"/>
    <w:rsid w:val="00CF2B90"/>
    <w:rsid w:val="00CF32A7"/>
    <w:rsid w:val="00CF3FE1"/>
    <w:rsid w:val="00CF40F8"/>
    <w:rsid w:val="00CF470C"/>
    <w:rsid w:val="00D00452"/>
    <w:rsid w:val="00D019F3"/>
    <w:rsid w:val="00D02107"/>
    <w:rsid w:val="00D02A0F"/>
    <w:rsid w:val="00D039FE"/>
    <w:rsid w:val="00D0739A"/>
    <w:rsid w:val="00D07A42"/>
    <w:rsid w:val="00D07D29"/>
    <w:rsid w:val="00D10B4B"/>
    <w:rsid w:val="00D111A5"/>
    <w:rsid w:val="00D12C3D"/>
    <w:rsid w:val="00D13D33"/>
    <w:rsid w:val="00D1407D"/>
    <w:rsid w:val="00D140A8"/>
    <w:rsid w:val="00D15D53"/>
    <w:rsid w:val="00D15E14"/>
    <w:rsid w:val="00D15FF9"/>
    <w:rsid w:val="00D16E27"/>
    <w:rsid w:val="00D20440"/>
    <w:rsid w:val="00D2067E"/>
    <w:rsid w:val="00D20711"/>
    <w:rsid w:val="00D208DB"/>
    <w:rsid w:val="00D22E5C"/>
    <w:rsid w:val="00D241AE"/>
    <w:rsid w:val="00D24791"/>
    <w:rsid w:val="00D24C9D"/>
    <w:rsid w:val="00D2502B"/>
    <w:rsid w:val="00D26EAD"/>
    <w:rsid w:val="00D26ECE"/>
    <w:rsid w:val="00D271F7"/>
    <w:rsid w:val="00D2737F"/>
    <w:rsid w:val="00D3057A"/>
    <w:rsid w:val="00D30948"/>
    <w:rsid w:val="00D3118C"/>
    <w:rsid w:val="00D31583"/>
    <w:rsid w:val="00D32DF0"/>
    <w:rsid w:val="00D33A34"/>
    <w:rsid w:val="00D34171"/>
    <w:rsid w:val="00D34FA6"/>
    <w:rsid w:val="00D3523E"/>
    <w:rsid w:val="00D356FC"/>
    <w:rsid w:val="00D35AF5"/>
    <w:rsid w:val="00D35CD9"/>
    <w:rsid w:val="00D363ED"/>
    <w:rsid w:val="00D40BAA"/>
    <w:rsid w:val="00D425E1"/>
    <w:rsid w:val="00D428BC"/>
    <w:rsid w:val="00D43CB8"/>
    <w:rsid w:val="00D44A76"/>
    <w:rsid w:val="00D44DD7"/>
    <w:rsid w:val="00D45708"/>
    <w:rsid w:val="00D47D3A"/>
    <w:rsid w:val="00D53458"/>
    <w:rsid w:val="00D562E9"/>
    <w:rsid w:val="00D565F1"/>
    <w:rsid w:val="00D570FC"/>
    <w:rsid w:val="00D61C86"/>
    <w:rsid w:val="00D62887"/>
    <w:rsid w:val="00D63170"/>
    <w:rsid w:val="00D643B6"/>
    <w:rsid w:val="00D65627"/>
    <w:rsid w:val="00D6591B"/>
    <w:rsid w:val="00D66E42"/>
    <w:rsid w:val="00D709E1"/>
    <w:rsid w:val="00D721C9"/>
    <w:rsid w:val="00D723B3"/>
    <w:rsid w:val="00D74A42"/>
    <w:rsid w:val="00D74CFC"/>
    <w:rsid w:val="00D75A79"/>
    <w:rsid w:val="00D763C8"/>
    <w:rsid w:val="00D76C24"/>
    <w:rsid w:val="00D77F67"/>
    <w:rsid w:val="00D81202"/>
    <w:rsid w:val="00D81992"/>
    <w:rsid w:val="00D819D8"/>
    <w:rsid w:val="00D82C4A"/>
    <w:rsid w:val="00D8399B"/>
    <w:rsid w:val="00D857A2"/>
    <w:rsid w:val="00D85E66"/>
    <w:rsid w:val="00D86E2B"/>
    <w:rsid w:val="00D87E7B"/>
    <w:rsid w:val="00D92F1C"/>
    <w:rsid w:val="00D93DB6"/>
    <w:rsid w:val="00D95885"/>
    <w:rsid w:val="00D96215"/>
    <w:rsid w:val="00D97937"/>
    <w:rsid w:val="00DA0654"/>
    <w:rsid w:val="00DA0EAB"/>
    <w:rsid w:val="00DA2228"/>
    <w:rsid w:val="00DA3C4B"/>
    <w:rsid w:val="00DA4141"/>
    <w:rsid w:val="00DA538C"/>
    <w:rsid w:val="00DA775A"/>
    <w:rsid w:val="00DB0118"/>
    <w:rsid w:val="00DB03BE"/>
    <w:rsid w:val="00DB1245"/>
    <w:rsid w:val="00DB2242"/>
    <w:rsid w:val="00DB2447"/>
    <w:rsid w:val="00DB2787"/>
    <w:rsid w:val="00DB2B86"/>
    <w:rsid w:val="00DB36D7"/>
    <w:rsid w:val="00DB3D0D"/>
    <w:rsid w:val="00DB5ADC"/>
    <w:rsid w:val="00DB7120"/>
    <w:rsid w:val="00DB7536"/>
    <w:rsid w:val="00DC0811"/>
    <w:rsid w:val="00DC0F3B"/>
    <w:rsid w:val="00DC4659"/>
    <w:rsid w:val="00DC5B10"/>
    <w:rsid w:val="00DC67EF"/>
    <w:rsid w:val="00DC7157"/>
    <w:rsid w:val="00DC7255"/>
    <w:rsid w:val="00DC753C"/>
    <w:rsid w:val="00DC7A7F"/>
    <w:rsid w:val="00DD0FF5"/>
    <w:rsid w:val="00DD24D7"/>
    <w:rsid w:val="00DD2C09"/>
    <w:rsid w:val="00DD4913"/>
    <w:rsid w:val="00DD595B"/>
    <w:rsid w:val="00DE0181"/>
    <w:rsid w:val="00DE28F3"/>
    <w:rsid w:val="00DE3449"/>
    <w:rsid w:val="00DE455D"/>
    <w:rsid w:val="00DE60B3"/>
    <w:rsid w:val="00DE60E3"/>
    <w:rsid w:val="00DE68D5"/>
    <w:rsid w:val="00DF1670"/>
    <w:rsid w:val="00DF2C7C"/>
    <w:rsid w:val="00DF3B76"/>
    <w:rsid w:val="00DF3E68"/>
    <w:rsid w:val="00DF4E9C"/>
    <w:rsid w:val="00DF54FC"/>
    <w:rsid w:val="00DF6649"/>
    <w:rsid w:val="00DF7273"/>
    <w:rsid w:val="00DF73A0"/>
    <w:rsid w:val="00DF75B8"/>
    <w:rsid w:val="00E00EC4"/>
    <w:rsid w:val="00E0167A"/>
    <w:rsid w:val="00E022DF"/>
    <w:rsid w:val="00E03793"/>
    <w:rsid w:val="00E044D8"/>
    <w:rsid w:val="00E0542C"/>
    <w:rsid w:val="00E06537"/>
    <w:rsid w:val="00E06D2C"/>
    <w:rsid w:val="00E07736"/>
    <w:rsid w:val="00E10EC3"/>
    <w:rsid w:val="00E132EE"/>
    <w:rsid w:val="00E14177"/>
    <w:rsid w:val="00E147F7"/>
    <w:rsid w:val="00E14B7A"/>
    <w:rsid w:val="00E16755"/>
    <w:rsid w:val="00E167D0"/>
    <w:rsid w:val="00E167F3"/>
    <w:rsid w:val="00E17253"/>
    <w:rsid w:val="00E20EA6"/>
    <w:rsid w:val="00E2145E"/>
    <w:rsid w:val="00E22039"/>
    <w:rsid w:val="00E247F2"/>
    <w:rsid w:val="00E24D32"/>
    <w:rsid w:val="00E24DB8"/>
    <w:rsid w:val="00E25351"/>
    <w:rsid w:val="00E25C7B"/>
    <w:rsid w:val="00E27A22"/>
    <w:rsid w:val="00E307DA"/>
    <w:rsid w:val="00E31376"/>
    <w:rsid w:val="00E315CE"/>
    <w:rsid w:val="00E32B65"/>
    <w:rsid w:val="00E33B7A"/>
    <w:rsid w:val="00E33FF9"/>
    <w:rsid w:val="00E35F80"/>
    <w:rsid w:val="00E36028"/>
    <w:rsid w:val="00E401E7"/>
    <w:rsid w:val="00E405C1"/>
    <w:rsid w:val="00E411F8"/>
    <w:rsid w:val="00E417AF"/>
    <w:rsid w:val="00E417FD"/>
    <w:rsid w:val="00E42448"/>
    <w:rsid w:val="00E42D30"/>
    <w:rsid w:val="00E42D76"/>
    <w:rsid w:val="00E43125"/>
    <w:rsid w:val="00E44BB0"/>
    <w:rsid w:val="00E44D87"/>
    <w:rsid w:val="00E4530A"/>
    <w:rsid w:val="00E45362"/>
    <w:rsid w:val="00E47C8D"/>
    <w:rsid w:val="00E50B19"/>
    <w:rsid w:val="00E50B95"/>
    <w:rsid w:val="00E51B8C"/>
    <w:rsid w:val="00E51C48"/>
    <w:rsid w:val="00E53915"/>
    <w:rsid w:val="00E54E30"/>
    <w:rsid w:val="00E55DBE"/>
    <w:rsid w:val="00E60597"/>
    <w:rsid w:val="00E607DD"/>
    <w:rsid w:val="00E61A1C"/>
    <w:rsid w:val="00E627BD"/>
    <w:rsid w:val="00E627FC"/>
    <w:rsid w:val="00E6498C"/>
    <w:rsid w:val="00E65649"/>
    <w:rsid w:val="00E66D78"/>
    <w:rsid w:val="00E70A7A"/>
    <w:rsid w:val="00E71D28"/>
    <w:rsid w:val="00E71F06"/>
    <w:rsid w:val="00E723DE"/>
    <w:rsid w:val="00E7368C"/>
    <w:rsid w:val="00E73F1B"/>
    <w:rsid w:val="00E7528F"/>
    <w:rsid w:val="00E771AA"/>
    <w:rsid w:val="00E77553"/>
    <w:rsid w:val="00E80843"/>
    <w:rsid w:val="00E80956"/>
    <w:rsid w:val="00E82E17"/>
    <w:rsid w:val="00E83959"/>
    <w:rsid w:val="00E83EB3"/>
    <w:rsid w:val="00E8433A"/>
    <w:rsid w:val="00E8618F"/>
    <w:rsid w:val="00E861CB"/>
    <w:rsid w:val="00E87A6E"/>
    <w:rsid w:val="00E914AF"/>
    <w:rsid w:val="00E914BE"/>
    <w:rsid w:val="00E92DBB"/>
    <w:rsid w:val="00E93A8B"/>
    <w:rsid w:val="00E93C4B"/>
    <w:rsid w:val="00E93D0F"/>
    <w:rsid w:val="00E93F46"/>
    <w:rsid w:val="00E95FCE"/>
    <w:rsid w:val="00EA1335"/>
    <w:rsid w:val="00EA2853"/>
    <w:rsid w:val="00EA62D3"/>
    <w:rsid w:val="00EA682C"/>
    <w:rsid w:val="00EB102B"/>
    <w:rsid w:val="00EB2102"/>
    <w:rsid w:val="00EB26F5"/>
    <w:rsid w:val="00EB2C29"/>
    <w:rsid w:val="00EB482A"/>
    <w:rsid w:val="00EB6A42"/>
    <w:rsid w:val="00EB6F0E"/>
    <w:rsid w:val="00EC04AF"/>
    <w:rsid w:val="00EC07DB"/>
    <w:rsid w:val="00EC34BF"/>
    <w:rsid w:val="00EC5050"/>
    <w:rsid w:val="00EC53F7"/>
    <w:rsid w:val="00EC5DDF"/>
    <w:rsid w:val="00EC61C3"/>
    <w:rsid w:val="00EC7648"/>
    <w:rsid w:val="00ED0799"/>
    <w:rsid w:val="00ED07CE"/>
    <w:rsid w:val="00ED1B0A"/>
    <w:rsid w:val="00ED2B51"/>
    <w:rsid w:val="00ED2E1E"/>
    <w:rsid w:val="00ED3B31"/>
    <w:rsid w:val="00ED4A19"/>
    <w:rsid w:val="00ED4C26"/>
    <w:rsid w:val="00ED53A5"/>
    <w:rsid w:val="00ED541D"/>
    <w:rsid w:val="00EE24F1"/>
    <w:rsid w:val="00EE2B47"/>
    <w:rsid w:val="00EE2E1B"/>
    <w:rsid w:val="00EE33A6"/>
    <w:rsid w:val="00EE4310"/>
    <w:rsid w:val="00EE76F4"/>
    <w:rsid w:val="00EF067B"/>
    <w:rsid w:val="00EF0F0B"/>
    <w:rsid w:val="00EF0F8F"/>
    <w:rsid w:val="00EF2B85"/>
    <w:rsid w:val="00EF537B"/>
    <w:rsid w:val="00EF5D49"/>
    <w:rsid w:val="00EF5E83"/>
    <w:rsid w:val="00EF5EDA"/>
    <w:rsid w:val="00EF72BC"/>
    <w:rsid w:val="00F0010C"/>
    <w:rsid w:val="00F00305"/>
    <w:rsid w:val="00F018DF"/>
    <w:rsid w:val="00F02CEB"/>
    <w:rsid w:val="00F03B03"/>
    <w:rsid w:val="00F03F89"/>
    <w:rsid w:val="00F044C4"/>
    <w:rsid w:val="00F04729"/>
    <w:rsid w:val="00F0786E"/>
    <w:rsid w:val="00F10A62"/>
    <w:rsid w:val="00F11C51"/>
    <w:rsid w:val="00F12D46"/>
    <w:rsid w:val="00F136C0"/>
    <w:rsid w:val="00F13D99"/>
    <w:rsid w:val="00F16917"/>
    <w:rsid w:val="00F17543"/>
    <w:rsid w:val="00F206ED"/>
    <w:rsid w:val="00F206FB"/>
    <w:rsid w:val="00F20D04"/>
    <w:rsid w:val="00F20EE2"/>
    <w:rsid w:val="00F21377"/>
    <w:rsid w:val="00F217B0"/>
    <w:rsid w:val="00F23103"/>
    <w:rsid w:val="00F24433"/>
    <w:rsid w:val="00F24665"/>
    <w:rsid w:val="00F24F8C"/>
    <w:rsid w:val="00F255D1"/>
    <w:rsid w:val="00F259E2"/>
    <w:rsid w:val="00F25C2A"/>
    <w:rsid w:val="00F269E1"/>
    <w:rsid w:val="00F303A6"/>
    <w:rsid w:val="00F30687"/>
    <w:rsid w:val="00F30AF8"/>
    <w:rsid w:val="00F30C2B"/>
    <w:rsid w:val="00F317EC"/>
    <w:rsid w:val="00F31C22"/>
    <w:rsid w:val="00F323E7"/>
    <w:rsid w:val="00F3421A"/>
    <w:rsid w:val="00F34B97"/>
    <w:rsid w:val="00F3680C"/>
    <w:rsid w:val="00F3797E"/>
    <w:rsid w:val="00F40E9D"/>
    <w:rsid w:val="00F42B09"/>
    <w:rsid w:val="00F4572A"/>
    <w:rsid w:val="00F462F6"/>
    <w:rsid w:val="00F4677F"/>
    <w:rsid w:val="00F476F5"/>
    <w:rsid w:val="00F503AA"/>
    <w:rsid w:val="00F5065A"/>
    <w:rsid w:val="00F51495"/>
    <w:rsid w:val="00F51CF9"/>
    <w:rsid w:val="00F52A4B"/>
    <w:rsid w:val="00F52F4F"/>
    <w:rsid w:val="00F54B03"/>
    <w:rsid w:val="00F554DF"/>
    <w:rsid w:val="00F55802"/>
    <w:rsid w:val="00F571BB"/>
    <w:rsid w:val="00F6011A"/>
    <w:rsid w:val="00F60448"/>
    <w:rsid w:val="00F60C2F"/>
    <w:rsid w:val="00F62655"/>
    <w:rsid w:val="00F63B1A"/>
    <w:rsid w:val="00F6581F"/>
    <w:rsid w:val="00F67448"/>
    <w:rsid w:val="00F7046C"/>
    <w:rsid w:val="00F70DC9"/>
    <w:rsid w:val="00F71623"/>
    <w:rsid w:val="00F7584E"/>
    <w:rsid w:val="00F765BD"/>
    <w:rsid w:val="00F76D55"/>
    <w:rsid w:val="00F8001E"/>
    <w:rsid w:val="00F80AA3"/>
    <w:rsid w:val="00F81A82"/>
    <w:rsid w:val="00F82EF9"/>
    <w:rsid w:val="00F82F1F"/>
    <w:rsid w:val="00F84890"/>
    <w:rsid w:val="00F85326"/>
    <w:rsid w:val="00F85EC9"/>
    <w:rsid w:val="00F87F5C"/>
    <w:rsid w:val="00F90623"/>
    <w:rsid w:val="00F9203B"/>
    <w:rsid w:val="00F920ED"/>
    <w:rsid w:val="00F92978"/>
    <w:rsid w:val="00F93B33"/>
    <w:rsid w:val="00F93E9F"/>
    <w:rsid w:val="00F94196"/>
    <w:rsid w:val="00F976A3"/>
    <w:rsid w:val="00F97AD1"/>
    <w:rsid w:val="00FA029F"/>
    <w:rsid w:val="00FA1E56"/>
    <w:rsid w:val="00FA22BF"/>
    <w:rsid w:val="00FA2BBA"/>
    <w:rsid w:val="00FA2EB6"/>
    <w:rsid w:val="00FA3670"/>
    <w:rsid w:val="00FA4021"/>
    <w:rsid w:val="00FA4E10"/>
    <w:rsid w:val="00FA5CFB"/>
    <w:rsid w:val="00FA5ED3"/>
    <w:rsid w:val="00FA6E38"/>
    <w:rsid w:val="00FA7178"/>
    <w:rsid w:val="00FB1777"/>
    <w:rsid w:val="00FB3DBB"/>
    <w:rsid w:val="00FB4D03"/>
    <w:rsid w:val="00FB668C"/>
    <w:rsid w:val="00FB67EF"/>
    <w:rsid w:val="00FB7AD1"/>
    <w:rsid w:val="00FC08BD"/>
    <w:rsid w:val="00FC502E"/>
    <w:rsid w:val="00FC50D1"/>
    <w:rsid w:val="00FC537F"/>
    <w:rsid w:val="00FC5664"/>
    <w:rsid w:val="00FC59A3"/>
    <w:rsid w:val="00FC63D2"/>
    <w:rsid w:val="00FC764D"/>
    <w:rsid w:val="00FD04A2"/>
    <w:rsid w:val="00FD04B2"/>
    <w:rsid w:val="00FD1574"/>
    <w:rsid w:val="00FD229F"/>
    <w:rsid w:val="00FD30E3"/>
    <w:rsid w:val="00FD3E37"/>
    <w:rsid w:val="00FD435F"/>
    <w:rsid w:val="00FD5F59"/>
    <w:rsid w:val="00FD69FE"/>
    <w:rsid w:val="00FD6B43"/>
    <w:rsid w:val="00FE232C"/>
    <w:rsid w:val="00FE27C1"/>
    <w:rsid w:val="00FE284A"/>
    <w:rsid w:val="00FE341F"/>
    <w:rsid w:val="00FE4135"/>
    <w:rsid w:val="00FE4C16"/>
    <w:rsid w:val="00FE4FAB"/>
    <w:rsid w:val="00FE6026"/>
    <w:rsid w:val="00FE6549"/>
    <w:rsid w:val="00FE6F9B"/>
    <w:rsid w:val="00FF05E7"/>
    <w:rsid w:val="00FF0EA8"/>
    <w:rsid w:val="00FF2D08"/>
    <w:rsid w:val="00FF4355"/>
    <w:rsid w:val="00FF6F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ECFE"/>
  <w15:chartTrackingRefBased/>
  <w15:docId w15:val="{BC8A3731-10F6-4389-80B1-14C89C64C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70"/>
    <w:pPr>
      <w:widowControl w:val="0"/>
      <w:autoSpaceDE w:val="0"/>
      <w:autoSpaceDN w:val="0"/>
      <w:adjustRightInd w:val="0"/>
      <w:spacing w:after="0" w:line="240" w:lineRule="auto"/>
      <w:ind w:firstLine="60"/>
      <w:jc w:val="both"/>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432D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751670"/>
    <w:pPr>
      <w:widowControl/>
      <w:autoSpaceDE/>
      <w:autoSpaceDN/>
      <w:adjustRightInd/>
      <w:spacing w:before="100" w:beforeAutospacing="1" w:after="100" w:afterAutospacing="1"/>
      <w:ind w:firstLine="0"/>
      <w:jc w:val="left"/>
      <w:outlineLvl w:val="2"/>
    </w:pPr>
    <w:rPr>
      <w:b/>
      <w:bCs/>
      <w:sz w:val="27"/>
      <w:szCs w:val="27"/>
      <w:lang w:val="x-none"/>
    </w:rPr>
  </w:style>
  <w:style w:type="paragraph" w:styleId="6">
    <w:name w:val="heading 6"/>
    <w:basedOn w:val="a"/>
    <w:next w:val="a"/>
    <w:link w:val="60"/>
    <w:uiPriority w:val="9"/>
    <w:semiHidden/>
    <w:unhideWhenUsed/>
    <w:qFormat/>
    <w:rsid w:val="00751670"/>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1670"/>
    <w:rPr>
      <w:rFonts w:ascii="Times New Roman" w:eastAsia="Times New Roman" w:hAnsi="Times New Roman" w:cs="Times New Roman"/>
      <w:b/>
      <w:bCs/>
      <w:sz w:val="27"/>
      <w:szCs w:val="27"/>
      <w:lang w:val="x-none" w:eastAsia="ru-RU"/>
    </w:rPr>
  </w:style>
  <w:style w:type="character" w:customStyle="1" w:styleId="60">
    <w:name w:val="Заголовок 6 Знак"/>
    <w:basedOn w:val="a0"/>
    <w:link w:val="6"/>
    <w:uiPriority w:val="9"/>
    <w:semiHidden/>
    <w:rsid w:val="00751670"/>
    <w:rPr>
      <w:rFonts w:ascii="Calibri" w:eastAsia="Times New Roman" w:hAnsi="Calibri" w:cs="Times New Roman"/>
      <w:b/>
      <w:bCs/>
      <w:lang w:val="ru-RU" w:eastAsia="ru-RU"/>
    </w:rPr>
  </w:style>
  <w:style w:type="paragraph" w:styleId="a3">
    <w:name w:val="List Paragraph"/>
    <w:basedOn w:val="a"/>
    <w:uiPriority w:val="34"/>
    <w:qFormat/>
    <w:rsid w:val="00751670"/>
    <w:pPr>
      <w:widowControl/>
      <w:autoSpaceDE/>
      <w:autoSpaceDN/>
      <w:adjustRightInd/>
      <w:ind w:left="708" w:firstLine="0"/>
      <w:jc w:val="left"/>
    </w:pPr>
    <w:rPr>
      <w:sz w:val="20"/>
      <w:szCs w:val="20"/>
    </w:rPr>
  </w:style>
  <w:style w:type="paragraph" w:styleId="a4">
    <w:name w:val="Body Text"/>
    <w:basedOn w:val="a"/>
    <w:link w:val="a5"/>
    <w:rsid w:val="00751670"/>
    <w:pPr>
      <w:widowControl/>
      <w:adjustRightInd/>
      <w:spacing w:after="120"/>
      <w:ind w:firstLine="0"/>
      <w:jc w:val="left"/>
    </w:pPr>
    <w:rPr>
      <w:sz w:val="20"/>
      <w:szCs w:val="20"/>
      <w:lang w:val="x-none"/>
    </w:rPr>
  </w:style>
  <w:style w:type="character" w:customStyle="1" w:styleId="a5">
    <w:name w:val="Основний текст Знак"/>
    <w:basedOn w:val="a0"/>
    <w:link w:val="a4"/>
    <w:rsid w:val="00751670"/>
    <w:rPr>
      <w:rFonts w:ascii="Times New Roman" w:eastAsia="Times New Roman" w:hAnsi="Times New Roman" w:cs="Times New Roman"/>
      <w:sz w:val="20"/>
      <w:szCs w:val="20"/>
      <w:lang w:val="x-none" w:eastAsia="ru-RU"/>
    </w:rPr>
  </w:style>
  <w:style w:type="paragraph" w:styleId="2">
    <w:name w:val="Body Text 2"/>
    <w:basedOn w:val="a"/>
    <w:link w:val="20"/>
    <w:uiPriority w:val="99"/>
    <w:rsid w:val="00751670"/>
    <w:pPr>
      <w:widowControl/>
      <w:autoSpaceDE/>
      <w:autoSpaceDN/>
      <w:adjustRightInd/>
      <w:spacing w:after="120" w:line="480" w:lineRule="auto"/>
      <w:ind w:firstLine="0"/>
      <w:jc w:val="left"/>
    </w:pPr>
    <w:rPr>
      <w:lang w:val="x-none"/>
    </w:rPr>
  </w:style>
  <w:style w:type="character" w:customStyle="1" w:styleId="20">
    <w:name w:val="Основний текст 2 Знак"/>
    <w:basedOn w:val="a0"/>
    <w:link w:val="2"/>
    <w:uiPriority w:val="99"/>
    <w:rsid w:val="00751670"/>
    <w:rPr>
      <w:rFonts w:ascii="Times New Roman" w:eastAsia="Times New Roman" w:hAnsi="Times New Roman" w:cs="Times New Roman"/>
      <w:sz w:val="24"/>
      <w:szCs w:val="24"/>
      <w:lang w:val="x-none" w:eastAsia="ru-RU"/>
    </w:rPr>
  </w:style>
  <w:style w:type="table" w:styleId="a6">
    <w:name w:val="Table Grid"/>
    <w:basedOn w:val="a1"/>
    <w:uiPriority w:val="39"/>
    <w:rsid w:val="00751670"/>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uiPriority w:val="99"/>
    <w:rsid w:val="00751670"/>
  </w:style>
  <w:style w:type="paragraph" w:styleId="a7">
    <w:name w:val="No Spacing"/>
    <w:uiPriority w:val="1"/>
    <w:qFormat/>
    <w:rsid w:val="00751670"/>
    <w:pPr>
      <w:spacing w:after="0" w:line="240" w:lineRule="auto"/>
    </w:pPr>
    <w:rPr>
      <w:rFonts w:ascii="Calibri" w:eastAsia="Calibri" w:hAnsi="Calibri" w:cs="Times New Roman"/>
      <w:lang w:val="ru-RU"/>
    </w:rPr>
  </w:style>
  <w:style w:type="paragraph" w:styleId="a8">
    <w:name w:val="Balloon Text"/>
    <w:basedOn w:val="a"/>
    <w:link w:val="a9"/>
    <w:uiPriority w:val="99"/>
    <w:semiHidden/>
    <w:unhideWhenUsed/>
    <w:rsid w:val="00751670"/>
    <w:rPr>
      <w:rFonts w:ascii="Segoe UI" w:hAnsi="Segoe UI"/>
      <w:sz w:val="18"/>
      <w:szCs w:val="18"/>
      <w:lang w:val="x-none"/>
    </w:rPr>
  </w:style>
  <w:style w:type="character" w:customStyle="1" w:styleId="a9">
    <w:name w:val="Текст у виносці Знак"/>
    <w:basedOn w:val="a0"/>
    <w:link w:val="a8"/>
    <w:uiPriority w:val="99"/>
    <w:semiHidden/>
    <w:rsid w:val="00751670"/>
    <w:rPr>
      <w:rFonts w:ascii="Segoe UI" w:eastAsia="Times New Roman" w:hAnsi="Segoe UI" w:cs="Times New Roman"/>
      <w:sz w:val="18"/>
      <w:szCs w:val="18"/>
      <w:lang w:val="x-none" w:eastAsia="ru-RU"/>
    </w:rPr>
  </w:style>
  <w:style w:type="paragraph" w:styleId="aa">
    <w:name w:val="Normal (Web)"/>
    <w:aliases w:val="Обычный (Web),Обычный (Web) + 14 p"/>
    <w:basedOn w:val="a"/>
    <w:uiPriority w:val="99"/>
    <w:unhideWhenUsed/>
    <w:rsid w:val="00751670"/>
    <w:pPr>
      <w:widowControl/>
      <w:autoSpaceDE/>
      <w:autoSpaceDN/>
      <w:adjustRightInd/>
      <w:spacing w:before="100" w:beforeAutospacing="1" w:after="100" w:afterAutospacing="1"/>
      <w:ind w:firstLine="0"/>
      <w:jc w:val="left"/>
    </w:pPr>
  </w:style>
  <w:style w:type="paragraph" w:customStyle="1" w:styleId="11">
    <w:name w:val="Абзац списка1"/>
    <w:basedOn w:val="a"/>
    <w:rsid w:val="00751670"/>
    <w:pPr>
      <w:widowControl/>
      <w:autoSpaceDE/>
      <w:autoSpaceDN/>
      <w:adjustRightInd/>
      <w:spacing w:after="200" w:line="276" w:lineRule="auto"/>
      <w:ind w:left="720" w:firstLine="0"/>
      <w:contextualSpacing/>
      <w:jc w:val="left"/>
    </w:pPr>
    <w:rPr>
      <w:rFonts w:ascii="Calibri" w:hAnsi="Calibri"/>
      <w:sz w:val="22"/>
      <w:szCs w:val="22"/>
      <w:lang w:eastAsia="en-US"/>
    </w:rPr>
  </w:style>
  <w:style w:type="paragraph" w:customStyle="1" w:styleId="a10">
    <w:name w:val="a1"/>
    <w:basedOn w:val="a"/>
    <w:rsid w:val="00751670"/>
    <w:pPr>
      <w:widowControl/>
      <w:autoSpaceDE/>
      <w:autoSpaceDN/>
      <w:adjustRightInd/>
      <w:spacing w:before="100" w:beforeAutospacing="1" w:after="100" w:afterAutospacing="1"/>
      <w:ind w:firstLine="0"/>
      <w:jc w:val="left"/>
    </w:pPr>
  </w:style>
  <w:style w:type="character" w:styleId="ab">
    <w:name w:val="Strong"/>
    <w:uiPriority w:val="22"/>
    <w:qFormat/>
    <w:rsid w:val="00751670"/>
    <w:rPr>
      <w:b/>
      <w:bCs/>
    </w:rPr>
  </w:style>
  <w:style w:type="paragraph" w:customStyle="1" w:styleId="body">
    <w:name w:val="body"/>
    <w:basedOn w:val="a"/>
    <w:rsid w:val="00751670"/>
    <w:pPr>
      <w:widowControl/>
      <w:autoSpaceDE/>
      <w:autoSpaceDN/>
      <w:adjustRightInd/>
      <w:spacing w:before="100" w:beforeAutospacing="1" w:after="100" w:afterAutospacing="1"/>
      <w:ind w:firstLine="0"/>
      <w:jc w:val="left"/>
    </w:pPr>
  </w:style>
  <w:style w:type="character" w:customStyle="1" w:styleId="ff1fs20">
    <w:name w:val="ff1fs20"/>
    <w:basedOn w:val="a0"/>
    <w:rsid w:val="00751670"/>
  </w:style>
  <w:style w:type="character" w:customStyle="1" w:styleId="FontStyle22">
    <w:name w:val="Font Style22"/>
    <w:rsid w:val="00751670"/>
    <w:rPr>
      <w:rFonts w:ascii="Times New Roman" w:hAnsi="Times New Roman" w:cs="Times New Roman"/>
      <w:b/>
      <w:bCs/>
      <w:sz w:val="18"/>
      <w:szCs w:val="18"/>
    </w:rPr>
  </w:style>
  <w:style w:type="paragraph" w:customStyle="1" w:styleId="Style17">
    <w:name w:val="Style17"/>
    <w:basedOn w:val="a"/>
    <w:rsid w:val="00751670"/>
    <w:pPr>
      <w:ind w:firstLine="0"/>
      <w:jc w:val="left"/>
    </w:pPr>
  </w:style>
  <w:style w:type="paragraph" w:styleId="HTML">
    <w:name w:val="HTML Preformatted"/>
    <w:basedOn w:val="a"/>
    <w:link w:val="HTML0"/>
    <w:uiPriority w:val="99"/>
    <w:unhideWhenUsed/>
    <w:rsid w:val="007516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sz w:val="20"/>
      <w:szCs w:val="20"/>
      <w:lang w:val="x-none"/>
    </w:rPr>
  </w:style>
  <w:style w:type="character" w:customStyle="1" w:styleId="HTML0">
    <w:name w:val="Стандартний HTML Знак"/>
    <w:basedOn w:val="a0"/>
    <w:link w:val="HTML"/>
    <w:uiPriority w:val="99"/>
    <w:rsid w:val="00751670"/>
    <w:rPr>
      <w:rFonts w:ascii="Courier New" w:eastAsia="Times New Roman" w:hAnsi="Courier New" w:cs="Times New Roman"/>
      <w:sz w:val="20"/>
      <w:szCs w:val="20"/>
      <w:lang w:val="x-none" w:eastAsia="ru-RU"/>
    </w:rPr>
  </w:style>
  <w:style w:type="character" w:styleId="ac">
    <w:name w:val="Hyperlink"/>
    <w:uiPriority w:val="99"/>
    <w:semiHidden/>
    <w:unhideWhenUsed/>
    <w:rsid w:val="00751670"/>
    <w:rPr>
      <w:color w:val="0000FF"/>
      <w:u w:val="single"/>
    </w:rPr>
  </w:style>
  <w:style w:type="paragraph" w:styleId="ad">
    <w:name w:val="Body Text Indent"/>
    <w:basedOn w:val="a"/>
    <w:link w:val="ae"/>
    <w:uiPriority w:val="99"/>
    <w:semiHidden/>
    <w:unhideWhenUsed/>
    <w:rsid w:val="00751670"/>
    <w:pPr>
      <w:spacing w:after="120"/>
      <w:ind w:left="283"/>
    </w:pPr>
    <w:rPr>
      <w:lang w:val="x-none" w:eastAsia="x-none"/>
    </w:rPr>
  </w:style>
  <w:style w:type="character" w:customStyle="1" w:styleId="ae">
    <w:name w:val="Основний текст з відступом Знак"/>
    <w:basedOn w:val="a0"/>
    <w:link w:val="ad"/>
    <w:uiPriority w:val="99"/>
    <w:semiHidden/>
    <w:rsid w:val="00751670"/>
    <w:rPr>
      <w:rFonts w:ascii="Times New Roman" w:eastAsia="Times New Roman" w:hAnsi="Times New Roman" w:cs="Times New Roman"/>
      <w:sz w:val="24"/>
      <w:szCs w:val="24"/>
      <w:lang w:val="x-none" w:eastAsia="x-none"/>
    </w:rPr>
  </w:style>
  <w:style w:type="character" w:customStyle="1" w:styleId="rvts15">
    <w:name w:val="rvts15"/>
    <w:basedOn w:val="a0"/>
    <w:rsid w:val="00751670"/>
  </w:style>
  <w:style w:type="character" w:styleId="af">
    <w:name w:val="Emphasis"/>
    <w:qFormat/>
    <w:rsid w:val="00751670"/>
    <w:rPr>
      <w:i/>
      <w:iCs/>
    </w:rPr>
  </w:style>
  <w:style w:type="paragraph" w:customStyle="1" w:styleId="EMPTYCELLSTYLE">
    <w:name w:val="EMPTY_CELL_STYLE"/>
    <w:qFormat/>
    <w:rsid w:val="00751670"/>
    <w:pPr>
      <w:spacing w:after="0" w:line="240" w:lineRule="auto"/>
    </w:pPr>
    <w:rPr>
      <w:rFonts w:ascii="Times New Roman" w:eastAsia="Times New Roman" w:hAnsi="Times New Roman" w:cs="Times New Roman"/>
      <w:sz w:val="1"/>
      <w:szCs w:val="20"/>
      <w:lang w:eastAsia="uk-UA"/>
    </w:rPr>
  </w:style>
  <w:style w:type="character" w:customStyle="1" w:styleId="10">
    <w:name w:val="Заголовок 1 Знак"/>
    <w:basedOn w:val="a0"/>
    <w:link w:val="1"/>
    <w:uiPriority w:val="9"/>
    <w:rsid w:val="00432D52"/>
    <w:rPr>
      <w:rFonts w:asciiTheme="majorHAnsi" w:eastAsiaTheme="majorEastAsia" w:hAnsiTheme="majorHAnsi" w:cstheme="majorBidi"/>
      <w:color w:val="2E74B5" w:themeColor="accent1" w:themeShade="BF"/>
      <w:sz w:val="32"/>
      <w:szCs w:val="32"/>
      <w:lang w:val="ru-RU" w:eastAsia="ru-RU"/>
    </w:rPr>
  </w:style>
  <w:style w:type="paragraph" w:customStyle="1" w:styleId="TableParagraph">
    <w:name w:val="Table Paragraph"/>
    <w:basedOn w:val="a"/>
    <w:uiPriority w:val="1"/>
    <w:qFormat/>
    <w:rsid w:val="00432D52"/>
    <w:pPr>
      <w:ind w:firstLine="0"/>
      <w:jc w:val="left"/>
    </w:pPr>
    <w:rPr>
      <w:lang w:val="uk-UA" w:eastAsia="uk-UA"/>
    </w:rPr>
  </w:style>
  <w:style w:type="character" w:customStyle="1" w:styleId="7">
    <w:name w:val="Основной текст (7)_"/>
    <w:link w:val="70"/>
    <w:rsid w:val="00432D52"/>
    <w:rPr>
      <w:b/>
      <w:bCs/>
      <w:sz w:val="32"/>
      <w:szCs w:val="32"/>
      <w:shd w:val="clear" w:color="auto" w:fill="FFFFFF"/>
    </w:rPr>
  </w:style>
  <w:style w:type="paragraph" w:customStyle="1" w:styleId="70">
    <w:name w:val="Основной текст (7)"/>
    <w:basedOn w:val="a"/>
    <w:link w:val="7"/>
    <w:rsid w:val="00432D52"/>
    <w:pPr>
      <w:shd w:val="clear" w:color="auto" w:fill="FFFFFF"/>
      <w:autoSpaceDE/>
      <w:autoSpaceDN/>
      <w:adjustRightInd/>
      <w:spacing w:before="300" w:line="360" w:lineRule="exact"/>
      <w:ind w:firstLine="0"/>
      <w:jc w:val="center"/>
    </w:pPr>
    <w:rPr>
      <w:rFonts w:asciiTheme="minorHAnsi" w:eastAsiaTheme="minorHAnsi" w:hAnsiTheme="minorHAnsi" w:cstheme="minorBidi"/>
      <w:b/>
      <w:bCs/>
      <w:sz w:val="32"/>
      <w:szCs w:val="32"/>
      <w:lang w:val="uk-UA" w:eastAsia="en-US"/>
    </w:rPr>
  </w:style>
  <w:style w:type="paragraph" w:customStyle="1" w:styleId="rtejustify">
    <w:name w:val="rtejustify"/>
    <w:basedOn w:val="a"/>
    <w:rsid w:val="00432D52"/>
    <w:pPr>
      <w:widowControl/>
      <w:autoSpaceDE/>
      <w:autoSpaceDN/>
      <w:adjustRightInd/>
      <w:spacing w:before="100" w:beforeAutospacing="1" w:after="100" w:afterAutospacing="1"/>
      <w:ind w:firstLine="0"/>
      <w:jc w:val="left"/>
    </w:pPr>
    <w:rPr>
      <w:lang w:val="uk-UA" w:eastAsia="uk-UA"/>
    </w:rPr>
  </w:style>
  <w:style w:type="paragraph" w:styleId="af0">
    <w:name w:val="footer"/>
    <w:aliases w:val="Знак, Знак,Знак Знак Знак,Знак Знак Знак Знак,Знак Знак Знак1,Знак Знак Знак Знак Знак Знак Знак Знак Знак Знак,Нижний колонтитул Знак2,Нижний колонтитул Знак Знак,Знак Знак1 Знак Знак Знак Знак Знак Знак"/>
    <w:basedOn w:val="a"/>
    <w:link w:val="af1"/>
    <w:rsid w:val="00432D52"/>
    <w:pPr>
      <w:widowControl/>
      <w:tabs>
        <w:tab w:val="center" w:pos="4153"/>
        <w:tab w:val="right" w:pos="8306"/>
      </w:tabs>
      <w:autoSpaceDE/>
      <w:autoSpaceDN/>
      <w:adjustRightInd/>
      <w:ind w:firstLine="0"/>
      <w:jc w:val="left"/>
    </w:pPr>
    <w:rPr>
      <w:lang w:val="uk-UA"/>
    </w:rPr>
  </w:style>
  <w:style w:type="character" w:customStyle="1" w:styleId="af2">
    <w:name w:val="Нижний колонтитул Знак"/>
    <w:basedOn w:val="a0"/>
    <w:uiPriority w:val="99"/>
    <w:semiHidden/>
    <w:rsid w:val="00432D52"/>
    <w:rPr>
      <w:rFonts w:ascii="Times New Roman" w:eastAsia="Times New Roman" w:hAnsi="Times New Roman" w:cs="Times New Roman"/>
      <w:sz w:val="24"/>
      <w:szCs w:val="24"/>
      <w:lang w:val="ru-RU" w:eastAsia="ru-RU"/>
    </w:rPr>
  </w:style>
  <w:style w:type="character" w:customStyle="1" w:styleId="af1">
    <w:name w:val="Нижній колонтитул Знак"/>
    <w:aliases w:val="Знак Знак, Знак Знак,Знак Знак Знак Знак1,Знак Знак Знак Знак Знак,Знак Знак Знак1 Знак,Знак Знак Знак Знак Знак Знак Знак Знак Знак Знак Знак,Нижний колонтитул Знак2 Знак,Нижний колонтитул Знак Знак Знак"/>
    <w:link w:val="af0"/>
    <w:locked/>
    <w:rsid w:val="00432D52"/>
    <w:rPr>
      <w:rFonts w:ascii="Times New Roman" w:eastAsia="Times New Roman" w:hAnsi="Times New Roman" w:cs="Times New Roman"/>
      <w:sz w:val="24"/>
      <w:szCs w:val="24"/>
      <w:lang w:eastAsia="ru-RU"/>
    </w:rPr>
  </w:style>
  <w:style w:type="paragraph" w:customStyle="1" w:styleId="rvps17">
    <w:name w:val="rvps17"/>
    <w:basedOn w:val="a"/>
    <w:rsid w:val="00432D52"/>
    <w:pPr>
      <w:widowControl/>
      <w:autoSpaceDE/>
      <w:autoSpaceDN/>
      <w:adjustRightInd/>
      <w:spacing w:before="100" w:beforeAutospacing="1" w:after="100" w:afterAutospacing="1"/>
      <w:ind w:firstLine="0"/>
      <w:jc w:val="left"/>
    </w:pPr>
    <w:rPr>
      <w:lang w:val="uk-UA" w:eastAsia="uk-UA"/>
    </w:rPr>
  </w:style>
  <w:style w:type="character" w:customStyle="1" w:styleId="rvts78">
    <w:name w:val="rvts78"/>
    <w:basedOn w:val="a0"/>
    <w:rsid w:val="00432D52"/>
  </w:style>
  <w:style w:type="paragraph" w:customStyle="1" w:styleId="rvps6">
    <w:name w:val="rvps6"/>
    <w:basedOn w:val="a"/>
    <w:rsid w:val="00432D52"/>
    <w:pPr>
      <w:widowControl/>
      <w:autoSpaceDE/>
      <w:autoSpaceDN/>
      <w:adjustRightInd/>
      <w:spacing w:before="100" w:beforeAutospacing="1" w:after="100" w:afterAutospacing="1"/>
      <w:ind w:firstLine="0"/>
      <w:jc w:val="left"/>
    </w:pPr>
    <w:rPr>
      <w:lang w:val="uk-UA" w:eastAsia="uk-UA"/>
    </w:rPr>
  </w:style>
  <w:style w:type="character" w:customStyle="1" w:styleId="rvts23">
    <w:name w:val="rvts23"/>
    <w:basedOn w:val="a0"/>
    <w:rsid w:val="00432D52"/>
  </w:style>
  <w:style w:type="paragraph" w:customStyle="1" w:styleId="documents-and-comments-text">
    <w:name w:val="documents-and-comments-text"/>
    <w:basedOn w:val="a"/>
    <w:rsid w:val="00432D52"/>
    <w:pPr>
      <w:widowControl/>
      <w:autoSpaceDE/>
      <w:autoSpaceDN/>
      <w:adjustRightInd/>
      <w:spacing w:before="100" w:beforeAutospacing="1" w:after="100" w:afterAutospacing="1"/>
      <w:ind w:firstLine="0"/>
      <w:jc w:val="left"/>
    </w:pPr>
    <w:rPr>
      <w:lang w:val="uk-UA" w:eastAsia="uk-UA"/>
    </w:rPr>
  </w:style>
  <w:style w:type="character" w:customStyle="1" w:styleId="pozag">
    <w:name w:val="pozag"/>
    <w:basedOn w:val="a0"/>
    <w:rsid w:val="00432D52"/>
  </w:style>
  <w:style w:type="character" w:customStyle="1" w:styleId="pokaznyk">
    <w:name w:val="pokaznyk"/>
    <w:basedOn w:val="a0"/>
    <w:rsid w:val="00432D52"/>
  </w:style>
  <w:style w:type="paragraph" w:customStyle="1" w:styleId="articlevin">
    <w:name w:val="articlevin"/>
    <w:basedOn w:val="a"/>
    <w:rsid w:val="00432D52"/>
    <w:pPr>
      <w:widowControl/>
      <w:autoSpaceDE/>
      <w:autoSpaceDN/>
      <w:adjustRightInd/>
      <w:spacing w:before="100" w:beforeAutospacing="1" w:after="100" w:afterAutospacing="1"/>
      <w:ind w:firstLine="0"/>
      <w:jc w:val="left"/>
    </w:pPr>
    <w:rPr>
      <w:lang w:val="uk-UA" w:eastAsia="uk-UA"/>
    </w:rPr>
  </w:style>
  <w:style w:type="character" w:customStyle="1" w:styleId="text-regular">
    <w:name w:val="text-regular"/>
    <w:basedOn w:val="a0"/>
    <w:rsid w:val="00432D52"/>
  </w:style>
  <w:style w:type="character" w:customStyle="1" w:styleId="volna">
    <w:name w:val="volna"/>
    <w:basedOn w:val="a0"/>
    <w:rsid w:val="00432D52"/>
  </w:style>
  <w:style w:type="character" w:customStyle="1" w:styleId="textexposedshow">
    <w:name w:val="text_exposed_show"/>
    <w:rsid w:val="00432D52"/>
  </w:style>
  <w:style w:type="character" w:customStyle="1" w:styleId="21">
    <w:name w:val="Основной текст (2)_"/>
    <w:basedOn w:val="a0"/>
    <w:link w:val="22"/>
    <w:rsid w:val="00656D0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56D07"/>
    <w:pPr>
      <w:shd w:val="clear" w:color="auto" w:fill="FFFFFF"/>
      <w:autoSpaceDE/>
      <w:autoSpaceDN/>
      <w:adjustRightInd/>
      <w:spacing w:line="317" w:lineRule="exact"/>
      <w:ind w:hanging="420"/>
      <w:jc w:val="left"/>
    </w:pPr>
    <w:rPr>
      <w:sz w:val="28"/>
      <w:szCs w:val="28"/>
      <w:lang w:val="uk-UA" w:eastAsia="en-US"/>
    </w:rPr>
  </w:style>
  <w:style w:type="character" w:customStyle="1" w:styleId="af3">
    <w:name w:val="Колонтитул"/>
    <w:basedOn w:val="a0"/>
    <w:rsid w:val="00501AE0"/>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210">
    <w:name w:val="Основной текст (2)1"/>
    <w:basedOn w:val="a"/>
    <w:rsid w:val="00501AE0"/>
    <w:pPr>
      <w:shd w:val="clear" w:color="auto" w:fill="FFFFFF"/>
      <w:autoSpaceDE/>
      <w:autoSpaceDN/>
      <w:adjustRightInd/>
      <w:spacing w:line="317" w:lineRule="exact"/>
      <w:ind w:hanging="420"/>
      <w:jc w:val="left"/>
    </w:pPr>
    <w:rPr>
      <w:sz w:val="28"/>
      <w:szCs w:val="2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9427">
      <w:bodyDiv w:val="1"/>
      <w:marLeft w:val="0"/>
      <w:marRight w:val="0"/>
      <w:marTop w:val="0"/>
      <w:marBottom w:val="0"/>
      <w:divBdr>
        <w:top w:val="none" w:sz="0" w:space="0" w:color="auto"/>
        <w:left w:val="none" w:sz="0" w:space="0" w:color="auto"/>
        <w:bottom w:val="none" w:sz="0" w:space="0" w:color="auto"/>
        <w:right w:val="none" w:sz="0" w:space="0" w:color="auto"/>
      </w:divBdr>
    </w:div>
    <w:div w:id="96565489">
      <w:bodyDiv w:val="1"/>
      <w:marLeft w:val="0"/>
      <w:marRight w:val="0"/>
      <w:marTop w:val="0"/>
      <w:marBottom w:val="0"/>
      <w:divBdr>
        <w:top w:val="none" w:sz="0" w:space="0" w:color="auto"/>
        <w:left w:val="none" w:sz="0" w:space="0" w:color="auto"/>
        <w:bottom w:val="none" w:sz="0" w:space="0" w:color="auto"/>
        <w:right w:val="none" w:sz="0" w:space="0" w:color="auto"/>
      </w:divBdr>
    </w:div>
    <w:div w:id="163325685">
      <w:bodyDiv w:val="1"/>
      <w:marLeft w:val="0"/>
      <w:marRight w:val="0"/>
      <w:marTop w:val="0"/>
      <w:marBottom w:val="0"/>
      <w:divBdr>
        <w:top w:val="none" w:sz="0" w:space="0" w:color="auto"/>
        <w:left w:val="none" w:sz="0" w:space="0" w:color="auto"/>
        <w:bottom w:val="none" w:sz="0" w:space="0" w:color="auto"/>
        <w:right w:val="none" w:sz="0" w:space="0" w:color="auto"/>
      </w:divBdr>
    </w:div>
    <w:div w:id="185945717">
      <w:bodyDiv w:val="1"/>
      <w:marLeft w:val="0"/>
      <w:marRight w:val="0"/>
      <w:marTop w:val="0"/>
      <w:marBottom w:val="0"/>
      <w:divBdr>
        <w:top w:val="none" w:sz="0" w:space="0" w:color="auto"/>
        <w:left w:val="none" w:sz="0" w:space="0" w:color="auto"/>
        <w:bottom w:val="none" w:sz="0" w:space="0" w:color="auto"/>
        <w:right w:val="none" w:sz="0" w:space="0" w:color="auto"/>
      </w:divBdr>
    </w:div>
    <w:div w:id="240988810">
      <w:bodyDiv w:val="1"/>
      <w:marLeft w:val="0"/>
      <w:marRight w:val="0"/>
      <w:marTop w:val="0"/>
      <w:marBottom w:val="0"/>
      <w:divBdr>
        <w:top w:val="none" w:sz="0" w:space="0" w:color="auto"/>
        <w:left w:val="none" w:sz="0" w:space="0" w:color="auto"/>
        <w:bottom w:val="none" w:sz="0" w:space="0" w:color="auto"/>
        <w:right w:val="none" w:sz="0" w:space="0" w:color="auto"/>
      </w:divBdr>
    </w:div>
    <w:div w:id="284655022">
      <w:bodyDiv w:val="1"/>
      <w:marLeft w:val="0"/>
      <w:marRight w:val="0"/>
      <w:marTop w:val="0"/>
      <w:marBottom w:val="0"/>
      <w:divBdr>
        <w:top w:val="none" w:sz="0" w:space="0" w:color="auto"/>
        <w:left w:val="none" w:sz="0" w:space="0" w:color="auto"/>
        <w:bottom w:val="none" w:sz="0" w:space="0" w:color="auto"/>
        <w:right w:val="none" w:sz="0" w:space="0" w:color="auto"/>
      </w:divBdr>
    </w:div>
    <w:div w:id="352003334">
      <w:bodyDiv w:val="1"/>
      <w:marLeft w:val="0"/>
      <w:marRight w:val="0"/>
      <w:marTop w:val="0"/>
      <w:marBottom w:val="0"/>
      <w:divBdr>
        <w:top w:val="none" w:sz="0" w:space="0" w:color="auto"/>
        <w:left w:val="none" w:sz="0" w:space="0" w:color="auto"/>
        <w:bottom w:val="none" w:sz="0" w:space="0" w:color="auto"/>
        <w:right w:val="none" w:sz="0" w:space="0" w:color="auto"/>
      </w:divBdr>
    </w:div>
    <w:div w:id="355617668">
      <w:bodyDiv w:val="1"/>
      <w:marLeft w:val="0"/>
      <w:marRight w:val="0"/>
      <w:marTop w:val="0"/>
      <w:marBottom w:val="0"/>
      <w:divBdr>
        <w:top w:val="none" w:sz="0" w:space="0" w:color="auto"/>
        <w:left w:val="none" w:sz="0" w:space="0" w:color="auto"/>
        <w:bottom w:val="none" w:sz="0" w:space="0" w:color="auto"/>
        <w:right w:val="none" w:sz="0" w:space="0" w:color="auto"/>
      </w:divBdr>
    </w:div>
    <w:div w:id="384766298">
      <w:bodyDiv w:val="1"/>
      <w:marLeft w:val="0"/>
      <w:marRight w:val="0"/>
      <w:marTop w:val="0"/>
      <w:marBottom w:val="0"/>
      <w:divBdr>
        <w:top w:val="none" w:sz="0" w:space="0" w:color="auto"/>
        <w:left w:val="none" w:sz="0" w:space="0" w:color="auto"/>
        <w:bottom w:val="none" w:sz="0" w:space="0" w:color="auto"/>
        <w:right w:val="none" w:sz="0" w:space="0" w:color="auto"/>
      </w:divBdr>
    </w:div>
    <w:div w:id="445466647">
      <w:bodyDiv w:val="1"/>
      <w:marLeft w:val="0"/>
      <w:marRight w:val="0"/>
      <w:marTop w:val="0"/>
      <w:marBottom w:val="0"/>
      <w:divBdr>
        <w:top w:val="none" w:sz="0" w:space="0" w:color="auto"/>
        <w:left w:val="none" w:sz="0" w:space="0" w:color="auto"/>
        <w:bottom w:val="none" w:sz="0" w:space="0" w:color="auto"/>
        <w:right w:val="none" w:sz="0" w:space="0" w:color="auto"/>
      </w:divBdr>
    </w:div>
    <w:div w:id="515729360">
      <w:bodyDiv w:val="1"/>
      <w:marLeft w:val="0"/>
      <w:marRight w:val="0"/>
      <w:marTop w:val="0"/>
      <w:marBottom w:val="0"/>
      <w:divBdr>
        <w:top w:val="none" w:sz="0" w:space="0" w:color="auto"/>
        <w:left w:val="none" w:sz="0" w:space="0" w:color="auto"/>
        <w:bottom w:val="none" w:sz="0" w:space="0" w:color="auto"/>
        <w:right w:val="none" w:sz="0" w:space="0" w:color="auto"/>
      </w:divBdr>
    </w:div>
    <w:div w:id="531265155">
      <w:bodyDiv w:val="1"/>
      <w:marLeft w:val="0"/>
      <w:marRight w:val="0"/>
      <w:marTop w:val="0"/>
      <w:marBottom w:val="0"/>
      <w:divBdr>
        <w:top w:val="none" w:sz="0" w:space="0" w:color="auto"/>
        <w:left w:val="none" w:sz="0" w:space="0" w:color="auto"/>
        <w:bottom w:val="none" w:sz="0" w:space="0" w:color="auto"/>
        <w:right w:val="none" w:sz="0" w:space="0" w:color="auto"/>
      </w:divBdr>
    </w:div>
    <w:div w:id="594023304">
      <w:bodyDiv w:val="1"/>
      <w:marLeft w:val="0"/>
      <w:marRight w:val="0"/>
      <w:marTop w:val="0"/>
      <w:marBottom w:val="0"/>
      <w:divBdr>
        <w:top w:val="none" w:sz="0" w:space="0" w:color="auto"/>
        <w:left w:val="none" w:sz="0" w:space="0" w:color="auto"/>
        <w:bottom w:val="none" w:sz="0" w:space="0" w:color="auto"/>
        <w:right w:val="none" w:sz="0" w:space="0" w:color="auto"/>
      </w:divBdr>
    </w:div>
    <w:div w:id="609052639">
      <w:bodyDiv w:val="1"/>
      <w:marLeft w:val="0"/>
      <w:marRight w:val="0"/>
      <w:marTop w:val="0"/>
      <w:marBottom w:val="0"/>
      <w:divBdr>
        <w:top w:val="none" w:sz="0" w:space="0" w:color="auto"/>
        <w:left w:val="none" w:sz="0" w:space="0" w:color="auto"/>
        <w:bottom w:val="none" w:sz="0" w:space="0" w:color="auto"/>
        <w:right w:val="none" w:sz="0" w:space="0" w:color="auto"/>
      </w:divBdr>
    </w:div>
    <w:div w:id="658195302">
      <w:bodyDiv w:val="1"/>
      <w:marLeft w:val="0"/>
      <w:marRight w:val="0"/>
      <w:marTop w:val="0"/>
      <w:marBottom w:val="0"/>
      <w:divBdr>
        <w:top w:val="none" w:sz="0" w:space="0" w:color="auto"/>
        <w:left w:val="none" w:sz="0" w:space="0" w:color="auto"/>
        <w:bottom w:val="none" w:sz="0" w:space="0" w:color="auto"/>
        <w:right w:val="none" w:sz="0" w:space="0" w:color="auto"/>
      </w:divBdr>
    </w:div>
    <w:div w:id="689331123">
      <w:bodyDiv w:val="1"/>
      <w:marLeft w:val="0"/>
      <w:marRight w:val="0"/>
      <w:marTop w:val="0"/>
      <w:marBottom w:val="0"/>
      <w:divBdr>
        <w:top w:val="none" w:sz="0" w:space="0" w:color="auto"/>
        <w:left w:val="none" w:sz="0" w:space="0" w:color="auto"/>
        <w:bottom w:val="none" w:sz="0" w:space="0" w:color="auto"/>
        <w:right w:val="none" w:sz="0" w:space="0" w:color="auto"/>
      </w:divBdr>
    </w:div>
    <w:div w:id="755325196">
      <w:bodyDiv w:val="1"/>
      <w:marLeft w:val="0"/>
      <w:marRight w:val="0"/>
      <w:marTop w:val="0"/>
      <w:marBottom w:val="0"/>
      <w:divBdr>
        <w:top w:val="none" w:sz="0" w:space="0" w:color="auto"/>
        <w:left w:val="none" w:sz="0" w:space="0" w:color="auto"/>
        <w:bottom w:val="none" w:sz="0" w:space="0" w:color="auto"/>
        <w:right w:val="none" w:sz="0" w:space="0" w:color="auto"/>
      </w:divBdr>
    </w:div>
    <w:div w:id="772749825">
      <w:bodyDiv w:val="1"/>
      <w:marLeft w:val="0"/>
      <w:marRight w:val="0"/>
      <w:marTop w:val="0"/>
      <w:marBottom w:val="0"/>
      <w:divBdr>
        <w:top w:val="none" w:sz="0" w:space="0" w:color="auto"/>
        <w:left w:val="none" w:sz="0" w:space="0" w:color="auto"/>
        <w:bottom w:val="none" w:sz="0" w:space="0" w:color="auto"/>
        <w:right w:val="none" w:sz="0" w:space="0" w:color="auto"/>
      </w:divBdr>
    </w:div>
    <w:div w:id="787092405">
      <w:bodyDiv w:val="1"/>
      <w:marLeft w:val="0"/>
      <w:marRight w:val="0"/>
      <w:marTop w:val="0"/>
      <w:marBottom w:val="0"/>
      <w:divBdr>
        <w:top w:val="none" w:sz="0" w:space="0" w:color="auto"/>
        <w:left w:val="none" w:sz="0" w:space="0" w:color="auto"/>
        <w:bottom w:val="none" w:sz="0" w:space="0" w:color="auto"/>
        <w:right w:val="none" w:sz="0" w:space="0" w:color="auto"/>
      </w:divBdr>
    </w:div>
    <w:div w:id="841435029">
      <w:bodyDiv w:val="1"/>
      <w:marLeft w:val="0"/>
      <w:marRight w:val="0"/>
      <w:marTop w:val="0"/>
      <w:marBottom w:val="0"/>
      <w:divBdr>
        <w:top w:val="none" w:sz="0" w:space="0" w:color="auto"/>
        <w:left w:val="none" w:sz="0" w:space="0" w:color="auto"/>
        <w:bottom w:val="none" w:sz="0" w:space="0" w:color="auto"/>
        <w:right w:val="none" w:sz="0" w:space="0" w:color="auto"/>
      </w:divBdr>
    </w:div>
    <w:div w:id="935016452">
      <w:bodyDiv w:val="1"/>
      <w:marLeft w:val="0"/>
      <w:marRight w:val="0"/>
      <w:marTop w:val="0"/>
      <w:marBottom w:val="0"/>
      <w:divBdr>
        <w:top w:val="none" w:sz="0" w:space="0" w:color="auto"/>
        <w:left w:val="none" w:sz="0" w:space="0" w:color="auto"/>
        <w:bottom w:val="none" w:sz="0" w:space="0" w:color="auto"/>
        <w:right w:val="none" w:sz="0" w:space="0" w:color="auto"/>
      </w:divBdr>
    </w:div>
    <w:div w:id="951588673">
      <w:bodyDiv w:val="1"/>
      <w:marLeft w:val="0"/>
      <w:marRight w:val="0"/>
      <w:marTop w:val="0"/>
      <w:marBottom w:val="0"/>
      <w:divBdr>
        <w:top w:val="none" w:sz="0" w:space="0" w:color="auto"/>
        <w:left w:val="none" w:sz="0" w:space="0" w:color="auto"/>
        <w:bottom w:val="none" w:sz="0" w:space="0" w:color="auto"/>
        <w:right w:val="none" w:sz="0" w:space="0" w:color="auto"/>
      </w:divBdr>
    </w:div>
    <w:div w:id="993485596">
      <w:bodyDiv w:val="1"/>
      <w:marLeft w:val="0"/>
      <w:marRight w:val="0"/>
      <w:marTop w:val="0"/>
      <w:marBottom w:val="0"/>
      <w:divBdr>
        <w:top w:val="none" w:sz="0" w:space="0" w:color="auto"/>
        <w:left w:val="none" w:sz="0" w:space="0" w:color="auto"/>
        <w:bottom w:val="none" w:sz="0" w:space="0" w:color="auto"/>
        <w:right w:val="none" w:sz="0" w:space="0" w:color="auto"/>
      </w:divBdr>
    </w:div>
    <w:div w:id="994795658">
      <w:bodyDiv w:val="1"/>
      <w:marLeft w:val="0"/>
      <w:marRight w:val="0"/>
      <w:marTop w:val="0"/>
      <w:marBottom w:val="0"/>
      <w:divBdr>
        <w:top w:val="none" w:sz="0" w:space="0" w:color="auto"/>
        <w:left w:val="none" w:sz="0" w:space="0" w:color="auto"/>
        <w:bottom w:val="none" w:sz="0" w:space="0" w:color="auto"/>
        <w:right w:val="none" w:sz="0" w:space="0" w:color="auto"/>
      </w:divBdr>
    </w:div>
    <w:div w:id="997927693">
      <w:bodyDiv w:val="1"/>
      <w:marLeft w:val="0"/>
      <w:marRight w:val="0"/>
      <w:marTop w:val="0"/>
      <w:marBottom w:val="0"/>
      <w:divBdr>
        <w:top w:val="none" w:sz="0" w:space="0" w:color="auto"/>
        <w:left w:val="none" w:sz="0" w:space="0" w:color="auto"/>
        <w:bottom w:val="none" w:sz="0" w:space="0" w:color="auto"/>
        <w:right w:val="none" w:sz="0" w:space="0" w:color="auto"/>
      </w:divBdr>
    </w:div>
    <w:div w:id="1138063896">
      <w:bodyDiv w:val="1"/>
      <w:marLeft w:val="0"/>
      <w:marRight w:val="0"/>
      <w:marTop w:val="0"/>
      <w:marBottom w:val="0"/>
      <w:divBdr>
        <w:top w:val="none" w:sz="0" w:space="0" w:color="auto"/>
        <w:left w:val="none" w:sz="0" w:space="0" w:color="auto"/>
        <w:bottom w:val="none" w:sz="0" w:space="0" w:color="auto"/>
        <w:right w:val="none" w:sz="0" w:space="0" w:color="auto"/>
      </w:divBdr>
    </w:div>
    <w:div w:id="1162814892">
      <w:bodyDiv w:val="1"/>
      <w:marLeft w:val="0"/>
      <w:marRight w:val="0"/>
      <w:marTop w:val="0"/>
      <w:marBottom w:val="0"/>
      <w:divBdr>
        <w:top w:val="none" w:sz="0" w:space="0" w:color="auto"/>
        <w:left w:val="none" w:sz="0" w:space="0" w:color="auto"/>
        <w:bottom w:val="none" w:sz="0" w:space="0" w:color="auto"/>
        <w:right w:val="none" w:sz="0" w:space="0" w:color="auto"/>
      </w:divBdr>
    </w:div>
    <w:div w:id="1282348122">
      <w:bodyDiv w:val="1"/>
      <w:marLeft w:val="0"/>
      <w:marRight w:val="0"/>
      <w:marTop w:val="0"/>
      <w:marBottom w:val="0"/>
      <w:divBdr>
        <w:top w:val="none" w:sz="0" w:space="0" w:color="auto"/>
        <w:left w:val="none" w:sz="0" w:space="0" w:color="auto"/>
        <w:bottom w:val="none" w:sz="0" w:space="0" w:color="auto"/>
        <w:right w:val="none" w:sz="0" w:space="0" w:color="auto"/>
      </w:divBdr>
    </w:div>
    <w:div w:id="1304002258">
      <w:bodyDiv w:val="1"/>
      <w:marLeft w:val="0"/>
      <w:marRight w:val="0"/>
      <w:marTop w:val="0"/>
      <w:marBottom w:val="0"/>
      <w:divBdr>
        <w:top w:val="none" w:sz="0" w:space="0" w:color="auto"/>
        <w:left w:val="none" w:sz="0" w:space="0" w:color="auto"/>
        <w:bottom w:val="none" w:sz="0" w:space="0" w:color="auto"/>
        <w:right w:val="none" w:sz="0" w:space="0" w:color="auto"/>
      </w:divBdr>
    </w:div>
    <w:div w:id="1382749509">
      <w:bodyDiv w:val="1"/>
      <w:marLeft w:val="0"/>
      <w:marRight w:val="0"/>
      <w:marTop w:val="0"/>
      <w:marBottom w:val="0"/>
      <w:divBdr>
        <w:top w:val="none" w:sz="0" w:space="0" w:color="auto"/>
        <w:left w:val="none" w:sz="0" w:space="0" w:color="auto"/>
        <w:bottom w:val="none" w:sz="0" w:space="0" w:color="auto"/>
        <w:right w:val="none" w:sz="0" w:space="0" w:color="auto"/>
      </w:divBdr>
    </w:div>
    <w:div w:id="1418361521">
      <w:bodyDiv w:val="1"/>
      <w:marLeft w:val="0"/>
      <w:marRight w:val="0"/>
      <w:marTop w:val="0"/>
      <w:marBottom w:val="0"/>
      <w:divBdr>
        <w:top w:val="none" w:sz="0" w:space="0" w:color="auto"/>
        <w:left w:val="none" w:sz="0" w:space="0" w:color="auto"/>
        <w:bottom w:val="none" w:sz="0" w:space="0" w:color="auto"/>
        <w:right w:val="none" w:sz="0" w:space="0" w:color="auto"/>
      </w:divBdr>
    </w:div>
    <w:div w:id="1485009227">
      <w:bodyDiv w:val="1"/>
      <w:marLeft w:val="0"/>
      <w:marRight w:val="0"/>
      <w:marTop w:val="0"/>
      <w:marBottom w:val="0"/>
      <w:divBdr>
        <w:top w:val="none" w:sz="0" w:space="0" w:color="auto"/>
        <w:left w:val="none" w:sz="0" w:space="0" w:color="auto"/>
        <w:bottom w:val="none" w:sz="0" w:space="0" w:color="auto"/>
        <w:right w:val="none" w:sz="0" w:space="0" w:color="auto"/>
      </w:divBdr>
    </w:div>
    <w:div w:id="1495418687">
      <w:bodyDiv w:val="1"/>
      <w:marLeft w:val="0"/>
      <w:marRight w:val="0"/>
      <w:marTop w:val="0"/>
      <w:marBottom w:val="0"/>
      <w:divBdr>
        <w:top w:val="none" w:sz="0" w:space="0" w:color="auto"/>
        <w:left w:val="none" w:sz="0" w:space="0" w:color="auto"/>
        <w:bottom w:val="none" w:sz="0" w:space="0" w:color="auto"/>
        <w:right w:val="none" w:sz="0" w:space="0" w:color="auto"/>
      </w:divBdr>
    </w:div>
    <w:div w:id="1498034904">
      <w:bodyDiv w:val="1"/>
      <w:marLeft w:val="0"/>
      <w:marRight w:val="0"/>
      <w:marTop w:val="0"/>
      <w:marBottom w:val="0"/>
      <w:divBdr>
        <w:top w:val="none" w:sz="0" w:space="0" w:color="auto"/>
        <w:left w:val="none" w:sz="0" w:space="0" w:color="auto"/>
        <w:bottom w:val="none" w:sz="0" w:space="0" w:color="auto"/>
        <w:right w:val="none" w:sz="0" w:space="0" w:color="auto"/>
      </w:divBdr>
    </w:div>
    <w:div w:id="1590581157">
      <w:bodyDiv w:val="1"/>
      <w:marLeft w:val="0"/>
      <w:marRight w:val="0"/>
      <w:marTop w:val="0"/>
      <w:marBottom w:val="0"/>
      <w:divBdr>
        <w:top w:val="none" w:sz="0" w:space="0" w:color="auto"/>
        <w:left w:val="none" w:sz="0" w:space="0" w:color="auto"/>
        <w:bottom w:val="none" w:sz="0" w:space="0" w:color="auto"/>
        <w:right w:val="none" w:sz="0" w:space="0" w:color="auto"/>
      </w:divBdr>
    </w:div>
    <w:div w:id="1636594802">
      <w:bodyDiv w:val="1"/>
      <w:marLeft w:val="0"/>
      <w:marRight w:val="0"/>
      <w:marTop w:val="0"/>
      <w:marBottom w:val="0"/>
      <w:divBdr>
        <w:top w:val="none" w:sz="0" w:space="0" w:color="auto"/>
        <w:left w:val="none" w:sz="0" w:space="0" w:color="auto"/>
        <w:bottom w:val="none" w:sz="0" w:space="0" w:color="auto"/>
        <w:right w:val="none" w:sz="0" w:space="0" w:color="auto"/>
      </w:divBdr>
    </w:div>
    <w:div w:id="1662847819">
      <w:bodyDiv w:val="1"/>
      <w:marLeft w:val="0"/>
      <w:marRight w:val="0"/>
      <w:marTop w:val="0"/>
      <w:marBottom w:val="0"/>
      <w:divBdr>
        <w:top w:val="none" w:sz="0" w:space="0" w:color="auto"/>
        <w:left w:val="none" w:sz="0" w:space="0" w:color="auto"/>
        <w:bottom w:val="none" w:sz="0" w:space="0" w:color="auto"/>
        <w:right w:val="none" w:sz="0" w:space="0" w:color="auto"/>
      </w:divBdr>
    </w:div>
    <w:div w:id="1722514756">
      <w:bodyDiv w:val="1"/>
      <w:marLeft w:val="0"/>
      <w:marRight w:val="0"/>
      <w:marTop w:val="0"/>
      <w:marBottom w:val="0"/>
      <w:divBdr>
        <w:top w:val="none" w:sz="0" w:space="0" w:color="auto"/>
        <w:left w:val="none" w:sz="0" w:space="0" w:color="auto"/>
        <w:bottom w:val="none" w:sz="0" w:space="0" w:color="auto"/>
        <w:right w:val="none" w:sz="0" w:space="0" w:color="auto"/>
      </w:divBdr>
    </w:div>
    <w:div w:id="1753745376">
      <w:bodyDiv w:val="1"/>
      <w:marLeft w:val="0"/>
      <w:marRight w:val="0"/>
      <w:marTop w:val="0"/>
      <w:marBottom w:val="0"/>
      <w:divBdr>
        <w:top w:val="none" w:sz="0" w:space="0" w:color="auto"/>
        <w:left w:val="none" w:sz="0" w:space="0" w:color="auto"/>
        <w:bottom w:val="none" w:sz="0" w:space="0" w:color="auto"/>
        <w:right w:val="none" w:sz="0" w:space="0" w:color="auto"/>
      </w:divBdr>
    </w:div>
    <w:div w:id="1790200500">
      <w:bodyDiv w:val="1"/>
      <w:marLeft w:val="0"/>
      <w:marRight w:val="0"/>
      <w:marTop w:val="0"/>
      <w:marBottom w:val="0"/>
      <w:divBdr>
        <w:top w:val="none" w:sz="0" w:space="0" w:color="auto"/>
        <w:left w:val="none" w:sz="0" w:space="0" w:color="auto"/>
        <w:bottom w:val="none" w:sz="0" w:space="0" w:color="auto"/>
        <w:right w:val="none" w:sz="0" w:space="0" w:color="auto"/>
      </w:divBdr>
    </w:div>
    <w:div w:id="1824926913">
      <w:bodyDiv w:val="1"/>
      <w:marLeft w:val="0"/>
      <w:marRight w:val="0"/>
      <w:marTop w:val="0"/>
      <w:marBottom w:val="0"/>
      <w:divBdr>
        <w:top w:val="none" w:sz="0" w:space="0" w:color="auto"/>
        <w:left w:val="none" w:sz="0" w:space="0" w:color="auto"/>
        <w:bottom w:val="none" w:sz="0" w:space="0" w:color="auto"/>
        <w:right w:val="none" w:sz="0" w:space="0" w:color="auto"/>
      </w:divBdr>
    </w:div>
    <w:div w:id="1841658961">
      <w:bodyDiv w:val="1"/>
      <w:marLeft w:val="0"/>
      <w:marRight w:val="0"/>
      <w:marTop w:val="0"/>
      <w:marBottom w:val="0"/>
      <w:divBdr>
        <w:top w:val="none" w:sz="0" w:space="0" w:color="auto"/>
        <w:left w:val="none" w:sz="0" w:space="0" w:color="auto"/>
        <w:bottom w:val="none" w:sz="0" w:space="0" w:color="auto"/>
        <w:right w:val="none" w:sz="0" w:space="0" w:color="auto"/>
      </w:divBdr>
    </w:div>
    <w:div w:id="1851407126">
      <w:bodyDiv w:val="1"/>
      <w:marLeft w:val="0"/>
      <w:marRight w:val="0"/>
      <w:marTop w:val="0"/>
      <w:marBottom w:val="0"/>
      <w:divBdr>
        <w:top w:val="none" w:sz="0" w:space="0" w:color="auto"/>
        <w:left w:val="none" w:sz="0" w:space="0" w:color="auto"/>
        <w:bottom w:val="none" w:sz="0" w:space="0" w:color="auto"/>
        <w:right w:val="none" w:sz="0" w:space="0" w:color="auto"/>
      </w:divBdr>
    </w:div>
    <w:div w:id="1876699828">
      <w:bodyDiv w:val="1"/>
      <w:marLeft w:val="0"/>
      <w:marRight w:val="0"/>
      <w:marTop w:val="0"/>
      <w:marBottom w:val="0"/>
      <w:divBdr>
        <w:top w:val="none" w:sz="0" w:space="0" w:color="auto"/>
        <w:left w:val="none" w:sz="0" w:space="0" w:color="auto"/>
        <w:bottom w:val="none" w:sz="0" w:space="0" w:color="auto"/>
        <w:right w:val="none" w:sz="0" w:space="0" w:color="auto"/>
      </w:divBdr>
    </w:div>
    <w:div w:id="1912688420">
      <w:bodyDiv w:val="1"/>
      <w:marLeft w:val="0"/>
      <w:marRight w:val="0"/>
      <w:marTop w:val="0"/>
      <w:marBottom w:val="0"/>
      <w:divBdr>
        <w:top w:val="none" w:sz="0" w:space="0" w:color="auto"/>
        <w:left w:val="none" w:sz="0" w:space="0" w:color="auto"/>
        <w:bottom w:val="none" w:sz="0" w:space="0" w:color="auto"/>
        <w:right w:val="none" w:sz="0" w:space="0" w:color="auto"/>
      </w:divBdr>
    </w:div>
    <w:div w:id="1931160352">
      <w:bodyDiv w:val="1"/>
      <w:marLeft w:val="0"/>
      <w:marRight w:val="0"/>
      <w:marTop w:val="0"/>
      <w:marBottom w:val="0"/>
      <w:divBdr>
        <w:top w:val="none" w:sz="0" w:space="0" w:color="auto"/>
        <w:left w:val="none" w:sz="0" w:space="0" w:color="auto"/>
        <w:bottom w:val="none" w:sz="0" w:space="0" w:color="auto"/>
        <w:right w:val="none" w:sz="0" w:space="0" w:color="auto"/>
      </w:divBdr>
    </w:div>
    <w:div w:id="1946577309">
      <w:bodyDiv w:val="1"/>
      <w:marLeft w:val="0"/>
      <w:marRight w:val="0"/>
      <w:marTop w:val="0"/>
      <w:marBottom w:val="0"/>
      <w:divBdr>
        <w:top w:val="none" w:sz="0" w:space="0" w:color="auto"/>
        <w:left w:val="none" w:sz="0" w:space="0" w:color="auto"/>
        <w:bottom w:val="none" w:sz="0" w:space="0" w:color="auto"/>
        <w:right w:val="none" w:sz="0" w:space="0" w:color="auto"/>
      </w:divBdr>
    </w:div>
    <w:div w:id="1953171630">
      <w:bodyDiv w:val="1"/>
      <w:marLeft w:val="0"/>
      <w:marRight w:val="0"/>
      <w:marTop w:val="0"/>
      <w:marBottom w:val="0"/>
      <w:divBdr>
        <w:top w:val="none" w:sz="0" w:space="0" w:color="auto"/>
        <w:left w:val="none" w:sz="0" w:space="0" w:color="auto"/>
        <w:bottom w:val="none" w:sz="0" w:space="0" w:color="auto"/>
        <w:right w:val="none" w:sz="0" w:space="0" w:color="auto"/>
      </w:divBdr>
    </w:div>
    <w:div w:id="1958023024">
      <w:bodyDiv w:val="1"/>
      <w:marLeft w:val="0"/>
      <w:marRight w:val="0"/>
      <w:marTop w:val="0"/>
      <w:marBottom w:val="0"/>
      <w:divBdr>
        <w:top w:val="none" w:sz="0" w:space="0" w:color="auto"/>
        <w:left w:val="none" w:sz="0" w:space="0" w:color="auto"/>
        <w:bottom w:val="none" w:sz="0" w:space="0" w:color="auto"/>
        <w:right w:val="none" w:sz="0" w:space="0" w:color="auto"/>
      </w:divBdr>
    </w:div>
    <w:div w:id="1960335831">
      <w:bodyDiv w:val="1"/>
      <w:marLeft w:val="0"/>
      <w:marRight w:val="0"/>
      <w:marTop w:val="0"/>
      <w:marBottom w:val="0"/>
      <w:divBdr>
        <w:top w:val="none" w:sz="0" w:space="0" w:color="auto"/>
        <w:left w:val="none" w:sz="0" w:space="0" w:color="auto"/>
        <w:bottom w:val="none" w:sz="0" w:space="0" w:color="auto"/>
        <w:right w:val="none" w:sz="0" w:space="0" w:color="auto"/>
      </w:divBdr>
    </w:div>
    <w:div w:id="1969385254">
      <w:bodyDiv w:val="1"/>
      <w:marLeft w:val="0"/>
      <w:marRight w:val="0"/>
      <w:marTop w:val="0"/>
      <w:marBottom w:val="0"/>
      <w:divBdr>
        <w:top w:val="none" w:sz="0" w:space="0" w:color="auto"/>
        <w:left w:val="none" w:sz="0" w:space="0" w:color="auto"/>
        <w:bottom w:val="none" w:sz="0" w:space="0" w:color="auto"/>
        <w:right w:val="none" w:sz="0" w:space="0" w:color="auto"/>
      </w:divBdr>
    </w:div>
    <w:div w:id="2027829425">
      <w:bodyDiv w:val="1"/>
      <w:marLeft w:val="0"/>
      <w:marRight w:val="0"/>
      <w:marTop w:val="0"/>
      <w:marBottom w:val="0"/>
      <w:divBdr>
        <w:top w:val="none" w:sz="0" w:space="0" w:color="auto"/>
        <w:left w:val="none" w:sz="0" w:space="0" w:color="auto"/>
        <w:bottom w:val="none" w:sz="0" w:space="0" w:color="auto"/>
        <w:right w:val="none" w:sz="0" w:space="0" w:color="auto"/>
      </w:divBdr>
    </w:div>
    <w:div w:id="2036077265">
      <w:bodyDiv w:val="1"/>
      <w:marLeft w:val="0"/>
      <w:marRight w:val="0"/>
      <w:marTop w:val="0"/>
      <w:marBottom w:val="0"/>
      <w:divBdr>
        <w:top w:val="none" w:sz="0" w:space="0" w:color="auto"/>
        <w:left w:val="none" w:sz="0" w:space="0" w:color="auto"/>
        <w:bottom w:val="none" w:sz="0" w:space="0" w:color="auto"/>
        <w:right w:val="none" w:sz="0" w:space="0" w:color="auto"/>
      </w:divBdr>
    </w:div>
    <w:div w:id="2041129457">
      <w:bodyDiv w:val="1"/>
      <w:marLeft w:val="0"/>
      <w:marRight w:val="0"/>
      <w:marTop w:val="0"/>
      <w:marBottom w:val="0"/>
      <w:divBdr>
        <w:top w:val="none" w:sz="0" w:space="0" w:color="auto"/>
        <w:left w:val="none" w:sz="0" w:space="0" w:color="auto"/>
        <w:bottom w:val="none" w:sz="0" w:space="0" w:color="auto"/>
        <w:right w:val="none" w:sz="0" w:space="0" w:color="auto"/>
      </w:divBdr>
    </w:div>
    <w:div w:id="2049455498">
      <w:bodyDiv w:val="1"/>
      <w:marLeft w:val="0"/>
      <w:marRight w:val="0"/>
      <w:marTop w:val="0"/>
      <w:marBottom w:val="0"/>
      <w:divBdr>
        <w:top w:val="none" w:sz="0" w:space="0" w:color="auto"/>
        <w:left w:val="none" w:sz="0" w:space="0" w:color="auto"/>
        <w:bottom w:val="none" w:sz="0" w:space="0" w:color="auto"/>
        <w:right w:val="none" w:sz="0" w:space="0" w:color="auto"/>
      </w:divBdr>
    </w:div>
    <w:div w:id="2064400670">
      <w:bodyDiv w:val="1"/>
      <w:marLeft w:val="0"/>
      <w:marRight w:val="0"/>
      <w:marTop w:val="0"/>
      <w:marBottom w:val="0"/>
      <w:divBdr>
        <w:top w:val="none" w:sz="0" w:space="0" w:color="auto"/>
        <w:left w:val="none" w:sz="0" w:space="0" w:color="auto"/>
        <w:bottom w:val="none" w:sz="0" w:space="0" w:color="auto"/>
        <w:right w:val="none" w:sz="0" w:space="0" w:color="auto"/>
      </w:divBdr>
    </w:div>
    <w:div w:id="21145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ru/2755-17" TargetMode="External"/><Relationship Id="rId3" Type="http://schemas.openxmlformats.org/officeDocument/2006/relationships/styles" Target="styles.xml"/><Relationship Id="rId7" Type="http://schemas.openxmlformats.org/officeDocument/2006/relationships/hyperlink" Target="https://www.president.gov.ua/documents/642022-413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rada/show/ru/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B9ED2-1059-4D3C-BE21-60ABAD93A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27</Pages>
  <Words>63549</Words>
  <Characters>36224</Characters>
  <Application>Microsoft Office Word</Application>
  <DocSecurity>0</DocSecurity>
  <Lines>301</Lines>
  <Paragraphs>199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Slabenko</cp:lastModifiedBy>
  <cp:revision>8</cp:revision>
  <cp:lastPrinted>2024-04-03T09:09:00Z</cp:lastPrinted>
  <dcterms:created xsi:type="dcterms:W3CDTF">2024-08-06T07:39:00Z</dcterms:created>
  <dcterms:modified xsi:type="dcterms:W3CDTF">2024-08-26T06:59:00Z</dcterms:modified>
</cp:coreProperties>
</file>