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BD0" w:rsidRPr="0033599B" w:rsidRDefault="00374BD0" w:rsidP="00BD2872">
      <w:pPr>
        <w:ind w:firstLine="567"/>
        <w:jc w:val="both"/>
        <w:rPr>
          <w:rFonts w:ascii="Times New Roman" w:hAnsi="Times New Roman" w:cs="Times New Roman"/>
          <w:bCs/>
          <w:sz w:val="28"/>
          <w:szCs w:val="28"/>
          <w:lang w:eastAsia="en-US"/>
        </w:rPr>
      </w:pPr>
    </w:p>
    <w:p w:rsidR="008832A4" w:rsidRPr="008A390C" w:rsidRDefault="008832A4" w:rsidP="008832A4">
      <w:pPr>
        <w:pStyle w:val="21"/>
        <w:shd w:val="clear" w:color="auto" w:fill="auto"/>
        <w:spacing w:line="240" w:lineRule="auto"/>
        <w:ind w:right="113" w:firstLine="567"/>
        <w:jc w:val="right"/>
        <w:rPr>
          <w:rStyle w:val="a5"/>
          <w:b w:val="0"/>
          <w:bCs w:val="0"/>
          <w:color w:val="auto"/>
          <w:sz w:val="16"/>
          <w:szCs w:val="16"/>
          <w:highlight w:val="yellow"/>
        </w:rPr>
      </w:pPr>
      <w:r w:rsidRPr="008A390C">
        <w:rPr>
          <w:noProof/>
          <w:color w:val="auto"/>
          <w:sz w:val="16"/>
          <w:szCs w:val="16"/>
          <w:highlight w:val="yellow"/>
          <w:lang w:bidi="ar-SA"/>
        </w:rPr>
        <w:drawing>
          <wp:anchor distT="0" distB="0" distL="114300" distR="114300" simplePos="0" relativeHeight="251661312" behindDoc="0" locked="0" layoutInCell="1" allowOverlap="1" wp14:anchorId="798F9E2B" wp14:editId="15B3CC36">
            <wp:simplePos x="0" y="0"/>
            <wp:positionH relativeFrom="margin">
              <wp:posOffset>3037840</wp:posOffset>
            </wp:positionH>
            <wp:positionV relativeFrom="paragraph">
              <wp:posOffset>5715</wp:posOffset>
            </wp:positionV>
            <wp:extent cx="476250" cy="609600"/>
            <wp:effectExtent l="0" t="0" r="0" b="0"/>
            <wp:wrapSquare wrapText="right"/>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32A4" w:rsidRPr="008A390C" w:rsidRDefault="008832A4" w:rsidP="008832A4">
      <w:pPr>
        <w:pStyle w:val="a8"/>
        <w:shd w:val="clear" w:color="auto" w:fill="FFFFFF"/>
        <w:spacing w:before="0" w:beforeAutospacing="0" w:after="390" w:afterAutospacing="0"/>
        <w:ind w:firstLine="567"/>
        <w:rPr>
          <w:rFonts w:ascii="Arial" w:hAnsi="Arial" w:cs="Arial"/>
          <w:color w:val="1B1D1F"/>
          <w:sz w:val="21"/>
          <w:szCs w:val="21"/>
          <w:highlight w:val="yellow"/>
          <w:lang w:val="uk-UA"/>
        </w:rPr>
      </w:pPr>
    </w:p>
    <w:p w:rsidR="008832A4" w:rsidRPr="008A390C" w:rsidRDefault="008832A4" w:rsidP="008832A4">
      <w:pPr>
        <w:autoSpaceDE w:val="0"/>
        <w:autoSpaceDN w:val="0"/>
        <w:ind w:firstLine="567"/>
        <w:jc w:val="center"/>
        <w:rPr>
          <w:rFonts w:ascii="Times New Roman" w:hAnsi="Times New Roman"/>
          <w:b/>
          <w:bCs/>
          <w:sz w:val="28"/>
          <w:szCs w:val="28"/>
          <w:highlight w:val="yellow"/>
        </w:rPr>
      </w:pPr>
    </w:p>
    <w:p w:rsidR="008832A4" w:rsidRPr="0033599B" w:rsidRDefault="008832A4" w:rsidP="008832A4">
      <w:pPr>
        <w:autoSpaceDE w:val="0"/>
        <w:autoSpaceDN w:val="0"/>
        <w:ind w:firstLine="567"/>
        <w:jc w:val="center"/>
        <w:rPr>
          <w:rFonts w:ascii="Times New Roman" w:hAnsi="Times New Roman"/>
          <w:b/>
          <w:bCs/>
          <w:sz w:val="28"/>
          <w:szCs w:val="28"/>
        </w:rPr>
      </w:pPr>
      <w:r w:rsidRPr="0033599B">
        <w:rPr>
          <w:rFonts w:ascii="Times New Roman" w:hAnsi="Times New Roman"/>
          <w:b/>
          <w:bCs/>
          <w:sz w:val="28"/>
          <w:szCs w:val="28"/>
        </w:rPr>
        <w:t>УКРАЇНА</w:t>
      </w:r>
    </w:p>
    <w:p w:rsidR="008832A4" w:rsidRPr="009041AC" w:rsidRDefault="008832A4" w:rsidP="008832A4">
      <w:pPr>
        <w:autoSpaceDE w:val="0"/>
        <w:autoSpaceDN w:val="0"/>
        <w:ind w:firstLine="567"/>
        <w:jc w:val="center"/>
        <w:rPr>
          <w:rFonts w:ascii="Times New Roman" w:hAnsi="Times New Roman"/>
          <w:b/>
          <w:bCs/>
          <w:sz w:val="28"/>
          <w:szCs w:val="28"/>
        </w:rPr>
      </w:pPr>
      <w:r w:rsidRPr="009041AC">
        <w:rPr>
          <w:rFonts w:ascii="Times New Roman" w:hAnsi="Times New Roman"/>
          <w:b/>
          <w:bCs/>
          <w:sz w:val="28"/>
          <w:szCs w:val="28"/>
        </w:rPr>
        <w:t>ФОНТАНСЬКА СІЛЬСЬКА РАДА</w:t>
      </w:r>
    </w:p>
    <w:p w:rsidR="008832A4" w:rsidRPr="009041AC" w:rsidRDefault="008832A4" w:rsidP="008832A4">
      <w:pPr>
        <w:autoSpaceDE w:val="0"/>
        <w:autoSpaceDN w:val="0"/>
        <w:ind w:firstLine="567"/>
        <w:jc w:val="center"/>
        <w:rPr>
          <w:rFonts w:ascii="Times New Roman" w:hAnsi="Times New Roman"/>
          <w:b/>
          <w:bCs/>
          <w:sz w:val="28"/>
          <w:szCs w:val="28"/>
        </w:rPr>
      </w:pPr>
      <w:r w:rsidRPr="009041AC">
        <w:rPr>
          <w:rFonts w:ascii="Times New Roman" w:hAnsi="Times New Roman"/>
          <w:b/>
          <w:bCs/>
          <w:sz w:val="28"/>
          <w:szCs w:val="28"/>
        </w:rPr>
        <w:t>ОДЕСЬКОГО РАЙОНУ ОДЕСЬКОЇ ОБЛАСТІ</w:t>
      </w:r>
    </w:p>
    <w:p w:rsidR="009041AC" w:rsidRPr="009041AC" w:rsidRDefault="009041AC" w:rsidP="009041AC">
      <w:pPr>
        <w:ind w:right="-2"/>
        <w:jc w:val="center"/>
        <w:rPr>
          <w:rFonts w:ascii="Times New Roman" w:hAnsi="Times New Roman"/>
          <w:b/>
          <w:bCs/>
          <w:sz w:val="28"/>
          <w:szCs w:val="28"/>
        </w:rPr>
      </w:pPr>
    </w:p>
    <w:p w:rsidR="009041AC" w:rsidRPr="009041AC" w:rsidRDefault="009041AC" w:rsidP="009041AC">
      <w:pPr>
        <w:ind w:right="-2"/>
        <w:jc w:val="center"/>
        <w:rPr>
          <w:rFonts w:ascii="Times New Roman" w:hAnsi="Times New Roman"/>
          <w:b/>
          <w:bCs/>
          <w:sz w:val="28"/>
          <w:szCs w:val="28"/>
        </w:rPr>
      </w:pPr>
      <w:r w:rsidRPr="009041AC">
        <w:rPr>
          <w:rFonts w:ascii="Times New Roman" w:hAnsi="Times New Roman"/>
          <w:b/>
          <w:bCs/>
          <w:sz w:val="28"/>
          <w:szCs w:val="28"/>
        </w:rPr>
        <w:t>РІШЕННЯ</w:t>
      </w:r>
    </w:p>
    <w:p w:rsidR="009041AC" w:rsidRPr="009041AC" w:rsidRDefault="009041AC" w:rsidP="009041AC">
      <w:pPr>
        <w:ind w:right="-2"/>
        <w:jc w:val="center"/>
        <w:rPr>
          <w:rFonts w:ascii="Times New Roman" w:hAnsi="Times New Roman"/>
          <w:b/>
          <w:bCs/>
          <w:sz w:val="28"/>
          <w:szCs w:val="28"/>
        </w:rPr>
      </w:pPr>
    </w:p>
    <w:p w:rsidR="009041AC" w:rsidRPr="00D06FE1" w:rsidRDefault="009041AC" w:rsidP="009041AC">
      <w:pPr>
        <w:jc w:val="center"/>
        <w:rPr>
          <w:rFonts w:ascii="Times New Roman" w:hAnsi="Times New Roman"/>
          <w:b/>
          <w:sz w:val="26"/>
          <w:szCs w:val="26"/>
        </w:rPr>
      </w:pPr>
      <w:r w:rsidRPr="00D06FE1">
        <w:rPr>
          <w:rFonts w:ascii="Times New Roman" w:hAnsi="Times New Roman"/>
          <w:b/>
          <w:sz w:val="26"/>
          <w:szCs w:val="26"/>
        </w:rPr>
        <w:t>П’ятдесят другої сесії Фонтанської сільської ради  VIII скликання</w:t>
      </w:r>
    </w:p>
    <w:p w:rsidR="009041AC" w:rsidRPr="00D06FE1" w:rsidRDefault="009041AC" w:rsidP="009041AC">
      <w:pPr>
        <w:jc w:val="center"/>
        <w:rPr>
          <w:rFonts w:ascii="Times New Roman" w:hAnsi="Times New Roman"/>
          <w:b/>
          <w:sz w:val="26"/>
          <w:szCs w:val="26"/>
        </w:rPr>
      </w:pPr>
      <w:r w:rsidRPr="00D06FE1">
        <w:rPr>
          <w:rFonts w:ascii="Times New Roman" w:hAnsi="Times New Roman"/>
          <w:b/>
          <w:sz w:val="26"/>
          <w:szCs w:val="26"/>
        </w:rPr>
        <w:t xml:space="preserve">  </w:t>
      </w:r>
    </w:p>
    <w:p w:rsidR="009041AC" w:rsidRPr="00D06FE1" w:rsidRDefault="009041AC" w:rsidP="009041AC">
      <w:pPr>
        <w:jc w:val="center"/>
        <w:rPr>
          <w:rFonts w:ascii="Times New Roman" w:hAnsi="Times New Roman"/>
          <w:b/>
          <w:sz w:val="26"/>
          <w:szCs w:val="26"/>
        </w:rPr>
      </w:pPr>
      <w:r w:rsidRPr="00D06FE1">
        <w:rPr>
          <w:rFonts w:ascii="Times New Roman" w:hAnsi="Times New Roman"/>
          <w:b/>
          <w:sz w:val="26"/>
          <w:szCs w:val="26"/>
        </w:rPr>
        <w:t>№  207</w:t>
      </w:r>
      <w:r w:rsidR="00D06FE1">
        <w:rPr>
          <w:rFonts w:ascii="Times New Roman" w:hAnsi="Times New Roman"/>
          <w:b/>
          <w:sz w:val="26"/>
          <w:szCs w:val="26"/>
        </w:rPr>
        <w:t>8</w:t>
      </w:r>
      <w:r w:rsidRPr="00D06FE1">
        <w:rPr>
          <w:rFonts w:ascii="Times New Roman" w:hAnsi="Times New Roman"/>
          <w:b/>
          <w:sz w:val="26"/>
          <w:szCs w:val="26"/>
        </w:rPr>
        <w:t>-  VIII                                                             від 15  квітня 2024 року</w:t>
      </w:r>
    </w:p>
    <w:p w:rsidR="008832A4" w:rsidRPr="00D06FE1" w:rsidRDefault="008832A4" w:rsidP="00CA40F4">
      <w:pPr>
        <w:pStyle w:val="a8"/>
        <w:shd w:val="clear" w:color="auto" w:fill="FFFFFF"/>
        <w:spacing w:before="0" w:beforeAutospacing="0" w:after="0" w:afterAutospacing="0"/>
        <w:ind w:firstLine="567"/>
        <w:rPr>
          <w:color w:val="1B1D1F"/>
          <w:sz w:val="26"/>
          <w:szCs w:val="26"/>
          <w:lang w:val="uk-UA"/>
        </w:rPr>
      </w:pPr>
    </w:p>
    <w:p w:rsidR="009041AC" w:rsidRPr="00D06FE1" w:rsidRDefault="00CA40F4" w:rsidP="00CA40F4">
      <w:pPr>
        <w:rPr>
          <w:rFonts w:ascii="Times New Roman" w:hAnsi="Times New Roman"/>
          <w:b/>
          <w:sz w:val="26"/>
          <w:szCs w:val="26"/>
        </w:rPr>
      </w:pPr>
      <w:r w:rsidRPr="00D06FE1">
        <w:rPr>
          <w:rFonts w:ascii="Times New Roman" w:hAnsi="Times New Roman"/>
          <w:b/>
          <w:sz w:val="26"/>
          <w:szCs w:val="26"/>
        </w:rPr>
        <w:t xml:space="preserve">«Про затвердження звіту та заключного </w:t>
      </w:r>
    </w:p>
    <w:p w:rsidR="009041AC" w:rsidRPr="00D06FE1" w:rsidRDefault="00CA40F4" w:rsidP="00CA40F4">
      <w:pPr>
        <w:rPr>
          <w:rFonts w:ascii="Times New Roman" w:hAnsi="Times New Roman" w:cs="Times New Roman"/>
          <w:b/>
          <w:bCs/>
          <w:sz w:val="26"/>
          <w:szCs w:val="26"/>
          <w:lang w:eastAsia="ru-RU"/>
        </w:rPr>
      </w:pPr>
      <w:r w:rsidRPr="00D06FE1">
        <w:rPr>
          <w:rFonts w:ascii="Times New Roman" w:hAnsi="Times New Roman"/>
          <w:b/>
          <w:sz w:val="26"/>
          <w:szCs w:val="26"/>
        </w:rPr>
        <w:t xml:space="preserve">звіту про виконання </w:t>
      </w:r>
      <w:r w:rsidRPr="00D06FE1">
        <w:rPr>
          <w:rFonts w:ascii="Times New Roman" w:hAnsi="Times New Roman" w:cs="Times New Roman"/>
          <w:b/>
          <w:bCs/>
          <w:sz w:val="26"/>
          <w:szCs w:val="26"/>
          <w:lang w:eastAsia="ru-RU"/>
        </w:rPr>
        <w:t xml:space="preserve">Програми розвитку </w:t>
      </w:r>
    </w:p>
    <w:p w:rsidR="009041AC" w:rsidRPr="00D06FE1" w:rsidRDefault="00CA40F4" w:rsidP="00CA40F4">
      <w:pPr>
        <w:rPr>
          <w:rFonts w:ascii="Times New Roman" w:hAnsi="Times New Roman" w:cs="Times New Roman"/>
          <w:b/>
          <w:bCs/>
          <w:sz w:val="26"/>
          <w:szCs w:val="26"/>
          <w:lang w:eastAsia="ru-RU"/>
        </w:rPr>
      </w:pPr>
      <w:r w:rsidRPr="00D06FE1">
        <w:rPr>
          <w:rFonts w:ascii="Times New Roman" w:hAnsi="Times New Roman" w:cs="Times New Roman"/>
          <w:b/>
          <w:bCs/>
          <w:sz w:val="26"/>
          <w:szCs w:val="26"/>
          <w:lang w:eastAsia="ru-RU"/>
        </w:rPr>
        <w:t xml:space="preserve">пасажирського транспорту на території </w:t>
      </w:r>
    </w:p>
    <w:p w:rsidR="009041AC" w:rsidRPr="00D06FE1" w:rsidRDefault="00CA40F4" w:rsidP="00CA40F4">
      <w:pPr>
        <w:rPr>
          <w:rFonts w:ascii="Times New Roman" w:hAnsi="Times New Roman" w:cs="Times New Roman"/>
          <w:b/>
          <w:bCs/>
          <w:sz w:val="26"/>
          <w:szCs w:val="26"/>
          <w:lang w:eastAsia="ru-RU"/>
        </w:rPr>
      </w:pPr>
      <w:r w:rsidRPr="00D06FE1">
        <w:rPr>
          <w:rFonts w:ascii="Times New Roman" w:hAnsi="Times New Roman" w:cs="Times New Roman"/>
          <w:b/>
          <w:bCs/>
          <w:sz w:val="26"/>
          <w:szCs w:val="26"/>
          <w:lang w:eastAsia="ru-RU"/>
        </w:rPr>
        <w:t xml:space="preserve">Фонтанської сільської ради Одеського </w:t>
      </w:r>
    </w:p>
    <w:p w:rsidR="00CA40F4" w:rsidRPr="00D06FE1" w:rsidRDefault="00CA40F4" w:rsidP="00CA40F4">
      <w:pPr>
        <w:rPr>
          <w:rFonts w:ascii="Times New Roman" w:hAnsi="Times New Roman"/>
          <w:b/>
          <w:sz w:val="26"/>
          <w:szCs w:val="26"/>
        </w:rPr>
      </w:pPr>
      <w:r w:rsidRPr="00D06FE1">
        <w:rPr>
          <w:rFonts w:ascii="Times New Roman" w:hAnsi="Times New Roman" w:cs="Times New Roman"/>
          <w:b/>
          <w:bCs/>
          <w:sz w:val="26"/>
          <w:szCs w:val="26"/>
          <w:lang w:eastAsia="ru-RU"/>
        </w:rPr>
        <w:t>району Одеської області на 2023 рік</w:t>
      </w:r>
      <w:r w:rsidRPr="00D06FE1">
        <w:rPr>
          <w:rFonts w:ascii="Times New Roman" w:hAnsi="Times New Roman"/>
          <w:b/>
          <w:sz w:val="26"/>
          <w:szCs w:val="26"/>
        </w:rPr>
        <w:t>»</w:t>
      </w:r>
    </w:p>
    <w:p w:rsidR="00061E76" w:rsidRPr="00D06FE1" w:rsidRDefault="00061E76" w:rsidP="00CA40F4">
      <w:pPr>
        <w:rPr>
          <w:rFonts w:ascii="Times New Roman" w:hAnsi="Times New Roman"/>
          <w:b/>
          <w:sz w:val="26"/>
          <w:szCs w:val="26"/>
        </w:rPr>
      </w:pPr>
    </w:p>
    <w:p w:rsidR="00E6083D" w:rsidRPr="00D06FE1" w:rsidRDefault="00061E76" w:rsidP="00E6083D">
      <w:pPr>
        <w:ind w:firstLine="567"/>
        <w:jc w:val="both"/>
        <w:rPr>
          <w:rFonts w:ascii="Times New Roman" w:hAnsi="Times New Roman" w:cs="Times New Roman"/>
          <w:color w:val="1B1D1F"/>
          <w:sz w:val="26"/>
          <w:szCs w:val="26"/>
        </w:rPr>
      </w:pPr>
      <w:r w:rsidRPr="00D06FE1">
        <w:rPr>
          <w:rFonts w:ascii="Times New Roman" w:hAnsi="Times New Roman" w:cs="Times New Roman"/>
          <w:color w:val="1B1D1F"/>
          <w:sz w:val="26"/>
          <w:szCs w:val="26"/>
        </w:rPr>
        <w:t>Відповідно до  пункту 8 Порядку розроблення, фінансування, моніторингу, реалізації цільових програм Фонтанської сільської ради Одеського району Одеської області та звітності про їх виконання, затвердженого рішенням сесії від 11.11.2022 року №966-</w:t>
      </w:r>
      <w:r w:rsidRPr="00D06FE1">
        <w:rPr>
          <w:rFonts w:ascii="Times New Roman" w:hAnsi="Times New Roman" w:cs="Times New Roman"/>
          <w:color w:val="1B1D1F"/>
          <w:sz w:val="26"/>
          <w:szCs w:val="26"/>
          <w:lang w:val="en-US"/>
        </w:rPr>
        <w:t>VIII</w:t>
      </w:r>
      <w:r w:rsidRPr="00D06FE1">
        <w:rPr>
          <w:rFonts w:ascii="Times New Roman" w:hAnsi="Times New Roman" w:cs="Times New Roman"/>
          <w:color w:val="1B1D1F"/>
          <w:sz w:val="26"/>
          <w:szCs w:val="26"/>
        </w:rPr>
        <w:t xml:space="preserve"> , у зв’язку із закінченням строку виконання </w:t>
      </w:r>
      <w:r w:rsidRPr="00D06FE1">
        <w:rPr>
          <w:rFonts w:ascii="Times New Roman" w:hAnsi="Times New Roman" w:cs="Times New Roman"/>
          <w:bCs/>
          <w:sz w:val="26"/>
          <w:szCs w:val="26"/>
        </w:rPr>
        <w:t>Програми розвитку пасажирського транспорту на території Фонтанської сільської ради Одеського району Одеської області на 2023 рік</w:t>
      </w:r>
      <w:r w:rsidRPr="00D06FE1">
        <w:rPr>
          <w:rFonts w:ascii="Times New Roman" w:hAnsi="Times New Roman" w:cs="Times New Roman"/>
          <w:sz w:val="26"/>
          <w:szCs w:val="26"/>
        </w:rPr>
        <w:t>»</w:t>
      </w:r>
      <w:r w:rsidRPr="00D06FE1">
        <w:rPr>
          <w:rFonts w:ascii="Times New Roman" w:hAnsi="Times New Roman" w:cs="Times New Roman"/>
          <w:color w:val="1B1D1F"/>
          <w:sz w:val="26"/>
          <w:szCs w:val="26"/>
        </w:rPr>
        <w:t>, затвердженої рішенням Фонтанської сільської ради від 21.03.2023 року №1166-</w:t>
      </w:r>
      <w:r w:rsidRPr="00D06FE1">
        <w:rPr>
          <w:rFonts w:ascii="Times New Roman" w:hAnsi="Times New Roman" w:cs="Times New Roman"/>
          <w:color w:val="1B1D1F"/>
          <w:sz w:val="26"/>
          <w:szCs w:val="26"/>
          <w:lang w:val="en-US"/>
        </w:rPr>
        <w:t>VIII</w:t>
      </w:r>
      <w:r w:rsidRPr="00D06FE1">
        <w:rPr>
          <w:rFonts w:ascii="Times New Roman" w:hAnsi="Times New Roman" w:cs="Times New Roman"/>
          <w:color w:val="1B1D1F"/>
          <w:sz w:val="26"/>
          <w:szCs w:val="26"/>
        </w:rPr>
        <w:t>,</w:t>
      </w:r>
      <w:r w:rsidR="008832A4" w:rsidRPr="00D06FE1">
        <w:rPr>
          <w:rFonts w:ascii="Times New Roman" w:hAnsi="Times New Roman" w:cs="Times New Roman"/>
          <w:color w:val="1B1D1F"/>
          <w:sz w:val="26"/>
          <w:szCs w:val="26"/>
        </w:rPr>
        <w:t xml:space="preserve"> </w:t>
      </w:r>
      <w:r w:rsidR="00E6083D" w:rsidRPr="00D06FE1">
        <w:rPr>
          <w:rFonts w:ascii="Times New Roman" w:hAnsi="Times New Roman" w:cs="Times New Roman"/>
          <w:sz w:val="26"/>
          <w:szCs w:val="26"/>
        </w:rPr>
        <w:t>керуючись пунктом а підпунктом 1 статті 27 Закону України «Про місцеве самоврядування в Україні»</w:t>
      </w:r>
      <w:r w:rsidR="00E6083D" w:rsidRPr="00D06FE1">
        <w:rPr>
          <w:rFonts w:ascii="Times New Roman" w:hAnsi="Times New Roman" w:cs="Times New Roman"/>
          <w:color w:val="1B1D1F"/>
          <w:sz w:val="26"/>
          <w:szCs w:val="26"/>
        </w:rPr>
        <w:t xml:space="preserve">, </w:t>
      </w:r>
      <w:proofErr w:type="spellStart"/>
      <w:r w:rsidR="00E6083D" w:rsidRPr="00D06FE1">
        <w:rPr>
          <w:rFonts w:ascii="Times New Roman" w:hAnsi="Times New Roman" w:cs="Times New Roman"/>
          <w:color w:val="1B1D1F"/>
          <w:sz w:val="26"/>
          <w:szCs w:val="26"/>
        </w:rPr>
        <w:t>Фонтанська</w:t>
      </w:r>
      <w:proofErr w:type="spellEnd"/>
      <w:r w:rsidR="00E6083D" w:rsidRPr="00D06FE1">
        <w:rPr>
          <w:rFonts w:ascii="Times New Roman" w:hAnsi="Times New Roman" w:cs="Times New Roman"/>
          <w:color w:val="1B1D1F"/>
          <w:sz w:val="26"/>
          <w:szCs w:val="26"/>
        </w:rPr>
        <w:t xml:space="preserve"> сільська рада Одеського району Одеської області,- </w:t>
      </w:r>
    </w:p>
    <w:p w:rsidR="00061E76" w:rsidRPr="00D06FE1" w:rsidRDefault="00061E76" w:rsidP="00061E76">
      <w:pPr>
        <w:pStyle w:val="a8"/>
        <w:shd w:val="clear" w:color="auto" w:fill="FFFFFF"/>
        <w:spacing w:before="0" w:beforeAutospacing="0" w:after="0" w:afterAutospacing="0"/>
        <w:ind w:firstLine="567"/>
        <w:jc w:val="center"/>
        <w:rPr>
          <w:b/>
          <w:color w:val="1B1D1F"/>
          <w:sz w:val="26"/>
          <w:szCs w:val="26"/>
          <w:highlight w:val="yellow"/>
          <w:lang w:val="uk-UA"/>
        </w:rPr>
      </w:pPr>
    </w:p>
    <w:p w:rsidR="008832A4" w:rsidRPr="00D06FE1" w:rsidRDefault="008832A4" w:rsidP="00061E76">
      <w:pPr>
        <w:pStyle w:val="a8"/>
        <w:shd w:val="clear" w:color="auto" w:fill="FFFFFF"/>
        <w:spacing w:before="0" w:beforeAutospacing="0" w:after="0" w:afterAutospacing="0"/>
        <w:ind w:firstLine="567"/>
        <w:jc w:val="center"/>
        <w:rPr>
          <w:b/>
          <w:sz w:val="26"/>
          <w:szCs w:val="26"/>
        </w:rPr>
      </w:pPr>
      <w:r w:rsidRPr="00D06FE1">
        <w:rPr>
          <w:b/>
          <w:color w:val="1B1D1F"/>
          <w:sz w:val="26"/>
          <w:szCs w:val="26"/>
          <w:lang w:val="uk-UA"/>
        </w:rPr>
        <w:t>ВИРІШИЛА</w:t>
      </w:r>
      <w:r w:rsidRPr="00D06FE1">
        <w:rPr>
          <w:b/>
          <w:sz w:val="26"/>
          <w:szCs w:val="26"/>
        </w:rPr>
        <w:t>:</w:t>
      </w:r>
    </w:p>
    <w:p w:rsidR="00061E76" w:rsidRPr="00D06FE1" w:rsidRDefault="00061E76" w:rsidP="00061E76">
      <w:pPr>
        <w:pStyle w:val="a8"/>
        <w:shd w:val="clear" w:color="auto" w:fill="FFFFFF"/>
        <w:spacing w:before="0" w:beforeAutospacing="0" w:after="0" w:afterAutospacing="0"/>
        <w:ind w:firstLine="567"/>
        <w:jc w:val="center"/>
        <w:rPr>
          <w:b/>
          <w:color w:val="1B1D1F"/>
          <w:sz w:val="26"/>
          <w:szCs w:val="26"/>
          <w:lang w:val="uk-UA"/>
        </w:rPr>
      </w:pPr>
    </w:p>
    <w:p w:rsidR="008832A4" w:rsidRPr="00D06FE1" w:rsidRDefault="008832A4" w:rsidP="00061E76">
      <w:pPr>
        <w:pStyle w:val="afb"/>
        <w:numPr>
          <w:ilvl w:val="0"/>
          <w:numId w:val="28"/>
        </w:numPr>
        <w:tabs>
          <w:tab w:val="left" w:pos="851"/>
        </w:tabs>
        <w:ind w:left="0" w:right="0" w:firstLine="567"/>
        <w:jc w:val="both"/>
        <w:rPr>
          <w:color w:val="000000"/>
          <w:sz w:val="26"/>
          <w:szCs w:val="26"/>
        </w:rPr>
      </w:pPr>
      <w:r w:rsidRPr="00D06FE1">
        <w:rPr>
          <w:sz w:val="26"/>
          <w:szCs w:val="26"/>
        </w:rPr>
        <w:t xml:space="preserve">Затвердити Звіт про виконання </w:t>
      </w:r>
      <w:r w:rsidR="00061E76" w:rsidRPr="00D06FE1">
        <w:rPr>
          <w:bCs/>
          <w:sz w:val="26"/>
          <w:szCs w:val="26"/>
        </w:rPr>
        <w:t>Програми розвитку пасажирського транспорту на території Фонтанської сільської ради Одеського району Одеської області на 2023 рік</w:t>
      </w:r>
      <w:r w:rsidR="00061E76" w:rsidRPr="00D06FE1">
        <w:rPr>
          <w:sz w:val="26"/>
          <w:szCs w:val="26"/>
        </w:rPr>
        <w:t>»</w:t>
      </w:r>
      <w:r w:rsidR="00061E76" w:rsidRPr="00D06FE1">
        <w:rPr>
          <w:color w:val="1B1D1F"/>
          <w:sz w:val="26"/>
          <w:szCs w:val="26"/>
        </w:rPr>
        <w:t>, затвердженої рішенням Фонтанської сільської ради від 21.03.2023 року №1166-</w:t>
      </w:r>
      <w:r w:rsidR="00061E76" w:rsidRPr="00D06FE1">
        <w:rPr>
          <w:color w:val="1B1D1F"/>
          <w:sz w:val="26"/>
          <w:szCs w:val="26"/>
          <w:lang w:val="en-US"/>
        </w:rPr>
        <w:t>VIII</w:t>
      </w:r>
      <w:r w:rsidRPr="00D06FE1">
        <w:rPr>
          <w:color w:val="1B1D1F"/>
          <w:sz w:val="26"/>
          <w:szCs w:val="26"/>
        </w:rPr>
        <w:t xml:space="preserve">, </w:t>
      </w:r>
      <w:r w:rsidRPr="00D06FE1">
        <w:rPr>
          <w:sz w:val="26"/>
          <w:szCs w:val="26"/>
        </w:rPr>
        <w:t>додається додаток №1 до рішення.</w:t>
      </w:r>
    </w:p>
    <w:p w:rsidR="008832A4" w:rsidRPr="00D06FE1" w:rsidRDefault="008832A4" w:rsidP="00061E76">
      <w:pPr>
        <w:pStyle w:val="afb"/>
        <w:tabs>
          <w:tab w:val="left" w:pos="851"/>
        </w:tabs>
        <w:ind w:right="0" w:firstLine="567"/>
        <w:jc w:val="both"/>
        <w:rPr>
          <w:color w:val="000000"/>
          <w:sz w:val="26"/>
          <w:szCs w:val="26"/>
        </w:rPr>
      </w:pPr>
    </w:p>
    <w:p w:rsidR="008832A4" w:rsidRPr="00D06FE1" w:rsidRDefault="008832A4" w:rsidP="00061E76">
      <w:pPr>
        <w:pStyle w:val="afb"/>
        <w:numPr>
          <w:ilvl w:val="0"/>
          <w:numId w:val="28"/>
        </w:numPr>
        <w:tabs>
          <w:tab w:val="left" w:pos="851"/>
        </w:tabs>
        <w:ind w:left="0" w:right="0" w:firstLine="567"/>
        <w:jc w:val="both"/>
        <w:rPr>
          <w:color w:val="000000"/>
          <w:sz w:val="26"/>
          <w:szCs w:val="26"/>
        </w:rPr>
      </w:pPr>
      <w:r w:rsidRPr="00D06FE1">
        <w:rPr>
          <w:bCs/>
          <w:color w:val="000000"/>
          <w:sz w:val="26"/>
          <w:szCs w:val="26"/>
          <w:lang w:eastAsia="en-US"/>
        </w:rPr>
        <w:t xml:space="preserve"> </w:t>
      </w:r>
      <w:r w:rsidRPr="00D06FE1">
        <w:rPr>
          <w:sz w:val="26"/>
          <w:szCs w:val="26"/>
        </w:rPr>
        <w:t xml:space="preserve">Затвердити  Заключний Звіт про </w:t>
      </w:r>
      <w:r w:rsidR="00061E76" w:rsidRPr="00D06FE1">
        <w:rPr>
          <w:bCs/>
          <w:sz w:val="26"/>
          <w:szCs w:val="26"/>
        </w:rPr>
        <w:t>Програми розвитку пасажирського транспорту на території Фонтанської сільської ради Одеського району Одеської області на 2023 рік</w:t>
      </w:r>
      <w:r w:rsidR="00061E76" w:rsidRPr="00D06FE1">
        <w:rPr>
          <w:sz w:val="26"/>
          <w:szCs w:val="26"/>
        </w:rPr>
        <w:t>»</w:t>
      </w:r>
      <w:r w:rsidR="00061E76" w:rsidRPr="00D06FE1">
        <w:rPr>
          <w:color w:val="1B1D1F"/>
          <w:sz w:val="26"/>
          <w:szCs w:val="26"/>
        </w:rPr>
        <w:t>, затвердженої рішенням Фонтанської сільської ради від 21.03.2023 року №1166-</w:t>
      </w:r>
      <w:r w:rsidR="00061E76" w:rsidRPr="00D06FE1">
        <w:rPr>
          <w:color w:val="1B1D1F"/>
          <w:sz w:val="26"/>
          <w:szCs w:val="26"/>
          <w:lang w:val="en-US"/>
        </w:rPr>
        <w:t>VIII</w:t>
      </w:r>
      <w:r w:rsidRPr="00D06FE1">
        <w:rPr>
          <w:color w:val="1B1D1F"/>
          <w:sz w:val="26"/>
          <w:szCs w:val="26"/>
        </w:rPr>
        <w:t>,</w:t>
      </w:r>
      <w:r w:rsidRPr="00D06FE1">
        <w:rPr>
          <w:sz w:val="26"/>
          <w:szCs w:val="26"/>
        </w:rPr>
        <w:t xml:space="preserve"> додається додаток №2 до рішення.</w:t>
      </w:r>
    </w:p>
    <w:p w:rsidR="008832A4" w:rsidRPr="00D06FE1" w:rsidRDefault="008832A4" w:rsidP="008832A4">
      <w:pPr>
        <w:pStyle w:val="afa"/>
        <w:ind w:firstLine="567"/>
        <w:jc w:val="both"/>
        <w:rPr>
          <w:bCs/>
          <w:color w:val="000000"/>
          <w:sz w:val="26"/>
          <w:szCs w:val="26"/>
          <w:lang w:val="uk-UA" w:eastAsia="en-US"/>
        </w:rPr>
      </w:pPr>
    </w:p>
    <w:p w:rsidR="008832A4" w:rsidRPr="00D06FE1" w:rsidRDefault="008832A4" w:rsidP="008832A4">
      <w:pPr>
        <w:ind w:firstLine="567"/>
        <w:jc w:val="both"/>
        <w:rPr>
          <w:rFonts w:ascii="Times New Roman" w:hAnsi="Times New Roman" w:cs="Times New Roman"/>
          <w:bCs/>
          <w:sz w:val="26"/>
          <w:szCs w:val="26"/>
          <w:lang w:eastAsia="en-US"/>
        </w:rPr>
      </w:pPr>
      <w:r w:rsidRPr="00D06FE1">
        <w:rPr>
          <w:rFonts w:ascii="Times New Roman" w:hAnsi="Times New Roman" w:cs="Times New Roman"/>
          <w:bCs/>
          <w:sz w:val="26"/>
          <w:szCs w:val="26"/>
          <w:lang w:eastAsia="en-US"/>
        </w:rPr>
        <w:t xml:space="preserve">3. </w:t>
      </w:r>
      <w:r w:rsidRPr="00D06FE1">
        <w:rPr>
          <w:rFonts w:ascii="Times New Roman" w:hAnsi="Times New Roman" w:cs="Times New Roman"/>
          <w:sz w:val="26"/>
          <w:szCs w:val="26"/>
        </w:rPr>
        <w:t xml:space="preserve">Контроль за виконанням цього рішення покласти на постійну комісію з питань фінансів , бюджету , планування соціально- економічного розвитку , інвестицій та міжнародного співробітництва </w:t>
      </w:r>
    </w:p>
    <w:p w:rsidR="008832A4" w:rsidRPr="00D06FE1" w:rsidRDefault="008832A4" w:rsidP="00BD2872">
      <w:pPr>
        <w:ind w:firstLine="567"/>
        <w:jc w:val="both"/>
        <w:rPr>
          <w:rStyle w:val="a5"/>
          <w:rFonts w:eastAsia="Microsoft Sans Serif"/>
          <w:b w:val="0"/>
          <w:bCs w:val="0"/>
          <w:color w:val="auto"/>
          <w:sz w:val="26"/>
          <w:szCs w:val="26"/>
          <w:highlight w:val="yellow"/>
        </w:rPr>
      </w:pPr>
    </w:p>
    <w:p w:rsidR="00374BD0" w:rsidRPr="00D06FE1" w:rsidRDefault="00374BD0" w:rsidP="00BD2872">
      <w:pPr>
        <w:ind w:firstLine="567"/>
        <w:jc w:val="both"/>
        <w:rPr>
          <w:rStyle w:val="a5"/>
          <w:rFonts w:eastAsia="Microsoft Sans Serif"/>
          <w:b w:val="0"/>
          <w:bCs w:val="0"/>
          <w:color w:val="auto"/>
          <w:sz w:val="24"/>
          <w:szCs w:val="24"/>
          <w:highlight w:val="yellow"/>
          <w:lang w:val="en-US"/>
        </w:rPr>
      </w:pPr>
    </w:p>
    <w:p w:rsidR="00374BD0" w:rsidRPr="00D06FE1" w:rsidRDefault="00D06FE1" w:rsidP="00BD2872">
      <w:pPr>
        <w:ind w:firstLine="567"/>
        <w:jc w:val="both"/>
        <w:rPr>
          <w:rStyle w:val="a5"/>
          <w:rFonts w:eastAsia="Microsoft Sans Serif"/>
          <w:bCs w:val="0"/>
          <w:color w:val="auto"/>
          <w:sz w:val="26"/>
          <w:szCs w:val="26"/>
        </w:rPr>
      </w:pPr>
      <w:r w:rsidRPr="00D06FE1">
        <w:rPr>
          <w:rStyle w:val="a5"/>
          <w:rFonts w:eastAsia="Microsoft Sans Serif"/>
          <w:bCs w:val="0"/>
          <w:color w:val="auto"/>
          <w:sz w:val="26"/>
          <w:szCs w:val="26"/>
        </w:rPr>
        <w:t>Сільський голова</w:t>
      </w:r>
      <w:r w:rsidRPr="00D06FE1">
        <w:rPr>
          <w:rStyle w:val="a5"/>
          <w:rFonts w:eastAsia="Microsoft Sans Serif"/>
          <w:bCs w:val="0"/>
          <w:color w:val="auto"/>
          <w:sz w:val="26"/>
          <w:szCs w:val="26"/>
        </w:rPr>
        <w:tab/>
      </w:r>
      <w:r w:rsidRPr="00D06FE1">
        <w:rPr>
          <w:rStyle w:val="a5"/>
          <w:rFonts w:eastAsia="Microsoft Sans Serif"/>
          <w:bCs w:val="0"/>
          <w:color w:val="auto"/>
          <w:sz w:val="26"/>
          <w:szCs w:val="26"/>
        </w:rPr>
        <w:tab/>
      </w:r>
      <w:r w:rsidRPr="00D06FE1">
        <w:rPr>
          <w:rStyle w:val="a5"/>
          <w:rFonts w:eastAsia="Microsoft Sans Serif"/>
          <w:bCs w:val="0"/>
          <w:color w:val="auto"/>
          <w:sz w:val="26"/>
          <w:szCs w:val="26"/>
        </w:rPr>
        <w:tab/>
      </w:r>
      <w:r w:rsidRPr="00D06FE1">
        <w:rPr>
          <w:rStyle w:val="a5"/>
          <w:rFonts w:eastAsia="Microsoft Sans Serif"/>
          <w:bCs w:val="0"/>
          <w:color w:val="auto"/>
          <w:sz w:val="26"/>
          <w:szCs w:val="26"/>
        </w:rPr>
        <w:tab/>
      </w:r>
      <w:r w:rsidRPr="00D06FE1">
        <w:rPr>
          <w:rStyle w:val="a5"/>
          <w:rFonts w:eastAsia="Microsoft Sans Serif"/>
          <w:bCs w:val="0"/>
          <w:color w:val="auto"/>
          <w:sz w:val="26"/>
          <w:szCs w:val="26"/>
        </w:rPr>
        <w:tab/>
      </w:r>
      <w:r w:rsidRPr="00D06FE1">
        <w:rPr>
          <w:rStyle w:val="a5"/>
          <w:rFonts w:eastAsia="Microsoft Sans Serif"/>
          <w:bCs w:val="0"/>
          <w:color w:val="auto"/>
          <w:sz w:val="26"/>
          <w:szCs w:val="26"/>
        </w:rPr>
        <w:tab/>
        <w:t>Наталія КРУПИЦЯ</w:t>
      </w:r>
    </w:p>
    <w:p w:rsidR="00374BD0" w:rsidRDefault="00374BD0" w:rsidP="00BD2872">
      <w:pPr>
        <w:ind w:firstLine="567"/>
        <w:jc w:val="both"/>
        <w:rPr>
          <w:rStyle w:val="a5"/>
          <w:rFonts w:eastAsia="Microsoft Sans Serif"/>
          <w:b w:val="0"/>
          <w:bCs w:val="0"/>
          <w:color w:val="auto"/>
          <w:sz w:val="24"/>
          <w:szCs w:val="24"/>
          <w:highlight w:val="yellow"/>
        </w:rPr>
      </w:pPr>
    </w:p>
    <w:p w:rsidR="00374BD0" w:rsidRDefault="00374BD0" w:rsidP="00BD2872">
      <w:pPr>
        <w:ind w:firstLine="567"/>
        <w:jc w:val="both"/>
        <w:rPr>
          <w:rStyle w:val="a5"/>
          <w:rFonts w:eastAsia="Microsoft Sans Serif"/>
          <w:b w:val="0"/>
          <w:bCs w:val="0"/>
          <w:color w:val="auto"/>
          <w:sz w:val="24"/>
          <w:szCs w:val="24"/>
          <w:highlight w:val="yellow"/>
        </w:rPr>
      </w:pPr>
    </w:p>
    <w:p w:rsidR="00374BD0" w:rsidRDefault="00374BD0" w:rsidP="00BD2872">
      <w:pPr>
        <w:ind w:firstLine="567"/>
        <w:jc w:val="both"/>
        <w:rPr>
          <w:rStyle w:val="a5"/>
          <w:rFonts w:eastAsia="Microsoft Sans Serif"/>
          <w:b w:val="0"/>
          <w:bCs w:val="0"/>
          <w:color w:val="auto"/>
          <w:sz w:val="24"/>
          <w:szCs w:val="24"/>
          <w:highlight w:val="yellow"/>
        </w:rPr>
      </w:pPr>
    </w:p>
    <w:p w:rsidR="00374BD0" w:rsidRDefault="00374BD0" w:rsidP="00BD2872">
      <w:pPr>
        <w:ind w:firstLine="567"/>
        <w:jc w:val="both"/>
        <w:rPr>
          <w:rStyle w:val="a5"/>
          <w:rFonts w:eastAsia="Microsoft Sans Serif"/>
          <w:b w:val="0"/>
          <w:bCs w:val="0"/>
          <w:color w:val="auto"/>
          <w:sz w:val="24"/>
          <w:szCs w:val="24"/>
          <w:highlight w:val="yellow"/>
        </w:rPr>
      </w:pPr>
    </w:p>
    <w:p w:rsidR="00374BD0" w:rsidRDefault="00374BD0" w:rsidP="00BD2872">
      <w:pPr>
        <w:ind w:firstLine="567"/>
        <w:jc w:val="both"/>
        <w:rPr>
          <w:rStyle w:val="a5"/>
          <w:rFonts w:eastAsia="Microsoft Sans Serif"/>
          <w:b w:val="0"/>
          <w:bCs w:val="0"/>
          <w:color w:val="auto"/>
          <w:sz w:val="24"/>
          <w:szCs w:val="24"/>
          <w:highlight w:val="yellow"/>
        </w:rPr>
      </w:pPr>
    </w:p>
    <w:p w:rsidR="00374BD0" w:rsidRDefault="00374BD0" w:rsidP="00BD2872">
      <w:pPr>
        <w:ind w:firstLine="567"/>
        <w:jc w:val="both"/>
        <w:rPr>
          <w:rStyle w:val="a5"/>
          <w:rFonts w:eastAsia="Microsoft Sans Serif"/>
          <w:b w:val="0"/>
          <w:bCs w:val="0"/>
          <w:color w:val="auto"/>
          <w:sz w:val="24"/>
          <w:szCs w:val="24"/>
          <w:highlight w:val="yellow"/>
        </w:rPr>
      </w:pPr>
    </w:p>
    <w:p w:rsidR="00374BD0" w:rsidRDefault="00374BD0" w:rsidP="00BD2872">
      <w:pPr>
        <w:ind w:firstLine="567"/>
        <w:jc w:val="both"/>
        <w:rPr>
          <w:rStyle w:val="a5"/>
          <w:rFonts w:eastAsia="Microsoft Sans Serif"/>
          <w:b w:val="0"/>
          <w:bCs w:val="0"/>
          <w:color w:val="auto"/>
          <w:sz w:val="24"/>
          <w:szCs w:val="24"/>
          <w:highlight w:val="yellow"/>
        </w:rPr>
      </w:pPr>
    </w:p>
    <w:p w:rsidR="00374BD0" w:rsidRDefault="00374BD0" w:rsidP="00BD2872">
      <w:pPr>
        <w:ind w:firstLine="567"/>
        <w:jc w:val="both"/>
        <w:rPr>
          <w:rStyle w:val="a5"/>
          <w:rFonts w:eastAsia="Microsoft Sans Serif"/>
          <w:b w:val="0"/>
          <w:bCs w:val="0"/>
          <w:color w:val="auto"/>
          <w:sz w:val="24"/>
          <w:szCs w:val="24"/>
          <w:highlight w:val="yellow"/>
        </w:rPr>
      </w:pPr>
    </w:p>
    <w:p w:rsidR="00374BD0" w:rsidRDefault="00374BD0" w:rsidP="00BD2872">
      <w:pPr>
        <w:ind w:firstLine="567"/>
        <w:jc w:val="both"/>
        <w:rPr>
          <w:rStyle w:val="a5"/>
          <w:rFonts w:eastAsia="Microsoft Sans Serif"/>
          <w:b w:val="0"/>
          <w:bCs w:val="0"/>
          <w:color w:val="auto"/>
          <w:sz w:val="24"/>
          <w:szCs w:val="24"/>
          <w:highlight w:val="yellow"/>
        </w:rPr>
      </w:pPr>
    </w:p>
    <w:p w:rsidR="00374BD0" w:rsidRPr="003661AF" w:rsidRDefault="00374BD0" w:rsidP="00374BD0">
      <w:pPr>
        <w:ind w:right="57"/>
        <w:jc w:val="both"/>
        <w:rPr>
          <w:rFonts w:ascii="Times New Roman" w:hAnsi="Times New Roman" w:cs="Times New Roman"/>
        </w:rPr>
      </w:pPr>
    </w:p>
    <w:p w:rsidR="00374BD0" w:rsidRPr="003661AF" w:rsidRDefault="00374BD0" w:rsidP="00374BD0">
      <w:pPr>
        <w:ind w:right="57"/>
        <w:jc w:val="both"/>
        <w:rPr>
          <w:rFonts w:ascii="Times New Roman" w:hAnsi="Times New Roman" w:cs="Times New Roman"/>
        </w:rPr>
      </w:pPr>
    </w:p>
    <w:p w:rsidR="00374BD0" w:rsidRPr="003661AF" w:rsidRDefault="00374BD0" w:rsidP="00374BD0">
      <w:pPr>
        <w:ind w:right="57"/>
        <w:jc w:val="both"/>
        <w:rPr>
          <w:rFonts w:ascii="Times New Roman" w:hAnsi="Times New Roman" w:cs="Times New Roman"/>
        </w:rPr>
      </w:pPr>
    </w:p>
    <w:p w:rsidR="00374BD0" w:rsidRPr="003661AF" w:rsidRDefault="00374BD0" w:rsidP="00374BD0">
      <w:pPr>
        <w:ind w:right="57"/>
        <w:jc w:val="both"/>
        <w:rPr>
          <w:rFonts w:ascii="Times New Roman" w:hAnsi="Times New Roman" w:cs="Times New Roman"/>
        </w:rPr>
      </w:pPr>
    </w:p>
    <w:p w:rsidR="00374BD0" w:rsidRPr="003661AF" w:rsidRDefault="00374BD0" w:rsidP="00374BD0">
      <w:pPr>
        <w:ind w:right="57"/>
        <w:jc w:val="both"/>
        <w:rPr>
          <w:rFonts w:ascii="Times New Roman" w:hAnsi="Times New Roman" w:cs="Times New Roman"/>
        </w:rPr>
      </w:pPr>
    </w:p>
    <w:p w:rsidR="00374BD0" w:rsidRPr="003661AF" w:rsidRDefault="00374BD0" w:rsidP="00374BD0">
      <w:pPr>
        <w:ind w:right="57"/>
        <w:jc w:val="both"/>
        <w:rPr>
          <w:rFonts w:ascii="Times New Roman" w:hAnsi="Times New Roman" w:cs="Times New Roman"/>
        </w:rPr>
      </w:pPr>
    </w:p>
    <w:p w:rsidR="00374BD0" w:rsidRPr="003661AF" w:rsidRDefault="00374BD0" w:rsidP="00374BD0">
      <w:pPr>
        <w:ind w:right="57"/>
        <w:jc w:val="both"/>
        <w:rPr>
          <w:rFonts w:ascii="Times New Roman" w:hAnsi="Times New Roman" w:cs="Times New Roman"/>
        </w:rPr>
      </w:pPr>
    </w:p>
    <w:p w:rsidR="00374BD0" w:rsidRPr="003661AF" w:rsidRDefault="00374BD0" w:rsidP="00374BD0">
      <w:pPr>
        <w:ind w:right="57"/>
        <w:jc w:val="both"/>
        <w:rPr>
          <w:rFonts w:ascii="Times New Roman" w:hAnsi="Times New Roman" w:cs="Times New Roman"/>
        </w:rPr>
      </w:pPr>
    </w:p>
    <w:p w:rsidR="00374BD0" w:rsidRPr="003661AF" w:rsidRDefault="00374BD0" w:rsidP="00374BD0">
      <w:pPr>
        <w:ind w:right="57"/>
        <w:jc w:val="both"/>
        <w:rPr>
          <w:rFonts w:ascii="Times New Roman" w:hAnsi="Times New Roman" w:cs="Times New Roman"/>
        </w:rPr>
      </w:pPr>
    </w:p>
    <w:p w:rsidR="00374BD0" w:rsidRPr="003661AF" w:rsidRDefault="00374BD0" w:rsidP="00374BD0">
      <w:pPr>
        <w:ind w:right="57"/>
        <w:jc w:val="both"/>
        <w:rPr>
          <w:rFonts w:ascii="Times New Roman" w:hAnsi="Times New Roman" w:cs="Times New Roman"/>
        </w:rPr>
      </w:pPr>
    </w:p>
    <w:p w:rsidR="00374BD0" w:rsidRPr="003661AF" w:rsidRDefault="00374BD0" w:rsidP="00374BD0">
      <w:pPr>
        <w:ind w:right="57"/>
        <w:jc w:val="both"/>
        <w:rPr>
          <w:rFonts w:ascii="Times New Roman" w:hAnsi="Times New Roman" w:cs="Times New Roman"/>
        </w:rPr>
      </w:pPr>
    </w:p>
    <w:p w:rsidR="00374BD0" w:rsidRPr="003661AF" w:rsidRDefault="00374BD0" w:rsidP="00374BD0">
      <w:pPr>
        <w:ind w:right="57"/>
        <w:jc w:val="both"/>
        <w:rPr>
          <w:rFonts w:ascii="Times New Roman" w:hAnsi="Times New Roman" w:cs="Times New Roman"/>
        </w:rPr>
      </w:pPr>
    </w:p>
    <w:p w:rsidR="00374BD0" w:rsidRPr="003661AF" w:rsidRDefault="00374BD0" w:rsidP="00374BD0">
      <w:pPr>
        <w:ind w:right="57"/>
        <w:jc w:val="both"/>
        <w:rPr>
          <w:rFonts w:ascii="Times New Roman" w:hAnsi="Times New Roman" w:cs="Times New Roman"/>
        </w:rPr>
      </w:pPr>
    </w:p>
    <w:p w:rsidR="00374BD0" w:rsidRPr="003661AF" w:rsidRDefault="00374BD0" w:rsidP="00374BD0">
      <w:pPr>
        <w:ind w:right="57"/>
        <w:jc w:val="both"/>
        <w:rPr>
          <w:rFonts w:ascii="Times New Roman" w:hAnsi="Times New Roman" w:cs="Times New Roman"/>
        </w:rPr>
      </w:pPr>
    </w:p>
    <w:p w:rsidR="00374BD0" w:rsidRPr="003661AF" w:rsidRDefault="00374BD0" w:rsidP="00374BD0">
      <w:pPr>
        <w:ind w:right="57"/>
        <w:jc w:val="both"/>
        <w:rPr>
          <w:rFonts w:ascii="Times New Roman" w:hAnsi="Times New Roman" w:cs="Times New Roman"/>
        </w:rPr>
      </w:pPr>
    </w:p>
    <w:p w:rsidR="00374BD0" w:rsidRPr="003661AF" w:rsidRDefault="00374BD0" w:rsidP="00374BD0">
      <w:pPr>
        <w:ind w:right="57"/>
        <w:jc w:val="both"/>
        <w:rPr>
          <w:rFonts w:ascii="Times New Roman" w:hAnsi="Times New Roman" w:cs="Times New Roman"/>
        </w:rPr>
      </w:pPr>
    </w:p>
    <w:p w:rsidR="00374BD0" w:rsidRPr="003661AF" w:rsidRDefault="00374BD0" w:rsidP="00374BD0">
      <w:pPr>
        <w:ind w:right="57"/>
        <w:jc w:val="both"/>
        <w:rPr>
          <w:rFonts w:ascii="Times New Roman" w:hAnsi="Times New Roman" w:cs="Times New Roman"/>
        </w:rPr>
      </w:pPr>
    </w:p>
    <w:p w:rsidR="00374BD0" w:rsidRPr="003661AF" w:rsidRDefault="00374BD0" w:rsidP="00374BD0">
      <w:pPr>
        <w:ind w:right="57"/>
        <w:jc w:val="both"/>
        <w:rPr>
          <w:rFonts w:ascii="Times New Roman" w:hAnsi="Times New Roman" w:cs="Times New Roman"/>
        </w:rPr>
      </w:pPr>
    </w:p>
    <w:p w:rsidR="00374BD0" w:rsidRDefault="00374BD0" w:rsidP="00374BD0">
      <w:pPr>
        <w:ind w:right="57"/>
        <w:jc w:val="both"/>
        <w:rPr>
          <w:rFonts w:ascii="Times New Roman" w:hAnsi="Times New Roman" w:cs="Times New Roman"/>
        </w:rPr>
      </w:pPr>
    </w:p>
    <w:p w:rsidR="006B219E" w:rsidRPr="003661AF" w:rsidRDefault="006B219E" w:rsidP="00374BD0">
      <w:pPr>
        <w:ind w:right="57"/>
        <w:jc w:val="both"/>
        <w:rPr>
          <w:rFonts w:ascii="Times New Roman" w:hAnsi="Times New Roman" w:cs="Times New Roman"/>
        </w:rPr>
      </w:pPr>
    </w:p>
    <w:p w:rsidR="00374BD0" w:rsidRPr="003661AF" w:rsidRDefault="00374BD0" w:rsidP="00374BD0">
      <w:pPr>
        <w:jc w:val="both"/>
        <w:rPr>
          <w:rFonts w:ascii="Times New Roman" w:hAnsi="Times New Roman" w:cs="Times New Roman"/>
        </w:rPr>
      </w:pPr>
    </w:p>
    <w:p w:rsidR="00374BD0" w:rsidRDefault="00374BD0" w:rsidP="00374BD0">
      <w:pPr>
        <w:ind w:firstLine="567"/>
        <w:jc w:val="center"/>
        <w:rPr>
          <w:bCs/>
          <w:sz w:val="28"/>
          <w:szCs w:val="28"/>
          <w:highlight w:val="yellow"/>
          <w:lang w:eastAsia="en-US"/>
        </w:rPr>
      </w:pPr>
    </w:p>
    <w:p w:rsidR="00374BD0" w:rsidRDefault="00374BD0" w:rsidP="00374BD0">
      <w:pPr>
        <w:pStyle w:val="af8"/>
        <w:rPr>
          <w:rFonts w:ascii="Times New Roman" w:hAnsi="Times New Roman" w:cs="Times New Roman"/>
          <w:bCs/>
          <w:lang w:eastAsia="en-US"/>
        </w:rPr>
      </w:pPr>
    </w:p>
    <w:p w:rsidR="00374BD0" w:rsidRDefault="00374BD0" w:rsidP="00374BD0">
      <w:pPr>
        <w:pStyle w:val="af8"/>
        <w:rPr>
          <w:rFonts w:ascii="Times New Roman" w:hAnsi="Times New Roman" w:cs="Times New Roman"/>
          <w:bCs/>
          <w:lang w:eastAsia="en-US"/>
        </w:rPr>
      </w:pPr>
    </w:p>
    <w:p w:rsidR="00374BD0" w:rsidRDefault="00374BD0" w:rsidP="00374BD0">
      <w:pPr>
        <w:pStyle w:val="af8"/>
        <w:rPr>
          <w:rFonts w:ascii="Times New Roman" w:hAnsi="Times New Roman" w:cs="Times New Roman"/>
          <w:bCs/>
          <w:lang w:eastAsia="en-US"/>
        </w:rPr>
      </w:pPr>
    </w:p>
    <w:p w:rsidR="00374BD0" w:rsidRDefault="00374BD0" w:rsidP="00374BD0">
      <w:pPr>
        <w:pStyle w:val="af8"/>
        <w:rPr>
          <w:rFonts w:ascii="Times New Roman" w:hAnsi="Times New Roman" w:cs="Times New Roman"/>
          <w:bCs/>
          <w:lang w:eastAsia="en-US"/>
        </w:rPr>
      </w:pPr>
    </w:p>
    <w:p w:rsidR="00374BD0" w:rsidRDefault="00374BD0" w:rsidP="00374BD0">
      <w:pPr>
        <w:pStyle w:val="af8"/>
        <w:rPr>
          <w:rFonts w:ascii="Times New Roman" w:hAnsi="Times New Roman" w:cs="Times New Roman"/>
          <w:bCs/>
          <w:lang w:eastAsia="en-US"/>
        </w:rPr>
      </w:pPr>
    </w:p>
    <w:p w:rsidR="00374BD0" w:rsidRDefault="00374BD0" w:rsidP="00374BD0">
      <w:pPr>
        <w:pStyle w:val="af8"/>
        <w:rPr>
          <w:rFonts w:ascii="Times New Roman" w:hAnsi="Times New Roman" w:cs="Times New Roman"/>
          <w:bCs/>
          <w:lang w:eastAsia="en-US"/>
        </w:rPr>
      </w:pPr>
    </w:p>
    <w:p w:rsidR="00374BD0" w:rsidRPr="008A390C" w:rsidRDefault="00374BD0" w:rsidP="00BD2872">
      <w:pPr>
        <w:ind w:firstLine="567"/>
        <w:jc w:val="both"/>
        <w:rPr>
          <w:rStyle w:val="a5"/>
          <w:rFonts w:eastAsia="Microsoft Sans Serif"/>
          <w:b w:val="0"/>
          <w:bCs w:val="0"/>
          <w:color w:val="auto"/>
          <w:sz w:val="24"/>
          <w:szCs w:val="24"/>
          <w:highlight w:val="yellow"/>
        </w:rPr>
        <w:sectPr w:rsidR="00374BD0" w:rsidRPr="008A390C" w:rsidSect="006B219E">
          <w:headerReference w:type="even" r:id="rId9"/>
          <w:headerReference w:type="default" r:id="rId10"/>
          <w:headerReference w:type="first" r:id="rId11"/>
          <w:pgSz w:w="11900" w:h="16840"/>
          <w:pgMar w:top="568" w:right="701" w:bottom="568" w:left="1701" w:header="0" w:footer="6" w:gutter="0"/>
          <w:cols w:space="720"/>
          <w:noEndnote/>
          <w:docGrid w:linePitch="360"/>
        </w:sectPr>
      </w:pPr>
    </w:p>
    <w:p w:rsidR="00706BF7" w:rsidRPr="00DE4B8D" w:rsidRDefault="00121CD7" w:rsidP="003C3FC4">
      <w:pPr>
        <w:pStyle w:val="21"/>
        <w:shd w:val="clear" w:color="auto" w:fill="auto"/>
        <w:spacing w:line="240" w:lineRule="auto"/>
        <w:ind w:right="113" w:firstLine="567"/>
        <w:jc w:val="right"/>
        <w:rPr>
          <w:rStyle w:val="a5"/>
          <w:b w:val="0"/>
          <w:bCs w:val="0"/>
          <w:color w:val="auto"/>
          <w:sz w:val="18"/>
          <w:szCs w:val="18"/>
        </w:rPr>
      </w:pPr>
      <w:r w:rsidRPr="00DE4B8D">
        <w:rPr>
          <w:rStyle w:val="a5"/>
          <w:b w:val="0"/>
          <w:bCs w:val="0"/>
          <w:color w:val="auto"/>
          <w:sz w:val="18"/>
          <w:szCs w:val="18"/>
        </w:rPr>
        <w:lastRenderedPageBreak/>
        <w:t xml:space="preserve">Додаток </w:t>
      </w:r>
      <w:r w:rsidR="00706BF7" w:rsidRPr="00DE4B8D">
        <w:rPr>
          <w:rStyle w:val="a5"/>
          <w:b w:val="0"/>
          <w:bCs w:val="0"/>
          <w:color w:val="auto"/>
          <w:sz w:val="18"/>
          <w:szCs w:val="18"/>
        </w:rPr>
        <w:t>№1 до</w:t>
      </w:r>
    </w:p>
    <w:p w:rsidR="00706BF7" w:rsidRPr="00DE4B8D" w:rsidRDefault="00706BF7" w:rsidP="003C3FC4">
      <w:pPr>
        <w:pStyle w:val="21"/>
        <w:shd w:val="clear" w:color="auto" w:fill="auto"/>
        <w:spacing w:line="240" w:lineRule="auto"/>
        <w:ind w:right="113" w:firstLine="567"/>
        <w:jc w:val="right"/>
        <w:rPr>
          <w:rStyle w:val="a5"/>
          <w:b w:val="0"/>
          <w:bCs w:val="0"/>
          <w:color w:val="auto"/>
          <w:sz w:val="18"/>
          <w:szCs w:val="18"/>
        </w:rPr>
      </w:pPr>
      <w:r w:rsidRPr="00DE4B8D">
        <w:rPr>
          <w:rStyle w:val="a5"/>
          <w:b w:val="0"/>
          <w:bCs w:val="0"/>
          <w:color w:val="auto"/>
          <w:sz w:val="18"/>
          <w:szCs w:val="18"/>
        </w:rPr>
        <w:t xml:space="preserve"> рішення сесії Фонтанської сільської ради </w:t>
      </w:r>
      <w:r w:rsidRPr="00DE4B8D">
        <w:rPr>
          <w:rStyle w:val="a5"/>
          <w:b w:val="0"/>
          <w:bCs w:val="0"/>
          <w:color w:val="auto"/>
          <w:sz w:val="18"/>
          <w:szCs w:val="18"/>
          <w:lang w:val="en-US"/>
        </w:rPr>
        <w:t>VIII</w:t>
      </w:r>
      <w:r w:rsidRPr="00DE4B8D">
        <w:rPr>
          <w:rStyle w:val="a5"/>
          <w:b w:val="0"/>
          <w:bCs w:val="0"/>
          <w:color w:val="auto"/>
          <w:sz w:val="18"/>
          <w:szCs w:val="18"/>
        </w:rPr>
        <w:t xml:space="preserve">   скликання </w:t>
      </w:r>
    </w:p>
    <w:p w:rsidR="00121CD7" w:rsidRPr="00E56708" w:rsidRDefault="003C3FC4" w:rsidP="003C3FC4">
      <w:pPr>
        <w:pStyle w:val="21"/>
        <w:shd w:val="clear" w:color="auto" w:fill="auto"/>
        <w:spacing w:line="240" w:lineRule="auto"/>
        <w:ind w:right="113" w:firstLine="0"/>
        <w:jc w:val="center"/>
        <w:rPr>
          <w:color w:val="auto"/>
          <w:sz w:val="18"/>
          <w:szCs w:val="18"/>
          <w:lang w:val="en-US"/>
        </w:rPr>
      </w:pPr>
      <w:r w:rsidRPr="00DE4B8D">
        <w:rPr>
          <w:rStyle w:val="a5"/>
          <w:b w:val="0"/>
          <w:bCs w:val="0"/>
          <w:color w:val="auto"/>
          <w:sz w:val="18"/>
          <w:szCs w:val="18"/>
        </w:rPr>
        <w:t xml:space="preserve">                                                                                                                                                                                                     </w:t>
      </w:r>
      <w:r w:rsidR="00706BF7" w:rsidRPr="00DE4B8D">
        <w:rPr>
          <w:rStyle w:val="a5"/>
          <w:b w:val="0"/>
          <w:bCs w:val="0"/>
          <w:color w:val="auto"/>
          <w:sz w:val="18"/>
          <w:szCs w:val="18"/>
        </w:rPr>
        <w:t>№</w:t>
      </w:r>
      <w:r w:rsidR="00E56708">
        <w:rPr>
          <w:rStyle w:val="a5"/>
          <w:b w:val="0"/>
          <w:bCs w:val="0"/>
          <w:color w:val="auto"/>
          <w:sz w:val="18"/>
          <w:szCs w:val="18"/>
          <w:lang w:val="en-US"/>
        </w:rPr>
        <w:t>2078</w:t>
      </w:r>
      <w:r w:rsidR="00E56708">
        <w:rPr>
          <w:rStyle w:val="a5"/>
          <w:b w:val="0"/>
          <w:bCs w:val="0"/>
          <w:color w:val="auto"/>
          <w:sz w:val="18"/>
          <w:szCs w:val="18"/>
        </w:rPr>
        <w:t>-</w:t>
      </w:r>
      <w:r w:rsidR="00E56708">
        <w:rPr>
          <w:rStyle w:val="a5"/>
          <w:b w:val="0"/>
          <w:bCs w:val="0"/>
          <w:color w:val="auto"/>
          <w:sz w:val="18"/>
          <w:szCs w:val="18"/>
          <w:lang w:val="en-US"/>
        </w:rPr>
        <w:t>VIII</w:t>
      </w:r>
      <w:r w:rsidR="00706BF7" w:rsidRPr="00DE4B8D">
        <w:rPr>
          <w:rStyle w:val="a5"/>
          <w:b w:val="0"/>
          <w:bCs w:val="0"/>
          <w:color w:val="auto"/>
          <w:sz w:val="18"/>
          <w:szCs w:val="18"/>
        </w:rPr>
        <w:t xml:space="preserve">                від </w:t>
      </w:r>
      <w:r w:rsidR="00121CD7" w:rsidRPr="00DE4B8D">
        <w:rPr>
          <w:color w:val="auto"/>
          <w:sz w:val="18"/>
          <w:szCs w:val="18"/>
        </w:rPr>
        <w:t xml:space="preserve"> </w:t>
      </w:r>
      <w:r w:rsidR="00706BF7" w:rsidRPr="00DE4B8D">
        <w:rPr>
          <w:color w:val="auto"/>
          <w:sz w:val="18"/>
          <w:szCs w:val="18"/>
        </w:rPr>
        <w:t xml:space="preserve"> </w:t>
      </w:r>
      <w:r w:rsidR="00E56708">
        <w:rPr>
          <w:color w:val="auto"/>
          <w:sz w:val="18"/>
          <w:szCs w:val="18"/>
          <w:lang w:val="en-US"/>
        </w:rPr>
        <w:t>15.04.2024</w:t>
      </w:r>
    </w:p>
    <w:p w:rsidR="00121CD7" w:rsidRPr="00E56708" w:rsidRDefault="00121CD7" w:rsidP="003C3FC4">
      <w:pPr>
        <w:pStyle w:val="21"/>
        <w:shd w:val="clear" w:color="auto" w:fill="auto"/>
        <w:spacing w:line="240" w:lineRule="auto"/>
        <w:ind w:right="240" w:firstLine="567"/>
        <w:jc w:val="both"/>
        <w:rPr>
          <w:color w:val="auto"/>
          <w:sz w:val="18"/>
          <w:szCs w:val="18"/>
          <w:lang w:val="en-US"/>
        </w:rPr>
      </w:pPr>
    </w:p>
    <w:p w:rsidR="00924153" w:rsidRPr="00DE4B8D" w:rsidRDefault="00AE2F7C" w:rsidP="00BD2872">
      <w:pPr>
        <w:pStyle w:val="21"/>
        <w:shd w:val="clear" w:color="auto" w:fill="auto"/>
        <w:spacing w:line="240" w:lineRule="auto"/>
        <w:ind w:right="240" w:firstLine="567"/>
        <w:jc w:val="center"/>
        <w:rPr>
          <w:b/>
          <w:bCs/>
          <w:color w:val="auto"/>
        </w:rPr>
      </w:pPr>
      <w:r w:rsidRPr="00DE4B8D">
        <w:rPr>
          <w:b/>
          <w:bCs/>
          <w:color w:val="auto"/>
        </w:rPr>
        <w:t>ЗВІТ</w:t>
      </w:r>
    </w:p>
    <w:p w:rsidR="00121CD7" w:rsidRPr="00DE4B8D" w:rsidRDefault="00AE2F7C" w:rsidP="00BD2872">
      <w:pPr>
        <w:pStyle w:val="21"/>
        <w:shd w:val="clear" w:color="auto" w:fill="auto"/>
        <w:spacing w:line="240" w:lineRule="auto"/>
        <w:ind w:right="240" w:firstLine="567"/>
        <w:jc w:val="center"/>
        <w:rPr>
          <w:b/>
          <w:bCs/>
          <w:color w:val="auto"/>
        </w:rPr>
      </w:pPr>
      <w:r w:rsidRPr="00DE4B8D">
        <w:rPr>
          <w:b/>
          <w:bCs/>
          <w:color w:val="auto"/>
        </w:rPr>
        <w:t>про результати виконання</w:t>
      </w:r>
    </w:p>
    <w:p w:rsidR="00DE4B8D" w:rsidRPr="00DE4B8D" w:rsidRDefault="00DE4B8D" w:rsidP="003C3FC4">
      <w:pPr>
        <w:pStyle w:val="21"/>
        <w:shd w:val="clear" w:color="auto" w:fill="auto"/>
        <w:spacing w:line="240" w:lineRule="auto"/>
        <w:ind w:right="238" w:firstLine="567"/>
        <w:jc w:val="center"/>
        <w:rPr>
          <w:b/>
          <w:color w:val="auto"/>
          <w:sz w:val="16"/>
          <w:szCs w:val="16"/>
        </w:rPr>
      </w:pPr>
      <w:r w:rsidRPr="00DE4B8D">
        <w:rPr>
          <w:b/>
          <w:bCs/>
          <w:lang w:eastAsia="ru-RU"/>
        </w:rPr>
        <w:t>Програми розвитку пасажирського транспорту на території Фонтанської сільської ради Одеського району Одеської області на 2023 рік</w:t>
      </w:r>
      <w:r w:rsidRPr="00DE4B8D">
        <w:rPr>
          <w:b/>
          <w:color w:val="auto"/>
          <w:sz w:val="16"/>
          <w:szCs w:val="16"/>
        </w:rPr>
        <w:t xml:space="preserve"> </w:t>
      </w:r>
    </w:p>
    <w:p w:rsidR="00121CD7" w:rsidRPr="00DE4B8D" w:rsidRDefault="00AE2F7C" w:rsidP="003C3FC4">
      <w:pPr>
        <w:pStyle w:val="21"/>
        <w:shd w:val="clear" w:color="auto" w:fill="auto"/>
        <w:spacing w:line="240" w:lineRule="auto"/>
        <w:ind w:right="238" w:firstLine="567"/>
        <w:jc w:val="center"/>
        <w:rPr>
          <w:color w:val="auto"/>
          <w:sz w:val="16"/>
          <w:szCs w:val="16"/>
        </w:rPr>
      </w:pPr>
      <w:r w:rsidRPr="00DE4B8D">
        <w:rPr>
          <w:color w:val="auto"/>
          <w:sz w:val="16"/>
          <w:szCs w:val="16"/>
        </w:rPr>
        <w:t xml:space="preserve">назва </w:t>
      </w:r>
      <w:r w:rsidR="001C0B4A" w:rsidRPr="00DE4B8D">
        <w:rPr>
          <w:i/>
          <w:iCs/>
          <w:color w:val="auto"/>
          <w:sz w:val="16"/>
          <w:szCs w:val="16"/>
        </w:rPr>
        <w:t xml:space="preserve"> </w:t>
      </w:r>
      <w:r w:rsidRPr="00DE4B8D">
        <w:rPr>
          <w:color w:val="auto"/>
          <w:sz w:val="16"/>
          <w:szCs w:val="16"/>
        </w:rPr>
        <w:t>цільової програми</w:t>
      </w:r>
      <w:r w:rsidR="00F07F8F" w:rsidRPr="00DE4B8D">
        <w:rPr>
          <w:color w:val="auto"/>
          <w:sz w:val="16"/>
          <w:szCs w:val="16"/>
        </w:rPr>
        <w:t xml:space="preserve"> </w:t>
      </w:r>
      <w:r w:rsidRPr="00DE4B8D">
        <w:rPr>
          <w:color w:val="auto"/>
          <w:sz w:val="16"/>
          <w:szCs w:val="16"/>
        </w:rPr>
        <w:t>у звітному періоді</w:t>
      </w:r>
    </w:p>
    <w:p w:rsidR="00BD2872" w:rsidRPr="008A390C" w:rsidRDefault="00BD2872" w:rsidP="003C3FC4">
      <w:pPr>
        <w:pStyle w:val="21"/>
        <w:shd w:val="clear" w:color="auto" w:fill="auto"/>
        <w:spacing w:line="240" w:lineRule="auto"/>
        <w:ind w:right="238" w:firstLine="567"/>
        <w:jc w:val="center"/>
        <w:rPr>
          <w:color w:val="auto"/>
          <w:highlight w:val="yellow"/>
        </w:rPr>
      </w:pPr>
    </w:p>
    <w:p w:rsidR="00924153" w:rsidRPr="00C854EE" w:rsidRDefault="00AE2F7C" w:rsidP="003C3FC4">
      <w:pPr>
        <w:pStyle w:val="21"/>
        <w:shd w:val="clear" w:color="auto" w:fill="auto"/>
        <w:spacing w:line="240" w:lineRule="auto"/>
        <w:ind w:left="284" w:right="240" w:firstLine="567"/>
        <w:jc w:val="both"/>
        <w:rPr>
          <w:color w:val="auto"/>
        </w:rPr>
      </w:pPr>
      <w:r w:rsidRPr="00C854EE">
        <w:rPr>
          <w:b/>
          <w:color w:val="auto"/>
          <w:sz w:val="24"/>
          <w:szCs w:val="24"/>
        </w:rPr>
        <w:t xml:space="preserve">Дата і номер рішення </w:t>
      </w:r>
      <w:r w:rsidR="00F86A7E" w:rsidRPr="00C854EE">
        <w:rPr>
          <w:b/>
          <w:iCs/>
          <w:color w:val="auto"/>
          <w:sz w:val="24"/>
          <w:szCs w:val="24"/>
        </w:rPr>
        <w:t xml:space="preserve">сільської </w:t>
      </w:r>
      <w:r w:rsidRPr="00C854EE">
        <w:rPr>
          <w:b/>
          <w:color w:val="auto"/>
          <w:sz w:val="24"/>
          <w:szCs w:val="24"/>
        </w:rPr>
        <w:t>ради,</w:t>
      </w:r>
      <w:r w:rsidR="00F86A7E" w:rsidRPr="00C854EE">
        <w:rPr>
          <w:b/>
          <w:color w:val="auto"/>
          <w:sz w:val="24"/>
          <w:szCs w:val="24"/>
        </w:rPr>
        <w:t xml:space="preserve"> </w:t>
      </w:r>
      <w:r w:rsidRPr="00C854EE">
        <w:rPr>
          <w:b/>
          <w:color w:val="auto"/>
          <w:sz w:val="24"/>
          <w:szCs w:val="24"/>
        </w:rPr>
        <w:t>яким затве</w:t>
      </w:r>
      <w:r w:rsidR="00F86A7E" w:rsidRPr="00C854EE">
        <w:rPr>
          <w:b/>
          <w:color w:val="auto"/>
          <w:sz w:val="24"/>
          <w:szCs w:val="24"/>
        </w:rPr>
        <w:t xml:space="preserve">рджено Програму та зміни до </w:t>
      </w:r>
      <w:r w:rsidR="003807AA" w:rsidRPr="00C854EE">
        <w:rPr>
          <w:b/>
          <w:color w:val="auto"/>
          <w:sz w:val="24"/>
          <w:szCs w:val="24"/>
        </w:rPr>
        <w:t>неї</w:t>
      </w:r>
      <w:r w:rsidR="00BD2872" w:rsidRPr="00C854EE">
        <w:rPr>
          <w:color w:val="1B1D1F"/>
        </w:rPr>
        <w:t xml:space="preserve"> затвердженої рішенням Фонтанської сільської ради </w:t>
      </w:r>
      <w:r w:rsidR="00C854EE" w:rsidRPr="00C854EE">
        <w:rPr>
          <w:color w:val="1B1D1F"/>
        </w:rPr>
        <w:t>від 21.03.2023 року №1166-</w:t>
      </w:r>
      <w:r w:rsidR="00C854EE" w:rsidRPr="00C854EE">
        <w:rPr>
          <w:color w:val="1B1D1F"/>
          <w:lang w:val="en-US"/>
        </w:rPr>
        <w:t>VIII</w:t>
      </w:r>
      <w:r w:rsidR="00C854EE" w:rsidRPr="00C854EE">
        <w:rPr>
          <w:color w:val="auto"/>
        </w:rPr>
        <w:t xml:space="preserve"> </w:t>
      </w:r>
      <w:r w:rsidR="009B55B5" w:rsidRPr="00C854EE">
        <w:rPr>
          <w:color w:val="auto"/>
        </w:rPr>
        <w:t>__________</w:t>
      </w:r>
      <w:r w:rsidR="00152772" w:rsidRPr="00C854EE">
        <w:rPr>
          <w:color w:val="auto"/>
        </w:rPr>
        <w:t>____________________________</w:t>
      </w:r>
      <w:r w:rsidR="00BD2872" w:rsidRPr="00C854EE">
        <w:rPr>
          <w:color w:val="auto"/>
        </w:rPr>
        <w:t>___________</w:t>
      </w:r>
    </w:p>
    <w:p w:rsidR="00C854EE" w:rsidRPr="00C854EE" w:rsidRDefault="00AE2F7C" w:rsidP="00C854EE">
      <w:pPr>
        <w:pStyle w:val="21"/>
        <w:shd w:val="clear" w:color="auto" w:fill="auto"/>
        <w:tabs>
          <w:tab w:val="left" w:leader="underscore" w:pos="6914"/>
        </w:tabs>
        <w:spacing w:line="240" w:lineRule="auto"/>
        <w:ind w:left="280" w:firstLine="567"/>
        <w:jc w:val="both"/>
        <w:rPr>
          <w:color w:val="auto"/>
        </w:rPr>
      </w:pPr>
      <w:r w:rsidRPr="00C854EE">
        <w:rPr>
          <w:b/>
          <w:color w:val="auto"/>
        </w:rPr>
        <w:t>Відповідальний виконавець Програми</w:t>
      </w:r>
      <w:r w:rsidR="009B55B5" w:rsidRPr="00C854EE">
        <w:rPr>
          <w:color w:val="auto"/>
        </w:rPr>
        <w:t xml:space="preserve">    </w:t>
      </w:r>
      <w:r w:rsidR="00145495" w:rsidRPr="00C854EE">
        <w:rPr>
          <w:color w:val="auto"/>
        </w:rPr>
        <w:t>Фонтанськ</w:t>
      </w:r>
      <w:r w:rsidR="00C854EE" w:rsidRPr="00C854EE">
        <w:rPr>
          <w:color w:val="auto"/>
        </w:rPr>
        <w:t>а</w:t>
      </w:r>
      <w:r w:rsidR="00145495" w:rsidRPr="00C854EE">
        <w:rPr>
          <w:color w:val="auto"/>
        </w:rPr>
        <w:t xml:space="preserve"> сільськ</w:t>
      </w:r>
      <w:r w:rsidR="00C854EE" w:rsidRPr="00C854EE">
        <w:rPr>
          <w:color w:val="auto"/>
        </w:rPr>
        <w:t>а</w:t>
      </w:r>
      <w:r w:rsidR="00145495" w:rsidRPr="00C854EE">
        <w:rPr>
          <w:color w:val="auto"/>
        </w:rPr>
        <w:t xml:space="preserve"> рад</w:t>
      </w:r>
      <w:r w:rsidR="00C854EE" w:rsidRPr="00C854EE">
        <w:rPr>
          <w:color w:val="auto"/>
        </w:rPr>
        <w:t>а</w:t>
      </w:r>
      <w:r w:rsidR="00145495" w:rsidRPr="00C854EE">
        <w:rPr>
          <w:color w:val="auto"/>
        </w:rPr>
        <w:t xml:space="preserve"> Од</w:t>
      </w:r>
      <w:r w:rsidR="009B55B5" w:rsidRPr="00C854EE">
        <w:rPr>
          <w:color w:val="auto"/>
        </w:rPr>
        <w:t>е</w:t>
      </w:r>
      <w:r w:rsidR="00BD2872" w:rsidRPr="00C854EE">
        <w:rPr>
          <w:color w:val="auto"/>
        </w:rPr>
        <w:t>ської області Одеського району,</w:t>
      </w:r>
      <w:r w:rsidR="00D54B78" w:rsidRPr="00C854EE">
        <w:rPr>
          <w:color w:val="auto"/>
        </w:rPr>
        <w:t>__</w:t>
      </w:r>
      <w:r w:rsidR="003C3FC4" w:rsidRPr="00C854EE">
        <w:rPr>
          <w:color w:val="auto"/>
        </w:rPr>
        <w:t>______</w:t>
      </w:r>
    </w:p>
    <w:p w:rsidR="00924153" w:rsidRPr="00C854EE" w:rsidRDefault="00AE2F7C" w:rsidP="00C854EE">
      <w:pPr>
        <w:pStyle w:val="21"/>
        <w:shd w:val="clear" w:color="auto" w:fill="auto"/>
        <w:tabs>
          <w:tab w:val="left" w:leader="underscore" w:pos="6914"/>
        </w:tabs>
        <w:spacing w:line="240" w:lineRule="auto"/>
        <w:ind w:left="280" w:firstLine="567"/>
        <w:jc w:val="both"/>
        <w:rPr>
          <w:color w:val="auto"/>
        </w:rPr>
      </w:pPr>
      <w:r w:rsidRPr="00C854EE">
        <w:rPr>
          <w:b/>
          <w:color w:val="auto"/>
        </w:rPr>
        <w:t>Термін реалізації Програми</w:t>
      </w:r>
      <w:r w:rsidR="00145495" w:rsidRPr="00C854EE">
        <w:rPr>
          <w:color w:val="auto"/>
        </w:rPr>
        <w:t xml:space="preserve">  ___202</w:t>
      </w:r>
      <w:r w:rsidR="00C854EE" w:rsidRPr="00C854EE">
        <w:rPr>
          <w:color w:val="auto"/>
        </w:rPr>
        <w:t>3</w:t>
      </w:r>
      <w:r w:rsidR="00145495" w:rsidRPr="00C854EE">
        <w:rPr>
          <w:color w:val="auto"/>
        </w:rPr>
        <w:t xml:space="preserve"> рік_________________________</w:t>
      </w:r>
      <w:r w:rsidR="009B55B5" w:rsidRPr="00C854EE">
        <w:rPr>
          <w:color w:val="auto"/>
        </w:rPr>
        <w:t>_______</w:t>
      </w:r>
      <w:r w:rsidR="003C3FC4" w:rsidRPr="00C854EE">
        <w:rPr>
          <w:color w:val="auto"/>
        </w:rPr>
        <w:t>______________________________</w:t>
      </w:r>
    </w:p>
    <w:p w:rsidR="00C854EE" w:rsidRPr="00C854EE" w:rsidRDefault="00C854EE" w:rsidP="00C854EE">
      <w:pPr>
        <w:pStyle w:val="21"/>
        <w:shd w:val="clear" w:color="auto" w:fill="auto"/>
        <w:tabs>
          <w:tab w:val="left" w:leader="underscore" w:pos="6914"/>
        </w:tabs>
        <w:spacing w:line="240" w:lineRule="auto"/>
        <w:ind w:left="280" w:firstLine="567"/>
        <w:jc w:val="both"/>
        <w:rPr>
          <w:color w:val="auto"/>
        </w:rPr>
      </w:pPr>
    </w:p>
    <w:p w:rsidR="00EF2C79" w:rsidRPr="00C854EE" w:rsidRDefault="00EF2C79" w:rsidP="003C3FC4">
      <w:pPr>
        <w:pStyle w:val="12"/>
        <w:numPr>
          <w:ilvl w:val="0"/>
          <w:numId w:val="14"/>
        </w:numPr>
        <w:shd w:val="clear" w:color="auto" w:fill="auto"/>
        <w:spacing w:line="240" w:lineRule="auto"/>
        <w:ind w:firstLine="567"/>
        <w:jc w:val="both"/>
        <w:rPr>
          <w:rStyle w:val="a7"/>
          <w:b/>
          <w:color w:val="auto"/>
          <w:u w:val="none"/>
        </w:rPr>
      </w:pPr>
      <w:r w:rsidRPr="00C854EE">
        <w:rPr>
          <w:rStyle w:val="a7"/>
          <w:b/>
          <w:color w:val="auto"/>
          <w:u w:val="none"/>
        </w:rPr>
        <w:t>Виконання заходів Програми</w:t>
      </w:r>
    </w:p>
    <w:p w:rsidR="00480332" w:rsidRPr="008A390C" w:rsidRDefault="00480332" w:rsidP="00480332">
      <w:pPr>
        <w:pStyle w:val="12"/>
        <w:shd w:val="clear" w:color="auto" w:fill="auto"/>
        <w:spacing w:line="240" w:lineRule="auto"/>
        <w:ind w:left="1287"/>
        <w:jc w:val="both"/>
        <w:rPr>
          <w:rStyle w:val="a7"/>
          <w:b/>
          <w:color w:val="auto"/>
          <w:highlight w:val="yellow"/>
          <w:u w:val="none"/>
        </w:rPr>
      </w:pPr>
    </w:p>
    <w:tbl>
      <w:tblPr>
        <w:tblStyle w:val="af9"/>
        <w:tblW w:w="14601" w:type="dxa"/>
        <w:tblInd w:w="136" w:type="dxa"/>
        <w:tblLayout w:type="fixed"/>
        <w:tblLook w:val="04A0" w:firstRow="1" w:lastRow="0" w:firstColumn="1" w:lastColumn="0" w:noHBand="0" w:noVBand="1"/>
      </w:tblPr>
      <w:tblGrid>
        <w:gridCol w:w="828"/>
        <w:gridCol w:w="2575"/>
        <w:gridCol w:w="2869"/>
        <w:gridCol w:w="1071"/>
        <w:gridCol w:w="1764"/>
        <w:gridCol w:w="15"/>
        <w:gridCol w:w="1261"/>
        <w:gridCol w:w="15"/>
        <w:gridCol w:w="1260"/>
        <w:gridCol w:w="15"/>
        <w:gridCol w:w="1119"/>
        <w:gridCol w:w="15"/>
        <w:gridCol w:w="1794"/>
      </w:tblGrid>
      <w:tr w:rsidR="00480332" w:rsidRPr="008A390C" w:rsidTr="00611CAE">
        <w:tc>
          <w:tcPr>
            <w:tcW w:w="828" w:type="dxa"/>
          </w:tcPr>
          <w:p w:rsidR="00480332" w:rsidRPr="007D0FE2" w:rsidRDefault="00480332" w:rsidP="00480332">
            <w:pPr>
              <w:pStyle w:val="12"/>
              <w:shd w:val="clear" w:color="auto" w:fill="auto"/>
              <w:spacing w:line="240" w:lineRule="auto"/>
              <w:jc w:val="both"/>
              <w:rPr>
                <w:rStyle w:val="a7"/>
                <w:color w:val="auto"/>
                <w:sz w:val="20"/>
                <w:szCs w:val="20"/>
                <w:u w:val="none"/>
              </w:rPr>
            </w:pPr>
            <w:r w:rsidRPr="007D0FE2">
              <w:rPr>
                <w:rStyle w:val="a7"/>
                <w:color w:val="auto"/>
                <w:sz w:val="20"/>
                <w:szCs w:val="20"/>
                <w:u w:val="none"/>
              </w:rPr>
              <w:t>№ п\п</w:t>
            </w:r>
          </w:p>
        </w:tc>
        <w:tc>
          <w:tcPr>
            <w:tcW w:w="2575" w:type="dxa"/>
          </w:tcPr>
          <w:p w:rsidR="00480332" w:rsidRPr="007D0FE2" w:rsidRDefault="00480332" w:rsidP="00480332">
            <w:pPr>
              <w:pStyle w:val="12"/>
              <w:shd w:val="clear" w:color="auto" w:fill="auto"/>
              <w:spacing w:line="240" w:lineRule="auto"/>
              <w:jc w:val="center"/>
              <w:rPr>
                <w:rStyle w:val="a7"/>
                <w:color w:val="auto"/>
                <w:sz w:val="20"/>
                <w:szCs w:val="20"/>
                <w:u w:val="none"/>
              </w:rPr>
            </w:pPr>
            <w:r w:rsidRPr="007D0FE2">
              <w:rPr>
                <w:rStyle w:val="a7"/>
                <w:color w:val="auto"/>
                <w:sz w:val="20"/>
                <w:szCs w:val="20"/>
                <w:u w:val="none"/>
              </w:rPr>
              <w:t>Пріоритетні завдання</w:t>
            </w:r>
          </w:p>
        </w:tc>
        <w:tc>
          <w:tcPr>
            <w:tcW w:w="2869" w:type="dxa"/>
          </w:tcPr>
          <w:p w:rsidR="00480332" w:rsidRPr="007D0FE2" w:rsidRDefault="00480332" w:rsidP="00480332">
            <w:pPr>
              <w:pStyle w:val="12"/>
              <w:shd w:val="clear" w:color="auto" w:fill="auto"/>
              <w:spacing w:line="240" w:lineRule="auto"/>
              <w:jc w:val="center"/>
              <w:rPr>
                <w:rStyle w:val="a7"/>
                <w:color w:val="auto"/>
                <w:sz w:val="20"/>
                <w:szCs w:val="20"/>
                <w:u w:val="none"/>
              </w:rPr>
            </w:pPr>
            <w:r w:rsidRPr="007D0FE2">
              <w:rPr>
                <w:rStyle w:val="a7"/>
                <w:color w:val="auto"/>
                <w:sz w:val="20"/>
                <w:szCs w:val="20"/>
                <w:u w:val="none"/>
              </w:rPr>
              <w:t>Зміст заходів</w:t>
            </w:r>
          </w:p>
        </w:tc>
        <w:tc>
          <w:tcPr>
            <w:tcW w:w="1071" w:type="dxa"/>
          </w:tcPr>
          <w:p w:rsidR="00480332" w:rsidRPr="007D0FE2" w:rsidRDefault="00480332" w:rsidP="00480332">
            <w:pPr>
              <w:pStyle w:val="12"/>
              <w:shd w:val="clear" w:color="auto" w:fill="auto"/>
              <w:spacing w:line="240" w:lineRule="auto"/>
              <w:jc w:val="center"/>
              <w:rPr>
                <w:rStyle w:val="a7"/>
                <w:color w:val="auto"/>
                <w:sz w:val="20"/>
                <w:szCs w:val="20"/>
                <w:u w:val="none"/>
              </w:rPr>
            </w:pPr>
            <w:r w:rsidRPr="007D0FE2">
              <w:rPr>
                <w:rStyle w:val="a7"/>
                <w:color w:val="auto"/>
                <w:sz w:val="20"/>
                <w:szCs w:val="20"/>
                <w:u w:val="none"/>
              </w:rPr>
              <w:t>Термін виконання заходу</w:t>
            </w:r>
          </w:p>
        </w:tc>
        <w:tc>
          <w:tcPr>
            <w:tcW w:w="1764" w:type="dxa"/>
          </w:tcPr>
          <w:p w:rsidR="00480332" w:rsidRPr="007D0FE2" w:rsidRDefault="00480332" w:rsidP="00480332">
            <w:pPr>
              <w:pStyle w:val="12"/>
              <w:shd w:val="clear" w:color="auto" w:fill="auto"/>
              <w:spacing w:line="240" w:lineRule="auto"/>
              <w:jc w:val="center"/>
              <w:rPr>
                <w:rStyle w:val="a7"/>
                <w:color w:val="auto"/>
                <w:sz w:val="20"/>
                <w:szCs w:val="20"/>
                <w:u w:val="none"/>
              </w:rPr>
            </w:pPr>
            <w:r w:rsidRPr="007D0FE2">
              <w:rPr>
                <w:rStyle w:val="a7"/>
                <w:color w:val="auto"/>
                <w:sz w:val="20"/>
                <w:szCs w:val="20"/>
                <w:u w:val="none"/>
              </w:rPr>
              <w:t>виконавці</w:t>
            </w:r>
          </w:p>
        </w:tc>
        <w:tc>
          <w:tcPr>
            <w:tcW w:w="1276" w:type="dxa"/>
            <w:gridSpan w:val="2"/>
          </w:tcPr>
          <w:p w:rsidR="00480332" w:rsidRPr="007D0FE2" w:rsidRDefault="00480332" w:rsidP="00480332">
            <w:pPr>
              <w:pStyle w:val="12"/>
              <w:shd w:val="clear" w:color="auto" w:fill="auto"/>
              <w:spacing w:line="240" w:lineRule="auto"/>
              <w:jc w:val="center"/>
              <w:rPr>
                <w:rStyle w:val="a7"/>
                <w:color w:val="auto"/>
                <w:sz w:val="20"/>
                <w:szCs w:val="20"/>
                <w:u w:val="none"/>
              </w:rPr>
            </w:pPr>
            <w:r w:rsidRPr="007D0FE2">
              <w:rPr>
                <w:rStyle w:val="a7"/>
                <w:color w:val="auto"/>
                <w:sz w:val="20"/>
                <w:szCs w:val="20"/>
                <w:u w:val="none"/>
              </w:rPr>
              <w:t>Річний обсяг виконання</w:t>
            </w:r>
          </w:p>
        </w:tc>
        <w:tc>
          <w:tcPr>
            <w:tcW w:w="1275" w:type="dxa"/>
            <w:gridSpan w:val="2"/>
          </w:tcPr>
          <w:p w:rsidR="00480332" w:rsidRPr="007D0FE2" w:rsidRDefault="00480332" w:rsidP="00480332">
            <w:pPr>
              <w:pStyle w:val="12"/>
              <w:shd w:val="clear" w:color="auto" w:fill="auto"/>
              <w:spacing w:line="240" w:lineRule="auto"/>
              <w:jc w:val="center"/>
              <w:rPr>
                <w:rStyle w:val="a7"/>
                <w:color w:val="auto"/>
                <w:sz w:val="20"/>
                <w:szCs w:val="20"/>
                <w:u w:val="none"/>
              </w:rPr>
            </w:pPr>
            <w:r w:rsidRPr="007D0FE2">
              <w:rPr>
                <w:rStyle w:val="a7"/>
                <w:color w:val="auto"/>
                <w:sz w:val="20"/>
                <w:szCs w:val="20"/>
                <w:u w:val="none"/>
              </w:rPr>
              <w:t>Фактично профінансовано</w:t>
            </w:r>
          </w:p>
        </w:tc>
        <w:tc>
          <w:tcPr>
            <w:tcW w:w="1134" w:type="dxa"/>
            <w:gridSpan w:val="2"/>
          </w:tcPr>
          <w:p w:rsidR="00480332" w:rsidRPr="007D0FE2" w:rsidRDefault="00480332" w:rsidP="00480332">
            <w:pPr>
              <w:pStyle w:val="12"/>
              <w:shd w:val="clear" w:color="auto" w:fill="auto"/>
              <w:spacing w:line="240" w:lineRule="auto"/>
              <w:jc w:val="center"/>
              <w:rPr>
                <w:rStyle w:val="a7"/>
                <w:color w:val="auto"/>
                <w:sz w:val="20"/>
                <w:szCs w:val="20"/>
                <w:u w:val="none"/>
              </w:rPr>
            </w:pPr>
            <w:r w:rsidRPr="007D0FE2">
              <w:rPr>
                <w:rStyle w:val="a7"/>
                <w:color w:val="auto"/>
                <w:sz w:val="20"/>
                <w:szCs w:val="20"/>
                <w:u w:val="none"/>
              </w:rPr>
              <w:t>% виконання</w:t>
            </w:r>
          </w:p>
        </w:tc>
        <w:tc>
          <w:tcPr>
            <w:tcW w:w="1809" w:type="dxa"/>
            <w:gridSpan w:val="2"/>
          </w:tcPr>
          <w:p w:rsidR="00480332" w:rsidRPr="007D0FE2" w:rsidRDefault="00480332" w:rsidP="00480332">
            <w:pPr>
              <w:pStyle w:val="12"/>
              <w:shd w:val="clear" w:color="auto" w:fill="auto"/>
              <w:spacing w:line="240" w:lineRule="auto"/>
              <w:jc w:val="center"/>
              <w:rPr>
                <w:rStyle w:val="a7"/>
                <w:color w:val="auto"/>
                <w:sz w:val="20"/>
                <w:szCs w:val="20"/>
                <w:u w:val="none"/>
              </w:rPr>
            </w:pPr>
            <w:r w:rsidRPr="007D0FE2">
              <w:rPr>
                <w:rStyle w:val="a7"/>
                <w:color w:val="auto"/>
                <w:sz w:val="20"/>
                <w:szCs w:val="20"/>
                <w:u w:val="none"/>
              </w:rPr>
              <w:t>Інформація про виконання або причини невиконання</w:t>
            </w:r>
          </w:p>
        </w:tc>
      </w:tr>
      <w:tr w:rsidR="00E62B0B" w:rsidRPr="008A390C" w:rsidTr="00611CAE">
        <w:tc>
          <w:tcPr>
            <w:tcW w:w="828" w:type="dxa"/>
          </w:tcPr>
          <w:p w:rsidR="00E62B0B" w:rsidRPr="008A390C" w:rsidRDefault="00E62B0B" w:rsidP="00480332">
            <w:pPr>
              <w:pStyle w:val="12"/>
              <w:shd w:val="clear" w:color="auto" w:fill="auto"/>
              <w:spacing w:line="240" w:lineRule="auto"/>
              <w:jc w:val="both"/>
              <w:rPr>
                <w:rStyle w:val="a7"/>
                <w:b/>
                <w:color w:val="auto"/>
                <w:highlight w:val="yellow"/>
                <w:u w:val="none"/>
              </w:rPr>
            </w:pPr>
          </w:p>
        </w:tc>
        <w:tc>
          <w:tcPr>
            <w:tcW w:w="2575" w:type="dxa"/>
          </w:tcPr>
          <w:p w:rsidR="00E62B0B" w:rsidRPr="0090352E" w:rsidRDefault="007D0FE2" w:rsidP="00480332">
            <w:pPr>
              <w:pStyle w:val="12"/>
              <w:shd w:val="clear" w:color="auto" w:fill="auto"/>
              <w:spacing w:line="240" w:lineRule="auto"/>
              <w:jc w:val="both"/>
              <w:rPr>
                <w:rStyle w:val="a7"/>
                <w:b/>
                <w:color w:val="auto"/>
                <w:sz w:val="22"/>
                <w:szCs w:val="22"/>
                <w:highlight w:val="yellow"/>
                <w:u w:val="none"/>
              </w:rPr>
            </w:pPr>
            <w:r w:rsidRPr="0090352E">
              <w:rPr>
                <w:rFonts w:eastAsia="Calibri"/>
                <w:sz w:val="22"/>
                <w:szCs w:val="22"/>
                <w:lang w:eastAsia="ru-RU"/>
              </w:rPr>
              <w:t>вдосконалення існуючої транспортної мережі, приведення обсягів руху пасажирського транспорту відповідно до потреб населення у перевезеннях, облаштування зупинок транспортних засобів на вулицях громади</w:t>
            </w:r>
          </w:p>
        </w:tc>
        <w:tc>
          <w:tcPr>
            <w:tcW w:w="2869" w:type="dxa"/>
          </w:tcPr>
          <w:p w:rsidR="00E62B0B" w:rsidRPr="0090352E" w:rsidRDefault="007D0FE2" w:rsidP="00480332">
            <w:pPr>
              <w:pStyle w:val="12"/>
              <w:shd w:val="clear" w:color="auto" w:fill="auto"/>
              <w:spacing w:line="240" w:lineRule="auto"/>
              <w:jc w:val="both"/>
              <w:rPr>
                <w:rStyle w:val="a7"/>
                <w:b/>
                <w:color w:val="auto"/>
                <w:sz w:val="22"/>
                <w:szCs w:val="22"/>
                <w:highlight w:val="yellow"/>
                <w:u w:val="none"/>
              </w:rPr>
            </w:pPr>
            <w:r w:rsidRPr="0090352E">
              <w:rPr>
                <w:rFonts w:eastAsia="Calibri"/>
                <w:sz w:val="22"/>
                <w:szCs w:val="22"/>
                <w:lang w:eastAsia="ru-RU"/>
              </w:rPr>
              <w:t>надання послуг  перевезення населення громади автобусами, організація регулярного безкоштовного перевезення населення на території сільської ради та вздовж прилеглих територій на час дії воєнного стану, але не пізніше 31 грудня 2023 року</w:t>
            </w:r>
          </w:p>
        </w:tc>
        <w:tc>
          <w:tcPr>
            <w:tcW w:w="1071" w:type="dxa"/>
          </w:tcPr>
          <w:p w:rsidR="00E62B0B" w:rsidRPr="0090352E" w:rsidRDefault="00E62B0B" w:rsidP="007D0FE2">
            <w:pPr>
              <w:pStyle w:val="12"/>
              <w:shd w:val="clear" w:color="auto" w:fill="auto"/>
              <w:spacing w:line="240" w:lineRule="auto"/>
              <w:jc w:val="center"/>
              <w:rPr>
                <w:rStyle w:val="a7"/>
                <w:color w:val="auto"/>
                <w:sz w:val="22"/>
                <w:szCs w:val="22"/>
                <w:u w:val="none"/>
              </w:rPr>
            </w:pPr>
            <w:r w:rsidRPr="0090352E">
              <w:rPr>
                <w:rStyle w:val="a7"/>
                <w:color w:val="auto"/>
                <w:sz w:val="22"/>
                <w:szCs w:val="22"/>
                <w:u w:val="none"/>
              </w:rPr>
              <w:t>202</w:t>
            </w:r>
            <w:r w:rsidR="007D0FE2" w:rsidRPr="0090352E">
              <w:rPr>
                <w:rStyle w:val="a7"/>
                <w:color w:val="auto"/>
                <w:sz w:val="22"/>
                <w:szCs w:val="22"/>
                <w:u w:val="none"/>
              </w:rPr>
              <w:t>3</w:t>
            </w:r>
          </w:p>
        </w:tc>
        <w:tc>
          <w:tcPr>
            <w:tcW w:w="1764" w:type="dxa"/>
          </w:tcPr>
          <w:p w:rsidR="00E62B0B" w:rsidRPr="0090352E" w:rsidRDefault="007D0FE2" w:rsidP="00EE67A2">
            <w:pPr>
              <w:pStyle w:val="12"/>
              <w:shd w:val="clear" w:color="auto" w:fill="auto"/>
              <w:spacing w:line="240" w:lineRule="auto"/>
              <w:jc w:val="center"/>
              <w:rPr>
                <w:rStyle w:val="a7"/>
                <w:color w:val="auto"/>
                <w:sz w:val="22"/>
                <w:szCs w:val="22"/>
                <w:u w:val="none"/>
              </w:rPr>
            </w:pPr>
            <w:r w:rsidRPr="0090352E">
              <w:rPr>
                <w:sz w:val="22"/>
                <w:szCs w:val="22"/>
              </w:rPr>
              <w:t>Фонтанська сільська рада</w:t>
            </w:r>
          </w:p>
        </w:tc>
        <w:tc>
          <w:tcPr>
            <w:tcW w:w="1276" w:type="dxa"/>
            <w:gridSpan w:val="2"/>
          </w:tcPr>
          <w:p w:rsidR="00E62B0B" w:rsidRPr="0090352E" w:rsidRDefault="007D0FE2" w:rsidP="00EE67A2">
            <w:pPr>
              <w:pStyle w:val="12"/>
              <w:shd w:val="clear" w:color="auto" w:fill="auto"/>
              <w:spacing w:line="240" w:lineRule="auto"/>
              <w:jc w:val="center"/>
              <w:rPr>
                <w:rStyle w:val="a7"/>
                <w:color w:val="auto"/>
                <w:sz w:val="22"/>
                <w:szCs w:val="22"/>
                <w:u w:val="none"/>
              </w:rPr>
            </w:pPr>
            <w:r w:rsidRPr="0090352E">
              <w:rPr>
                <w:rStyle w:val="a7"/>
                <w:color w:val="auto"/>
                <w:sz w:val="22"/>
                <w:szCs w:val="22"/>
                <w:u w:val="none"/>
              </w:rPr>
              <w:t>3000</w:t>
            </w:r>
          </w:p>
        </w:tc>
        <w:tc>
          <w:tcPr>
            <w:tcW w:w="1275" w:type="dxa"/>
            <w:gridSpan w:val="2"/>
          </w:tcPr>
          <w:p w:rsidR="00E62B0B" w:rsidRPr="0090352E" w:rsidRDefault="00611CAE" w:rsidP="00C370F4">
            <w:pPr>
              <w:pStyle w:val="12"/>
              <w:shd w:val="clear" w:color="auto" w:fill="auto"/>
              <w:spacing w:line="240" w:lineRule="auto"/>
              <w:jc w:val="center"/>
              <w:rPr>
                <w:rStyle w:val="a7"/>
                <w:color w:val="auto"/>
                <w:sz w:val="22"/>
                <w:szCs w:val="22"/>
                <w:u w:val="none"/>
              </w:rPr>
            </w:pPr>
            <w:r w:rsidRPr="0090352E">
              <w:rPr>
                <w:rStyle w:val="a7"/>
                <w:color w:val="auto"/>
                <w:sz w:val="22"/>
                <w:szCs w:val="22"/>
                <w:u w:val="none"/>
              </w:rPr>
              <w:t>2904</w:t>
            </w:r>
          </w:p>
        </w:tc>
        <w:tc>
          <w:tcPr>
            <w:tcW w:w="1134" w:type="dxa"/>
            <w:gridSpan w:val="2"/>
          </w:tcPr>
          <w:p w:rsidR="00E62B0B" w:rsidRPr="0090352E" w:rsidRDefault="00611CAE" w:rsidP="00EE67A2">
            <w:pPr>
              <w:pStyle w:val="12"/>
              <w:shd w:val="clear" w:color="auto" w:fill="auto"/>
              <w:spacing w:line="240" w:lineRule="auto"/>
              <w:jc w:val="center"/>
              <w:rPr>
                <w:rStyle w:val="a7"/>
                <w:color w:val="auto"/>
                <w:sz w:val="22"/>
                <w:szCs w:val="22"/>
                <w:u w:val="none"/>
              </w:rPr>
            </w:pPr>
            <w:r w:rsidRPr="0090352E">
              <w:rPr>
                <w:rStyle w:val="a7"/>
                <w:color w:val="auto"/>
                <w:sz w:val="22"/>
                <w:szCs w:val="22"/>
                <w:u w:val="none"/>
              </w:rPr>
              <w:t>96,8</w:t>
            </w:r>
          </w:p>
        </w:tc>
        <w:tc>
          <w:tcPr>
            <w:tcW w:w="1809" w:type="dxa"/>
            <w:gridSpan w:val="2"/>
          </w:tcPr>
          <w:p w:rsidR="00E62B0B" w:rsidRPr="0090352E" w:rsidRDefault="007342A0" w:rsidP="00EE67A2">
            <w:pPr>
              <w:pStyle w:val="12"/>
              <w:shd w:val="clear" w:color="auto" w:fill="auto"/>
              <w:spacing w:line="240" w:lineRule="auto"/>
              <w:jc w:val="center"/>
              <w:rPr>
                <w:rStyle w:val="a7"/>
                <w:color w:val="auto"/>
                <w:sz w:val="22"/>
                <w:szCs w:val="22"/>
                <w:highlight w:val="yellow"/>
                <w:u w:val="none"/>
              </w:rPr>
            </w:pPr>
            <w:r w:rsidRPr="0090352E">
              <w:rPr>
                <w:rStyle w:val="a7"/>
                <w:color w:val="auto"/>
                <w:sz w:val="22"/>
                <w:szCs w:val="22"/>
                <w:u w:val="none"/>
              </w:rPr>
              <w:t>Економія за рахунок тендерних торгів</w:t>
            </w:r>
          </w:p>
        </w:tc>
      </w:tr>
      <w:tr w:rsidR="00611CAE" w:rsidRPr="008A390C" w:rsidTr="00611CAE">
        <w:tc>
          <w:tcPr>
            <w:tcW w:w="9122" w:type="dxa"/>
            <w:gridSpan w:val="6"/>
          </w:tcPr>
          <w:p w:rsidR="00611CAE" w:rsidRPr="008A390C" w:rsidRDefault="00611CAE" w:rsidP="00611CAE">
            <w:pPr>
              <w:pStyle w:val="12"/>
              <w:shd w:val="clear" w:color="auto" w:fill="auto"/>
              <w:spacing w:line="240" w:lineRule="auto"/>
              <w:jc w:val="both"/>
              <w:rPr>
                <w:rStyle w:val="a7"/>
                <w:b/>
                <w:color w:val="auto"/>
                <w:sz w:val="24"/>
                <w:szCs w:val="24"/>
                <w:highlight w:val="yellow"/>
                <w:u w:val="none"/>
              </w:rPr>
            </w:pPr>
            <w:r w:rsidRPr="00611CAE">
              <w:rPr>
                <w:rStyle w:val="a7"/>
                <w:b/>
                <w:color w:val="auto"/>
                <w:sz w:val="24"/>
                <w:szCs w:val="24"/>
                <w:u w:val="none"/>
              </w:rPr>
              <w:t>ВСЬОГО</w:t>
            </w:r>
          </w:p>
        </w:tc>
        <w:tc>
          <w:tcPr>
            <w:tcW w:w="1276" w:type="dxa"/>
            <w:gridSpan w:val="2"/>
          </w:tcPr>
          <w:p w:rsidR="00611CAE" w:rsidRPr="00611CAE" w:rsidRDefault="00611CAE" w:rsidP="00611CAE">
            <w:pPr>
              <w:pStyle w:val="12"/>
              <w:shd w:val="clear" w:color="auto" w:fill="auto"/>
              <w:spacing w:line="240" w:lineRule="auto"/>
              <w:jc w:val="center"/>
              <w:rPr>
                <w:rStyle w:val="a7"/>
                <w:b/>
                <w:color w:val="auto"/>
                <w:sz w:val="24"/>
                <w:szCs w:val="24"/>
                <w:u w:val="none"/>
              </w:rPr>
            </w:pPr>
            <w:r w:rsidRPr="00611CAE">
              <w:rPr>
                <w:rStyle w:val="a7"/>
                <w:b/>
                <w:color w:val="auto"/>
                <w:sz w:val="24"/>
                <w:szCs w:val="24"/>
                <w:u w:val="none"/>
              </w:rPr>
              <w:t>3000</w:t>
            </w:r>
          </w:p>
        </w:tc>
        <w:tc>
          <w:tcPr>
            <w:tcW w:w="1275" w:type="dxa"/>
            <w:gridSpan w:val="2"/>
          </w:tcPr>
          <w:p w:rsidR="00611CAE" w:rsidRPr="00611CAE" w:rsidRDefault="00611CAE" w:rsidP="00611CAE">
            <w:pPr>
              <w:pStyle w:val="12"/>
              <w:shd w:val="clear" w:color="auto" w:fill="auto"/>
              <w:spacing w:line="240" w:lineRule="auto"/>
              <w:jc w:val="center"/>
              <w:rPr>
                <w:rStyle w:val="a7"/>
                <w:b/>
                <w:color w:val="auto"/>
                <w:sz w:val="24"/>
                <w:szCs w:val="24"/>
                <w:u w:val="none"/>
              </w:rPr>
            </w:pPr>
            <w:r w:rsidRPr="00611CAE">
              <w:rPr>
                <w:rStyle w:val="a7"/>
                <w:b/>
                <w:color w:val="auto"/>
                <w:sz w:val="24"/>
                <w:szCs w:val="24"/>
                <w:u w:val="none"/>
              </w:rPr>
              <w:t>2904</w:t>
            </w:r>
          </w:p>
        </w:tc>
        <w:tc>
          <w:tcPr>
            <w:tcW w:w="1134" w:type="dxa"/>
            <w:gridSpan w:val="2"/>
          </w:tcPr>
          <w:p w:rsidR="00611CAE" w:rsidRPr="00611CAE" w:rsidRDefault="00611CAE" w:rsidP="00611CAE">
            <w:pPr>
              <w:pStyle w:val="12"/>
              <w:shd w:val="clear" w:color="auto" w:fill="auto"/>
              <w:spacing w:line="240" w:lineRule="auto"/>
              <w:jc w:val="center"/>
              <w:rPr>
                <w:rStyle w:val="a7"/>
                <w:b/>
                <w:color w:val="auto"/>
                <w:sz w:val="24"/>
                <w:szCs w:val="24"/>
                <w:u w:val="none"/>
              </w:rPr>
            </w:pPr>
            <w:r w:rsidRPr="00611CAE">
              <w:rPr>
                <w:rStyle w:val="a7"/>
                <w:b/>
                <w:color w:val="auto"/>
                <w:sz w:val="24"/>
                <w:szCs w:val="24"/>
                <w:u w:val="none"/>
              </w:rPr>
              <w:t>96,8</w:t>
            </w:r>
          </w:p>
        </w:tc>
        <w:tc>
          <w:tcPr>
            <w:tcW w:w="1794" w:type="dxa"/>
          </w:tcPr>
          <w:p w:rsidR="00611CAE" w:rsidRPr="008A390C" w:rsidRDefault="00611CAE" w:rsidP="00611CAE">
            <w:pPr>
              <w:pStyle w:val="12"/>
              <w:shd w:val="clear" w:color="auto" w:fill="auto"/>
              <w:spacing w:line="240" w:lineRule="auto"/>
              <w:jc w:val="both"/>
              <w:rPr>
                <w:rStyle w:val="a7"/>
                <w:b/>
                <w:color w:val="auto"/>
                <w:highlight w:val="yellow"/>
                <w:u w:val="none"/>
              </w:rPr>
            </w:pPr>
          </w:p>
        </w:tc>
      </w:tr>
    </w:tbl>
    <w:p w:rsidR="000E1846" w:rsidRPr="008A390C" w:rsidRDefault="000E1846" w:rsidP="003C3FC4">
      <w:pPr>
        <w:pStyle w:val="21"/>
        <w:shd w:val="clear" w:color="auto" w:fill="auto"/>
        <w:tabs>
          <w:tab w:val="left" w:leader="underscore" w:pos="6914"/>
        </w:tabs>
        <w:spacing w:line="240" w:lineRule="auto"/>
        <w:ind w:firstLine="567"/>
        <w:jc w:val="both"/>
        <w:rPr>
          <w:color w:val="auto"/>
          <w:highlight w:val="yellow"/>
        </w:rPr>
      </w:pPr>
    </w:p>
    <w:p w:rsidR="001C0B4A" w:rsidRPr="006B219E" w:rsidRDefault="001C0B4A" w:rsidP="006B219E">
      <w:pPr>
        <w:pStyle w:val="af8"/>
        <w:numPr>
          <w:ilvl w:val="0"/>
          <w:numId w:val="14"/>
        </w:numPr>
        <w:ind w:left="0" w:firstLine="0"/>
        <w:jc w:val="both"/>
        <w:rPr>
          <w:rFonts w:ascii="Times New Roman" w:eastAsia="Times New Roman" w:hAnsi="Times New Roman" w:cs="Times New Roman"/>
          <w:b/>
          <w:color w:val="auto"/>
          <w:sz w:val="20"/>
          <w:szCs w:val="20"/>
        </w:rPr>
      </w:pPr>
      <w:r w:rsidRPr="007342A0">
        <w:rPr>
          <w:rFonts w:ascii="Times New Roman" w:eastAsia="Times New Roman" w:hAnsi="Times New Roman" w:cs="Times New Roman"/>
          <w:b/>
          <w:color w:val="auto"/>
          <w:sz w:val="28"/>
          <w:szCs w:val="28"/>
        </w:rPr>
        <w:t xml:space="preserve">Виконання результативних показників Програми </w:t>
      </w:r>
      <w:r w:rsidRPr="006B219E">
        <w:rPr>
          <w:rFonts w:ascii="Times New Roman" w:eastAsia="Times New Roman" w:hAnsi="Times New Roman" w:cs="Times New Roman"/>
          <w:b/>
          <w:color w:val="auto"/>
          <w:sz w:val="20"/>
          <w:szCs w:val="20"/>
        </w:rPr>
        <w:t>(заповнюється при</w:t>
      </w:r>
      <w:r w:rsidR="009C6211" w:rsidRPr="006B219E">
        <w:rPr>
          <w:rFonts w:ascii="Times New Roman" w:eastAsia="Times New Roman" w:hAnsi="Times New Roman" w:cs="Times New Roman"/>
          <w:b/>
          <w:color w:val="auto"/>
          <w:sz w:val="20"/>
          <w:szCs w:val="20"/>
        </w:rPr>
        <w:t xml:space="preserve"> </w:t>
      </w:r>
      <w:r w:rsidRPr="006B219E">
        <w:rPr>
          <w:rFonts w:ascii="Times New Roman" w:eastAsia="Times New Roman" w:hAnsi="Times New Roman" w:cs="Times New Roman"/>
          <w:b/>
          <w:color w:val="auto"/>
          <w:sz w:val="20"/>
          <w:szCs w:val="20"/>
        </w:rPr>
        <w:t>підготовці річного</w:t>
      </w:r>
      <w:r w:rsidR="006C4FC2" w:rsidRPr="006B219E">
        <w:rPr>
          <w:rFonts w:ascii="Times New Roman" w:eastAsia="Times New Roman" w:hAnsi="Times New Roman" w:cs="Times New Roman"/>
          <w:b/>
          <w:color w:val="auto"/>
          <w:sz w:val="20"/>
          <w:szCs w:val="20"/>
        </w:rPr>
        <w:t xml:space="preserve"> та заключного</w:t>
      </w:r>
      <w:r w:rsidRPr="006B219E">
        <w:rPr>
          <w:rFonts w:ascii="Times New Roman" w:eastAsia="Times New Roman" w:hAnsi="Times New Roman" w:cs="Times New Roman"/>
          <w:b/>
          <w:color w:val="auto"/>
          <w:sz w:val="20"/>
          <w:szCs w:val="20"/>
        </w:rPr>
        <w:t xml:space="preserve"> звіту про виконання програми)</w:t>
      </w:r>
    </w:p>
    <w:p w:rsidR="00C269A3" w:rsidRPr="008A390C" w:rsidRDefault="00C269A3" w:rsidP="00C269A3">
      <w:pPr>
        <w:ind w:left="1287"/>
        <w:jc w:val="both"/>
        <w:rPr>
          <w:rFonts w:ascii="Times New Roman" w:eastAsia="Times New Roman" w:hAnsi="Times New Roman" w:cs="Times New Roman"/>
          <w:b/>
          <w:color w:val="auto"/>
          <w:sz w:val="28"/>
          <w:szCs w:val="28"/>
          <w:highlight w:val="yellow"/>
        </w:rPr>
      </w:pPr>
    </w:p>
    <w:tbl>
      <w:tblPr>
        <w:tblStyle w:val="af9"/>
        <w:tblW w:w="0" w:type="auto"/>
        <w:tblInd w:w="137" w:type="dxa"/>
        <w:tblLook w:val="04A0" w:firstRow="1" w:lastRow="0" w:firstColumn="1" w:lastColumn="0" w:noHBand="0" w:noVBand="1"/>
      </w:tblPr>
      <w:tblGrid>
        <w:gridCol w:w="851"/>
        <w:gridCol w:w="4725"/>
        <w:gridCol w:w="1653"/>
        <w:gridCol w:w="1843"/>
        <w:gridCol w:w="3969"/>
        <w:gridCol w:w="1384"/>
      </w:tblGrid>
      <w:tr w:rsidR="00C269A3" w:rsidRPr="008A390C" w:rsidTr="00D07B39">
        <w:tc>
          <w:tcPr>
            <w:tcW w:w="851" w:type="dxa"/>
          </w:tcPr>
          <w:p w:rsidR="00C269A3" w:rsidRPr="007342A0" w:rsidRDefault="00C269A3" w:rsidP="00B26E30">
            <w:pPr>
              <w:jc w:val="center"/>
              <w:rPr>
                <w:rFonts w:ascii="Times New Roman" w:eastAsia="Times New Roman" w:hAnsi="Times New Roman" w:cs="Times New Roman"/>
                <w:b/>
                <w:color w:val="auto"/>
                <w:sz w:val="28"/>
                <w:szCs w:val="28"/>
              </w:rPr>
            </w:pPr>
            <w:r w:rsidRPr="007342A0">
              <w:rPr>
                <w:rStyle w:val="a7"/>
                <w:rFonts w:eastAsia="Microsoft Sans Serif"/>
                <w:color w:val="auto"/>
                <w:sz w:val="20"/>
                <w:szCs w:val="20"/>
                <w:u w:val="none"/>
              </w:rPr>
              <w:t>№ п\п</w:t>
            </w:r>
          </w:p>
        </w:tc>
        <w:tc>
          <w:tcPr>
            <w:tcW w:w="4725" w:type="dxa"/>
          </w:tcPr>
          <w:p w:rsidR="00C269A3" w:rsidRPr="007342A0" w:rsidRDefault="00C269A3" w:rsidP="00B26E30">
            <w:pPr>
              <w:jc w:val="center"/>
              <w:rPr>
                <w:rFonts w:ascii="Times New Roman" w:eastAsia="Times New Roman" w:hAnsi="Times New Roman" w:cs="Times New Roman"/>
                <w:color w:val="auto"/>
                <w:sz w:val="20"/>
                <w:szCs w:val="20"/>
              </w:rPr>
            </w:pPr>
            <w:r w:rsidRPr="007342A0">
              <w:rPr>
                <w:rFonts w:ascii="Times New Roman" w:eastAsia="Times New Roman" w:hAnsi="Times New Roman" w:cs="Times New Roman"/>
                <w:color w:val="auto"/>
                <w:sz w:val="20"/>
                <w:szCs w:val="20"/>
              </w:rPr>
              <w:t>Найменування показника</w:t>
            </w:r>
          </w:p>
        </w:tc>
        <w:tc>
          <w:tcPr>
            <w:tcW w:w="1653" w:type="dxa"/>
          </w:tcPr>
          <w:p w:rsidR="00C269A3" w:rsidRPr="007342A0" w:rsidRDefault="00C269A3" w:rsidP="00B26E30">
            <w:pPr>
              <w:jc w:val="center"/>
              <w:rPr>
                <w:rFonts w:ascii="Times New Roman" w:eastAsia="Times New Roman" w:hAnsi="Times New Roman" w:cs="Times New Roman"/>
                <w:color w:val="auto"/>
                <w:sz w:val="20"/>
                <w:szCs w:val="20"/>
              </w:rPr>
            </w:pPr>
            <w:r w:rsidRPr="007342A0">
              <w:rPr>
                <w:rFonts w:ascii="Times New Roman" w:eastAsia="Times New Roman" w:hAnsi="Times New Roman" w:cs="Times New Roman"/>
                <w:color w:val="auto"/>
                <w:sz w:val="20"/>
                <w:szCs w:val="20"/>
              </w:rPr>
              <w:t>Планові значення показника</w:t>
            </w:r>
          </w:p>
        </w:tc>
        <w:tc>
          <w:tcPr>
            <w:tcW w:w="1843" w:type="dxa"/>
          </w:tcPr>
          <w:p w:rsidR="00C269A3" w:rsidRPr="007342A0" w:rsidRDefault="00C269A3" w:rsidP="00B26E30">
            <w:pPr>
              <w:jc w:val="center"/>
              <w:rPr>
                <w:rFonts w:ascii="Times New Roman" w:eastAsia="Times New Roman" w:hAnsi="Times New Roman" w:cs="Times New Roman"/>
                <w:color w:val="auto"/>
                <w:sz w:val="20"/>
                <w:szCs w:val="20"/>
              </w:rPr>
            </w:pPr>
            <w:r w:rsidRPr="007342A0">
              <w:rPr>
                <w:rFonts w:ascii="Times New Roman" w:eastAsia="Times New Roman" w:hAnsi="Times New Roman" w:cs="Times New Roman"/>
                <w:color w:val="auto"/>
                <w:sz w:val="20"/>
                <w:szCs w:val="20"/>
              </w:rPr>
              <w:t>Фактичне виконання</w:t>
            </w:r>
          </w:p>
        </w:tc>
        <w:tc>
          <w:tcPr>
            <w:tcW w:w="3969" w:type="dxa"/>
          </w:tcPr>
          <w:p w:rsidR="00C269A3" w:rsidRPr="007342A0" w:rsidRDefault="00C269A3" w:rsidP="00B26E30">
            <w:pPr>
              <w:jc w:val="center"/>
              <w:rPr>
                <w:rFonts w:ascii="Times New Roman" w:eastAsia="Times New Roman" w:hAnsi="Times New Roman" w:cs="Times New Roman"/>
                <w:color w:val="auto"/>
                <w:sz w:val="20"/>
                <w:szCs w:val="20"/>
              </w:rPr>
            </w:pPr>
            <w:r w:rsidRPr="007342A0">
              <w:rPr>
                <w:rFonts w:ascii="Times New Roman" w:eastAsia="Times New Roman" w:hAnsi="Times New Roman" w:cs="Times New Roman"/>
                <w:color w:val="auto"/>
                <w:sz w:val="20"/>
                <w:szCs w:val="20"/>
              </w:rPr>
              <w:t>Причини невиконання</w:t>
            </w:r>
          </w:p>
        </w:tc>
        <w:tc>
          <w:tcPr>
            <w:tcW w:w="1384" w:type="dxa"/>
          </w:tcPr>
          <w:p w:rsidR="00C269A3" w:rsidRPr="007342A0" w:rsidRDefault="00C269A3" w:rsidP="00B26E30">
            <w:pPr>
              <w:jc w:val="center"/>
              <w:rPr>
                <w:rFonts w:ascii="Times New Roman" w:eastAsia="Times New Roman" w:hAnsi="Times New Roman" w:cs="Times New Roman"/>
                <w:color w:val="auto"/>
                <w:sz w:val="20"/>
                <w:szCs w:val="20"/>
              </w:rPr>
            </w:pPr>
            <w:r w:rsidRPr="007342A0">
              <w:rPr>
                <w:rFonts w:ascii="Times New Roman" w:eastAsia="Times New Roman" w:hAnsi="Times New Roman" w:cs="Times New Roman"/>
                <w:color w:val="auto"/>
                <w:sz w:val="20"/>
                <w:szCs w:val="20"/>
              </w:rPr>
              <w:t>Що зроблено для виправленн</w:t>
            </w:r>
            <w:r w:rsidR="00B26E30" w:rsidRPr="007342A0">
              <w:rPr>
                <w:rFonts w:ascii="Times New Roman" w:eastAsia="Times New Roman" w:hAnsi="Times New Roman" w:cs="Times New Roman"/>
                <w:color w:val="auto"/>
                <w:sz w:val="20"/>
                <w:szCs w:val="20"/>
              </w:rPr>
              <w:t>я</w:t>
            </w:r>
          </w:p>
        </w:tc>
      </w:tr>
      <w:tr w:rsidR="007342A0" w:rsidRPr="008A390C" w:rsidTr="00D07B39">
        <w:tc>
          <w:tcPr>
            <w:tcW w:w="851" w:type="dxa"/>
          </w:tcPr>
          <w:p w:rsidR="007342A0" w:rsidRPr="007342A0" w:rsidRDefault="007342A0" w:rsidP="007342A0">
            <w:pPr>
              <w:jc w:val="both"/>
              <w:rPr>
                <w:rFonts w:ascii="Times New Roman" w:eastAsia="Times New Roman" w:hAnsi="Times New Roman" w:cs="Times New Roman"/>
                <w:b/>
                <w:color w:val="auto"/>
                <w:sz w:val="28"/>
                <w:szCs w:val="28"/>
              </w:rPr>
            </w:pPr>
          </w:p>
        </w:tc>
        <w:tc>
          <w:tcPr>
            <w:tcW w:w="4725" w:type="dxa"/>
          </w:tcPr>
          <w:p w:rsidR="007342A0" w:rsidRPr="007342A0" w:rsidRDefault="007342A0" w:rsidP="007342A0">
            <w:pPr>
              <w:pStyle w:val="12"/>
              <w:shd w:val="clear" w:color="auto" w:fill="auto"/>
              <w:spacing w:line="240" w:lineRule="auto"/>
              <w:jc w:val="both"/>
              <w:rPr>
                <w:rStyle w:val="a7"/>
                <w:color w:val="auto"/>
                <w:sz w:val="24"/>
                <w:szCs w:val="24"/>
                <w:u w:val="none"/>
              </w:rPr>
            </w:pPr>
            <w:r w:rsidRPr="007342A0">
              <w:rPr>
                <w:rStyle w:val="a7"/>
                <w:color w:val="auto"/>
                <w:sz w:val="24"/>
                <w:szCs w:val="24"/>
                <w:u w:val="none"/>
              </w:rPr>
              <w:t>Транспортні послуги з безкоштовного перевезення жителів громади згідно до затверджених маршрутів руху транспорту</w:t>
            </w:r>
          </w:p>
        </w:tc>
        <w:tc>
          <w:tcPr>
            <w:tcW w:w="1653" w:type="dxa"/>
          </w:tcPr>
          <w:p w:rsidR="007342A0" w:rsidRPr="007342A0" w:rsidRDefault="007342A0" w:rsidP="007342A0">
            <w:pPr>
              <w:pStyle w:val="12"/>
              <w:shd w:val="clear" w:color="auto" w:fill="auto"/>
              <w:spacing w:line="240" w:lineRule="auto"/>
              <w:jc w:val="center"/>
              <w:rPr>
                <w:rStyle w:val="a7"/>
                <w:b/>
                <w:color w:val="auto"/>
                <w:sz w:val="24"/>
                <w:szCs w:val="24"/>
                <w:u w:val="none"/>
              </w:rPr>
            </w:pPr>
            <w:r w:rsidRPr="007342A0">
              <w:rPr>
                <w:rStyle w:val="a7"/>
                <w:b/>
                <w:color w:val="auto"/>
                <w:sz w:val="24"/>
                <w:szCs w:val="24"/>
                <w:u w:val="none"/>
              </w:rPr>
              <w:t>3000</w:t>
            </w:r>
          </w:p>
        </w:tc>
        <w:tc>
          <w:tcPr>
            <w:tcW w:w="1843" w:type="dxa"/>
          </w:tcPr>
          <w:p w:rsidR="007342A0" w:rsidRPr="007342A0" w:rsidRDefault="007342A0" w:rsidP="007342A0">
            <w:pPr>
              <w:pStyle w:val="12"/>
              <w:shd w:val="clear" w:color="auto" w:fill="auto"/>
              <w:spacing w:line="240" w:lineRule="auto"/>
              <w:jc w:val="center"/>
              <w:rPr>
                <w:rStyle w:val="a7"/>
                <w:b/>
                <w:color w:val="auto"/>
                <w:sz w:val="24"/>
                <w:szCs w:val="24"/>
                <w:u w:val="none"/>
              </w:rPr>
            </w:pPr>
            <w:r w:rsidRPr="007342A0">
              <w:rPr>
                <w:rStyle w:val="a7"/>
                <w:b/>
                <w:color w:val="auto"/>
                <w:sz w:val="24"/>
                <w:szCs w:val="24"/>
                <w:u w:val="none"/>
              </w:rPr>
              <w:t>2904</w:t>
            </w:r>
          </w:p>
        </w:tc>
        <w:tc>
          <w:tcPr>
            <w:tcW w:w="3969" w:type="dxa"/>
          </w:tcPr>
          <w:p w:rsidR="007342A0" w:rsidRPr="007342A0" w:rsidRDefault="007342A0" w:rsidP="007342A0">
            <w:pPr>
              <w:jc w:val="both"/>
              <w:rPr>
                <w:rFonts w:ascii="Times New Roman" w:eastAsia="Times New Roman" w:hAnsi="Times New Roman" w:cs="Times New Roman"/>
                <w:color w:val="auto"/>
                <w:sz w:val="20"/>
                <w:szCs w:val="20"/>
              </w:rPr>
            </w:pPr>
            <w:r w:rsidRPr="007342A0">
              <w:rPr>
                <w:rStyle w:val="a7"/>
                <w:rFonts w:eastAsia="Microsoft Sans Serif"/>
                <w:color w:val="auto"/>
                <w:sz w:val="20"/>
                <w:szCs w:val="20"/>
                <w:u w:val="none"/>
              </w:rPr>
              <w:t>Економія за рахунок тендерних торгів</w:t>
            </w:r>
          </w:p>
        </w:tc>
        <w:tc>
          <w:tcPr>
            <w:tcW w:w="1384" w:type="dxa"/>
          </w:tcPr>
          <w:p w:rsidR="007342A0" w:rsidRPr="007342A0" w:rsidRDefault="007342A0" w:rsidP="007342A0">
            <w:pPr>
              <w:jc w:val="both"/>
              <w:rPr>
                <w:rFonts w:ascii="Times New Roman" w:eastAsia="Times New Roman" w:hAnsi="Times New Roman" w:cs="Times New Roman"/>
                <w:color w:val="auto"/>
                <w:sz w:val="20"/>
                <w:szCs w:val="20"/>
              </w:rPr>
            </w:pPr>
          </w:p>
        </w:tc>
      </w:tr>
      <w:tr w:rsidR="007342A0" w:rsidRPr="008A390C" w:rsidTr="0003508C">
        <w:tc>
          <w:tcPr>
            <w:tcW w:w="5576" w:type="dxa"/>
            <w:gridSpan w:val="2"/>
          </w:tcPr>
          <w:p w:rsidR="007342A0" w:rsidRPr="008A390C" w:rsidRDefault="007342A0" w:rsidP="007342A0">
            <w:pPr>
              <w:pStyle w:val="12"/>
              <w:shd w:val="clear" w:color="auto" w:fill="auto"/>
              <w:spacing w:line="240" w:lineRule="auto"/>
              <w:jc w:val="both"/>
              <w:rPr>
                <w:rStyle w:val="a7"/>
                <w:color w:val="auto"/>
                <w:sz w:val="24"/>
                <w:szCs w:val="24"/>
                <w:highlight w:val="yellow"/>
                <w:u w:val="none"/>
              </w:rPr>
            </w:pPr>
            <w:r w:rsidRPr="00611CAE">
              <w:rPr>
                <w:rStyle w:val="a7"/>
                <w:b/>
                <w:color w:val="auto"/>
                <w:sz w:val="24"/>
                <w:szCs w:val="24"/>
                <w:u w:val="none"/>
              </w:rPr>
              <w:t>ВСЬОГО</w:t>
            </w:r>
          </w:p>
        </w:tc>
        <w:tc>
          <w:tcPr>
            <w:tcW w:w="1653" w:type="dxa"/>
          </w:tcPr>
          <w:p w:rsidR="007342A0" w:rsidRPr="007342A0" w:rsidRDefault="007342A0" w:rsidP="007342A0">
            <w:pPr>
              <w:pStyle w:val="12"/>
              <w:shd w:val="clear" w:color="auto" w:fill="auto"/>
              <w:spacing w:line="240" w:lineRule="auto"/>
              <w:jc w:val="center"/>
              <w:rPr>
                <w:rStyle w:val="a7"/>
                <w:b/>
                <w:color w:val="auto"/>
                <w:sz w:val="24"/>
                <w:szCs w:val="24"/>
                <w:u w:val="none"/>
              </w:rPr>
            </w:pPr>
            <w:r w:rsidRPr="007342A0">
              <w:rPr>
                <w:rStyle w:val="a7"/>
                <w:b/>
                <w:color w:val="auto"/>
                <w:sz w:val="24"/>
                <w:szCs w:val="24"/>
                <w:u w:val="none"/>
              </w:rPr>
              <w:t>3000</w:t>
            </w:r>
          </w:p>
        </w:tc>
        <w:tc>
          <w:tcPr>
            <w:tcW w:w="1843" w:type="dxa"/>
          </w:tcPr>
          <w:p w:rsidR="007342A0" w:rsidRPr="007342A0" w:rsidRDefault="007342A0" w:rsidP="007342A0">
            <w:pPr>
              <w:pStyle w:val="12"/>
              <w:shd w:val="clear" w:color="auto" w:fill="auto"/>
              <w:spacing w:line="240" w:lineRule="auto"/>
              <w:jc w:val="center"/>
              <w:rPr>
                <w:rStyle w:val="a7"/>
                <w:b/>
                <w:color w:val="auto"/>
                <w:sz w:val="24"/>
                <w:szCs w:val="24"/>
                <w:u w:val="none"/>
              </w:rPr>
            </w:pPr>
            <w:r w:rsidRPr="007342A0">
              <w:rPr>
                <w:rStyle w:val="a7"/>
                <w:b/>
                <w:color w:val="auto"/>
                <w:sz w:val="24"/>
                <w:szCs w:val="24"/>
                <w:u w:val="none"/>
              </w:rPr>
              <w:t>2904</w:t>
            </w:r>
          </w:p>
        </w:tc>
        <w:tc>
          <w:tcPr>
            <w:tcW w:w="3969" w:type="dxa"/>
          </w:tcPr>
          <w:p w:rsidR="007342A0" w:rsidRPr="008A390C" w:rsidRDefault="007342A0" w:rsidP="007342A0">
            <w:pPr>
              <w:jc w:val="both"/>
              <w:rPr>
                <w:rFonts w:ascii="Times New Roman" w:eastAsia="Times New Roman" w:hAnsi="Times New Roman" w:cs="Times New Roman"/>
                <w:color w:val="auto"/>
                <w:sz w:val="20"/>
                <w:szCs w:val="20"/>
                <w:highlight w:val="yellow"/>
              </w:rPr>
            </w:pPr>
          </w:p>
        </w:tc>
        <w:tc>
          <w:tcPr>
            <w:tcW w:w="1384" w:type="dxa"/>
          </w:tcPr>
          <w:p w:rsidR="007342A0" w:rsidRPr="008A390C" w:rsidRDefault="007342A0" w:rsidP="007342A0">
            <w:pPr>
              <w:jc w:val="both"/>
              <w:rPr>
                <w:rFonts w:ascii="Times New Roman" w:eastAsia="Times New Roman" w:hAnsi="Times New Roman" w:cs="Times New Roman"/>
                <w:color w:val="auto"/>
                <w:sz w:val="20"/>
                <w:szCs w:val="20"/>
                <w:highlight w:val="yellow"/>
              </w:rPr>
            </w:pPr>
          </w:p>
        </w:tc>
      </w:tr>
    </w:tbl>
    <w:p w:rsidR="000E1846" w:rsidRPr="008A390C" w:rsidRDefault="000E1846" w:rsidP="00C269A3">
      <w:pPr>
        <w:ind w:left="1287"/>
        <w:jc w:val="both"/>
        <w:rPr>
          <w:rFonts w:ascii="Times New Roman" w:eastAsia="Times New Roman" w:hAnsi="Times New Roman" w:cs="Times New Roman"/>
          <w:b/>
          <w:color w:val="auto"/>
          <w:sz w:val="28"/>
          <w:szCs w:val="28"/>
          <w:highlight w:val="yellow"/>
        </w:rPr>
      </w:pPr>
    </w:p>
    <w:p w:rsidR="001C0B4A" w:rsidRPr="008A390C" w:rsidRDefault="001C0B4A" w:rsidP="003C3FC4">
      <w:pPr>
        <w:ind w:firstLine="567"/>
        <w:jc w:val="both"/>
        <w:rPr>
          <w:rFonts w:ascii="Times New Roman" w:hAnsi="Times New Roman" w:cs="Times New Roman"/>
          <w:color w:val="auto"/>
          <w:sz w:val="28"/>
          <w:szCs w:val="28"/>
          <w:highlight w:val="yellow"/>
        </w:rPr>
      </w:pPr>
    </w:p>
    <w:p w:rsidR="00924153" w:rsidRDefault="00AE2F7C" w:rsidP="00DF5254">
      <w:pPr>
        <w:pStyle w:val="21"/>
        <w:numPr>
          <w:ilvl w:val="0"/>
          <w:numId w:val="14"/>
        </w:numPr>
        <w:shd w:val="clear" w:color="auto" w:fill="auto"/>
        <w:tabs>
          <w:tab w:val="left" w:pos="284"/>
        </w:tabs>
        <w:spacing w:line="240" w:lineRule="auto"/>
        <w:ind w:left="-284" w:firstLine="567"/>
        <w:jc w:val="both"/>
        <w:rPr>
          <w:b/>
          <w:color w:val="auto"/>
          <w:sz w:val="24"/>
          <w:szCs w:val="24"/>
        </w:rPr>
      </w:pPr>
      <w:r w:rsidRPr="0051023D">
        <w:rPr>
          <w:b/>
          <w:color w:val="auto"/>
        </w:rPr>
        <w:t>Оцінка ефективності виконання програми та пропозиції щодо подальшої</w:t>
      </w:r>
      <w:r w:rsidR="00E66A7B" w:rsidRPr="0051023D">
        <w:rPr>
          <w:b/>
          <w:color w:val="auto"/>
        </w:rPr>
        <w:t xml:space="preserve"> </w:t>
      </w:r>
      <w:r w:rsidRPr="0051023D">
        <w:rPr>
          <w:b/>
          <w:color w:val="auto"/>
        </w:rPr>
        <w:t xml:space="preserve">реалізації програми </w:t>
      </w:r>
      <w:r w:rsidRPr="0051023D">
        <w:rPr>
          <w:b/>
          <w:color w:val="auto"/>
          <w:sz w:val="24"/>
          <w:szCs w:val="24"/>
        </w:rPr>
        <w:t>(здійснюється при підготовці річного</w:t>
      </w:r>
      <w:r w:rsidR="006C4FC2" w:rsidRPr="0051023D">
        <w:rPr>
          <w:b/>
          <w:color w:val="auto"/>
          <w:sz w:val="24"/>
          <w:szCs w:val="24"/>
        </w:rPr>
        <w:t xml:space="preserve"> та заключного</w:t>
      </w:r>
      <w:r w:rsidRPr="0051023D">
        <w:rPr>
          <w:b/>
          <w:color w:val="auto"/>
          <w:sz w:val="24"/>
          <w:szCs w:val="24"/>
        </w:rPr>
        <w:t xml:space="preserve"> звіту).</w:t>
      </w:r>
    </w:p>
    <w:p w:rsidR="0090352E" w:rsidRPr="0090352E" w:rsidRDefault="0090352E" w:rsidP="002119CA">
      <w:pPr>
        <w:ind w:firstLine="284"/>
        <w:jc w:val="both"/>
        <w:rPr>
          <w:rFonts w:ascii="Times New Roman" w:hAnsi="Times New Roman" w:cs="Times New Roman"/>
          <w:lang w:eastAsia="ru-RU"/>
        </w:rPr>
      </w:pPr>
      <w:r w:rsidRPr="0090352E">
        <w:rPr>
          <w:rFonts w:ascii="Times New Roman" w:hAnsi="Times New Roman" w:cs="Times New Roman"/>
        </w:rPr>
        <w:t xml:space="preserve">Програма розвитку </w:t>
      </w:r>
      <w:r w:rsidRPr="0090352E">
        <w:rPr>
          <w:rFonts w:ascii="Times New Roman" w:hAnsi="Times New Roman" w:cs="Times New Roman"/>
          <w:lang w:eastAsia="ru-RU"/>
        </w:rPr>
        <w:t>пасажирського транспорту на території Фонтанської сільської ради Одеського району Одеської області на 2023 рік</w:t>
      </w:r>
      <w:r w:rsidRPr="0090352E">
        <w:rPr>
          <w:rFonts w:ascii="Times New Roman" w:hAnsi="Times New Roman" w:cs="Times New Roman"/>
        </w:rPr>
        <w:t xml:space="preserve">  розроблена відповідно  до </w:t>
      </w:r>
      <w:r w:rsidRPr="0090352E">
        <w:rPr>
          <w:rFonts w:ascii="Times New Roman" w:hAnsi="Times New Roman" w:cs="Times New Roman"/>
          <w:lang w:eastAsia="ru-RU"/>
        </w:rPr>
        <w:t>Законів України “Про автомобільний транспорт”, “Про транспорт” та “Про місцеве самоврядування в Україні</w:t>
      </w:r>
      <w:r w:rsidRPr="0090352E">
        <w:rPr>
          <w:rFonts w:ascii="Times New Roman" w:hAnsi="Times New Roman" w:cs="Times New Roman"/>
        </w:rPr>
        <w:t xml:space="preserve">» </w:t>
      </w:r>
      <w:r w:rsidRPr="0090352E">
        <w:rPr>
          <w:rFonts w:ascii="Times New Roman" w:hAnsi="Times New Roman" w:cs="Times New Roman"/>
          <w:lang w:eastAsia="ru-RU"/>
        </w:rPr>
        <w:t xml:space="preserve">у зв’язку з впровадженням воєнного стану та військовими діями на території України  </w:t>
      </w:r>
      <w:r w:rsidR="002119CA">
        <w:rPr>
          <w:rFonts w:ascii="Times New Roman" w:hAnsi="Times New Roman" w:cs="Times New Roman"/>
          <w:lang w:eastAsia="ru-RU"/>
        </w:rPr>
        <w:t>відбулось</w:t>
      </w:r>
      <w:r w:rsidRPr="0090352E">
        <w:rPr>
          <w:rFonts w:ascii="Times New Roman" w:hAnsi="Times New Roman" w:cs="Times New Roman"/>
          <w:lang w:eastAsia="ru-RU"/>
        </w:rPr>
        <w:t xml:space="preserve"> скорочення маршрутів з транспортного перевезення пасажирів</w:t>
      </w:r>
      <w:r w:rsidR="002119CA">
        <w:rPr>
          <w:rFonts w:ascii="Times New Roman" w:hAnsi="Times New Roman" w:cs="Times New Roman"/>
          <w:lang w:eastAsia="ru-RU"/>
        </w:rPr>
        <w:t xml:space="preserve"> у тому числі</w:t>
      </w:r>
      <w:r w:rsidRPr="0090352E">
        <w:rPr>
          <w:rFonts w:ascii="Times New Roman" w:hAnsi="Times New Roman" w:cs="Times New Roman"/>
          <w:lang w:eastAsia="ru-RU"/>
        </w:rPr>
        <w:t xml:space="preserve"> і на території Фонтанської сільської ради зокрема. Декілька регулярних спеціальних автобусних маршрутів, які з’єднували мікрорайони багатоквартирної забудови вулиць Сахарова, </w:t>
      </w:r>
      <w:proofErr w:type="spellStart"/>
      <w:r w:rsidRPr="0090352E">
        <w:rPr>
          <w:rFonts w:ascii="Times New Roman" w:hAnsi="Times New Roman" w:cs="Times New Roman"/>
          <w:lang w:eastAsia="ru-RU"/>
        </w:rPr>
        <w:t>Бочарова</w:t>
      </w:r>
      <w:proofErr w:type="spellEnd"/>
      <w:r w:rsidRPr="0090352E">
        <w:rPr>
          <w:rFonts w:ascii="Times New Roman" w:hAnsi="Times New Roman" w:cs="Times New Roman"/>
          <w:lang w:eastAsia="ru-RU"/>
        </w:rPr>
        <w:t xml:space="preserve"> та Семена Палія з центром громади в районі </w:t>
      </w:r>
      <w:r w:rsidRPr="0090352E">
        <w:rPr>
          <w:rFonts w:ascii="Times New Roman" w:eastAsia="Times New Roman" w:hAnsi="Times New Roman" w:cs="Times New Roman"/>
          <w:lang w:eastAsia="ru-RU"/>
        </w:rPr>
        <w:t>ТРЦ «</w:t>
      </w:r>
      <w:proofErr w:type="spellStart"/>
      <w:r w:rsidRPr="0090352E">
        <w:rPr>
          <w:rFonts w:ascii="Times New Roman" w:eastAsia="Times New Roman" w:hAnsi="Times New Roman" w:cs="Times New Roman"/>
          <w:lang w:eastAsia="ru-RU"/>
        </w:rPr>
        <w:t>Рів’єра</w:t>
      </w:r>
      <w:proofErr w:type="spellEnd"/>
      <w:r w:rsidRPr="0090352E">
        <w:rPr>
          <w:rFonts w:ascii="Times New Roman" w:eastAsia="Times New Roman" w:hAnsi="Times New Roman" w:cs="Times New Roman"/>
          <w:lang w:eastAsia="ru-RU"/>
        </w:rPr>
        <w:t>»</w:t>
      </w:r>
      <w:r w:rsidRPr="0090352E">
        <w:rPr>
          <w:rFonts w:ascii="Times New Roman" w:hAnsi="Times New Roman" w:cs="Times New Roman"/>
        </w:rPr>
        <w:t xml:space="preserve"> </w:t>
      </w:r>
      <w:r w:rsidRPr="0090352E">
        <w:rPr>
          <w:rFonts w:ascii="Times New Roman" w:eastAsia="Times New Roman" w:hAnsi="Times New Roman" w:cs="Times New Roman"/>
          <w:lang w:eastAsia="ru-RU"/>
        </w:rPr>
        <w:t>припинили функціонувати</w:t>
      </w:r>
      <w:r w:rsidRPr="0090352E">
        <w:rPr>
          <w:rFonts w:ascii="Times New Roman" w:hAnsi="Times New Roman" w:cs="Times New Roman"/>
          <w:lang w:eastAsia="ru-RU"/>
        </w:rPr>
        <w:t xml:space="preserve">.  Це ускладнило проїзд мешканців зазначених мікрорайонів багатоквартирної забудови до центру громади. </w:t>
      </w:r>
    </w:p>
    <w:p w:rsidR="00ED1433" w:rsidRPr="005D2FB0" w:rsidRDefault="0090352E" w:rsidP="002119CA">
      <w:pPr>
        <w:ind w:firstLine="284"/>
        <w:jc w:val="both"/>
        <w:rPr>
          <w:rFonts w:ascii="Times New Roman" w:hAnsi="Times New Roman" w:cs="Times New Roman"/>
          <w:color w:val="auto"/>
        </w:rPr>
      </w:pPr>
      <w:r w:rsidRPr="0090352E">
        <w:rPr>
          <w:rFonts w:ascii="Times New Roman" w:hAnsi="Times New Roman" w:cs="Times New Roman"/>
          <w:lang w:eastAsia="ru-RU"/>
        </w:rPr>
        <w:t xml:space="preserve"> Протягом 2023 року проблему перевезення населення громади автобусами було здійснено шляхом запровадження Програми яка передбачала безкоштовне перевезення населення на території сільської ради та вздовж прилеглих територій на час дії воєнного стану. Програма була тимчасовою та ставила перед собою мету як підтримку бізнесу так і місцевого населення</w:t>
      </w:r>
      <w:r w:rsidR="005D2FB0">
        <w:rPr>
          <w:rFonts w:ascii="Times New Roman" w:hAnsi="Times New Roman" w:cs="Times New Roman"/>
          <w:lang w:eastAsia="ru-RU"/>
        </w:rPr>
        <w:t>.</w:t>
      </w:r>
      <w:r w:rsidRPr="002432B5">
        <w:rPr>
          <w:rFonts w:ascii="Times New Roman" w:hAnsi="Times New Roman" w:cs="Times New Roman"/>
          <w:b/>
          <w:color w:val="FF0000"/>
          <w:lang w:eastAsia="ru-RU"/>
        </w:rPr>
        <w:t xml:space="preserve"> </w:t>
      </w:r>
    </w:p>
    <w:p w:rsidR="00EF1E8A" w:rsidRPr="005D2FB0" w:rsidRDefault="00EF1E8A" w:rsidP="00970593">
      <w:pPr>
        <w:pStyle w:val="afa"/>
        <w:ind w:left="360" w:firstLine="207"/>
        <w:jc w:val="both"/>
        <w:rPr>
          <w:lang w:val="uk-UA"/>
        </w:rPr>
      </w:pPr>
    </w:p>
    <w:p w:rsidR="00EF1E8A" w:rsidRPr="005F3D8F" w:rsidRDefault="00EF1E8A" w:rsidP="00970593">
      <w:pPr>
        <w:pStyle w:val="afa"/>
        <w:ind w:left="360" w:firstLine="207"/>
        <w:jc w:val="both"/>
        <w:rPr>
          <w:color w:val="FF0000"/>
          <w:sz w:val="28"/>
          <w:szCs w:val="28"/>
          <w:highlight w:val="yellow"/>
          <w:lang w:val="uk-UA"/>
        </w:rPr>
      </w:pPr>
    </w:p>
    <w:p w:rsidR="006B219E" w:rsidRDefault="006B219E" w:rsidP="006B219E">
      <w:pPr>
        <w:rPr>
          <w:rFonts w:ascii="Times New Roman" w:hAnsi="Times New Roman" w:cs="Times New Roman"/>
        </w:rPr>
      </w:pPr>
      <w:r w:rsidRPr="006B219E">
        <w:rPr>
          <w:rFonts w:ascii="Times New Roman" w:hAnsi="Times New Roman" w:cs="Times New Roman"/>
          <w:bCs/>
        </w:rPr>
        <w:t xml:space="preserve">Начальник </w:t>
      </w:r>
      <w:r w:rsidRPr="006B219E">
        <w:rPr>
          <w:rFonts w:ascii="Times New Roman" w:hAnsi="Times New Roman" w:cs="Times New Roman"/>
        </w:rPr>
        <w:t xml:space="preserve">відділу бухгалтерського обліку </w:t>
      </w:r>
    </w:p>
    <w:p w:rsidR="006B219E" w:rsidRPr="003661AF" w:rsidRDefault="006B219E" w:rsidP="006B219E">
      <w:pPr>
        <w:rPr>
          <w:rFonts w:ascii="Times New Roman" w:hAnsi="Times New Roman" w:cs="Times New Roman"/>
          <w:i/>
        </w:rPr>
      </w:pPr>
      <w:r w:rsidRPr="006B219E">
        <w:rPr>
          <w:rFonts w:ascii="Times New Roman" w:hAnsi="Times New Roman" w:cs="Times New Roman"/>
        </w:rPr>
        <w:t xml:space="preserve">та фінансової звітності – головний бухгалтер </w:t>
      </w:r>
      <w:r>
        <w:rPr>
          <w:rStyle w:val="afd"/>
          <w:rFonts w:ascii="Times New Roman" w:hAnsi="Times New Roman" w:cs="Times New Roman"/>
          <w:i w:val="0"/>
        </w:rPr>
        <w:tab/>
      </w:r>
      <w:r>
        <w:rPr>
          <w:rStyle w:val="afd"/>
          <w:rFonts w:ascii="Times New Roman" w:hAnsi="Times New Roman" w:cs="Times New Roman"/>
          <w:i w:val="0"/>
        </w:rPr>
        <w:tab/>
      </w:r>
      <w:r>
        <w:rPr>
          <w:rStyle w:val="afd"/>
          <w:rFonts w:ascii="Times New Roman" w:hAnsi="Times New Roman" w:cs="Times New Roman"/>
          <w:i w:val="0"/>
        </w:rPr>
        <w:tab/>
      </w:r>
      <w:r>
        <w:rPr>
          <w:rStyle w:val="afd"/>
          <w:rFonts w:ascii="Times New Roman" w:hAnsi="Times New Roman" w:cs="Times New Roman"/>
          <w:i w:val="0"/>
        </w:rPr>
        <w:tab/>
        <w:t>Тетяна МИХАЙЛОВА</w:t>
      </w:r>
    </w:p>
    <w:p w:rsidR="006B219E" w:rsidRPr="003661AF" w:rsidRDefault="006B219E" w:rsidP="006B219E">
      <w:pPr>
        <w:jc w:val="both"/>
        <w:rPr>
          <w:rFonts w:ascii="Times New Roman" w:hAnsi="Times New Roman" w:cs="Times New Roman"/>
        </w:rPr>
      </w:pPr>
    </w:p>
    <w:p w:rsidR="00EF1E8A" w:rsidRPr="00374BD0" w:rsidRDefault="00EF1E8A" w:rsidP="00970593">
      <w:pPr>
        <w:pStyle w:val="afa"/>
        <w:ind w:left="360" w:firstLine="207"/>
        <w:jc w:val="both"/>
        <w:rPr>
          <w:b/>
          <w:sz w:val="28"/>
          <w:szCs w:val="28"/>
          <w:highlight w:val="yellow"/>
          <w:lang w:val="uk-UA"/>
        </w:rPr>
        <w:sectPr w:rsidR="00EF1E8A" w:rsidRPr="00374BD0" w:rsidSect="003C3FC4">
          <w:pgSz w:w="16840" w:h="11900" w:orient="landscape"/>
          <w:pgMar w:top="1134" w:right="567" w:bottom="1134" w:left="1701" w:header="0" w:footer="6" w:gutter="0"/>
          <w:cols w:space="720"/>
          <w:noEndnote/>
          <w:docGrid w:linePitch="360"/>
        </w:sectPr>
      </w:pPr>
    </w:p>
    <w:p w:rsidR="005C0C77" w:rsidRPr="008A390C" w:rsidRDefault="005C0C77" w:rsidP="003C3FC4">
      <w:pPr>
        <w:pStyle w:val="21"/>
        <w:shd w:val="clear" w:color="auto" w:fill="auto"/>
        <w:tabs>
          <w:tab w:val="left" w:pos="284"/>
        </w:tabs>
        <w:spacing w:line="240" w:lineRule="auto"/>
        <w:ind w:firstLine="567"/>
        <w:jc w:val="both"/>
        <w:rPr>
          <w:color w:val="auto"/>
          <w:highlight w:val="yellow"/>
        </w:rPr>
      </w:pPr>
    </w:p>
    <w:p w:rsidR="00207605" w:rsidRPr="005F3D8F" w:rsidRDefault="00207605" w:rsidP="003C3FC4">
      <w:pPr>
        <w:pStyle w:val="21"/>
        <w:shd w:val="clear" w:color="auto" w:fill="auto"/>
        <w:spacing w:line="240" w:lineRule="auto"/>
        <w:ind w:right="113" w:firstLine="567"/>
        <w:jc w:val="right"/>
        <w:rPr>
          <w:rStyle w:val="a5"/>
          <w:b w:val="0"/>
          <w:bCs w:val="0"/>
          <w:color w:val="auto"/>
          <w:sz w:val="20"/>
          <w:szCs w:val="20"/>
        </w:rPr>
      </w:pPr>
      <w:r w:rsidRPr="005F3D8F">
        <w:rPr>
          <w:rStyle w:val="a5"/>
          <w:b w:val="0"/>
          <w:bCs w:val="0"/>
          <w:color w:val="auto"/>
          <w:sz w:val="20"/>
          <w:szCs w:val="20"/>
        </w:rPr>
        <w:t>Додаток №2 до</w:t>
      </w:r>
    </w:p>
    <w:p w:rsidR="00207605" w:rsidRPr="005F3D8F" w:rsidRDefault="00207605" w:rsidP="003C3FC4">
      <w:pPr>
        <w:pStyle w:val="21"/>
        <w:shd w:val="clear" w:color="auto" w:fill="auto"/>
        <w:spacing w:line="240" w:lineRule="auto"/>
        <w:ind w:right="113" w:firstLine="567"/>
        <w:jc w:val="right"/>
        <w:rPr>
          <w:rStyle w:val="a5"/>
          <w:b w:val="0"/>
          <w:bCs w:val="0"/>
          <w:color w:val="auto"/>
          <w:sz w:val="20"/>
          <w:szCs w:val="20"/>
        </w:rPr>
      </w:pPr>
      <w:r w:rsidRPr="005F3D8F">
        <w:rPr>
          <w:rStyle w:val="a5"/>
          <w:b w:val="0"/>
          <w:bCs w:val="0"/>
          <w:color w:val="auto"/>
          <w:sz w:val="20"/>
          <w:szCs w:val="20"/>
        </w:rPr>
        <w:t xml:space="preserve"> рішення сесії Фонтанської сільської ради </w:t>
      </w:r>
      <w:r w:rsidRPr="005F3D8F">
        <w:rPr>
          <w:rStyle w:val="a5"/>
          <w:b w:val="0"/>
          <w:bCs w:val="0"/>
          <w:color w:val="auto"/>
          <w:sz w:val="20"/>
          <w:szCs w:val="20"/>
          <w:lang w:val="en-US"/>
        </w:rPr>
        <w:t>VIII</w:t>
      </w:r>
      <w:r w:rsidRPr="005F3D8F">
        <w:rPr>
          <w:rStyle w:val="a5"/>
          <w:b w:val="0"/>
          <w:bCs w:val="0"/>
          <w:color w:val="auto"/>
          <w:sz w:val="20"/>
          <w:szCs w:val="20"/>
        </w:rPr>
        <w:t xml:space="preserve">   скликання </w:t>
      </w:r>
    </w:p>
    <w:p w:rsidR="00207605" w:rsidRPr="005F3D8F" w:rsidRDefault="00207605" w:rsidP="003C3FC4">
      <w:pPr>
        <w:pStyle w:val="21"/>
        <w:shd w:val="clear" w:color="auto" w:fill="auto"/>
        <w:spacing w:line="240" w:lineRule="auto"/>
        <w:ind w:right="113" w:firstLine="567"/>
        <w:jc w:val="right"/>
        <w:rPr>
          <w:color w:val="auto"/>
          <w:sz w:val="20"/>
          <w:szCs w:val="20"/>
        </w:rPr>
      </w:pPr>
      <w:r w:rsidRPr="005F3D8F">
        <w:rPr>
          <w:rStyle w:val="a5"/>
          <w:b w:val="0"/>
          <w:bCs w:val="0"/>
          <w:color w:val="auto"/>
          <w:sz w:val="20"/>
          <w:szCs w:val="20"/>
        </w:rPr>
        <w:t xml:space="preserve">№ </w:t>
      </w:r>
      <w:r w:rsidR="00E56708" w:rsidRPr="00E56708">
        <w:rPr>
          <w:rStyle w:val="a5"/>
          <w:b w:val="0"/>
          <w:bCs w:val="0"/>
          <w:color w:val="auto"/>
          <w:sz w:val="20"/>
          <w:szCs w:val="20"/>
          <w:lang w:val="ru-RU"/>
        </w:rPr>
        <w:t>2078-</w:t>
      </w:r>
      <w:r w:rsidR="00E56708">
        <w:rPr>
          <w:rStyle w:val="a5"/>
          <w:b w:val="0"/>
          <w:bCs w:val="0"/>
          <w:color w:val="auto"/>
          <w:sz w:val="20"/>
          <w:szCs w:val="20"/>
          <w:lang w:val="en-US"/>
        </w:rPr>
        <w:t>VIII</w:t>
      </w:r>
      <w:r w:rsidRPr="005F3D8F">
        <w:rPr>
          <w:rStyle w:val="a5"/>
          <w:b w:val="0"/>
          <w:bCs w:val="0"/>
          <w:color w:val="auto"/>
          <w:sz w:val="20"/>
          <w:szCs w:val="20"/>
        </w:rPr>
        <w:t xml:space="preserve">             від </w:t>
      </w:r>
      <w:r w:rsidR="00E56708" w:rsidRPr="00E56708">
        <w:rPr>
          <w:rStyle w:val="a5"/>
          <w:b w:val="0"/>
          <w:bCs w:val="0"/>
          <w:color w:val="auto"/>
          <w:sz w:val="20"/>
          <w:szCs w:val="20"/>
          <w:lang w:val="ru-RU"/>
        </w:rPr>
        <w:t>15.</w:t>
      </w:r>
      <w:r w:rsidR="00E56708">
        <w:rPr>
          <w:rStyle w:val="a5"/>
          <w:b w:val="0"/>
          <w:bCs w:val="0"/>
          <w:color w:val="auto"/>
          <w:sz w:val="20"/>
          <w:szCs w:val="20"/>
          <w:lang w:val="en-US"/>
        </w:rPr>
        <w:t>04.2024</w:t>
      </w:r>
      <w:bookmarkStart w:id="0" w:name="_GoBack"/>
      <w:bookmarkEnd w:id="0"/>
      <w:r w:rsidRPr="005F3D8F">
        <w:rPr>
          <w:color w:val="auto"/>
          <w:sz w:val="20"/>
          <w:szCs w:val="20"/>
        </w:rPr>
        <w:t xml:space="preserve">  </w:t>
      </w:r>
    </w:p>
    <w:p w:rsidR="00207605" w:rsidRPr="008A390C" w:rsidRDefault="00207605" w:rsidP="003C3FC4">
      <w:pPr>
        <w:pStyle w:val="21"/>
        <w:shd w:val="clear" w:color="auto" w:fill="auto"/>
        <w:spacing w:line="240" w:lineRule="auto"/>
        <w:ind w:right="240" w:firstLine="567"/>
        <w:jc w:val="both"/>
        <w:rPr>
          <w:color w:val="auto"/>
          <w:sz w:val="24"/>
          <w:szCs w:val="24"/>
          <w:highlight w:val="yellow"/>
        </w:rPr>
      </w:pPr>
    </w:p>
    <w:p w:rsidR="001C0B4A" w:rsidRPr="005F3D8F" w:rsidRDefault="001C0B4A" w:rsidP="003C3FC4">
      <w:pPr>
        <w:pStyle w:val="21"/>
        <w:shd w:val="clear" w:color="auto" w:fill="auto"/>
        <w:spacing w:after="93" w:line="240" w:lineRule="auto"/>
        <w:ind w:firstLine="567"/>
        <w:jc w:val="both"/>
        <w:rPr>
          <w:color w:val="auto"/>
        </w:rPr>
      </w:pPr>
    </w:p>
    <w:p w:rsidR="001C0B4A" w:rsidRPr="005D2FB0" w:rsidRDefault="00AE2F7C" w:rsidP="003C3FC4">
      <w:pPr>
        <w:pStyle w:val="21"/>
        <w:shd w:val="clear" w:color="auto" w:fill="auto"/>
        <w:spacing w:after="93" w:line="240" w:lineRule="auto"/>
        <w:ind w:firstLine="567"/>
        <w:jc w:val="center"/>
        <w:rPr>
          <w:b/>
          <w:bCs/>
          <w:color w:val="auto"/>
          <w:sz w:val="26"/>
          <w:szCs w:val="26"/>
        </w:rPr>
      </w:pPr>
      <w:r w:rsidRPr="005D2FB0">
        <w:rPr>
          <w:b/>
          <w:bCs/>
          <w:color w:val="auto"/>
          <w:sz w:val="26"/>
          <w:szCs w:val="26"/>
        </w:rPr>
        <w:t>ЗАКЛЮЧНИЙ ЗВІТ</w:t>
      </w:r>
      <w:r w:rsidRPr="005D2FB0">
        <w:rPr>
          <w:b/>
          <w:bCs/>
          <w:color w:val="auto"/>
          <w:sz w:val="26"/>
          <w:szCs w:val="26"/>
        </w:rPr>
        <w:br/>
        <w:t>про результати виконання</w:t>
      </w:r>
    </w:p>
    <w:p w:rsidR="005F3D8F" w:rsidRPr="005D2FB0" w:rsidRDefault="005F3D8F" w:rsidP="005F3D8F">
      <w:pPr>
        <w:pStyle w:val="21"/>
        <w:shd w:val="clear" w:color="auto" w:fill="auto"/>
        <w:spacing w:line="240" w:lineRule="auto"/>
        <w:ind w:right="238" w:firstLine="567"/>
        <w:jc w:val="center"/>
        <w:rPr>
          <w:b/>
          <w:color w:val="auto"/>
          <w:sz w:val="26"/>
          <w:szCs w:val="26"/>
        </w:rPr>
      </w:pPr>
      <w:r w:rsidRPr="005D2FB0">
        <w:rPr>
          <w:b/>
          <w:bCs/>
          <w:sz w:val="26"/>
          <w:szCs w:val="26"/>
          <w:lang w:eastAsia="ru-RU"/>
        </w:rPr>
        <w:t>Програми розвитку пасажирського транспорту на території Фонтанської сільської ради Одеського району Одеської області на 2023 рік</w:t>
      </w:r>
      <w:r w:rsidRPr="005D2FB0">
        <w:rPr>
          <w:b/>
          <w:color w:val="auto"/>
          <w:sz w:val="26"/>
          <w:szCs w:val="26"/>
        </w:rPr>
        <w:t xml:space="preserve"> </w:t>
      </w:r>
    </w:p>
    <w:p w:rsidR="00924153" w:rsidRPr="005D2FB0" w:rsidRDefault="00AE2F7C" w:rsidP="00B26E30">
      <w:pPr>
        <w:ind w:left="2835" w:firstLine="567"/>
        <w:rPr>
          <w:rFonts w:ascii="Times New Roman" w:eastAsia="Times New Roman" w:hAnsi="Times New Roman" w:cs="Times New Roman"/>
          <w:sz w:val="26"/>
          <w:szCs w:val="26"/>
        </w:rPr>
      </w:pPr>
      <w:r w:rsidRPr="005D2FB0">
        <w:rPr>
          <w:rFonts w:ascii="Times New Roman" w:hAnsi="Times New Roman" w:cs="Times New Roman"/>
          <w:color w:val="auto"/>
          <w:sz w:val="26"/>
          <w:szCs w:val="26"/>
        </w:rPr>
        <w:t>назва цільової програми</w:t>
      </w:r>
    </w:p>
    <w:p w:rsidR="00C87D2C" w:rsidRPr="005D2FB0" w:rsidRDefault="00AE2F7C" w:rsidP="003C3FC4">
      <w:pPr>
        <w:pStyle w:val="21"/>
        <w:numPr>
          <w:ilvl w:val="0"/>
          <w:numId w:val="8"/>
        </w:numPr>
        <w:shd w:val="clear" w:color="auto" w:fill="auto"/>
        <w:tabs>
          <w:tab w:val="left" w:pos="1114"/>
        </w:tabs>
        <w:spacing w:line="240" w:lineRule="auto"/>
        <w:ind w:firstLine="567"/>
        <w:jc w:val="both"/>
        <w:rPr>
          <w:b/>
          <w:color w:val="auto"/>
          <w:sz w:val="26"/>
          <w:szCs w:val="26"/>
        </w:rPr>
      </w:pPr>
      <w:r w:rsidRPr="005D2FB0">
        <w:rPr>
          <w:b/>
          <w:color w:val="auto"/>
          <w:sz w:val="26"/>
          <w:szCs w:val="26"/>
        </w:rPr>
        <w:t>Основні дані.</w:t>
      </w:r>
    </w:p>
    <w:p w:rsidR="00C87D2C" w:rsidRPr="005D2FB0" w:rsidRDefault="00C87D2C" w:rsidP="003C3FC4">
      <w:pPr>
        <w:pStyle w:val="21"/>
        <w:shd w:val="clear" w:color="auto" w:fill="auto"/>
        <w:tabs>
          <w:tab w:val="left" w:pos="1114"/>
        </w:tabs>
        <w:spacing w:line="240" w:lineRule="auto"/>
        <w:ind w:left="760" w:firstLine="567"/>
        <w:jc w:val="both"/>
        <w:rPr>
          <w:color w:val="auto"/>
          <w:sz w:val="26"/>
          <w:szCs w:val="26"/>
        </w:rPr>
      </w:pPr>
    </w:p>
    <w:p w:rsidR="00C87D2C" w:rsidRPr="005D2FB0" w:rsidRDefault="00C87D2C" w:rsidP="003C3FC4">
      <w:pPr>
        <w:keepNext/>
        <w:pBdr>
          <w:top w:val="nil"/>
          <w:left w:val="nil"/>
          <w:bottom w:val="nil"/>
          <w:right w:val="nil"/>
          <w:between w:val="nil"/>
        </w:pBdr>
        <w:tabs>
          <w:tab w:val="left" w:pos="4935"/>
          <w:tab w:val="center" w:pos="5245"/>
        </w:tabs>
        <w:ind w:firstLine="567"/>
        <w:jc w:val="both"/>
        <w:rPr>
          <w:rFonts w:ascii="Times New Roman" w:eastAsia="Times New Roman" w:hAnsi="Times New Roman" w:cs="Times New Roman"/>
          <w:sz w:val="26"/>
          <w:szCs w:val="26"/>
        </w:rPr>
      </w:pPr>
      <w:r w:rsidRPr="005D2FB0">
        <w:rPr>
          <w:rFonts w:ascii="Times New Roman" w:eastAsia="Times New Roman" w:hAnsi="Times New Roman" w:cs="Times New Roman"/>
          <w:sz w:val="26"/>
          <w:szCs w:val="26"/>
        </w:rPr>
        <w:t xml:space="preserve">Рішенням </w:t>
      </w:r>
      <w:r w:rsidR="009E4117" w:rsidRPr="005D2FB0">
        <w:rPr>
          <w:rFonts w:ascii="Times New Roman" w:eastAsia="Times New Roman" w:hAnsi="Times New Roman" w:cs="Times New Roman"/>
          <w:sz w:val="26"/>
          <w:szCs w:val="26"/>
        </w:rPr>
        <w:t>сесії</w:t>
      </w:r>
      <w:r w:rsidRPr="005D2FB0">
        <w:rPr>
          <w:rFonts w:ascii="Times New Roman" w:eastAsia="Times New Roman" w:hAnsi="Times New Roman" w:cs="Times New Roman"/>
          <w:sz w:val="26"/>
          <w:szCs w:val="26"/>
        </w:rPr>
        <w:t xml:space="preserve"> Фонтанської сільської ради </w:t>
      </w:r>
      <w:r w:rsidR="005F3D8F" w:rsidRPr="005D2FB0">
        <w:rPr>
          <w:rFonts w:ascii="Times New Roman" w:hAnsi="Times New Roman" w:cs="Times New Roman"/>
          <w:color w:val="1B1D1F"/>
          <w:sz w:val="26"/>
          <w:szCs w:val="26"/>
        </w:rPr>
        <w:t>від 21.03.2023 року №1166-</w:t>
      </w:r>
      <w:r w:rsidR="005F3D8F" w:rsidRPr="005D2FB0">
        <w:rPr>
          <w:rFonts w:ascii="Times New Roman" w:hAnsi="Times New Roman" w:cs="Times New Roman"/>
          <w:color w:val="1B1D1F"/>
          <w:sz w:val="26"/>
          <w:szCs w:val="26"/>
          <w:lang w:val="en-US"/>
        </w:rPr>
        <w:t>VIII</w:t>
      </w:r>
      <w:r w:rsidRPr="005D2FB0">
        <w:rPr>
          <w:rFonts w:ascii="Times New Roman" w:eastAsia="Times New Roman" w:hAnsi="Times New Roman" w:cs="Times New Roman"/>
          <w:sz w:val="26"/>
          <w:szCs w:val="26"/>
        </w:rPr>
        <w:t xml:space="preserve"> «</w:t>
      </w:r>
      <w:r w:rsidR="005F3D8F" w:rsidRPr="005D2FB0">
        <w:rPr>
          <w:rFonts w:ascii="Times New Roman" w:hAnsi="Times New Roman" w:cs="Times New Roman"/>
          <w:bCs/>
          <w:sz w:val="26"/>
          <w:szCs w:val="26"/>
          <w:lang w:eastAsia="ru-RU"/>
        </w:rPr>
        <w:t>Програма розвитку пасажирського транспорту на території Фонтанської сільської ради Одеського району Одеської області на 2023 рік</w:t>
      </w:r>
      <w:r w:rsidR="00B26E30" w:rsidRPr="005D2FB0">
        <w:rPr>
          <w:rFonts w:ascii="Times New Roman" w:hAnsi="Times New Roman"/>
          <w:b/>
          <w:sz w:val="26"/>
          <w:szCs w:val="26"/>
        </w:rPr>
        <w:t>»</w:t>
      </w:r>
      <w:r w:rsidRPr="005D2FB0">
        <w:rPr>
          <w:rFonts w:ascii="Times New Roman" w:eastAsia="Times New Roman" w:hAnsi="Times New Roman" w:cs="Times New Roman"/>
          <w:sz w:val="26"/>
          <w:szCs w:val="26"/>
        </w:rPr>
        <w:t>» затверджено вище зазначену програму.</w:t>
      </w:r>
      <w:r w:rsidR="00054BF3" w:rsidRPr="005D2FB0">
        <w:rPr>
          <w:rFonts w:ascii="Times New Roman" w:eastAsia="Times New Roman" w:hAnsi="Times New Roman" w:cs="Times New Roman"/>
          <w:sz w:val="26"/>
          <w:szCs w:val="26"/>
        </w:rPr>
        <w:t xml:space="preserve"> Програма розрахована на 1 рік. Відповідальним виконавцем</w:t>
      </w:r>
      <w:r w:rsidR="0064291D" w:rsidRPr="005D2FB0">
        <w:rPr>
          <w:rFonts w:ascii="Times New Roman" w:eastAsia="Times New Roman" w:hAnsi="Times New Roman" w:cs="Times New Roman"/>
          <w:sz w:val="26"/>
          <w:szCs w:val="26"/>
        </w:rPr>
        <w:t xml:space="preserve"> є </w:t>
      </w:r>
      <w:r w:rsidR="00054BF3" w:rsidRPr="005D2FB0">
        <w:rPr>
          <w:rFonts w:ascii="Times New Roman" w:hAnsi="Times New Roman" w:cs="Times New Roman"/>
          <w:color w:val="auto"/>
          <w:sz w:val="26"/>
          <w:szCs w:val="26"/>
        </w:rPr>
        <w:t>Фонтанськ</w:t>
      </w:r>
      <w:r w:rsidR="005F3D8F" w:rsidRPr="005D2FB0">
        <w:rPr>
          <w:rFonts w:ascii="Times New Roman" w:hAnsi="Times New Roman" w:cs="Times New Roman"/>
          <w:color w:val="auto"/>
          <w:sz w:val="26"/>
          <w:szCs w:val="26"/>
        </w:rPr>
        <w:t>а</w:t>
      </w:r>
      <w:r w:rsidR="00054BF3" w:rsidRPr="005D2FB0">
        <w:rPr>
          <w:rFonts w:ascii="Times New Roman" w:hAnsi="Times New Roman" w:cs="Times New Roman"/>
          <w:color w:val="auto"/>
          <w:sz w:val="26"/>
          <w:szCs w:val="26"/>
        </w:rPr>
        <w:t xml:space="preserve"> сільськ</w:t>
      </w:r>
      <w:r w:rsidR="005F3D8F" w:rsidRPr="005D2FB0">
        <w:rPr>
          <w:rFonts w:ascii="Times New Roman" w:hAnsi="Times New Roman" w:cs="Times New Roman"/>
          <w:color w:val="auto"/>
          <w:sz w:val="26"/>
          <w:szCs w:val="26"/>
        </w:rPr>
        <w:t>а</w:t>
      </w:r>
      <w:r w:rsidR="00054BF3" w:rsidRPr="005D2FB0">
        <w:rPr>
          <w:rFonts w:ascii="Times New Roman" w:hAnsi="Times New Roman" w:cs="Times New Roman"/>
          <w:color w:val="auto"/>
          <w:sz w:val="26"/>
          <w:szCs w:val="26"/>
        </w:rPr>
        <w:t xml:space="preserve"> рад</w:t>
      </w:r>
      <w:r w:rsidR="005F3D8F" w:rsidRPr="005D2FB0">
        <w:rPr>
          <w:rFonts w:ascii="Times New Roman" w:hAnsi="Times New Roman" w:cs="Times New Roman"/>
          <w:color w:val="auto"/>
          <w:sz w:val="26"/>
          <w:szCs w:val="26"/>
        </w:rPr>
        <w:t>а</w:t>
      </w:r>
      <w:r w:rsidR="00054BF3" w:rsidRPr="005D2FB0">
        <w:rPr>
          <w:rFonts w:ascii="Times New Roman" w:hAnsi="Times New Roman" w:cs="Times New Roman"/>
          <w:color w:val="auto"/>
          <w:sz w:val="26"/>
          <w:szCs w:val="26"/>
        </w:rPr>
        <w:t xml:space="preserve"> Одеської області Одеського району. Загальний обсяг фінансових ресурсів на 202</w:t>
      </w:r>
      <w:r w:rsidR="005F3D8F" w:rsidRPr="005D2FB0">
        <w:rPr>
          <w:rFonts w:ascii="Times New Roman" w:hAnsi="Times New Roman" w:cs="Times New Roman"/>
          <w:color w:val="auto"/>
          <w:sz w:val="26"/>
          <w:szCs w:val="26"/>
        </w:rPr>
        <w:t>3</w:t>
      </w:r>
      <w:r w:rsidR="00054BF3" w:rsidRPr="005D2FB0">
        <w:rPr>
          <w:rFonts w:ascii="Times New Roman" w:hAnsi="Times New Roman" w:cs="Times New Roman"/>
          <w:color w:val="auto"/>
          <w:sz w:val="26"/>
          <w:szCs w:val="26"/>
        </w:rPr>
        <w:t xml:space="preserve"> рік – </w:t>
      </w:r>
      <w:r w:rsidR="005F3D8F" w:rsidRPr="005D2FB0">
        <w:rPr>
          <w:rFonts w:ascii="Times New Roman" w:hAnsi="Times New Roman" w:cs="Times New Roman"/>
          <w:color w:val="auto"/>
          <w:sz w:val="26"/>
          <w:szCs w:val="26"/>
        </w:rPr>
        <w:t>3000.0</w:t>
      </w:r>
      <w:r w:rsidR="00054BF3" w:rsidRPr="005D2FB0">
        <w:rPr>
          <w:rFonts w:ascii="Times New Roman" w:hAnsi="Times New Roman" w:cs="Times New Roman"/>
          <w:color w:val="auto"/>
          <w:sz w:val="26"/>
          <w:szCs w:val="26"/>
        </w:rPr>
        <w:t xml:space="preserve"> тис. грн.</w:t>
      </w:r>
    </w:p>
    <w:p w:rsidR="00C87D2C" w:rsidRPr="005D2FB0" w:rsidRDefault="00C87D2C" w:rsidP="003C3FC4">
      <w:pPr>
        <w:ind w:firstLine="567"/>
        <w:jc w:val="both"/>
        <w:rPr>
          <w:rFonts w:ascii="Times New Roman" w:eastAsia="Times New Roman" w:hAnsi="Times New Roman" w:cs="Times New Roman"/>
          <w:sz w:val="26"/>
          <w:szCs w:val="26"/>
        </w:rPr>
      </w:pPr>
      <w:r w:rsidRPr="005D2FB0">
        <w:rPr>
          <w:rFonts w:ascii="Times New Roman" w:eastAsia="Times New Roman" w:hAnsi="Times New Roman" w:cs="Times New Roman"/>
          <w:sz w:val="26"/>
          <w:szCs w:val="26"/>
        </w:rPr>
        <w:t xml:space="preserve"> </w:t>
      </w:r>
    </w:p>
    <w:p w:rsidR="00924153" w:rsidRPr="005D2FB0" w:rsidRDefault="00AE2F7C" w:rsidP="003C3FC4">
      <w:pPr>
        <w:pStyle w:val="21"/>
        <w:numPr>
          <w:ilvl w:val="0"/>
          <w:numId w:val="8"/>
        </w:numPr>
        <w:shd w:val="clear" w:color="auto" w:fill="auto"/>
        <w:tabs>
          <w:tab w:val="left" w:pos="1142"/>
        </w:tabs>
        <w:spacing w:line="240" w:lineRule="auto"/>
        <w:ind w:firstLine="567"/>
        <w:jc w:val="both"/>
        <w:rPr>
          <w:b/>
          <w:color w:val="auto"/>
          <w:sz w:val="26"/>
          <w:szCs w:val="26"/>
        </w:rPr>
      </w:pPr>
      <w:r w:rsidRPr="005D2FB0">
        <w:rPr>
          <w:b/>
          <w:color w:val="auto"/>
          <w:sz w:val="26"/>
          <w:szCs w:val="26"/>
        </w:rPr>
        <w:t>Мета програми та результати її досягнення.</w:t>
      </w:r>
    </w:p>
    <w:p w:rsidR="00054BF3" w:rsidRPr="005D2FB0" w:rsidRDefault="00054BF3" w:rsidP="003C3FC4">
      <w:pPr>
        <w:pStyle w:val="21"/>
        <w:shd w:val="clear" w:color="auto" w:fill="auto"/>
        <w:tabs>
          <w:tab w:val="left" w:pos="1142"/>
        </w:tabs>
        <w:spacing w:line="240" w:lineRule="auto"/>
        <w:ind w:firstLine="567"/>
        <w:jc w:val="both"/>
        <w:rPr>
          <w:color w:val="auto"/>
          <w:sz w:val="26"/>
          <w:szCs w:val="26"/>
          <w:highlight w:val="yellow"/>
        </w:rPr>
      </w:pPr>
    </w:p>
    <w:p w:rsidR="00054BF3" w:rsidRPr="005D2FB0" w:rsidRDefault="00054BF3" w:rsidP="003C3FC4">
      <w:pPr>
        <w:pBdr>
          <w:top w:val="nil"/>
          <w:left w:val="nil"/>
          <w:bottom w:val="nil"/>
          <w:right w:val="nil"/>
          <w:between w:val="nil"/>
        </w:pBdr>
        <w:ind w:firstLine="567"/>
        <w:jc w:val="both"/>
        <w:rPr>
          <w:rFonts w:ascii="Times New Roman" w:eastAsia="Times New Roman" w:hAnsi="Times New Roman" w:cs="Times New Roman"/>
          <w:b/>
          <w:sz w:val="26"/>
          <w:szCs w:val="26"/>
        </w:rPr>
      </w:pPr>
      <w:r w:rsidRPr="005D2FB0">
        <w:rPr>
          <w:rFonts w:ascii="Times New Roman" w:eastAsia="Times New Roman" w:hAnsi="Times New Roman" w:cs="Times New Roman"/>
          <w:b/>
          <w:sz w:val="26"/>
          <w:szCs w:val="26"/>
        </w:rPr>
        <w:t>Метою Програми є</w:t>
      </w:r>
      <w:r w:rsidR="00B276B7" w:rsidRPr="005D2FB0">
        <w:rPr>
          <w:rFonts w:ascii="Times New Roman" w:eastAsia="Times New Roman" w:hAnsi="Times New Roman" w:cs="Times New Roman"/>
          <w:b/>
          <w:sz w:val="26"/>
          <w:szCs w:val="26"/>
        </w:rPr>
        <w:t xml:space="preserve">  </w:t>
      </w:r>
    </w:p>
    <w:p w:rsidR="00B276B7" w:rsidRPr="005D2FB0" w:rsidRDefault="00B276B7" w:rsidP="003C3FC4">
      <w:pPr>
        <w:pBdr>
          <w:top w:val="nil"/>
          <w:left w:val="nil"/>
          <w:bottom w:val="nil"/>
          <w:right w:val="nil"/>
          <w:between w:val="nil"/>
        </w:pBdr>
        <w:ind w:firstLine="567"/>
        <w:jc w:val="both"/>
        <w:rPr>
          <w:rFonts w:ascii="Times New Roman" w:eastAsia="Times New Roman" w:hAnsi="Times New Roman" w:cs="Times New Roman"/>
          <w:b/>
          <w:sz w:val="26"/>
          <w:szCs w:val="26"/>
          <w:highlight w:val="yellow"/>
        </w:rPr>
      </w:pPr>
    </w:p>
    <w:p w:rsidR="008877B5" w:rsidRPr="005D2FB0" w:rsidRDefault="005E2EF3" w:rsidP="007D3422">
      <w:pPr>
        <w:pStyle w:val="12"/>
        <w:numPr>
          <w:ilvl w:val="0"/>
          <w:numId w:val="33"/>
        </w:numPr>
        <w:shd w:val="clear" w:color="auto" w:fill="auto"/>
        <w:spacing w:line="240" w:lineRule="auto"/>
        <w:ind w:left="0" w:firstLine="0"/>
        <w:jc w:val="both"/>
        <w:rPr>
          <w:sz w:val="26"/>
          <w:szCs w:val="26"/>
        </w:rPr>
      </w:pPr>
      <w:r w:rsidRPr="005D2FB0">
        <w:rPr>
          <w:rFonts w:eastAsia="Calibri"/>
          <w:sz w:val="26"/>
          <w:szCs w:val="26"/>
          <w:lang w:eastAsia="ru-RU"/>
        </w:rPr>
        <w:t>функціонування та розвиток пасажирського транспорту, створення належних умов для надання послуг  перевезення населення громади автобусами, організація регулярного безкоштовного перевезення населення на території сільської ради та вздовж прилеглих територій на час дії воєнного стану, але не пізніше 31 грудня 2023 року</w:t>
      </w:r>
      <w:r w:rsidR="008877B5" w:rsidRPr="005D2FB0">
        <w:rPr>
          <w:sz w:val="26"/>
          <w:szCs w:val="26"/>
        </w:rPr>
        <w:t>.</w:t>
      </w:r>
    </w:p>
    <w:p w:rsidR="008877B5" w:rsidRPr="005D2FB0" w:rsidRDefault="008877B5" w:rsidP="003C3FC4">
      <w:pPr>
        <w:pBdr>
          <w:top w:val="nil"/>
          <w:left w:val="nil"/>
          <w:bottom w:val="nil"/>
          <w:right w:val="nil"/>
          <w:between w:val="nil"/>
        </w:pBdr>
        <w:ind w:firstLine="567"/>
        <w:jc w:val="both"/>
        <w:rPr>
          <w:rFonts w:ascii="Times New Roman" w:eastAsia="Times New Roman" w:hAnsi="Times New Roman" w:cs="Times New Roman"/>
          <w:b/>
          <w:sz w:val="26"/>
          <w:szCs w:val="26"/>
          <w:highlight w:val="yellow"/>
        </w:rPr>
      </w:pPr>
    </w:p>
    <w:p w:rsidR="00054BF3" w:rsidRPr="005D2FB0" w:rsidRDefault="00054BF3" w:rsidP="003C3FC4">
      <w:pPr>
        <w:pBdr>
          <w:top w:val="nil"/>
          <w:left w:val="nil"/>
          <w:bottom w:val="nil"/>
          <w:right w:val="nil"/>
          <w:between w:val="nil"/>
        </w:pBdr>
        <w:ind w:firstLine="567"/>
        <w:jc w:val="both"/>
        <w:rPr>
          <w:rFonts w:ascii="Times New Roman" w:eastAsia="Times New Roman" w:hAnsi="Times New Roman" w:cs="Times New Roman"/>
          <w:b/>
          <w:sz w:val="26"/>
          <w:szCs w:val="26"/>
        </w:rPr>
      </w:pPr>
      <w:r w:rsidRPr="005D2FB0">
        <w:rPr>
          <w:rFonts w:ascii="Times New Roman" w:eastAsia="Times New Roman" w:hAnsi="Times New Roman" w:cs="Times New Roman"/>
          <w:b/>
          <w:sz w:val="26"/>
          <w:szCs w:val="26"/>
        </w:rPr>
        <w:t>Визначення проблеми, на розв’язання якої спрямована Програма</w:t>
      </w:r>
      <w:r w:rsidR="00B276B7" w:rsidRPr="005D2FB0">
        <w:rPr>
          <w:rFonts w:ascii="Times New Roman" w:eastAsia="Times New Roman" w:hAnsi="Times New Roman" w:cs="Times New Roman"/>
          <w:b/>
          <w:sz w:val="26"/>
          <w:szCs w:val="26"/>
        </w:rPr>
        <w:t xml:space="preserve">  </w:t>
      </w:r>
    </w:p>
    <w:p w:rsidR="00B276B7" w:rsidRPr="005D2FB0" w:rsidRDefault="00B276B7" w:rsidP="003C3FC4">
      <w:pPr>
        <w:pBdr>
          <w:top w:val="nil"/>
          <w:left w:val="nil"/>
          <w:bottom w:val="nil"/>
          <w:right w:val="nil"/>
          <w:between w:val="nil"/>
        </w:pBdr>
        <w:ind w:firstLine="567"/>
        <w:jc w:val="both"/>
        <w:rPr>
          <w:rFonts w:ascii="Times New Roman" w:eastAsia="Times New Roman" w:hAnsi="Times New Roman" w:cs="Times New Roman"/>
          <w:b/>
          <w:sz w:val="26"/>
          <w:szCs w:val="26"/>
        </w:rPr>
      </w:pPr>
    </w:p>
    <w:p w:rsidR="007D3422" w:rsidRPr="005D2FB0" w:rsidRDefault="007D3422" w:rsidP="007D3422">
      <w:pPr>
        <w:pStyle w:val="af8"/>
        <w:numPr>
          <w:ilvl w:val="0"/>
          <w:numId w:val="29"/>
        </w:numPr>
        <w:ind w:left="0" w:firstLine="0"/>
        <w:jc w:val="both"/>
        <w:rPr>
          <w:sz w:val="26"/>
          <w:szCs w:val="26"/>
        </w:rPr>
      </w:pPr>
      <w:r w:rsidRPr="005D2FB0">
        <w:rPr>
          <w:rFonts w:ascii="Times New Roman" w:eastAsia="Calibri" w:hAnsi="Times New Roman" w:cs="Times New Roman"/>
          <w:sz w:val="26"/>
          <w:szCs w:val="26"/>
          <w:lang w:eastAsia="ru-RU"/>
        </w:rPr>
        <w:t>забезпечення надійності, регулярності, доступності послуг з перевезення пасажирів за затвердженими маршрутами</w:t>
      </w:r>
    </w:p>
    <w:p w:rsidR="007D3422" w:rsidRPr="005D2FB0" w:rsidRDefault="007D3422" w:rsidP="007D3422">
      <w:pPr>
        <w:pStyle w:val="af8"/>
        <w:numPr>
          <w:ilvl w:val="0"/>
          <w:numId w:val="29"/>
        </w:numPr>
        <w:ind w:left="0" w:firstLine="0"/>
        <w:jc w:val="both"/>
        <w:rPr>
          <w:sz w:val="26"/>
          <w:szCs w:val="26"/>
        </w:rPr>
      </w:pPr>
      <w:r w:rsidRPr="005D2FB0">
        <w:rPr>
          <w:rFonts w:ascii="Times New Roman" w:eastAsia="Calibri" w:hAnsi="Times New Roman" w:cs="Times New Roman"/>
          <w:sz w:val="26"/>
          <w:szCs w:val="26"/>
          <w:lang w:eastAsia="ru-RU"/>
        </w:rPr>
        <w:t>безкоштовний проїзд для населення в період воєнного стану з метою підвищення рівня якості життя населення;</w:t>
      </w:r>
      <w:r w:rsidRPr="005D2FB0">
        <w:rPr>
          <w:sz w:val="26"/>
          <w:szCs w:val="26"/>
        </w:rPr>
        <w:t xml:space="preserve"> </w:t>
      </w:r>
    </w:p>
    <w:p w:rsidR="00B276B7" w:rsidRPr="005D2FB0" w:rsidRDefault="007D3422" w:rsidP="007D3422">
      <w:pPr>
        <w:pStyle w:val="21"/>
        <w:numPr>
          <w:ilvl w:val="0"/>
          <w:numId w:val="29"/>
        </w:numPr>
        <w:shd w:val="clear" w:color="auto" w:fill="auto"/>
        <w:tabs>
          <w:tab w:val="left" w:pos="1142"/>
        </w:tabs>
        <w:spacing w:line="240" w:lineRule="auto"/>
        <w:ind w:left="0" w:firstLine="0"/>
        <w:jc w:val="both"/>
        <w:rPr>
          <w:rFonts w:eastAsia="Calibri"/>
          <w:sz w:val="26"/>
          <w:szCs w:val="26"/>
          <w:lang w:eastAsia="ru-RU"/>
        </w:rPr>
      </w:pPr>
      <w:r w:rsidRPr="005D2FB0">
        <w:rPr>
          <w:rFonts w:eastAsia="Calibri"/>
          <w:sz w:val="26"/>
          <w:szCs w:val="26"/>
          <w:lang w:eastAsia="ru-RU"/>
        </w:rPr>
        <w:t>досягнення гендерної рівності – забезпечення рівних прав та можливостей жінок і чоловіків в сфері перевезення пасажирів автобусами в режимі регулярних спеціальних пасажирських перевезень</w:t>
      </w:r>
    </w:p>
    <w:p w:rsidR="007D3422" w:rsidRPr="005D2FB0" w:rsidRDefault="007D3422" w:rsidP="007D3422">
      <w:pPr>
        <w:pStyle w:val="21"/>
        <w:shd w:val="clear" w:color="auto" w:fill="auto"/>
        <w:tabs>
          <w:tab w:val="left" w:pos="1142"/>
        </w:tabs>
        <w:spacing w:line="240" w:lineRule="auto"/>
        <w:ind w:firstLine="567"/>
        <w:jc w:val="both"/>
        <w:rPr>
          <w:b/>
          <w:color w:val="auto"/>
          <w:sz w:val="26"/>
          <w:szCs w:val="26"/>
        </w:rPr>
      </w:pPr>
    </w:p>
    <w:p w:rsidR="00924153" w:rsidRPr="005D2FB0" w:rsidRDefault="00AE2F7C" w:rsidP="003C3FC4">
      <w:pPr>
        <w:pStyle w:val="21"/>
        <w:numPr>
          <w:ilvl w:val="0"/>
          <w:numId w:val="8"/>
        </w:numPr>
        <w:shd w:val="clear" w:color="auto" w:fill="auto"/>
        <w:tabs>
          <w:tab w:val="left" w:pos="1142"/>
        </w:tabs>
        <w:spacing w:line="240" w:lineRule="auto"/>
        <w:ind w:firstLine="567"/>
        <w:jc w:val="both"/>
        <w:rPr>
          <w:color w:val="auto"/>
          <w:sz w:val="26"/>
          <w:szCs w:val="26"/>
        </w:rPr>
      </w:pPr>
      <w:r w:rsidRPr="005D2FB0">
        <w:rPr>
          <w:b/>
          <w:color w:val="auto"/>
          <w:sz w:val="26"/>
          <w:szCs w:val="26"/>
        </w:rPr>
        <w:t>Фінансування</w:t>
      </w:r>
      <w:r w:rsidRPr="005D2FB0">
        <w:rPr>
          <w:color w:val="auto"/>
          <w:sz w:val="26"/>
          <w:szCs w:val="26"/>
        </w:rPr>
        <w:t>.</w:t>
      </w:r>
    </w:p>
    <w:p w:rsidR="00054BF3" w:rsidRPr="005D2FB0" w:rsidRDefault="00054BF3" w:rsidP="003C3FC4">
      <w:pPr>
        <w:pStyle w:val="21"/>
        <w:shd w:val="clear" w:color="auto" w:fill="auto"/>
        <w:tabs>
          <w:tab w:val="left" w:pos="1142"/>
        </w:tabs>
        <w:spacing w:line="240" w:lineRule="auto"/>
        <w:ind w:firstLine="567"/>
        <w:jc w:val="both"/>
        <w:rPr>
          <w:color w:val="auto"/>
          <w:sz w:val="26"/>
          <w:szCs w:val="26"/>
        </w:rPr>
      </w:pPr>
    </w:p>
    <w:p w:rsidR="00054BF3" w:rsidRPr="005D2FB0" w:rsidRDefault="00755CDA" w:rsidP="007D3422">
      <w:pPr>
        <w:pStyle w:val="21"/>
        <w:shd w:val="clear" w:color="auto" w:fill="auto"/>
        <w:tabs>
          <w:tab w:val="left" w:pos="0"/>
        </w:tabs>
        <w:spacing w:line="240" w:lineRule="auto"/>
        <w:ind w:firstLine="0"/>
        <w:jc w:val="both"/>
        <w:rPr>
          <w:color w:val="auto"/>
          <w:sz w:val="26"/>
          <w:szCs w:val="26"/>
        </w:rPr>
      </w:pPr>
      <w:r w:rsidRPr="005D2FB0">
        <w:rPr>
          <w:color w:val="auto"/>
          <w:sz w:val="26"/>
          <w:szCs w:val="26"/>
        </w:rPr>
        <w:tab/>
        <w:t xml:space="preserve">Бюджетом Фонтанської сільської ради планувалось використати на вказані цілі </w:t>
      </w:r>
      <w:r w:rsidR="004E6EF2" w:rsidRPr="005D2FB0">
        <w:rPr>
          <w:color w:val="auto"/>
          <w:sz w:val="26"/>
          <w:szCs w:val="26"/>
        </w:rPr>
        <w:t>по розпоряднику коштів –</w:t>
      </w:r>
      <w:r w:rsidR="007D3422" w:rsidRPr="005D2FB0">
        <w:rPr>
          <w:color w:val="auto"/>
          <w:sz w:val="26"/>
          <w:szCs w:val="26"/>
        </w:rPr>
        <w:t xml:space="preserve"> </w:t>
      </w:r>
      <w:proofErr w:type="spellStart"/>
      <w:r w:rsidR="004E6EF2" w:rsidRPr="005D2FB0">
        <w:rPr>
          <w:color w:val="auto"/>
          <w:sz w:val="26"/>
          <w:szCs w:val="26"/>
        </w:rPr>
        <w:t>Фонтанськ</w:t>
      </w:r>
      <w:r w:rsidR="007D3422" w:rsidRPr="005D2FB0">
        <w:rPr>
          <w:color w:val="auto"/>
          <w:sz w:val="26"/>
          <w:szCs w:val="26"/>
        </w:rPr>
        <w:t>ій</w:t>
      </w:r>
      <w:proofErr w:type="spellEnd"/>
      <w:r w:rsidR="004E6EF2" w:rsidRPr="005D2FB0">
        <w:rPr>
          <w:color w:val="auto"/>
          <w:sz w:val="26"/>
          <w:szCs w:val="26"/>
        </w:rPr>
        <w:t xml:space="preserve"> сільськ</w:t>
      </w:r>
      <w:r w:rsidR="007D3422" w:rsidRPr="005D2FB0">
        <w:rPr>
          <w:color w:val="auto"/>
          <w:sz w:val="26"/>
          <w:szCs w:val="26"/>
        </w:rPr>
        <w:t>ій</w:t>
      </w:r>
      <w:r w:rsidR="004E6EF2" w:rsidRPr="005D2FB0">
        <w:rPr>
          <w:color w:val="auto"/>
          <w:sz w:val="26"/>
          <w:szCs w:val="26"/>
        </w:rPr>
        <w:t xml:space="preserve"> рад</w:t>
      </w:r>
      <w:r w:rsidR="007D3422" w:rsidRPr="005D2FB0">
        <w:rPr>
          <w:color w:val="auto"/>
          <w:sz w:val="26"/>
          <w:szCs w:val="26"/>
        </w:rPr>
        <w:t>і</w:t>
      </w:r>
      <w:r w:rsidR="004E6EF2" w:rsidRPr="005D2FB0">
        <w:rPr>
          <w:color w:val="auto"/>
          <w:sz w:val="26"/>
          <w:szCs w:val="26"/>
        </w:rPr>
        <w:t xml:space="preserve"> Одеського району Одеської області – </w:t>
      </w:r>
      <w:r w:rsidR="007D3422" w:rsidRPr="005D2FB0">
        <w:rPr>
          <w:color w:val="auto"/>
          <w:sz w:val="26"/>
          <w:szCs w:val="26"/>
        </w:rPr>
        <w:t>3000.0</w:t>
      </w:r>
      <w:r w:rsidR="00E46EE7" w:rsidRPr="005D2FB0">
        <w:rPr>
          <w:color w:val="auto"/>
          <w:sz w:val="26"/>
          <w:szCs w:val="26"/>
        </w:rPr>
        <w:t xml:space="preserve"> </w:t>
      </w:r>
      <w:r w:rsidRPr="005D2FB0">
        <w:rPr>
          <w:color w:val="auto"/>
          <w:sz w:val="26"/>
          <w:szCs w:val="26"/>
        </w:rPr>
        <w:t>тис. грн. – протягом 202</w:t>
      </w:r>
      <w:r w:rsidR="007D3422" w:rsidRPr="005D2FB0">
        <w:rPr>
          <w:color w:val="auto"/>
          <w:sz w:val="26"/>
          <w:szCs w:val="26"/>
        </w:rPr>
        <w:t>3</w:t>
      </w:r>
      <w:r w:rsidRPr="005D2FB0">
        <w:rPr>
          <w:color w:val="auto"/>
          <w:sz w:val="26"/>
          <w:szCs w:val="26"/>
        </w:rPr>
        <w:t xml:space="preserve"> року вказані кошти використані </w:t>
      </w:r>
      <w:r w:rsidR="00E41843" w:rsidRPr="005D2FB0">
        <w:rPr>
          <w:color w:val="auto"/>
          <w:sz w:val="26"/>
          <w:szCs w:val="26"/>
        </w:rPr>
        <w:t xml:space="preserve">за цільовим призначенням </w:t>
      </w:r>
      <w:r w:rsidRPr="005D2FB0">
        <w:rPr>
          <w:color w:val="auto"/>
          <w:sz w:val="26"/>
          <w:szCs w:val="26"/>
        </w:rPr>
        <w:t xml:space="preserve">в </w:t>
      </w:r>
      <w:r w:rsidR="00E46EE7" w:rsidRPr="005D2FB0">
        <w:rPr>
          <w:color w:val="auto"/>
          <w:sz w:val="26"/>
          <w:szCs w:val="26"/>
        </w:rPr>
        <w:t xml:space="preserve">сумі </w:t>
      </w:r>
      <w:r w:rsidR="007D3422" w:rsidRPr="005D2FB0">
        <w:rPr>
          <w:color w:val="auto"/>
          <w:sz w:val="26"/>
          <w:szCs w:val="26"/>
        </w:rPr>
        <w:t>2904.0</w:t>
      </w:r>
      <w:r w:rsidR="00E46EE7" w:rsidRPr="005D2FB0">
        <w:rPr>
          <w:color w:val="auto"/>
          <w:sz w:val="26"/>
          <w:szCs w:val="26"/>
        </w:rPr>
        <w:t xml:space="preserve"> тис. грн. або </w:t>
      </w:r>
      <w:r w:rsidR="007D3422" w:rsidRPr="005D2FB0">
        <w:rPr>
          <w:color w:val="auto"/>
          <w:sz w:val="26"/>
          <w:szCs w:val="26"/>
        </w:rPr>
        <w:t>96,8</w:t>
      </w:r>
      <w:r w:rsidR="00E46EE7" w:rsidRPr="005D2FB0">
        <w:rPr>
          <w:color w:val="auto"/>
          <w:sz w:val="26"/>
          <w:szCs w:val="26"/>
        </w:rPr>
        <w:t>% доведених показників.</w:t>
      </w:r>
      <w:r w:rsidR="00D13272" w:rsidRPr="005D2FB0">
        <w:rPr>
          <w:color w:val="auto"/>
          <w:sz w:val="26"/>
          <w:szCs w:val="26"/>
        </w:rPr>
        <w:t xml:space="preserve">(кошти в сумі </w:t>
      </w:r>
      <w:r w:rsidR="00D02626" w:rsidRPr="005D2FB0">
        <w:rPr>
          <w:color w:val="auto"/>
          <w:sz w:val="26"/>
          <w:szCs w:val="26"/>
        </w:rPr>
        <w:t>10</w:t>
      </w:r>
      <w:r w:rsidR="00E62B0B" w:rsidRPr="005D2FB0">
        <w:rPr>
          <w:color w:val="auto"/>
          <w:sz w:val="26"/>
          <w:szCs w:val="26"/>
        </w:rPr>
        <w:t>0</w:t>
      </w:r>
      <w:r w:rsidR="00D02626" w:rsidRPr="005D2FB0">
        <w:rPr>
          <w:color w:val="auto"/>
          <w:sz w:val="26"/>
          <w:szCs w:val="26"/>
        </w:rPr>
        <w:t>.</w:t>
      </w:r>
      <w:r w:rsidR="00E62B0B" w:rsidRPr="005D2FB0">
        <w:rPr>
          <w:color w:val="auto"/>
          <w:sz w:val="26"/>
          <w:szCs w:val="26"/>
        </w:rPr>
        <w:t>852</w:t>
      </w:r>
      <w:r w:rsidR="00D13272" w:rsidRPr="005D2FB0">
        <w:rPr>
          <w:color w:val="auto"/>
          <w:sz w:val="26"/>
          <w:szCs w:val="26"/>
        </w:rPr>
        <w:t xml:space="preserve"> </w:t>
      </w:r>
      <w:r w:rsidR="00EF1E8A" w:rsidRPr="005D2FB0">
        <w:rPr>
          <w:color w:val="auto"/>
          <w:sz w:val="26"/>
          <w:szCs w:val="26"/>
        </w:rPr>
        <w:t>тис.</w:t>
      </w:r>
      <w:r w:rsidR="005D2FB0" w:rsidRPr="005D2FB0">
        <w:rPr>
          <w:color w:val="auto"/>
          <w:sz w:val="26"/>
          <w:szCs w:val="26"/>
        </w:rPr>
        <w:t xml:space="preserve"> </w:t>
      </w:r>
      <w:r w:rsidR="00D13272" w:rsidRPr="005D2FB0">
        <w:rPr>
          <w:color w:val="auto"/>
          <w:sz w:val="26"/>
          <w:szCs w:val="26"/>
        </w:rPr>
        <w:t xml:space="preserve">грн </w:t>
      </w:r>
      <w:r w:rsidR="007D3422" w:rsidRPr="005D2FB0">
        <w:rPr>
          <w:color w:val="auto"/>
          <w:sz w:val="26"/>
          <w:szCs w:val="26"/>
        </w:rPr>
        <w:t>економія за рахунок тендерних торгів</w:t>
      </w:r>
      <w:r w:rsidR="00D13272" w:rsidRPr="005D2FB0">
        <w:rPr>
          <w:color w:val="auto"/>
          <w:sz w:val="26"/>
          <w:szCs w:val="26"/>
        </w:rPr>
        <w:t>)</w:t>
      </w:r>
    </w:p>
    <w:p w:rsidR="00755CDA" w:rsidRPr="005D2FB0" w:rsidRDefault="00755CDA" w:rsidP="007D3422">
      <w:pPr>
        <w:pStyle w:val="21"/>
        <w:shd w:val="clear" w:color="auto" w:fill="auto"/>
        <w:tabs>
          <w:tab w:val="left" w:pos="1142"/>
        </w:tabs>
        <w:spacing w:line="240" w:lineRule="auto"/>
        <w:ind w:firstLine="0"/>
        <w:jc w:val="both"/>
        <w:rPr>
          <w:color w:val="auto"/>
          <w:sz w:val="26"/>
          <w:szCs w:val="26"/>
        </w:rPr>
      </w:pPr>
    </w:p>
    <w:p w:rsidR="00924153" w:rsidRPr="005D2FB0" w:rsidRDefault="00755CDA" w:rsidP="003C3FC4">
      <w:pPr>
        <w:pStyle w:val="21"/>
        <w:numPr>
          <w:ilvl w:val="0"/>
          <w:numId w:val="8"/>
        </w:numPr>
        <w:shd w:val="clear" w:color="auto" w:fill="auto"/>
        <w:tabs>
          <w:tab w:val="left" w:pos="1142"/>
        </w:tabs>
        <w:spacing w:line="240" w:lineRule="auto"/>
        <w:ind w:firstLine="567"/>
        <w:jc w:val="both"/>
        <w:rPr>
          <w:b/>
          <w:color w:val="auto"/>
          <w:sz w:val="26"/>
          <w:szCs w:val="26"/>
        </w:rPr>
      </w:pPr>
      <w:r w:rsidRPr="005D2FB0">
        <w:rPr>
          <w:b/>
          <w:color w:val="auto"/>
          <w:sz w:val="26"/>
          <w:szCs w:val="26"/>
        </w:rPr>
        <w:lastRenderedPageBreak/>
        <w:t>Виконання заходів програми</w:t>
      </w:r>
    </w:p>
    <w:p w:rsidR="00D13272" w:rsidRPr="005D2FB0" w:rsidRDefault="00D13272" w:rsidP="00D13272">
      <w:pPr>
        <w:pStyle w:val="21"/>
        <w:shd w:val="clear" w:color="auto" w:fill="auto"/>
        <w:tabs>
          <w:tab w:val="left" w:pos="1142"/>
        </w:tabs>
        <w:spacing w:line="240" w:lineRule="auto"/>
        <w:ind w:left="567" w:firstLine="0"/>
        <w:jc w:val="both"/>
        <w:rPr>
          <w:b/>
          <w:color w:val="auto"/>
          <w:sz w:val="26"/>
          <w:szCs w:val="26"/>
          <w:highlight w:val="yellow"/>
        </w:rPr>
      </w:pPr>
    </w:p>
    <w:p w:rsidR="00D13272" w:rsidRPr="005D2FB0" w:rsidRDefault="00D13272" w:rsidP="00D13272">
      <w:pPr>
        <w:pStyle w:val="21"/>
        <w:shd w:val="clear" w:color="auto" w:fill="auto"/>
        <w:tabs>
          <w:tab w:val="left" w:pos="1142"/>
        </w:tabs>
        <w:spacing w:line="240" w:lineRule="auto"/>
        <w:ind w:firstLine="284"/>
        <w:jc w:val="both"/>
        <w:rPr>
          <w:color w:val="auto"/>
          <w:sz w:val="26"/>
          <w:szCs w:val="26"/>
        </w:rPr>
      </w:pPr>
      <w:r w:rsidRPr="005D2FB0">
        <w:rPr>
          <w:color w:val="auto"/>
          <w:sz w:val="26"/>
          <w:szCs w:val="26"/>
        </w:rPr>
        <w:t>Всі передбачені програмою заходи виконані в</w:t>
      </w:r>
      <w:r w:rsidR="007D3422" w:rsidRPr="005D2FB0">
        <w:rPr>
          <w:color w:val="auto"/>
          <w:sz w:val="26"/>
          <w:szCs w:val="26"/>
        </w:rPr>
        <w:t xml:space="preserve"> повному</w:t>
      </w:r>
      <w:r w:rsidRPr="005D2FB0">
        <w:rPr>
          <w:color w:val="auto"/>
          <w:sz w:val="26"/>
          <w:szCs w:val="26"/>
        </w:rPr>
        <w:t xml:space="preserve"> обся</w:t>
      </w:r>
      <w:r w:rsidR="007D3422" w:rsidRPr="005D2FB0">
        <w:rPr>
          <w:color w:val="auto"/>
          <w:sz w:val="26"/>
          <w:szCs w:val="26"/>
        </w:rPr>
        <w:t>зі</w:t>
      </w:r>
    </w:p>
    <w:p w:rsidR="00B276B7" w:rsidRPr="005D2FB0" w:rsidRDefault="00B276B7" w:rsidP="00B276B7">
      <w:pPr>
        <w:pStyle w:val="21"/>
        <w:shd w:val="clear" w:color="auto" w:fill="auto"/>
        <w:tabs>
          <w:tab w:val="left" w:pos="1142"/>
        </w:tabs>
        <w:spacing w:line="240" w:lineRule="auto"/>
        <w:ind w:left="567" w:firstLine="0"/>
        <w:jc w:val="both"/>
        <w:rPr>
          <w:b/>
          <w:color w:val="auto"/>
          <w:sz w:val="26"/>
          <w:szCs w:val="26"/>
        </w:rPr>
      </w:pPr>
    </w:p>
    <w:p w:rsidR="00755CDA" w:rsidRPr="005D2FB0" w:rsidRDefault="000F6F54" w:rsidP="003C3FC4">
      <w:pPr>
        <w:pStyle w:val="21"/>
        <w:shd w:val="clear" w:color="auto" w:fill="auto"/>
        <w:tabs>
          <w:tab w:val="left" w:pos="1142"/>
        </w:tabs>
        <w:spacing w:line="240" w:lineRule="auto"/>
        <w:ind w:firstLine="567"/>
        <w:jc w:val="both"/>
        <w:rPr>
          <w:b/>
          <w:color w:val="auto"/>
          <w:sz w:val="26"/>
          <w:szCs w:val="26"/>
        </w:rPr>
      </w:pPr>
      <w:r w:rsidRPr="005D2FB0">
        <w:rPr>
          <w:b/>
          <w:color w:val="auto"/>
          <w:sz w:val="26"/>
          <w:szCs w:val="26"/>
        </w:rPr>
        <w:t>Основним заходом є:</w:t>
      </w:r>
    </w:p>
    <w:p w:rsidR="00D13272" w:rsidRPr="005D2FB0" w:rsidRDefault="002432B5" w:rsidP="003C3FC4">
      <w:pPr>
        <w:pStyle w:val="21"/>
        <w:shd w:val="clear" w:color="auto" w:fill="auto"/>
        <w:tabs>
          <w:tab w:val="left" w:pos="1142"/>
        </w:tabs>
        <w:spacing w:line="240" w:lineRule="auto"/>
        <w:ind w:firstLine="567"/>
        <w:jc w:val="both"/>
        <w:rPr>
          <w:rFonts w:eastAsia="Calibri"/>
          <w:color w:val="auto"/>
          <w:sz w:val="26"/>
          <w:szCs w:val="26"/>
          <w:lang w:eastAsia="ru-RU"/>
        </w:rPr>
      </w:pPr>
      <w:r w:rsidRPr="005D2FB0">
        <w:rPr>
          <w:rFonts w:eastAsia="Calibri"/>
          <w:color w:val="auto"/>
          <w:sz w:val="26"/>
          <w:szCs w:val="26"/>
          <w:lang w:eastAsia="ru-RU"/>
        </w:rPr>
        <w:t>є функціонування та розвиток пасажирського транспорту, створення належних умов для надання послуг  перевезення населення громади автобусами, організація регулярного безкоштовного перевезення населення на території сільської ради та вздовж прилеглих територій на час дії воєнного стану</w:t>
      </w:r>
    </w:p>
    <w:p w:rsidR="002432B5" w:rsidRPr="005D2FB0" w:rsidRDefault="002432B5" w:rsidP="003C3FC4">
      <w:pPr>
        <w:pStyle w:val="21"/>
        <w:shd w:val="clear" w:color="auto" w:fill="auto"/>
        <w:tabs>
          <w:tab w:val="left" w:pos="1142"/>
        </w:tabs>
        <w:spacing w:line="240" w:lineRule="auto"/>
        <w:ind w:firstLine="567"/>
        <w:jc w:val="both"/>
        <w:rPr>
          <w:b/>
          <w:color w:val="auto"/>
          <w:sz w:val="26"/>
          <w:szCs w:val="26"/>
        </w:rPr>
      </w:pPr>
    </w:p>
    <w:p w:rsidR="00924153" w:rsidRPr="005D2FB0" w:rsidRDefault="00AE2F7C" w:rsidP="003C3FC4">
      <w:pPr>
        <w:pStyle w:val="21"/>
        <w:numPr>
          <w:ilvl w:val="0"/>
          <w:numId w:val="8"/>
        </w:numPr>
        <w:shd w:val="clear" w:color="auto" w:fill="auto"/>
        <w:tabs>
          <w:tab w:val="left" w:pos="1142"/>
        </w:tabs>
        <w:spacing w:line="240" w:lineRule="auto"/>
        <w:ind w:firstLine="567"/>
        <w:jc w:val="both"/>
        <w:rPr>
          <w:b/>
          <w:color w:val="auto"/>
          <w:sz w:val="26"/>
          <w:szCs w:val="26"/>
        </w:rPr>
      </w:pPr>
      <w:r w:rsidRPr="005D2FB0">
        <w:rPr>
          <w:b/>
          <w:color w:val="auto"/>
          <w:sz w:val="26"/>
          <w:szCs w:val="26"/>
        </w:rPr>
        <w:t>Оцінка ефективності виконання програми.</w:t>
      </w:r>
    </w:p>
    <w:p w:rsidR="005D2FB0" w:rsidRPr="005D2FB0" w:rsidRDefault="005D2FB0" w:rsidP="005D2FB0">
      <w:pPr>
        <w:ind w:firstLine="426"/>
        <w:jc w:val="both"/>
        <w:rPr>
          <w:rFonts w:ascii="Times New Roman" w:hAnsi="Times New Roman" w:cs="Times New Roman"/>
          <w:sz w:val="26"/>
          <w:szCs w:val="26"/>
          <w:lang w:eastAsia="ru-RU"/>
        </w:rPr>
      </w:pPr>
      <w:r w:rsidRPr="005D2FB0">
        <w:rPr>
          <w:rFonts w:ascii="Times New Roman" w:hAnsi="Times New Roman" w:cs="Times New Roman"/>
          <w:sz w:val="26"/>
          <w:szCs w:val="26"/>
        </w:rPr>
        <w:t xml:space="preserve">Програма розвитку </w:t>
      </w:r>
      <w:r w:rsidRPr="005D2FB0">
        <w:rPr>
          <w:rFonts w:ascii="Times New Roman" w:hAnsi="Times New Roman" w:cs="Times New Roman"/>
          <w:sz w:val="26"/>
          <w:szCs w:val="26"/>
          <w:lang w:eastAsia="ru-RU"/>
        </w:rPr>
        <w:t>пасажирського транспорту на території Фонтанської сільської ради Одеського району Одеської області на 2023 рік</w:t>
      </w:r>
      <w:r w:rsidRPr="005D2FB0">
        <w:rPr>
          <w:rFonts w:ascii="Times New Roman" w:hAnsi="Times New Roman" w:cs="Times New Roman"/>
          <w:sz w:val="26"/>
          <w:szCs w:val="26"/>
        </w:rPr>
        <w:t xml:space="preserve">  розроблена відповідно  до </w:t>
      </w:r>
      <w:r w:rsidRPr="005D2FB0">
        <w:rPr>
          <w:rFonts w:ascii="Times New Roman" w:hAnsi="Times New Roman" w:cs="Times New Roman"/>
          <w:sz w:val="26"/>
          <w:szCs w:val="26"/>
          <w:lang w:eastAsia="ru-RU"/>
        </w:rPr>
        <w:t>Законів України “Про автомобільний транспорт”, “Про транспорт” та “Про місцеве самоврядування в Україні</w:t>
      </w:r>
      <w:r w:rsidRPr="005D2FB0">
        <w:rPr>
          <w:rFonts w:ascii="Times New Roman" w:hAnsi="Times New Roman" w:cs="Times New Roman"/>
          <w:sz w:val="26"/>
          <w:szCs w:val="26"/>
        </w:rPr>
        <w:t xml:space="preserve">» </w:t>
      </w:r>
      <w:r w:rsidRPr="005D2FB0">
        <w:rPr>
          <w:rFonts w:ascii="Times New Roman" w:hAnsi="Times New Roman" w:cs="Times New Roman"/>
          <w:sz w:val="26"/>
          <w:szCs w:val="26"/>
          <w:lang w:eastAsia="ru-RU"/>
        </w:rPr>
        <w:t xml:space="preserve">у зв’язку з впровадженням воєнного стану та військовими діями на території України  відбулось скорочення маршрутів з транспортного перевезення пасажирів у тому числі і на території Фонтанської сільської ради зокрема. Декілька регулярних спеціальних автобусних маршрутів, які з’єднували мікрорайони багатоквартирної забудови вулиць Сахарова, </w:t>
      </w:r>
      <w:proofErr w:type="spellStart"/>
      <w:r w:rsidRPr="005D2FB0">
        <w:rPr>
          <w:rFonts w:ascii="Times New Roman" w:hAnsi="Times New Roman" w:cs="Times New Roman"/>
          <w:sz w:val="26"/>
          <w:szCs w:val="26"/>
          <w:lang w:eastAsia="ru-RU"/>
        </w:rPr>
        <w:t>Бочарова</w:t>
      </w:r>
      <w:proofErr w:type="spellEnd"/>
      <w:r w:rsidRPr="005D2FB0">
        <w:rPr>
          <w:rFonts w:ascii="Times New Roman" w:hAnsi="Times New Roman" w:cs="Times New Roman"/>
          <w:sz w:val="26"/>
          <w:szCs w:val="26"/>
          <w:lang w:eastAsia="ru-RU"/>
        </w:rPr>
        <w:t xml:space="preserve"> та Семена Палія з центром громади в районі </w:t>
      </w:r>
      <w:r w:rsidRPr="005D2FB0">
        <w:rPr>
          <w:rFonts w:ascii="Times New Roman" w:eastAsia="Times New Roman" w:hAnsi="Times New Roman" w:cs="Times New Roman"/>
          <w:sz w:val="26"/>
          <w:szCs w:val="26"/>
          <w:lang w:eastAsia="ru-RU"/>
        </w:rPr>
        <w:t>ТРЦ «</w:t>
      </w:r>
      <w:proofErr w:type="spellStart"/>
      <w:r w:rsidRPr="005D2FB0">
        <w:rPr>
          <w:rFonts w:ascii="Times New Roman" w:eastAsia="Times New Roman" w:hAnsi="Times New Roman" w:cs="Times New Roman"/>
          <w:sz w:val="26"/>
          <w:szCs w:val="26"/>
          <w:lang w:eastAsia="ru-RU"/>
        </w:rPr>
        <w:t>Рів’єра</w:t>
      </w:r>
      <w:proofErr w:type="spellEnd"/>
      <w:r w:rsidRPr="005D2FB0">
        <w:rPr>
          <w:rFonts w:ascii="Times New Roman" w:eastAsia="Times New Roman" w:hAnsi="Times New Roman" w:cs="Times New Roman"/>
          <w:sz w:val="26"/>
          <w:szCs w:val="26"/>
          <w:lang w:eastAsia="ru-RU"/>
        </w:rPr>
        <w:t>»</w:t>
      </w:r>
      <w:r w:rsidRPr="005D2FB0">
        <w:rPr>
          <w:rFonts w:ascii="Times New Roman" w:hAnsi="Times New Roman" w:cs="Times New Roman"/>
          <w:sz w:val="26"/>
          <w:szCs w:val="26"/>
        </w:rPr>
        <w:t xml:space="preserve"> </w:t>
      </w:r>
      <w:r w:rsidRPr="005D2FB0">
        <w:rPr>
          <w:rFonts w:ascii="Times New Roman" w:eastAsia="Times New Roman" w:hAnsi="Times New Roman" w:cs="Times New Roman"/>
          <w:sz w:val="26"/>
          <w:szCs w:val="26"/>
          <w:lang w:eastAsia="ru-RU"/>
        </w:rPr>
        <w:t>припинили функціонувати</w:t>
      </w:r>
      <w:r w:rsidRPr="005D2FB0">
        <w:rPr>
          <w:rFonts w:ascii="Times New Roman" w:hAnsi="Times New Roman" w:cs="Times New Roman"/>
          <w:sz w:val="26"/>
          <w:szCs w:val="26"/>
          <w:lang w:eastAsia="ru-RU"/>
        </w:rPr>
        <w:t xml:space="preserve">.  Це ускладнило проїзд мешканців зазначених мікрорайонів багатоквартирної забудови до центру громади. </w:t>
      </w:r>
    </w:p>
    <w:p w:rsidR="005D2FB0" w:rsidRPr="005D2FB0" w:rsidRDefault="005D2FB0" w:rsidP="005D2FB0">
      <w:pPr>
        <w:ind w:firstLine="284"/>
        <w:jc w:val="both"/>
        <w:rPr>
          <w:rFonts w:ascii="Times New Roman" w:hAnsi="Times New Roman" w:cs="Times New Roman"/>
          <w:b/>
          <w:color w:val="FF0000"/>
          <w:sz w:val="26"/>
          <w:szCs w:val="26"/>
        </w:rPr>
      </w:pPr>
      <w:r w:rsidRPr="005D2FB0">
        <w:rPr>
          <w:rFonts w:ascii="Times New Roman" w:hAnsi="Times New Roman" w:cs="Times New Roman"/>
          <w:sz w:val="26"/>
          <w:szCs w:val="26"/>
          <w:lang w:eastAsia="ru-RU"/>
        </w:rPr>
        <w:t xml:space="preserve"> Протягом 2023 року проблему перевезення населення громади автобусами було здійснено шляхом запровадження Програми яка передбачала безкоштовне перевезення населення на території сільської ради та вздовж прилеглих територій на час дії воєнного стану. Програма була тимчасовою та ставила перед собою мету як підтримку бізнесу так і місцевого населення</w:t>
      </w:r>
      <w:r>
        <w:rPr>
          <w:rFonts w:ascii="Times New Roman" w:hAnsi="Times New Roman" w:cs="Times New Roman"/>
          <w:sz w:val="26"/>
          <w:szCs w:val="26"/>
          <w:lang w:eastAsia="ru-RU"/>
        </w:rPr>
        <w:t>.</w:t>
      </w:r>
    </w:p>
    <w:p w:rsidR="003256B5" w:rsidRPr="005D2FB0" w:rsidRDefault="003256B5" w:rsidP="005D2FB0">
      <w:pPr>
        <w:pStyle w:val="21"/>
        <w:shd w:val="clear" w:color="auto" w:fill="auto"/>
        <w:tabs>
          <w:tab w:val="left" w:pos="1142"/>
        </w:tabs>
        <w:spacing w:line="240" w:lineRule="auto"/>
        <w:ind w:firstLine="426"/>
        <w:jc w:val="both"/>
        <w:rPr>
          <w:b/>
          <w:color w:val="FF0000"/>
          <w:sz w:val="26"/>
          <w:szCs w:val="26"/>
        </w:rPr>
      </w:pPr>
    </w:p>
    <w:p w:rsidR="002432B5" w:rsidRPr="005D2FB0" w:rsidRDefault="002432B5" w:rsidP="003C3FC4">
      <w:pPr>
        <w:pStyle w:val="21"/>
        <w:shd w:val="clear" w:color="auto" w:fill="auto"/>
        <w:tabs>
          <w:tab w:val="left" w:pos="1142"/>
        </w:tabs>
        <w:spacing w:line="240" w:lineRule="auto"/>
        <w:ind w:firstLine="567"/>
        <w:jc w:val="both"/>
        <w:rPr>
          <w:b/>
          <w:color w:val="FF0000"/>
          <w:sz w:val="26"/>
          <w:szCs w:val="26"/>
          <w:highlight w:val="yellow"/>
        </w:rPr>
      </w:pPr>
    </w:p>
    <w:p w:rsidR="006B219E" w:rsidRDefault="006B219E" w:rsidP="006B219E">
      <w:pPr>
        <w:rPr>
          <w:rFonts w:ascii="Times New Roman" w:hAnsi="Times New Roman" w:cs="Times New Roman"/>
        </w:rPr>
      </w:pPr>
      <w:r w:rsidRPr="006B219E">
        <w:rPr>
          <w:rFonts w:ascii="Times New Roman" w:hAnsi="Times New Roman" w:cs="Times New Roman"/>
          <w:bCs/>
        </w:rPr>
        <w:t xml:space="preserve">Начальник </w:t>
      </w:r>
      <w:r w:rsidRPr="006B219E">
        <w:rPr>
          <w:rFonts w:ascii="Times New Roman" w:hAnsi="Times New Roman" w:cs="Times New Roman"/>
        </w:rPr>
        <w:t xml:space="preserve">відділу бухгалтерського обліку </w:t>
      </w:r>
    </w:p>
    <w:p w:rsidR="006B219E" w:rsidRPr="003661AF" w:rsidRDefault="006B219E" w:rsidP="006B219E">
      <w:pPr>
        <w:rPr>
          <w:rFonts w:ascii="Times New Roman" w:hAnsi="Times New Roman" w:cs="Times New Roman"/>
          <w:i/>
        </w:rPr>
      </w:pPr>
      <w:r w:rsidRPr="006B219E">
        <w:rPr>
          <w:rFonts w:ascii="Times New Roman" w:hAnsi="Times New Roman" w:cs="Times New Roman"/>
        </w:rPr>
        <w:t xml:space="preserve">та фінансової звітності – головний бухгалтер </w:t>
      </w:r>
      <w:r>
        <w:rPr>
          <w:rStyle w:val="afd"/>
          <w:rFonts w:ascii="Times New Roman" w:hAnsi="Times New Roman" w:cs="Times New Roman"/>
          <w:i w:val="0"/>
        </w:rPr>
        <w:tab/>
      </w:r>
      <w:r>
        <w:rPr>
          <w:rStyle w:val="afd"/>
          <w:rFonts w:ascii="Times New Roman" w:hAnsi="Times New Roman" w:cs="Times New Roman"/>
          <w:i w:val="0"/>
        </w:rPr>
        <w:tab/>
      </w:r>
      <w:r>
        <w:rPr>
          <w:rStyle w:val="afd"/>
          <w:rFonts w:ascii="Times New Roman" w:hAnsi="Times New Roman" w:cs="Times New Roman"/>
          <w:i w:val="0"/>
        </w:rPr>
        <w:tab/>
      </w:r>
      <w:r>
        <w:rPr>
          <w:rStyle w:val="afd"/>
          <w:rFonts w:ascii="Times New Roman" w:hAnsi="Times New Roman" w:cs="Times New Roman"/>
          <w:i w:val="0"/>
        </w:rPr>
        <w:tab/>
        <w:t>Тетяна МИХАЙЛОВА</w:t>
      </w:r>
    </w:p>
    <w:p w:rsidR="006B219E" w:rsidRPr="003661AF" w:rsidRDefault="006B219E" w:rsidP="006B219E">
      <w:pPr>
        <w:jc w:val="both"/>
        <w:rPr>
          <w:rFonts w:ascii="Times New Roman" w:hAnsi="Times New Roman" w:cs="Times New Roman"/>
        </w:rPr>
      </w:pPr>
    </w:p>
    <w:p w:rsidR="002432B5" w:rsidRPr="005D2FB0" w:rsidRDefault="002432B5" w:rsidP="006B219E">
      <w:pPr>
        <w:pStyle w:val="21"/>
        <w:shd w:val="clear" w:color="auto" w:fill="auto"/>
        <w:tabs>
          <w:tab w:val="left" w:pos="284"/>
        </w:tabs>
        <w:spacing w:before="300" w:line="322" w:lineRule="exact"/>
        <w:ind w:firstLine="0"/>
        <w:rPr>
          <w:b/>
          <w:color w:val="FF0000"/>
          <w:sz w:val="26"/>
          <w:szCs w:val="26"/>
          <w:highlight w:val="yellow"/>
        </w:rPr>
      </w:pPr>
    </w:p>
    <w:sectPr w:rsidR="002432B5" w:rsidRPr="005D2FB0" w:rsidSect="003C3FC4">
      <w:headerReference w:type="even" r:id="rId12"/>
      <w:headerReference w:type="default" r:id="rId13"/>
      <w:headerReference w:type="first" r:id="rId14"/>
      <w:pgSz w:w="11900" w:h="16840"/>
      <w:pgMar w:top="1134" w:right="567" w:bottom="1134"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2CB" w:rsidRDefault="000E62CB">
      <w:r>
        <w:separator/>
      </w:r>
    </w:p>
  </w:endnote>
  <w:endnote w:type="continuationSeparator" w:id="0">
    <w:p w:rsidR="000E62CB" w:rsidRDefault="000E6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2CB" w:rsidRDefault="000E62CB"/>
  </w:footnote>
  <w:footnote w:type="continuationSeparator" w:id="0">
    <w:p w:rsidR="000E62CB" w:rsidRDefault="000E62C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EAB" w:rsidRDefault="00DD0EAB">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EAB" w:rsidRDefault="00DD0EAB">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EAB" w:rsidRDefault="00DD0EAB">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7A6" w:rsidRDefault="00AC57A6">
    <w:pPr>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7A6" w:rsidRDefault="00AC57A6">
    <w:pPr>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7A6" w:rsidRDefault="00AC57A6">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C988BF0"/>
    <w:multiLevelType w:val="singleLevel"/>
    <w:tmpl w:val="52A02DC2"/>
    <w:lvl w:ilvl="0">
      <w:start w:val="1"/>
      <w:numFmt w:val="decimal"/>
      <w:suff w:val="space"/>
      <w:lvlText w:val="%1."/>
      <w:lvlJc w:val="left"/>
      <w:rPr>
        <w:i w:val="0"/>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3DD6EED"/>
    <w:multiLevelType w:val="hybridMultilevel"/>
    <w:tmpl w:val="DDF6C6AA"/>
    <w:lvl w:ilvl="0" w:tplc="04190001">
      <w:start w:val="1"/>
      <w:numFmt w:val="bullet"/>
      <w:lvlText w:val=""/>
      <w:lvlJc w:val="left"/>
      <w:pPr>
        <w:ind w:left="720" w:hanging="360"/>
      </w:pPr>
      <w:rPr>
        <w:rFonts w:ascii="Symbol" w:hAnsi="Symbol" w:hint="default"/>
      </w:rPr>
    </w:lvl>
    <w:lvl w:ilvl="1" w:tplc="1568ACC8">
      <w:numFmt w:val="bullet"/>
      <w:lvlText w:val="-"/>
      <w:lvlJc w:val="left"/>
      <w:pPr>
        <w:ind w:left="1440" w:hanging="360"/>
      </w:pPr>
      <w:rPr>
        <w:rFonts w:ascii="Times New Roman" w:eastAsia="Times New Roman" w:hAnsi="Times New Roman" w:cs="Times New Roman" w:hint="default"/>
        <w:color w:val="00000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C2419B"/>
    <w:multiLevelType w:val="hybridMultilevel"/>
    <w:tmpl w:val="67848A2A"/>
    <w:lvl w:ilvl="0" w:tplc="F97A7C28">
      <w:start w:val="1"/>
      <w:numFmt w:val="decimal"/>
      <w:suff w:val="space"/>
      <w:lvlText w:val="%1."/>
      <w:lvlJc w:val="left"/>
      <w:pPr>
        <w:ind w:left="720" w:hanging="360"/>
      </w:pPr>
      <w:rPr>
        <w:rFonts w:hint="default"/>
        <w:b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91A1E58"/>
    <w:multiLevelType w:val="hybridMultilevel"/>
    <w:tmpl w:val="A344F4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D0F1072"/>
    <w:multiLevelType w:val="multilevel"/>
    <w:tmpl w:val="557A91F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F52823"/>
    <w:multiLevelType w:val="multilevel"/>
    <w:tmpl w:val="6D3AA256"/>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29AA2B01"/>
    <w:multiLevelType w:val="multilevel"/>
    <w:tmpl w:val="156422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054D58"/>
    <w:multiLevelType w:val="multilevel"/>
    <w:tmpl w:val="D1F88E3C"/>
    <w:lvl w:ilvl="0">
      <w:start w:val="1"/>
      <w:numFmt w:val="bullet"/>
      <w:lvlText w:val="-"/>
      <w:lvlJc w:val="left"/>
      <w:pPr>
        <w:ind w:left="3338" w:hanging="360"/>
      </w:pPr>
      <w:rPr>
        <w:rFonts w:ascii="Times New Roman" w:eastAsia="Times New Roman" w:hAnsi="Times New Roman" w:cs="Times New Roman"/>
        <w:color w:val="000000"/>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9" w15:restartNumberingAfterBreak="0">
    <w:nsid w:val="2CC363AE"/>
    <w:multiLevelType w:val="hybridMultilevel"/>
    <w:tmpl w:val="B99E6306"/>
    <w:lvl w:ilvl="0" w:tplc="B92445F0">
      <w:start w:val="2000"/>
      <w:numFmt w:val="bullet"/>
      <w:lvlText w:val="-"/>
      <w:lvlJc w:val="left"/>
      <w:pPr>
        <w:ind w:left="2064" w:hanging="360"/>
      </w:pPr>
      <w:rPr>
        <w:rFonts w:ascii="Times New Roman" w:eastAsia="Times New Roman" w:hAnsi="Times New Roman" w:cs="Times New Roman"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CCE27CA"/>
    <w:multiLevelType w:val="hybridMultilevel"/>
    <w:tmpl w:val="9E5EF738"/>
    <w:lvl w:ilvl="0" w:tplc="B92445F0">
      <w:start w:val="2000"/>
      <w:numFmt w:val="bullet"/>
      <w:lvlText w:val="-"/>
      <w:lvlJc w:val="left"/>
      <w:pPr>
        <w:ind w:left="1497" w:hanging="360"/>
      </w:pPr>
      <w:rPr>
        <w:rFonts w:ascii="Times New Roman" w:eastAsia="Times New Roman" w:hAnsi="Times New Roman" w:cs="Times New Roman" w:hint="default"/>
        <w:b/>
      </w:rPr>
    </w:lvl>
    <w:lvl w:ilvl="1" w:tplc="04190003" w:tentative="1">
      <w:start w:val="1"/>
      <w:numFmt w:val="bullet"/>
      <w:lvlText w:val="o"/>
      <w:lvlJc w:val="left"/>
      <w:pPr>
        <w:ind w:left="2217" w:hanging="360"/>
      </w:pPr>
      <w:rPr>
        <w:rFonts w:ascii="Courier New" w:hAnsi="Courier New" w:cs="Courier New" w:hint="default"/>
      </w:rPr>
    </w:lvl>
    <w:lvl w:ilvl="2" w:tplc="04190005" w:tentative="1">
      <w:start w:val="1"/>
      <w:numFmt w:val="bullet"/>
      <w:lvlText w:val=""/>
      <w:lvlJc w:val="left"/>
      <w:pPr>
        <w:ind w:left="2937" w:hanging="360"/>
      </w:pPr>
      <w:rPr>
        <w:rFonts w:ascii="Wingdings" w:hAnsi="Wingdings" w:hint="default"/>
      </w:rPr>
    </w:lvl>
    <w:lvl w:ilvl="3" w:tplc="04190001" w:tentative="1">
      <w:start w:val="1"/>
      <w:numFmt w:val="bullet"/>
      <w:lvlText w:val=""/>
      <w:lvlJc w:val="left"/>
      <w:pPr>
        <w:ind w:left="3657" w:hanging="360"/>
      </w:pPr>
      <w:rPr>
        <w:rFonts w:ascii="Symbol" w:hAnsi="Symbol" w:hint="default"/>
      </w:rPr>
    </w:lvl>
    <w:lvl w:ilvl="4" w:tplc="04190003" w:tentative="1">
      <w:start w:val="1"/>
      <w:numFmt w:val="bullet"/>
      <w:lvlText w:val="o"/>
      <w:lvlJc w:val="left"/>
      <w:pPr>
        <w:ind w:left="4377" w:hanging="360"/>
      </w:pPr>
      <w:rPr>
        <w:rFonts w:ascii="Courier New" w:hAnsi="Courier New" w:cs="Courier New" w:hint="default"/>
      </w:rPr>
    </w:lvl>
    <w:lvl w:ilvl="5" w:tplc="04190005" w:tentative="1">
      <w:start w:val="1"/>
      <w:numFmt w:val="bullet"/>
      <w:lvlText w:val=""/>
      <w:lvlJc w:val="left"/>
      <w:pPr>
        <w:ind w:left="5097" w:hanging="360"/>
      </w:pPr>
      <w:rPr>
        <w:rFonts w:ascii="Wingdings" w:hAnsi="Wingdings" w:hint="default"/>
      </w:rPr>
    </w:lvl>
    <w:lvl w:ilvl="6" w:tplc="04190001" w:tentative="1">
      <w:start w:val="1"/>
      <w:numFmt w:val="bullet"/>
      <w:lvlText w:val=""/>
      <w:lvlJc w:val="left"/>
      <w:pPr>
        <w:ind w:left="5817" w:hanging="360"/>
      </w:pPr>
      <w:rPr>
        <w:rFonts w:ascii="Symbol" w:hAnsi="Symbol" w:hint="default"/>
      </w:rPr>
    </w:lvl>
    <w:lvl w:ilvl="7" w:tplc="04190003" w:tentative="1">
      <w:start w:val="1"/>
      <w:numFmt w:val="bullet"/>
      <w:lvlText w:val="o"/>
      <w:lvlJc w:val="left"/>
      <w:pPr>
        <w:ind w:left="6537" w:hanging="360"/>
      </w:pPr>
      <w:rPr>
        <w:rFonts w:ascii="Courier New" w:hAnsi="Courier New" w:cs="Courier New" w:hint="default"/>
      </w:rPr>
    </w:lvl>
    <w:lvl w:ilvl="8" w:tplc="04190005" w:tentative="1">
      <w:start w:val="1"/>
      <w:numFmt w:val="bullet"/>
      <w:lvlText w:val=""/>
      <w:lvlJc w:val="left"/>
      <w:pPr>
        <w:ind w:left="7257" w:hanging="360"/>
      </w:pPr>
      <w:rPr>
        <w:rFonts w:ascii="Wingdings" w:hAnsi="Wingdings" w:hint="default"/>
      </w:rPr>
    </w:lvl>
  </w:abstractNum>
  <w:abstractNum w:abstractNumId="11" w15:restartNumberingAfterBreak="0">
    <w:nsid w:val="30D220EF"/>
    <w:multiLevelType w:val="hybridMultilevel"/>
    <w:tmpl w:val="3202D3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32BE4E5B"/>
    <w:multiLevelType w:val="multilevel"/>
    <w:tmpl w:val="564625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4485D65"/>
    <w:multiLevelType w:val="hybridMultilevel"/>
    <w:tmpl w:val="47B8DEBC"/>
    <w:lvl w:ilvl="0" w:tplc="0419000F">
      <w:start w:val="1"/>
      <w:numFmt w:val="decimal"/>
      <w:lvlText w:val="%1."/>
      <w:lvlJc w:val="left"/>
      <w:pPr>
        <w:ind w:left="26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497610"/>
    <w:multiLevelType w:val="hybridMultilevel"/>
    <w:tmpl w:val="AFE46ADA"/>
    <w:lvl w:ilvl="0" w:tplc="BE74ECA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B6311D3"/>
    <w:multiLevelType w:val="hybridMultilevel"/>
    <w:tmpl w:val="23446BAC"/>
    <w:lvl w:ilvl="0" w:tplc="B92445F0">
      <w:start w:val="2000"/>
      <w:numFmt w:val="bullet"/>
      <w:lvlText w:val="-"/>
      <w:lvlJc w:val="left"/>
      <w:pPr>
        <w:ind w:left="2348" w:hanging="360"/>
      </w:pPr>
      <w:rPr>
        <w:rFonts w:ascii="Times New Roman" w:eastAsia="Times New Roman" w:hAnsi="Times New Roman" w:cs="Times New Roman" w:hint="default"/>
        <w:b/>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3D65083C"/>
    <w:multiLevelType w:val="hybridMultilevel"/>
    <w:tmpl w:val="71D09EFA"/>
    <w:lvl w:ilvl="0" w:tplc="A24E1F04">
      <w:start w:val="1"/>
      <w:numFmt w:val="decimal"/>
      <w:lvlText w:val="%1."/>
      <w:lvlJc w:val="left"/>
      <w:pPr>
        <w:ind w:left="1392" w:hanging="825"/>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3D702DE8"/>
    <w:multiLevelType w:val="hybridMultilevel"/>
    <w:tmpl w:val="BFAA4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A4764D"/>
    <w:multiLevelType w:val="hybridMultilevel"/>
    <w:tmpl w:val="4D4A92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E1D2B15"/>
    <w:multiLevelType w:val="hybridMultilevel"/>
    <w:tmpl w:val="15327502"/>
    <w:lvl w:ilvl="0" w:tplc="B92445F0">
      <w:start w:val="2000"/>
      <w:numFmt w:val="bullet"/>
      <w:lvlText w:val="-"/>
      <w:lvlJc w:val="left"/>
      <w:pPr>
        <w:ind w:left="1497"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4E664B5"/>
    <w:multiLevelType w:val="hybridMultilevel"/>
    <w:tmpl w:val="FD24FACE"/>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1" w15:restartNumberingAfterBreak="0">
    <w:nsid w:val="4A7360AF"/>
    <w:multiLevelType w:val="hybridMultilevel"/>
    <w:tmpl w:val="83467D80"/>
    <w:lvl w:ilvl="0" w:tplc="CA689346">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4BC4623D"/>
    <w:multiLevelType w:val="hybridMultilevel"/>
    <w:tmpl w:val="8E363AAE"/>
    <w:lvl w:ilvl="0" w:tplc="D6B4530C">
      <w:numFmt w:val="bullet"/>
      <w:lvlText w:val="–"/>
      <w:lvlJc w:val="left"/>
      <w:pPr>
        <w:ind w:left="927" w:hanging="360"/>
      </w:pPr>
      <w:rPr>
        <w:rFonts w:ascii="Times New Roman" w:eastAsia="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15:restartNumberingAfterBreak="0">
    <w:nsid w:val="59426F95"/>
    <w:multiLevelType w:val="multilevel"/>
    <w:tmpl w:val="FD9C03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BC31D6A"/>
    <w:multiLevelType w:val="hybridMultilevel"/>
    <w:tmpl w:val="47CCD108"/>
    <w:lvl w:ilvl="0" w:tplc="1568ACC8">
      <w:numFmt w:val="bullet"/>
      <w:lvlText w:val="-"/>
      <w:lvlJc w:val="left"/>
      <w:pPr>
        <w:ind w:left="144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DC50E48"/>
    <w:multiLevelType w:val="multilevel"/>
    <w:tmpl w:val="D40C62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F5101B8"/>
    <w:multiLevelType w:val="hybridMultilevel"/>
    <w:tmpl w:val="466A9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1F95BD3"/>
    <w:multiLevelType w:val="hybridMultilevel"/>
    <w:tmpl w:val="0F4C16B6"/>
    <w:lvl w:ilvl="0" w:tplc="BE74ECA2">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8" w15:restartNumberingAfterBreak="0">
    <w:nsid w:val="66517240"/>
    <w:multiLevelType w:val="hybridMultilevel"/>
    <w:tmpl w:val="ACBAD4DA"/>
    <w:lvl w:ilvl="0" w:tplc="BE74ECA2">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9" w15:restartNumberingAfterBreak="0">
    <w:nsid w:val="6BD80706"/>
    <w:multiLevelType w:val="hybridMultilevel"/>
    <w:tmpl w:val="23FE4CFE"/>
    <w:lvl w:ilvl="0" w:tplc="9C005068">
      <w:start w:val="4"/>
      <w:numFmt w:val="bullet"/>
      <w:lvlText w:val="-"/>
      <w:lvlJc w:val="left"/>
      <w:pPr>
        <w:ind w:left="720" w:hanging="360"/>
      </w:pPr>
      <w:rPr>
        <w:rFonts w:ascii="Microsoft Sans Serif" w:eastAsia="Microsoft Sans Serif" w:hAnsi="Microsoft Sans Serif" w:cs="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796ECF"/>
    <w:multiLevelType w:val="multilevel"/>
    <w:tmpl w:val="6A8CFB42"/>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4"/>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2237A2F"/>
    <w:multiLevelType w:val="multilevel"/>
    <w:tmpl w:val="69681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8620B6A"/>
    <w:multiLevelType w:val="multilevel"/>
    <w:tmpl w:val="1034D7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5"/>
  </w:num>
  <w:num w:numId="3">
    <w:abstractNumId w:val="12"/>
  </w:num>
  <w:num w:numId="4">
    <w:abstractNumId w:val="30"/>
  </w:num>
  <w:num w:numId="5">
    <w:abstractNumId w:val="5"/>
  </w:num>
  <w:num w:numId="6">
    <w:abstractNumId w:val="32"/>
  </w:num>
  <w:num w:numId="7">
    <w:abstractNumId w:val="7"/>
  </w:num>
  <w:num w:numId="8">
    <w:abstractNumId w:val="23"/>
  </w:num>
  <w:num w:numId="9">
    <w:abstractNumId w:val="31"/>
  </w:num>
  <w:num w:numId="10">
    <w:abstractNumId w:val="29"/>
  </w:num>
  <w:num w:numId="11">
    <w:abstractNumId w:val="0"/>
  </w:num>
  <w:num w:numId="12">
    <w:abstractNumId w:val="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8"/>
  </w:num>
  <w:num w:numId="16">
    <w:abstractNumId w:val="2"/>
  </w:num>
  <w:num w:numId="17">
    <w:abstractNumId w:val="26"/>
  </w:num>
  <w:num w:numId="18">
    <w:abstractNumId w:val="4"/>
  </w:num>
  <w:num w:numId="19">
    <w:abstractNumId w:val="22"/>
  </w:num>
  <w:num w:numId="20">
    <w:abstractNumId w:val="10"/>
  </w:num>
  <w:num w:numId="21">
    <w:abstractNumId w:val="19"/>
  </w:num>
  <w:num w:numId="22">
    <w:abstractNumId w:val="9"/>
  </w:num>
  <w:num w:numId="23">
    <w:abstractNumId w:val="24"/>
  </w:num>
  <w:num w:numId="24">
    <w:abstractNumId w:val="15"/>
  </w:num>
  <w:num w:numId="25">
    <w:abstractNumId w:val="11"/>
  </w:num>
  <w:num w:numId="26">
    <w:abstractNumId w:val="17"/>
  </w:num>
  <w:num w:numId="27">
    <w:abstractNumId w:val="16"/>
  </w:num>
  <w:num w:numId="28">
    <w:abstractNumId w:val="21"/>
  </w:num>
  <w:num w:numId="29">
    <w:abstractNumId w:val="20"/>
  </w:num>
  <w:num w:numId="30">
    <w:abstractNumId w:val="18"/>
  </w:num>
  <w:num w:numId="31">
    <w:abstractNumId w:val="14"/>
  </w:num>
  <w:num w:numId="32">
    <w:abstractNumId w:val="27"/>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567"/>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153"/>
    <w:rsid w:val="00004774"/>
    <w:rsid w:val="00004955"/>
    <w:rsid w:val="00013BE8"/>
    <w:rsid w:val="00024E44"/>
    <w:rsid w:val="0002609A"/>
    <w:rsid w:val="0003584F"/>
    <w:rsid w:val="0004761D"/>
    <w:rsid w:val="00050941"/>
    <w:rsid w:val="00052A61"/>
    <w:rsid w:val="00054982"/>
    <w:rsid w:val="00054BF3"/>
    <w:rsid w:val="000611F9"/>
    <w:rsid w:val="00061E76"/>
    <w:rsid w:val="00062BB6"/>
    <w:rsid w:val="000645EF"/>
    <w:rsid w:val="00092CFD"/>
    <w:rsid w:val="000C7216"/>
    <w:rsid w:val="000D0B7E"/>
    <w:rsid w:val="000D3D58"/>
    <w:rsid w:val="000E0C57"/>
    <w:rsid w:val="000E1846"/>
    <w:rsid w:val="000E2B7E"/>
    <w:rsid w:val="000E62CB"/>
    <w:rsid w:val="000F6F54"/>
    <w:rsid w:val="001059FC"/>
    <w:rsid w:val="001210AC"/>
    <w:rsid w:val="00121CD7"/>
    <w:rsid w:val="0012220A"/>
    <w:rsid w:val="001227FB"/>
    <w:rsid w:val="001243B5"/>
    <w:rsid w:val="00130CDC"/>
    <w:rsid w:val="00131333"/>
    <w:rsid w:val="001318FB"/>
    <w:rsid w:val="00132272"/>
    <w:rsid w:val="00141F61"/>
    <w:rsid w:val="00145495"/>
    <w:rsid w:val="001468B7"/>
    <w:rsid w:val="00152772"/>
    <w:rsid w:val="00166179"/>
    <w:rsid w:val="001849CC"/>
    <w:rsid w:val="001B2DFF"/>
    <w:rsid w:val="001C0B4A"/>
    <w:rsid w:val="001C2C89"/>
    <w:rsid w:val="001C5F76"/>
    <w:rsid w:val="001C6D20"/>
    <w:rsid w:val="001E0EFC"/>
    <w:rsid w:val="001E3AA8"/>
    <w:rsid w:val="001E6637"/>
    <w:rsid w:val="001F1851"/>
    <w:rsid w:val="001F405B"/>
    <w:rsid w:val="001F5B77"/>
    <w:rsid w:val="001F6F5D"/>
    <w:rsid w:val="00207605"/>
    <w:rsid w:val="002119CA"/>
    <w:rsid w:val="00225982"/>
    <w:rsid w:val="00226D2C"/>
    <w:rsid w:val="002432B5"/>
    <w:rsid w:val="00245942"/>
    <w:rsid w:val="00251482"/>
    <w:rsid w:val="00251BBA"/>
    <w:rsid w:val="00256231"/>
    <w:rsid w:val="00260EA5"/>
    <w:rsid w:val="00272E90"/>
    <w:rsid w:val="002773C9"/>
    <w:rsid w:val="00293885"/>
    <w:rsid w:val="002A2BE5"/>
    <w:rsid w:val="002A405F"/>
    <w:rsid w:val="002B55B3"/>
    <w:rsid w:val="002B6862"/>
    <w:rsid w:val="002C55CE"/>
    <w:rsid w:val="002D1503"/>
    <w:rsid w:val="002D6322"/>
    <w:rsid w:val="002E6042"/>
    <w:rsid w:val="002F1DF7"/>
    <w:rsid w:val="003007D3"/>
    <w:rsid w:val="00300BCC"/>
    <w:rsid w:val="0030227D"/>
    <w:rsid w:val="00306DB9"/>
    <w:rsid w:val="0032071B"/>
    <w:rsid w:val="003256B5"/>
    <w:rsid w:val="00325D23"/>
    <w:rsid w:val="0033521E"/>
    <w:rsid w:val="0033599B"/>
    <w:rsid w:val="0034268B"/>
    <w:rsid w:val="00344B67"/>
    <w:rsid w:val="0035086A"/>
    <w:rsid w:val="003513B6"/>
    <w:rsid w:val="00353325"/>
    <w:rsid w:val="00361B46"/>
    <w:rsid w:val="00374BD0"/>
    <w:rsid w:val="003807AA"/>
    <w:rsid w:val="00382529"/>
    <w:rsid w:val="00384164"/>
    <w:rsid w:val="00386820"/>
    <w:rsid w:val="003A6055"/>
    <w:rsid w:val="003B58EB"/>
    <w:rsid w:val="003C00E5"/>
    <w:rsid w:val="003C3FC4"/>
    <w:rsid w:val="003C5DCF"/>
    <w:rsid w:val="003D3963"/>
    <w:rsid w:val="003D6F66"/>
    <w:rsid w:val="003D716F"/>
    <w:rsid w:val="003D7FE8"/>
    <w:rsid w:val="003E56D8"/>
    <w:rsid w:val="003E6EEA"/>
    <w:rsid w:val="00413075"/>
    <w:rsid w:val="00413AC5"/>
    <w:rsid w:val="00422E25"/>
    <w:rsid w:val="00427146"/>
    <w:rsid w:val="00430AF6"/>
    <w:rsid w:val="00432E01"/>
    <w:rsid w:val="00434CB9"/>
    <w:rsid w:val="004450F9"/>
    <w:rsid w:val="004519DE"/>
    <w:rsid w:val="004545DB"/>
    <w:rsid w:val="00470710"/>
    <w:rsid w:val="0047466E"/>
    <w:rsid w:val="00480332"/>
    <w:rsid w:val="00480830"/>
    <w:rsid w:val="00484009"/>
    <w:rsid w:val="004873C4"/>
    <w:rsid w:val="004A6E1A"/>
    <w:rsid w:val="004A715F"/>
    <w:rsid w:val="004B3034"/>
    <w:rsid w:val="004D1F56"/>
    <w:rsid w:val="004D4116"/>
    <w:rsid w:val="004E124C"/>
    <w:rsid w:val="004E6EF2"/>
    <w:rsid w:val="004F4561"/>
    <w:rsid w:val="00506A1E"/>
    <w:rsid w:val="00506B2B"/>
    <w:rsid w:val="0051023D"/>
    <w:rsid w:val="005171E8"/>
    <w:rsid w:val="0052489B"/>
    <w:rsid w:val="00534154"/>
    <w:rsid w:val="005371FA"/>
    <w:rsid w:val="00540D7B"/>
    <w:rsid w:val="00541FF6"/>
    <w:rsid w:val="005555CD"/>
    <w:rsid w:val="00555CA6"/>
    <w:rsid w:val="0055677B"/>
    <w:rsid w:val="005612EE"/>
    <w:rsid w:val="005668E8"/>
    <w:rsid w:val="00572800"/>
    <w:rsid w:val="00572C91"/>
    <w:rsid w:val="005B5938"/>
    <w:rsid w:val="005C0C77"/>
    <w:rsid w:val="005C410E"/>
    <w:rsid w:val="005C6EE5"/>
    <w:rsid w:val="005D069B"/>
    <w:rsid w:val="005D2FB0"/>
    <w:rsid w:val="005D42B8"/>
    <w:rsid w:val="005D5B3E"/>
    <w:rsid w:val="005D6F29"/>
    <w:rsid w:val="005D74F8"/>
    <w:rsid w:val="005E2EF3"/>
    <w:rsid w:val="005E77B1"/>
    <w:rsid w:val="005F1574"/>
    <w:rsid w:val="005F3D8F"/>
    <w:rsid w:val="005F507F"/>
    <w:rsid w:val="005F613F"/>
    <w:rsid w:val="0060598E"/>
    <w:rsid w:val="006072CB"/>
    <w:rsid w:val="00611CAE"/>
    <w:rsid w:val="00616DE3"/>
    <w:rsid w:val="00630A98"/>
    <w:rsid w:val="0063551F"/>
    <w:rsid w:val="00637683"/>
    <w:rsid w:val="00637FBA"/>
    <w:rsid w:val="006403A1"/>
    <w:rsid w:val="006403F6"/>
    <w:rsid w:val="0064291D"/>
    <w:rsid w:val="006476C3"/>
    <w:rsid w:val="006479D7"/>
    <w:rsid w:val="006552C8"/>
    <w:rsid w:val="0065655E"/>
    <w:rsid w:val="0067574D"/>
    <w:rsid w:val="00683B4C"/>
    <w:rsid w:val="00690382"/>
    <w:rsid w:val="006A639B"/>
    <w:rsid w:val="006B219E"/>
    <w:rsid w:val="006B3938"/>
    <w:rsid w:val="006C2E6D"/>
    <w:rsid w:val="006C4FC2"/>
    <w:rsid w:val="006D7FA4"/>
    <w:rsid w:val="006E33A6"/>
    <w:rsid w:val="007018EF"/>
    <w:rsid w:val="00703067"/>
    <w:rsid w:val="00706BF7"/>
    <w:rsid w:val="00720CA4"/>
    <w:rsid w:val="00723E09"/>
    <w:rsid w:val="00733205"/>
    <w:rsid w:val="007342A0"/>
    <w:rsid w:val="00737F87"/>
    <w:rsid w:val="0074500E"/>
    <w:rsid w:val="007452EB"/>
    <w:rsid w:val="0075432A"/>
    <w:rsid w:val="00755CDA"/>
    <w:rsid w:val="0075628C"/>
    <w:rsid w:val="007653C2"/>
    <w:rsid w:val="00774731"/>
    <w:rsid w:val="00776A29"/>
    <w:rsid w:val="00776EE2"/>
    <w:rsid w:val="00784030"/>
    <w:rsid w:val="00796DA4"/>
    <w:rsid w:val="007A592F"/>
    <w:rsid w:val="007B5F7A"/>
    <w:rsid w:val="007C1C11"/>
    <w:rsid w:val="007C3637"/>
    <w:rsid w:val="007C49F5"/>
    <w:rsid w:val="007D0FE2"/>
    <w:rsid w:val="007D1290"/>
    <w:rsid w:val="007D1632"/>
    <w:rsid w:val="007D3422"/>
    <w:rsid w:val="007E1828"/>
    <w:rsid w:val="007E6F28"/>
    <w:rsid w:val="007F110D"/>
    <w:rsid w:val="008023FA"/>
    <w:rsid w:val="00810AE9"/>
    <w:rsid w:val="008155D4"/>
    <w:rsid w:val="00816001"/>
    <w:rsid w:val="008276B1"/>
    <w:rsid w:val="008423DA"/>
    <w:rsid w:val="008500C1"/>
    <w:rsid w:val="00850B65"/>
    <w:rsid w:val="00856F9B"/>
    <w:rsid w:val="00863ADC"/>
    <w:rsid w:val="008641BF"/>
    <w:rsid w:val="00866EA7"/>
    <w:rsid w:val="0087381A"/>
    <w:rsid w:val="00882D12"/>
    <w:rsid w:val="008832A4"/>
    <w:rsid w:val="00883470"/>
    <w:rsid w:val="00883D8B"/>
    <w:rsid w:val="008877B5"/>
    <w:rsid w:val="00897146"/>
    <w:rsid w:val="008A357F"/>
    <w:rsid w:val="008A390C"/>
    <w:rsid w:val="008A572D"/>
    <w:rsid w:val="008B1E31"/>
    <w:rsid w:val="008B303D"/>
    <w:rsid w:val="008B3800"/>
    <w:rsid w:val="008B65E5"/>
    <w:rsid w:val="008B6AF7"/>
    <w:rsid w:val="008D5894"/>
    <w:rsid w:val="008E1C9D"/>
    <w:rsid w:val="008E3557"/>
    <w:rsid w:val="0090352E"/>
    <w:rsid w:val="009041AC"/>
    <w:rsid w:val="0090701F"/>
    <w:rsid w:val="00911701"/>
    <w:rsid w:val="00913163"/>
    <w:rsid w:val="009157B9"/>
    <w:rsid w:val="0092144C"/>
    <w:rsid w:val="00924153"/>
    <w:rsid w:val="00930C5D"/>
    <w:rsid w:val="00942093"/>
    <w:rsid w:val="00950CC9"/>
    <w:rsid w:val="0095477B"/>
    <w:rsid w:val="00970593"/>
    <w:rsid w:val="00992CC5"/>
    <w:rsid w:val="00997257"/>
    <w:rsid w:val="009A0BFB"/>
    <w:rsid w:val="009A4D51"/>
    <w:rsid w:val="009B200D"/>
    <w:rsid w:val="009B438F"/>
    <w:rsid w:val="009B52B0"/>
    <w:rsid w:val="009B55B5"/>
    <w:rsid w:val="009B6121"/>
    <w:rsid w:val="009C0BAF"/>
    <w:rsid w:val="009C1FE0"/>
    <w:rsid w:val="009C2CB9"/>
    <w:rsid w:val="009C6211"/>
    <w:rsid w:val="009D4A23"/>
    <w:rsid w:val="009E4117"/>
    <w:rsid w:val="009E7BAF"/>
    <w:rsid w:val="009F7217"/>
    <w:rsid w:val="00A04518"/>
    <w:rsid w:val="00A20CC6"/>
    <w:rsid w:val="00A24C90"/>
    <w:rsid w:val="00A26666"/>
    <w:rsid w:val="00A35B92"/>
    <w:rsid w:val="00A65ADE"/>
    <w:rsid w:val="00A76D9B"/>
    <w:rsid w:val="00A8260B"/>
    <w:rsid w:val="00A850CF"/>
    <w:rsid w:val="00A94795"/>
    <w:rsid w:val="00A9610A"/>
    <w:rsid w:val="00A97F35"/>
    <w:rsid w:val="00AA31DE"/>
    <w:rsid w:val="00AB7FA9"/>
    <w:rsid w:val="00AC22E5"/>
    <w:rsid w:val="00AC26EE"/>
    <w:rsid w:val="00AC2DA2"/>
    <w:rsid w:val="00AC57A6"/>
    <w:rsid w:val="00AC6538"/>
    <w:rsid w:val="00AC76DF"/>
    <w:rsid w:val="00AD685C"/>
    <w:rsid w:val="00AE2F7C"/>
    <w:rsid w:val="00AE3B36"/>
    <w:rsid w:val="00AF0D0F"/>
    <w:rsid w:val="00AF3F07"/>
    <w:rsid w:val="00AF7180"/>
    <w:rsid w:val="00B029D4"/>
    <w:rsid w:val="00B249AC"/>
    <w:rsid w:val="00B26E30"/>
    <w:rsid w:val="00B276B7"/>
    <w:rsid w:val="00B37820"/>
    <w:rsid w:val="00B40023"/>
    <w:rsid w:val="00B41EB3"/>
    <w:rsid w:val="00B42234"/>
    <w:rsid w:val="00B50012"/>
    <w:rsid w:val="00B91EDD"/>
    <w:rsid w:val="00B92BD4"/>
    <w:rsid w:val="00B9491A"/>
    <w:rsid w:val="00B95A91"/>
    <w:rsid w:val="00B97736"/>
    <w:rsid w:val="00BA67C8"/>
    <w:rsid w:val="00BB168E"/>
    <w:rsid w:val="00BD2872"/>
    <w:rsid w:val="00BD4F81"/>
    <w:rsid w:val="00BE4144"/>
    <w:rsid w:val="00BE5DA0"/>
    <w:rsid w:val="00BE74C0"/>
    <w:rsid w:val="00BF5AD0"/>
    <w:rsid w:val="00C006ED"/>
    <w:rsid w:val="00C059F5"/>
    <w:rsid w:val="00C06AA7"/>
    <w:rsid w:val="00C14B2D"/>
    <w:rsid w:val="00C1761C"/>
    <w:rsid w:val="00C2029B"/>
    <w:rsid w:val="00C212A4"/>
    <w:rsid w:val="00C2245A"/>
    <w:rsid w:val="00C269A3"/>
    <w:rsid w:val="00C32E52"/>
    <w:rsid w:val="00C370F4"/>
    <w:rsid w:val="00C57C12"/>
    <w:rsid w:val="00C83920"/>
    <w:rsid w:val="00C839C4"/>
    <w:rsid w:val="00C854EE"/>
    <w:rsid w:val="00C87D2C"/>
    <w:rsid w:val="00CA40F4"/>
    <w:rsid w:val="00CB30BE"/>
    <w:rsid w:val="00CC36F5"/>
    <w:rsid w:val="00CD6EE1"/>
    <w:rsid w:val="00CF79E1"/>
    <w:rsid w:val="00D02626"/>
    <w:rsid w:val="00D03886"/>
    <w:rsid w:val="00D06FE1"/>
    <w:rsid w:val="00D07B39"/>
    <w:rsid w:val="00D12EFE"/>
    <w:rsid w:val="00D13272"/>
    <w:rsid w:val="00D23121"/>
    <w:rsid w:val="00D465E4"/>
    <w:rsid w:val="00D47F5E"/>
    <w:rsid w:val="00D54B78"/>
    <w:rsid w:val="00D567FA"/>
    <w:rsid w:val="00D66E27"/>
    <w:rsid w:val="00D708FE"/>
    <w:rsid w:val="00D801D8"/>
    <w:rsid w:val="00D81DCE"/>
    <w:rsid w:val="00D84643"/>
    <w:rsid w:val="00DA0AB3"/>
    <w:rsid w:val="00DB3A1A"/>
    <w:rsid w:val="00DC51B2"/>
    <w:rsid w:val="00DC55C3"/>
    <w:rsid w:val="00DD0B6F"/>
    <w:rsid w:val="00DD0EAB"/>
    <w:rsid w:val="00DE004A"/>
    <w:rsid w:val="00DE386F"/>
    <w:rsid w:val="00DE4B8D"/>
    <w:rsid w:val="00DF5254"/>
    <w:rsid w:val="00E113B7"/>
    <w:rsid w:val="00E12430"/>
    <w:rsid w:val="00E27520"/>
    <w:rsid w:val="00E326BB"/>
    <w:rsid w:val="00E33736"/>
    <w:rsid w:val="00E41843"/>
    <w:rsid w:val="00E46EE7"/>
    <w:rsid w:val="00E56708"/>
    <w:rsid w:val="00E6083D"/>
    <w:rsid w:val="00E6255F"/>
    <w:rsid w:val="00E62B0B"/>
    <w:rsid w:val="00E66A7B"/>
    <w:rsid w:val="00E71C7B"/>
    <w:rsid w:val="00E804BF"/>
    <w:rsid w:val="00E80721"/>
    <w:rsid w:val="00E81DCB"/>
    <w:rsid w:val="00EA032C"/>
    <w:rsid w:val="00EC4541"/>
    <w:rsid w:val="00ED1433"/>
    <w:rsid w:val="00ED1773"/>
    <w:rsid w:val="00ED6E8E"/>
    <w:rsid w:val="00EE000C"/>
    <w:rsid w:val="00EE146D"/>
    <w:rsid w:val="00EE67A2"/>
    <w:rsid w:val="00EE6AC8"/>
    <w:rsid w:val="00EF1E8A"/>
    <w:rsid w:val="00EF2C79"/>
    <w:rsid w:val="00F07177"/>
    <w:rsid w:val="00F07F8F"/>
    <w:rsid w:val="00F10ED7"/>
    <w:rsid w:val="00F23CC8"/>
    <w:rsid w:val="00F240A1"/>
    <w:rsid w:val="00F25764"/>
    <w:rsid w:val="00F34BB0"/>
    <w:rsid w:val="00F379C5"/>
    <w:rsid w:val="00F37CC9"/>
    <w:rsid w:val="00F43581"/>
    <w:rsid w:val="00F50EE8"/>
    <w:rsid w:val="00F578B1"/>
    <w:rsid w:val="00F625CB"/>
    <w:rsid w:val="00F73C46"/>
    <w:rsid w:val="00F8118A"/>
    <w:rsid w:val="00F86A7E"/>
    <w:rsid w:val="00F8770D"/>
    <w:rsid w:val="00F96B8C"/>
    <w:rsid w:val="00FA0EB6"/>
    <w:rsid w:val="00FA6FEF"/>
    <w:rsid w:val="00FB0492"/>
    <w:rsid w:val="00FB0D1B"/>
    <w:rsid w:val="00FB4DEF"/>
    <w:rsid w:val="00FB7603"/>
    <w:rsid w:val="00FC56C9"/>
    <w:rsid w:val="00FD331D"/>
    <w:rsid w:val="00FD4189"/>
    <w:rsid w:val="00FD5899"/>
    <w:rsid w:val="00FF6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FC22A"/>
  <w15:docId w15:val="{D88C257D-A1B8-4124-B2F3-820796E39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53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E5DA0"/>
    <w:rPr>
      <w:color w:val="0066CC"/>
      <w:u w:val="single"/>
    </w:rPr>
  </w:style>
  <w:style w:type="character" w:customStyle="1" w:styleId="2">
    <w:name w:val="Основной текст (2)_"/>
    <w:basedOn w:val="a0"/>
    <w:link w:val="21"/>
    <w:rsid w:val="00BE5DA0"/>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 Полужирный;Курсив"/>
    <w:basedOn w:val="2"/>
    <w:rsid w:val="00BE5DA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2-1pt">
    <w:name w:val="Основной текст (2) + Полужирный;Курсив;Интервал -1 pt"/>
    <w:basedOn w:val="2"/>
    <w:rsid w:val="00BE5DA0"/>
    <w:rPr>
      <w:rFonts w:ascii="Times New Roman" w:eastAsia="Times New Roman" w:hAnsi="Times New Roman" w:cs="Times New Roman"/>
      <w:b/>
      <w:bCs/>
      <w:i/>
      <w:iCs/>
      <w:smallCaps w:val="0"/>
      <w:strike w:val="0"/>
      <w:color w:val="000000"/>
      <w:spacing w:val="-20"/>
      <w:w w:val="100"/>
      <w:position w:val="0"/>
      <w:sz w:val="28"/>
      <w:szCs w:val="28"/>
      <w:u w:val="none"/>
      <w:lang w:val="uk-UA" w:eastAsia="uk-UA" w:bidi="uk-UA"/>
    </w:rPr>
  </w:style>
  <w:style w:type="character" w:customStyle="1" w:styleId="3">
    <w:name w:val="Основной текст (3)_"/>
    <w:basedOn w:val="a0"/>
    <w:link w:val="30"/>
    <w:rsid w:val="00BE5DA0"/>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1"/>
    <w:rsid w:val="00BE5DA0"/>
    <w:rPr>
      <w:rFonts w:ascii="Times New Roman" w:eastAsia="Times New Roman" w:hAnsi="Times New Roman" w:cs="Times New Roman"/>
      <w:b/>
      <w:bCs/>
      <w:i w:val="0"/>
      <w:iCs w:val="0"/>
      <w:smallCaps w:val="0"/>
      <w:strike w:val="0"/>
      <w:sz w:val="28"/>
      <w:szCs w:val="28"/>
      <w:u w:val="none"/>
    </w:rPr>
  </w:style>
  <w:style w:type="character" w:customStyle="1" w:styleId="SegoeUI105pt">
    <w:name w:val="Колонтитул + Segoe UI;10;5 pt;Не полужирный"/>
    <w:basedOn w:val="a4"/>
    <w:rsid w:val="00BE5DA0"/>
    <w:rPr>
      <w:rFonts w:ascii="Segoe UI" w:eastAsia="Segoe UI" w:hAnsi="Segoe UI" w:cs="Segoe UI"/>
      <w:b/>
      <w:bCs/>
      <w:i w:val="0"/>
      <w:iCs w:val="0"/>
      <w:smallCaps w:val="0"/>
      <w:strike w:val="0"/>
      <w:color w:val="000000"/>
      <w:spacing w:val="0"/>
      <w:w w:val="100"/>
      <w:position w:val="0"/>
      <w:sz w:val="21"/>
      <w:szCs w:val="21"/>
      <w:u w:val="none"/>
      <w:lang w:val="uk-UA" w:eastAsia="uk-UA" w:bidi="uk-UA"/>
    </w:rPr>
  </w:style>
  <w:style w:type="character" w:customStyle="1" w:styleId="10">
    <w:name w:val="Заголовок №1_"/>
    <w:basedOn w:val="a0"/>
    <w:link w:val="11"/>
    <w:rsid w:val="00BE5DA0"/>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Полужирный"/>
    <w:basedOn w:val="2"/>
    <w:rsid w:val="00BE5DA0"/>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12pt">
    <w:name w:val="Основной текст (2) + 12 pt;Полужирный"/>
    <w:basedOn w:val="2"/>
    <w:rsid w:val="00BE5DA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Cambria11pt">
    <w:name w:val="Основной текст (2) + Cambria;11 pt;Полужирный"/>
    <w:basedOn w:val="2"/>
    <w:rsid w:val="00BE5DA0"/>
    <w:rPr>
      <w:rFonts w:ascii="Cambria" w:eastAsia="Cambria" w:hAnsi="Cambria" w:cs="Cambria"/>
      <w:b/>
      <w:bCs/>
      <w:i w:val="0"/>
      <w:iCs w:val="0"/>
      <w:smallCaps w:val="0"/>
      <w:strike w:val="0"/>
      <w:color w:val="000000"/>
      <w:spacing w:val="0"/>
      <w:w w:val="100"/>
      <w:position w:val="0"/>
      <w:sz w:val="22"/>
      <w:szCs w:val="22"/>
      <w:u w:val="none"/>
      <w:lang w:val="uk-UA" w:eastAsia="uk-UA" w:bidi="uk-UA"/>
    </w:rPr>
  </w:style>
  <w:style w:type="character" w:customStyle="1" w:styleId="a5">
    <w:name w:val="Колонтитул"/>
    <w:basedOn w:val="a4"/>
    <w:rsid w:val="00BE5DA0"/>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11pt">
    <w:name w:val="Колонтитул + 11 pt;Не полужирный"/>
    <w:basedOn w:val="a4"/>
    <w:rsid w:val="00BE5DA0"/>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2">
    <w:name w:val="Подпись к таблице (2)_"/>
    <w:basedOn w:val="a0"/>
    <w:link w:val="23"/>
    <w:rsid w:val="00BE5DA0"/>
    <w:rPr>
      <w:rFonts w:ascii="Times New Roman" w:eastAsia="Times New Roman" w:hAnsi="Times New Roman" w:cs="Times New Roman"/>
      <w:b/>
      <w:bCs/>
      <w:i w:val="0"/>
      <w:iCs w:val="0"/>
      <w:smallCaps w:val="0"/>
      <w:strike w:val="0"/>
      <w:sz w:val="28"/>
      <w:szCs w:val="28"/>
      <w:u w:val="none"/>
    </w:rPr>
  </w:style>
  <w:style w:type="character" w:customStyle="1" w:styleId="295pt">
    <w:name w:val="Основной текст (2) + 9;5 pt;Полужирный"/>
    <w:basedOn w:val="2"/>
    <w:rsid w:val="00BE5DA0"/>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275pt">
    <w:name w:val="Основной текст (2) + 7;5 pt;Малые прописные"/>
    <w:basedOn w:val="2"/>
    <w:rsid w:val="00BE5DA0"/>
    <w:rPr>
      <w:rFonts w:ascii="Times New Roman" w:eastAsia="Times New Roman" w:hAnsi="Times New Roman" w:cs="Times New Roman"/>
      <w:b w:val="0"/>
      <w:bCs w:val="0"/>
      <w:i w:val="0"/>
      <w:iCs w:val="0"/>
      <w:smallCaps/>
      <w:strike w:val="0"/>
      <w:color w:val="000000"/>
      <w:spacing w:val="0"/>
      <w:w w:val="100"/>
      <w:position w:val="0"/>
      <w:sz w:val="15"/>
      <w:szCs w:val="15"/>
      <w:u w:val="none"/>
      <w:lang w:val="uk-UA" w:eastAsia="uk-UA" w:bidi="uk-UA"/>
    </w:rPr>
  </w:style>
  <w:style w:type="character" w:customStyle="1" w:styleId="275pt0">
    <w:name w:val="Основной текст (2) + 7;5 pt"/>
    <w:basedOn w:val="2"/>
    <w:rsid w:val="00BE5DA0"/>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11pt0">
    <w:name w:val="Основной текст (2) + 11 pt"/>
    <w:basedOn w:val="2"/>
    <w:rsid w:val="00BE5DA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85pt">
    <w:name w:val="Основной текст (2) + 8;5 pt;Полужирный"/>
    <w:basedOn w:val="2"/>
    <w:rsid w:val="00BE5DA0"/>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character" w:customStyle="1" w:styleId="2105pt">
    <w:name w:val="Основной текст (2) + 10;5 pt;Полужирный"/>
    <w:basedOn w:val="2"/>
    <w:rsid w:val="00BE5DA0"/>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24">
    <w:name w:val="Колонтитул2"/>
    <w:basedOn w:val="a4"/>
    <w:rsid w:val="00BE5DA0"/>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character" w:customStyle="1" w:styleId="212pt1">
    <w:name w:val="Основной текст (2) + 12 pt;Полужирный1"/>
    <w:basedOn w:val="2"/>
    <w:rsid w:val="00BE5DA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a6">
    <w:name w:val="Подпись к таблице_"/>
    <w:basedOn w:val="a0"/>
    <w:link w:val="12"/>
    <w:rsid w:val="00BE5DA0"/>
    <w:rPr>
      <w:rFonts w:ascii="Times New Roman" w:eastAsia="Times New Roman" w:hAnsi="Times New Roman" w:cs="Times New Roman"/>
      <w:b w:val="0"/>
      <w:bCs w:val="0"/>
      <w:i w:val="0"/>
      <w:iCs w:val="0"/>
      <w:smallCaps w:val="0"/>
      <w:strike w:val="0"/>
      <w:sz w:val="28"/>
      <w:szCs w:val="28"/>
      <w:u w:val="none"/>
    </w:rPr>
  </w:style>
  <w:style w:type="character" w:customStyle="1" w:styleId="a7">
    <w:name w:val="Подпись к таблице"/>
    <w:basedOn w:val="a6"/>
    <w:rsid w:val="00BE5DA0"/>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character" w:customStyle="1" w:styleId="25">
    <w:name w:val="Основной текст (2)"/>
    <w:basedOn w:val="2"/>
    <w:rsid w:val="00BE5DA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Exact">
    <w:name w:val="Основной текст (2) Exact"/>
    <w:basedOn w:val="a0"/>
    <w:rsid w:val="00BE5DA0"/>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BE5DA0"/>
    <w:rPr>
      <w:rFonts w:ascii="Times New Roman" w:eastAsia="Times New Roman" w:hAnsi="Times New Roman" w:cs="Times New Roman"/>
      <w:b w:val="0"/>
      <w:bCs w:val="0"/>
      <w:i w:val="0"/>
      <w:iCs w:val="0"/>
      <w:smallCaps w:val="0"/>
      <w:strike w:val="0"/>
      <w:sz w:val="20"/>
      <w:szCs w:val="20"/>
      <w:u w:val="none"/>
    </w:rPr>
  </w:style>
  <w:style w:type="paragraph" w:customStyle="1" w:styleId="21">
    <w:name w:val="Основной текст (2)1"/>
    <w:basedOn w:val="a"/>
    <w:link w:val="2"/>
    <w:rsid w:val="00BE5DA0"/>
    <w:pPr>
      <w:shd w:val="clear" w:color="auto" w:fill="FFFFFF"/>
      <w:spacing w:line="317" w:lineRule="exact"/>
      <w:ind w:hanging="420"/>
    </w:pPr>
    <w:rPr>
      <w:rFonts w:ascii="Times New Roman" w:eastAsia="Times New Roman" w:hAnsi="Times New Roman" w:cs="Times New Roman"/>
      <w:sz w:val="28"/>
      <w:szCs w:val="28"/>
    </w:rPr>
  </w:style>
  <w:style w:type="paragraph" w:customStyle="1" w:styleId="30">
    <w:name w:val="Основной текст (3)"/>
    <w:basedOn w:val="a"/>
    <w:link w:val="3"/>
    <w:rsid w:val="00BE5DA0"/>
    <w:pPr>
      <w:shd w:val="clear" w:color="auto" w:fill="FFFFFF"/>
      <w:spacing w:before="240" w:line="317" w:lineRule="exact"/>
      <w:jc w:val="center"/>
    </w:pPr>
    <w:rPr>
      <w:rFonts w:ascii="Times New Roman" w:eastAsia="Times New Roman" w:hAnsi="Times New Roman" w:cs="Times New Roman"/>
      <w:b/>
      <w:bCs/>
      <w:sz w:val="28"/>
      <w:szCs w:val="28"/>
    </w:rPr>
  </w:style>
  <w:style w:type="paragraph" w:customStyle="1" w:styleId="1">
    <w:name w:val="Колонтитул1"/>
    <w:basedOn w:val="a"/>
    <w:link w:val="a4"/>
    <w:rsid w:val="00BE5DA0"/>
    <w:pPr>
      <w:shd w:val="clear" w:color="auto" w:fill="FFFFFF"/>
      <w:spacing w:line="0" w:lineRule="atLeast"/>
    </w:pPr>
    <w:rPr>
      <w:rFonts w:ascii="Times New Roman" w:eastAsia="Times New Roman" w:hAnsi="Times New Roman" w:cs="Times New Roman"/>
      <w:b/>
      <w:bCs/>
      <w:sz w:val="28"/>
      <w:szCs w:val="28"/>
    </w:rPr>
  </w:style>
  <w:style w:type="paragraph" w:customStyle="1" w:styleId="11">
    <w:name w:val="Заголовок №1"/>
    <w:basedOn w:val="a"/>
    <w:link w:val="10"/>
    <w:rsid w:val="00BE5DA0"/>
    <w:pPr>
      <w:shd w:val="clear" w:color="auto" w:fill="FFFFFF"/>
      <w:spacing w:before="300" w:line="317" w:lineRule="exact"/>
      <w:outlineLvl w:val="0"/>
    </w:pPr>
    <w:rPr>
      <w:rFonts w:ascii="Times New Roman" w:eastAsia="Times New Roman" w:hAnsi="Times New Roman" w:cs="Times New Roman"/>
      <w:b/>
      <w:bCs/>
      <w:sz w:val="28"/>
      <w:szCs w:val="28"/>
    </w:rPr>
  </w:style>
  <w:style w:type="paragraph" w:customStyle="1" w:styleId="23">
    <w:name w:val="Подпись к таблице (2)"/>
    <w:basedOn w:val="a"/>
    <w:link w:val="22"/>
    <w:rsid w:val="00BE5DA0"/>
    <w:pPr>
      <w:shd w:val="clear" w:color="auto" w:fill="FFFFFF"/>
      <w:spacing w:line="0" w:lineRule="atLeast"/>
    </w:pPr>
    <w:rPr>
      <w:rFonts w:ascii="Times New Roman" w:eastAsia="Times New Roman" w:hAnsi="Times New Roman" w:cs="Times New Roman"/>
      <w:b/>
      <w:bCs/>
      <w:sz w:val="28"/>
      <w:szCs w:val="28"/>
    </w:rPr>
  </w:style>
  <w:style w:type="paragraph" w:customStyle="1" w:styleId="12">
    <w:name w:val="Подпись к таблице1"/>
    <w:basedOn w:val="a"/>
    <w:link w:val="a6"/>
    <w:rsid w:val="00BE5DA0"/>
    <w:pPr>
      <w:shd w:val="clear" w:color="auto" w:fill="FFFFFF"/>
      <w:spacing w:line="0" w:lineRule="atLeast"/>
    </w:pPr>
    <w:rPr>
      <w:rFonts w:ascii="Times New Roman" w:eastAsia="Times New Roman" w:hAnsi="Times New Roman" w:cs="Times New Roman"/>
      <w:sz w:val="28"/>
      <w:szCs w:val="28"/>
    </w:rPr>
  </w:style>
  <w:style w:type="paragraph" w:customStyle="1" w:styleId="40">
    <w:name w:val="Основной текст (4)"/>
    <w:basedOn w:val="a"/>
    <w:link w:val="4"/>
    <w:rsid w:val="00BE5DA0"/>
    <w:pPr>
      <w:shd w:val="clear" w:color="auto" w:fill="FFFFFF"/>
      <w:spacing w:before="840" w:line="221" w:lineRule="exact"/>
      <w:jc w:val="both"/>
    </w:pPr>
    <w:rPr>
      <w:rFonts w:ascii="Times New Roman" w:eastAsia="Times New Roman" w:hAnsi="Times New Roman" w:cs="Times New Roman"/>
      <w:sz w:val="20"/>
      <w:szCs w:val="20"/>
    </w:rPr>
  </w:style>
  <w:style w:type="paragraph" w:styleId="a8">
    <w:name w:val="Normal (Web)"/>
    <w:basedOn w:val="a"/>
    <w:uiPriority w:val="99"/>
    <w:unhideWhenUsed/>
    <w:rsid w:val="00AE2F7C"/>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styleId="a9">
    <w:name w:val="Strong"/>
    <w:basedOn w:val="a0"/>
    <w:uiPriority w:val="22"/>
    <w:qFormat/>
    <w:rsid w:val="00AE2F7C"/>
    <w:rPr>
      <w:b/>
      <w:bCs/>
    </w:rPr>
  </w:style>
  <w:style w:type="paragraph" w:customStyle="1" w:styleId="Default">
    <w:name w:val="Default"/>
    <w:rsid w:val="00AE2F7C"/>
    <w:pPr>
      <w:widowControl/>
      <w:autoSpaceDE w:val="0"/>
      <w:autoSpaceDN w:val="0"/>
      <w:adjustRightInd w:val="0"/>
    </w:pPr>
    <w:rPr>
      <w:rFonts w:ascii="Times New Roman" w:eastAsia="Times New Roman" w:hAnsi="Times New Roman" w:cs="Times New Roman"/>
      <w:color w:val="000000"/>
      <w:lang w:val="ru-RU" w:bidi="ar-SA"/>
    </w:rPr>
  </w:style>
  <w:style w:type="paragraph" w:styleId="aa">
    <w:name w:val="footnote text"/>
    <w:aliases w:val="Fußnote,Footnote Text_1,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
    <w:link w:val="ab"/>
    <w:semiHidden/>
    <w:unhideWhenUsed/>
    <w:rsid w:val="00AE2F7C"/>
    <w:pPr>
      <w:widowControl/>
    </w:pPr>
    <w:rPr>
      <w:rFonts w:ascii="Times New Roman" w:eastAsia="Times New Roman" w:hAnsi="Times New Roman" w:cs="Times New Roman"/>
      <w:color w:val="auto"/>
      <w:sz w:val="20"/>
      <w:szCs w:val="20"/>
      <w:lang w:eastAsia="ru-RU" w:bidi="ar-SA"/>
    </w:rPr>
  </w:style>
  <w:style w:type="character" w:customStyle="1" w:styleId="ab">
    <w:name w:val="Текст виноски Знак"/>
    <w:aliases w:val="Fußnote Знак,Footnote Text_1 Знак,Текст сноски-FN Знак Знак,Footnote Text Char Знак Знак Знак Знак,Footnote Text Char Знак Знак1 Знак,Текст сноски Знак1 Знак Знак,Текст сноски Знак1 Знак1 Знак Знак Знак,Fu?note Знак"/>
    <w:basedOn w:val="a0"/>
    <w:link w:val="aa"/>
    <w:semiHidden/>
    <w:rsid w:val="00AE2F7C"/>
    <w:rPr>
      <w:rFonts w:ascii="Times New Roman" w:eastAsia="Times New Roman" w:hAnsi="Times New Roman" w:cs="Times New Roman"/>
      <w:sz w:val="20"/>
      <w:szCs w:val="20"/>
      <w:lang w:eastAsia="ru-RU" w:bidi="ar-SA"/>
    </w:rPr>
  </w:style>
  <w:style w:type="character" w:styleId="ac">
    <w:name w:val="footnote reference"/>
    <w:aliases w:val="сноска,Знак сноски-FN,Footnote Reference Number"/>
    <w:basedOn w:val="a0"/>
    <w:semiHidden/>
    <w:unhideWhenUsed/>
    <w:rsid w:val="00AE2F7C"/>
    <w:rPr>
      <w:vertAlign w:val="superscript"/>
    </w:rPr>
  </w:style>
  <w:style w:type="paragraph" w:styleId="ad">
    <w:name w:val="footer"/>
    <w:basedOn w:val="a"/>
    <w:link w:val="ae"/>
    <w:uiPriority w:val="99"/>
    <w:unhideWhenUsed/>
    <w:rsid w:val="005668E8"/>
    <w:pPr>
      <w:tabs>
        <w:tab w:val="center" w:pos="4819"/>
        <w:tab w:val="right" w:pos="9639"/>
      </w:tabs>
    </w:pPr>
  </w:style>
  <w:style w:type="character" w:customStyle="1" w:styleId="ae">
    <w:name w:val="Нижній колонтитул Знак"/>
    <w:basedOn w:val="a0"/>
    <w:link w:val="ad"/>
    <w:uiPriority w:val="99"/>
    <w:rsid w:val="005668E8"/>
    <w:rPr>
      <w:color w:val="000000"/>
    </w:rPr>
  </w:style>
  <w:style w:type="paragraph" w:styleId="af">
    <w:name w:val="header"/>
    <w:basedOn w:val="a"/>
    <w:link w:val="af0"/>
    <w:uiPriority w:val="99"/>
    <w:unhideWhenUsed/>
    <w:rsid w:val="005668E8"/>
    <w:pPr>
      <w:tabs>
        <w:tab w:val="center" w:pos="4819"/>
        <w:tab w:val="right" w:pos="9639"/>
      </w:tabs>
    </w:pPr>
  </w:style>
  <w:style w:type="character" w:customStyle="1" w:styleId="af0">
    <w:name w:val="Верхній колонтитул Знак"/>
    <w:basedOn w:val="a0"/>
    <w:link w:val="af"/>
    <w:uiPriority w:val="99"/>
    <w:rsid w:val="005668E8"/>
    <w:rPr>
      <w:color w:val="000000"/>
    </w:rPr>
  </w:style>
  <w:style w:type="character" w:styleId="af1">
    <w:name w:val="annotation reference"/>
    <w:basedOn w:val="a0"/>
    <w:uiPriority w:val="99"/>
    <w:semiHidden/>
    <w:unhideWhenUsed/>
    <w:rsid w:val="005D74F8"/>
    <w:rPr>
      <w:sz w:val="16"/>
      <w:szCs w:val="16"/>
    </w:rPr>
  </w:style>
  <w:style w:type="paragraph" w:styleId="af2">
    <w:name w:val="annotation text"/>
    <w:basedOn w:val="a"/>
    <w:link w:val="af3"/>
    <w:uiPriority w:val="99"/>
    <w:semiHidden/>
    <w:unhideWhenUsed/>
    <w:rsid w:val="005D74F8"/>
    <w:rPr>
      <w:sz w:val="20"/>
      <w:szCs w:val="20"/>
    </w:rPr>
  </w:style>
  <w:style w:type="character" w:customStyle="1" w:styleId="af3">
    <w:name w:val="Текст примітки Знак"/>
    <w:basedOn w:val="a0"/>
    <w:link w:val="af2"/>
    <w:uiPriority w:val="99"/>
    <w:semiHidden/>
    <w:rsid w:val="005D74F8"/>
    <w:rPr>
      <w:color w:val="000000"/>
      <w:sz w:val="20"/>
      <w:szCs w:val="20"/>
    </w:rPr>
  </w:style>
  <w:style w:type="paragraph" w:styleId="af4">
    <w:name w:val="annotation subject"/>
    <w:basedOn w:val="af2"/>
    <w:next w:val="af2"/>
    <w:link w:val="af5"/>
    <w:uiPriority w:val="99"/>
    <w:semiHidden/>
    <w:unhideWhenUsed/>
    <w:rsid w:val="005D74F8"/>
    <w:rPr>
      <w:b/>
      <w:bCs/>
    </w:rPr>
  </w:style>
  <w:style w:type="character" w:customStyle="1" w:styleId="af5">
    <w:name w:val="Тема примітки Знак"/>
    <w:basedOn w:val="af3"/>
    <w:link w:val="af4"/>
    <w:uiPriority w:val="99"/>
    <w:semiHidden/>
    <w:rsid w:val="005D74F8"/>
    <w:rPr>
      <w:b/>
      <w:bCs/>
      <w:color w:val="000000"/>
      <w:sz w:val="20"/>
      <w:szCs w:val="20"/>
    </w:rPr>
  </w:style>
  <w:style w:type="paragraph" w:styleId="af6">
    <w:name w:val="Balloon Text"/>
    <w:basedOn w:val="a"/>
    <w:link w:val="af7"/>
    <w:uiPriority w:val="99"/>
    <w:semiHidden/>
    <w:unhideWhenUsed/>
    <w:rsid w:val="005D74F8"/>
    <w:rPr>
      <w:rFonts w:ascii="Segoe UI" w:hAnsi="Segoe UI" w:cs="Segoe UI"/>
      <w:sz w:val="18"/>
      <w:szCs w:val="18"/>
    </w:rPr>
  </w:style>
  <w:style w:type="character" w:customStyle="1" w:styleId="af7">
    <w:name w:val="Текст у виносці Знак"/>
    <w:basedOn w:val="a0"/>
    <w:link w:val="af6"/>
    <w:uiPriority w:val="99"/>
    <w:semiHidden/>
    <w:rsid w:val="005D74F8"/>
    <w:rPr>
      <w:rFonts w:ascii="Segoe UI" w:hAnsi="Segoe UI" w:cs="Segoe UI"/>
      <w:color w:val="000000"/>
      <w:sz w:val="18"/>
      <w:szCs w:val="18"/>
    </w:rPr>
  </w:style>
  <w:style w:type="paragraph" w:styleId="af8">
    <w:name w:val="List Paragraph"/>
    <w:basedOn w:val="a"/>
    <w:uiPriority w:val="34"/>
    <w:qFormat/>
    <w:rsid w:val="00FA6FEF"/>
    <w:pPr>
      <w:ind w:left="720"/>
      <w:contextualSpacing/>
    </w:pPr>
  </w:style>
  <w:style w:type="character" w:customStyle="1" w:styleId="13">
    <w:name w:val="Основной текст1"/>
    <w:rsid w:val="00BF5AD0"/>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4"/>
      <w:szCs w:val="24"/>
      <w:u w:val="none"/>
      <w:effect w:val="none"/>
      <w:shd w:val="clear" w:color="auto" w:fill="FFFFFF"/>
      <w:vertAlign w:val="baseline"/>
      <w:lang w:val="uk-UA"/>
    </w:rPr>
  </w:style>
  <w:style w:type="table" w:styleId="af9">
    <w:name w:val="Table Grid"/>
    <w:basedOn w:val="a1"/>
    <w:uiPriority w:val="39"/>
    <w:rsid w:val="00380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uiPriority w:val="1"/>
    <w:qFormat/>
    <w:rsid w:val="00B41EB3"/>
    <w:pPr>
      <w:widowControl/>
    </w:pPr>
    <w:rPr>
      <w:rFonts w:ascii="Times New Roman" w:eastAsia="Times New Roman" w:hAnsi="Times New Roman" w:cs="Times New Roman"/>
      <w:lang w:val="ru-RU" w:eastAsia="ru-RU" w:bidi="ar-SA"/>
    </w:rPr>
  </w:style>
  <w:style w:type="paragraph" w:styleId="afb">
    <w:name w:val="Body Text"/>
    <w:basedOn w:val="a"/>
    <w:link w:val="afc"/>
    <w:uiPriority w:val="99"/>
    <w:unhideWhenUsed/>
    <w:rsid w:val="00306DB9"/>
    <w:pPr>
      <w:widowControl/>
      <w:ind w:right="-483"/>
    </w:pPr>
    <w:rPr>
      <w:rFonts w:ascii="Times New Roman" w:eastAsia="Times New Roman" w:hAnsi="Times New Roman" w:cs="Times New Roman"/>
      <w:color w:val="auto"/>
      <w:sz w:val="28"/>
      <w:szCs w:val="20"/>
      <w:lang w:eastAsia="ru-RU" w:bidi="ar-SA"/>
    </w:rPr>
  </w:style>
  <w:style w:type="character" w:customStyle="1" w:styleId="afc">
    <w:name w:val="Основний текст Знак"/>
    <w:basedOn w:val="a0"/>
    <w:link w:val="afb"/>
    <w:uiPriority w:val="99"/>
    <w:rsid w:val="00306DB9"/>
    <w:rPr>
      <w:rFonts w:ascii="Times New Roman" w:eastAsia="Times New Roman" w:hAnsi="Times New Roman" w:cs="Times New Roman"/>
      <w:sz w:val="28"/>
      <w:szCs w:val="20"/>
      <w:lang w:eastAsia="ru-RU" w:bidi="ar-SA"/>
    </w:rPr>
  </w:style>
  <w:style w:type="character" w:styleId="afd">
    <w:name w:val="Emphasis"/>
    <w:qFormat/>
    <w:rsid w:val="00374B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1235">
      <w:bodyDiv w:val="1"/>
      <w:marLeft w:val="0"/>
      <w:marRight w:val="0"/>
      <w:marTop w:val="0"/>
      <w:marBottom w:val="0"/>
      <w:divBdr>
        <w:top w:val="none" w:sz="0" w:space="0" w:color="auto"/>
        <w:left w:val="none" w:sz="0" w:space="0" w:color="auto"/>
        <w:bottom w:val="none" w:sz="0" w:space="0" w:color="auto"/>
        <w:right w:val="none" w:sz="0" w:space="0" w:color="auto"/>
      </w:divBdr>
    </w:div>
    <w:div w:id="155418175">
      <w:bodyDiv w:val="1"/>
      <w:marLeft w:val="0"/>
      <w:marRight w:val="0"/>
      <w:marTop w:val="0"/>
      <w:marBottom w:val="0"/>
      <w:divBdr>
        <w:top w:val="none" w:sz="0" w:space="0" w:color="auto"/>
        <w:left w:val="none" w:sz="0" w:space="0" w:color="auto"/>
        <w:bottom w:val="none" w:sz="0" w:space="0" w:color="auto"/>
        <w:right w:val="none" w:sz="0" w:space="0" w:color="auto"/>
      </w:divBdr>
    </w:div>
    <w:div w:id="325013672">
      <w:bodyDiv w:val="1"/>
      <w:marLeft w:val="0"/>
      <w:marRight w:val="0"/>
      <w:marTop w:val="0"/>
      <w:marBottom w:val="0"/>
      <w:divBdr>
        <w:top w:val="none" w:sz="0" w:space="0" w:color="auto"/>
        <w:left w:val="none" w:sz="0" w:space="0" w:color="auto"/>
        <w:bottom w:val="none" w:sz="0" w:space="0" w:color="auto"/>
        <w:right w:val="none" w:sz="0" w:space="0" w:color="auto"/>
      </w:divBdr>
    </w:div>
    <w:div w:id="338392692">
      <w:bodyDiv w:val="1"/>
      <w:marLeft w:val="0"/>
      <w:marRight w:val="0"/>
      <w:marTop w:val="0"/>
      <w:marBottom w:val="0"/>
      <w:divBdr>
        <w:top w:val="none" w:sz="0" w:space="0" w:color="auto"/>
        <w:left w:val="none" w:sz="0" w:space="0" w:color="auto"/>
        <w:bottom w:val="none" w:sz="0" w:space="0" w:color="auto"/>
        <w:right w:val="none" w:sz="0" w:space="0" w:color="auto"/>
      </w:divBdr>
    </w:div>
    <w:div w:id="1732538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5C2FF-AF9B-44E2-BEC3-776614372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5849</Words>
  <Characters>3334</Characters>
  <Application>Microsoft Office Word</Application>
  <DocSecurity>0</DocSecurity>
  <Lines>27</Lines>
  <Paragraphs>18</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Slabenko</cp:lastModifiedBy>
  <cp:revision>30</cp:revision>
  <cp:lastPrinted>2023-01-17T14:10:00Z</cp:lastPrinted>
  <dcterms:created xsi:type="dcterms:W3CDTF">2024-01-11T09:55:00Z</dcterms:created>
  <dcterms:modified xsi:type="dcterms:W3CDTF">2024-04-16T11:34:00Z</dcterms:modified>
</cp:coreProperties>
</file>