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C7B0" w14:textId="6C330185" w:rsidR="00D14A7D" w:rsidRPr="00503347" w:rsidRDefault="00D14A7D" w:rsidP="00D14A7D">
      <w:pPr>
        <w:pStyle w:val="21"/>
        <w:shd w:val="clear" w:color="auto" w:fill="auto"/>
        <w:spacing w:line="240" w:lineRule="auto"/>
        <w:ind w:right="113" w:firstLine="567"/>
        <w:jc w:val="right"/>
        <w:rPr>
          <w:rStyle w:val="a5"/>
          <w:b w:val="0"/>
          <w:bCs w:val="0"/>
          <w:color w:val="auto"/>
          <w:sz w:val="16"/>
          <w:szCs w:val="16"/>
          <w:highlight w:val="yellow"/>
        </w:rPr>
      </w:pPr>
      <w:r w:rsidRPr="00503347">
        <w:rPr>
          <w:noProof/>
          <w:color w:val="auto"/>
          <w:sz w:val="16"/>
          <w:szCs w:val="16"/>
          <w:highlight w:val="yellow"/>
          <w:lang w:bidi="ar-SA"/>
        </w:rPr>
        <w:drawing>
          <wp:anchor distT="0" distB="0" distL="114300" distR="114300" simplePos="0" relativeHeight="251659264" behindDoc="0" locked="0" layoutInCell="1" allowOverlap="1" wp14:anchorId="16BF2BEE" wp14:editId="3F050C13">
            <wp:simplePos x="0" y="0"/>
            <wp:positionH relativeFrom="margin">
              <wp:posOffset>2999740</wp:posOffset>
            </wp:positionH>
            <wp:positionV relativeFrom="paragraph">
              <wp:posOffset>91440</wp:posOffset>
            </wp:positionV>
            <wp:extent cx="476250" cy="609600"/>
            <wp:effectExtent l="0" t="0" r="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365" w14:textId="77777777" w:rsidR="00D14A7D" w:rsidRPr="00503347" w:rsidRDefault="00D14A7D" w:rsidP="00D14A7D">
      <w:pPr>
        <w:pStyle w:val="a8"/>
        <w:shd w:val="clear" w:color="auto" w:fill="FFFFFF"/>
        <w:spacing w:before="0" w:beforeAutospacing="0" w:after="390" w:afterAutospacing="0"/>
        <w:ind w:firstLine="567"/>
        <w:rPr>
          <w:rFonts w:ascii="Arial" w:hAnsi="Arial" w:cs="Arial"/>
          <w:color w:val="1B1D1F"/>
          <w:sz w:val="21"/>
          <w:szCs w:val="21"/>
          <w:highlight w:val="yellow"/>
          <w:lang w:val="uk-UA"/>
        </w:rPr>
      </w:pPr>
    </w:p>
    <w:p w14:paraId="6833B5F7" w14:textId="77777777" w:rsidR="00D14A7D" w:rsidRPr="00503347" w:rsidRDefault="00D14A7D" w:rsidP="00D14A7D">
      <w:pPr>
        <w:autoSpaceDE w:val="0"/>
        <w:autoSpaceDN w:val="0"/>
        <w:ind w:firstLine="567"/>
        <w:jc w:val="center"/>
        <w:rPr>
          <w:rFonts w:ascii="Times New Roman" w:hAnsi="Times New Roman"/>
          <w:b/>
          <w:bCs/>
          <w:sz w:val="28"/>
          <w:szCs w:val="28"/>
          <w:highlight w:val="yellow"/>
        </w:rPr>
      </w:pPr>
    </w:p>
    <w:p w14:paraId="22D8C17D" w14:textId="77777777" w:rsidR="00D14A7D" w:rsidRPr="00FB1348" w:rsidRDefault="00D14A7D" w:rsidP="00393007">
      <w:pPr>
        <w:autoSpaceDE w:val="0"/>
        <w:autoSpaceDN w:val="0"/>
        <w:ind w:left="3969" w:firstLine="567"/>
        <w:rPr>
          <w:rFonts w:ascii="Times New Roman" w:hAnsi="Times New Roman"/>
          <w:b/>
          <w:bCs/>
          <w:sz w:val="28"/>
          <w:szCs w:val="28"/>
        </w:rPr>
      </w:pPr>
      <w:r w:rsidRPr="00FB1348">
        <w:rPr>
          <w:rFonts w:ascii="Times New Roman" w:hAnsi="Times New Roman"/>
          <w:b/>
          <w:bCs/>
          <w:sz w:val="28"/>
          <w:szCs w:val="28"/>
        </w:rPr>
        <w:t>УКРАЇНА</w:t>
      </w:r>
    </w:p>
    <w:p w14:paraId="70839C71" w14:textId="77777777" w:rsidR="00D14A7D" w:rsidRPr="00FB1348" w:rsidRDefault="00D14A7D" w:rsidP="00D14A7D">
      <w:pPr>
        <w:autoSpaceDE w:val="0"/>
        <w:autoSpaceDN w:val="0"/>
        <w:ind w:firstLine="567"/>
        <w:jc w:val="center"/>
        <w:rPr>
          <w:rFonts w:ascii="Times New Roman" w:hAnsi="Times New Roman"/>
          <w:b/>
          <w:bCs/>
          <w:sz w:val="28"/>
          <w:szCs w:val="28"/>
        </w:rPr>
      </w:pPr>
      <w:r w:rsidRPr="00FB1348">
        <w:rPr>
          <w:rFonts w:ascii="Times New Roman" w:hAnsi="Times New Roman"/>
          <w:b/>
          <w:bCs/>
          <w:sz w:val="28"/>
          <w:szCs w:val="28"/>
        </w:rPr>
        <w:t>ФОНТАНСЬКА СІЛЬСЬКА РАДА</w:t>
      </w:r>
    </w:p>
    <w:p w14:paraId="0415988F" w14:textId="77777777" w:rsidR="00D14A7D" w:rsidRPr="00FB1348" w:rsidRDefault="00D14A7D" w:rsidP="00D14A7D">
      <w:pPr>
        <w:autoSpaceDE w:val="0"/>
        <w:autoSpaceDN w:val="0"/>
        <w:ind w:firstLine="567"/>
        <w:jc w:val="center"/>
        <w:rPr>
          <w:rFonts w:ascii="Times New Roman" w:hAnsi="Times New Roman"/>
          <w:b/>
          <w:bCs/>
          <w:sz w:val="28"/>
          <w:szCs w:val="28"/>
        </w:rPr>
      </w:pPr>
      <w:r w:rsidRPr="00FB1348">
        <w:rPr>
          <w:rFonts w:ascii="Times New Roman" w:hAnsi="Times New Roman"/>
          <w:b/>
          <w:bCs/>
          <w:sz w:val="28"/>
          <w:szCs w:val="28"/>
        </w:rPr>
        <w:t>ОДЕСЬКОГО РАЙОНУ ОДЕСЬКОЇ ОБЛАСТІ</w:t>
      </w:r>
    </w:p>
    <w:p w14:paraId="4EF2EA76" w14:textId="77777777" w:rsidR="00E12E2D" w:rsidRDefault="00E12E2D" w:rsidP="00E12E2D">
      <w:pPr>
        <w:ind w:right="-2"/>
        <w:jc w:val="center"/>
        <w:rPr>
          <w:rFonts w:ascii="Times New Roman" w:hAnsi="Times New Roman"/>
          <w:b/>
          <w:bCs/>
          <w:sz w:val="28"/>
          <w:szCs w:val="28"/>
        </w:rPr>
      </w:pPr>
    </w:p>
    <w:p w14:paraId="1D2DE6B6" w14:textId="056D58C3" w:rsidR="00E12E2D" w:rsidRDefault="00E12E2D" w:rsidP="00E12E2D">
      <w:pPr>
        <w:ind w:right="-2"/>
        <w:jc w:val="center"/>
        <w:rPr>
          <w:rFonts w:ascii="Times New Roman" w:hAnsi="Times New Roman"/>
          <w:b/>
          <w:bCs/>
          <w:sz w:val="28"/>
          <w:szCs w:val="28"/>
        </w:rPr>
      </w:pPr>
      <w:r>
        <w:rPr>
          <w:rFonts w:ascii="Times New Roman" w:hAnsi="Times New Roman"/>
          <w:b/>
          <w:bCs/>
          <w:sz w:val="28"/>
          <w:szCs w:val="28"/>
        </w:rPr>
        <w:t>РІШЕННЯ</w:t>
      </w:r>
    </w:p>
    <w:p w14:paraId="04F8A7D1" w14:textId="77777777" w:rsidR="00E12E2D" w:rsidRDefault="00E12E2D" w:rsidP="00E12E2D">
      <w:pPr>
        <w:jc w:val="center"/>
        <w:rPr>
          <w:rFonts w:ascii="Times New Roman" w:hAnsi="Times New Roman"/>
          <w:b/>
          <w:sz w:val="28"/>
          <w:szCs w:val="28"/>
        </w:rPr>
      </w:pPr>
      <w:r>
        <w:rPr>
          <w:rFonts w:ascii="Times New Roman" w:hAnsi="Times New Roman"/>
          <w:b/>
          <w:sz w:val="28"/>
          <w:szCs w:val="28"/>
        </w:rPr>
        <w:t>П’ятдесят другої сесії Фонтанської сільської ради  VIII скликання</w:t>
      </w:r>
    </w:p>
    <w:p w14:paraId="524AAC48" w14:textId="77777777" w:rsidR="00E12E2D" w:rsidRDefault="00E12E2D" w:rsidP="00E12E2D">
      <w:pPr>
        <w:jc w:val="center"/>
        <w:rPr>
          <w:rFonts w:ascii="Times New Roman" w:hAnsi="Times New Roman"/>
          <w:b/>
          <w:sz w:val="28"/>
          <w:szCs w:val="28"/>
        </w:rPr>
      </w:pPr>
      <w:r>
        <w:rPr>
          <w:rFonts w:ascii="Times New Roman" w:hAnsi="Times New Roman"/>
          <w:b/>
          <w:sz w:val="28"/>
          <w:szCs w:val="28"/>
        </w:rPr>
        <w:t xml:space="preserve">  </w:t>
      </w:r>
    </w:p>
    <w:p w14:paraId="15C01835" w14:textId="500624A5" w:rsidR="00E12E2D" w:rsidRDefault="00E12E2D" w:rsidP="00E12E2D">
      <w:pPr>
        <w:jc w:val="center"/>
        <w:rPr>
          <w:rFonts w:ascii="Times New Roman" w:hAnsi="Times New Roman"/>
          <w:b/>
          <w:sz w:val="28"/>
          <w:szCs w:val="28"/>
        </w:rPr>
      </w:pPr>
      <w:r>
        <w:rPr>
          <w:rFonts w:ascii="Times New Roman" w:hAnsi="Times New Roman"/>
          <w:b/>
          <w:sz w:val="28"/>
          <w:szCs w:val="28"/>
        </w:rPr>
        <w:t>№  20</w:t>
      </w:r>
      <w:r>
        <w:rPr>
          <w:rFonts w:ascii="Times New Roman" w:hAnsi="Times New Roman"/>
          <w:b/>
          <w:sz w:val="28"/>
          <w:szCs w:val="28"/>
          <w:lang w:val="en-US"/>
        </w:rPr>
        <w:t>81</w:t>
      </w:r>
      <w:r>
        <w:rPr>
          <w:rFonts w:ascii="Times New Roman" w:hAnsi="Times New Roman"/>
          <w:b/>
          <w:sz w:val="28"/>
          <w:szCs w:val="28"/>
        </w:rPr>
        <w:t xml:space="preserve"> -VIII                                                             від 15  квітня 2024 року</w:t>
      </w:r>
    </w:p>
    <w:p w14:paraId="3FDD119E" w14:textId="0BFAD1F2" w:rsidR="00FB1348" w:rsidRDefault="00FB1348" w:rsidP="000B2437">
      <w:pPr>
        <w:tabs>
          <w:tab w:val="left" w:pos="2420"/>
        </w:tabs>
        <w:ind w:left="5812" w:right="284"/>
        <w:rPr>
          <w:rFonts w:ascii="Times New Roman" w:hAnsi="Times New Roman" w:cs="Times New Roman"/>
          <w:b/>
          <w:sz w:val="26"/>
          <w:szCs w:val="26"/>
        </w:rPr>
      </w:pPr>
    </w:p>
    <w:p w14:paraId="025B4ECB" w14:textId="77777777" w:rsidR="00E12E2D" w:rsidRDefault="00D14A7D" w:rsidP="008174E9">
      <w:pPr>
        <w:ind w:right="-86"/>
        <w:rPr>
          <w:rFonts w:ascii="Times New Roman" w:hAnsi="Times New Roman" w:cs="Times New Roman"/>
          <w:b/>
          <w:sz w:val="28"/>
          <w:szCs w:val="28"/>
        </w:rPr>
      </w:pPr>
      <w:r w:rsidRPr="00E12E2D">
        <w:rPr>
          <w:rFonts w:ascii="Times New Roman" w:hAnsi="Times New Roman" w:cs="Times New Roman"/>
          <w:b/>
          <w:sz w:val="28"/>
          <w:szCs w:val="28"/>
        </w:rPr>
        <w:t>Про затвердження звіту про виконання</w:t>
      </w:r>
      <w:r w:rsidR="000B2437" w:rsidRPr="00E12E2D">
        <w:rPr>
          <w:rFonts w:ascii="Times New Roman" w:hAnsi="Times New Roman" w:cs="Times New Roman"/>
          <w:b/>
          <w:sz w:val="28"/>
          <w:szCs w:val="28"/>
        </w:rPr>
        <w:t xml:space="preserve"> </w:t>
      </w:r>
    </w:p>
    <w:p w14:paraId="3A15CE6D" w14:textId="74D74ABE" w:rsidR="008174E9" w:rsidRPr="00E12E2D" w:rsidRDefault="00FB1348" w:rsidP="008174E9">
      <w:pPr>
        <w:ind w:right="-86"/>
        <w:rPr>
          <w:rFonts w:ascii="Times New Roman" w:hAnsi="Times New Roman" w:cs="Times New Roman"/>
          <w:b/>
          <w:sz w:val="28"/>
          <w:szCs w:val="28"/>
        </w:rPr>
      </w:pPr>
      <w:r w:rsidRPr="00E12E2D">
        <w:rPr>
          <w:rFonts w:ascii="Times New Roman" w:hAnsi="Times New Roman" w:cs="Times New Roman"/>
          <w:b/>
          <w:sz w:val="28"/>
          <w:szCs w:val="28"/>
        </w:rPr>
        <w:t>«</w:t>
      </w:r>
      <w:r w:rsidR="00944759" w:rsidRPr="00E12E2D">
        <w:rPr>
          <w:rFonts w:ascii="Times New Roman" w:hAnsi="Times New Roman" w:cs="Times New Roman"/>
          <w:b/>
          <w:sz w:val="28"/>
          <w:szCs w:val="28"/>
        </w:rPr>
        <w:t xml:space="preserve">Програми </w:t>
      </w:r>
      <w:r w:rsidR="009F0289" w:rsidRPr="00E12E2D">
        <w:rPr>
          <w:rFonts w:ascii="Times New Roman" w:hAnsi="Times New Roman" w:cs="Times New Roman"/>
          <w:b/>
          <w:sz w:val="28"/>
          <w:szCs w:val="28"/>
        </w:rPr>
        <w:t xml:space="preserve">сприяння оборонній та </w:t>
      </w:r>
    </w:p>
    <w:p w14:paraId="74D3D2F5" w14:textId="77777777" w:rsidR="00E12E2D" w:rsidRDefault="009F0289" w:rsidP="008174E9">
      <w:pPr>
        <w:ind w:right="-86"/>
        <w:rPr>
          <w:rFonts w:ascii="Times New Roman" w:hAnsi="Times New Roman" w:cs="Times New Roman"/>
          <w:b/>
          <w:sz w:val="28"/>
          <w:szCs w:val="28"/>
        </w:rPr>
      </w:pPr>
      <w:r w:rsidRPr="00E12E2D">
        <w:rPr>
          <w:rFonts w:ascii="Times New Roman" w:hAnsi="Times New Roman" w:cs="Times New Roman"/>
          <w:b/>
          <w:sz w:val="28"/>
          <w:szCs w:val="28"/>
        </w:rPr>
        <w:t xml:space="preserve">мобілізаційній підготовці Фонтанської </w:t>
      </w:r>
    </w:p>
    <w:p w14:paraId="31B4D6A3" w14:textId="77777777" w:rsidR="00E12E2D" w:rsidRDefault="009F0289" w:rsidP="008174E9">
      <w:pPr>
        <w:ind w:right="-86"/>
        <w:rPr>
          <w:rFonts w:ascii="Times New Roman" w:hAnsi="Times New Roman" w:cs="Times New Roman"/>
          <w:b/>
          <w:sz w:val="28"/>
          <w:szCs w:val="28"/>
        </w:rPr>
      </w:pPr>
      <w:r w:rsidRPr="00E12E2D">
        <w:rPr>
          <w:rFonts w:ascii="Times New Roman" w:hAnsi="Times New Roman" w:cs="Times New Roman"/>
          <w:b/>
          <w:sz w:val="28"/>
          <w:szCs w:val="28"/>
        </w:rPr>
        <w:t>територіальної громади Одеського</w:t>
      </w:r>
      <w:r w:rsidR="000B2437" w:rsidRPr="00E12E2D">
        <w:rPr>
          <w:rFonts w:ascii="Times New Roman" w:hAnsi="Times New Roman" w:cs="Times New Roman"/>
          <w:b/>
          <w:sz w:val="28"/>
          <w:szCs w:val="28"/>
        </w:rPr>
        <w:t xml:space="preserve"> </w:t>
      </w:r>
      <w:r w:rsidRPr="00E12E2D">
        <w:rPr>
          <w:rFonts w:ascii="Times New Roman" w:hAnsi="Times New Roman" w:cs="Times New Roman"/>
          <w:b/>
          <w:sz w:val="28"/>
          <w:szCs w:val="28"/>
        </w:rPr>
        <w:t xml:space="preserve">району </w:t>
      </w:r>
    </w:p>
    <w:p w14:paraId="23D8E019" w14:textId="235291EC" w:rsidR="00D14A7D" w:rsidRPr="00E12E2D" w:rsidRDefault="009F0289" w:rsidP="008174E9">
      <w:pPr>
        <w:ind w:right="-86"/>
        <w:rPr>
          <w:rFonts w:ascii="Times New Roman" w:hAnsi="Times New Roman" w:cs="Times New Roman"/>
          <w:b/>
          <w:i/>
          <w:sz w:val="28"/>
          <w:szCs w:val="28"/>
        </w:rPr>
      </w:pPr>
      <w:r w:rsidRPr="00E12E2D">
        <w:rPr>
          <w:rFonts w:ascii="Times New Roman" w:hAnsi="Times New Roman" w:cs="Times New Roman"/>
          <w:b/>
          <w:sz w:val="28"/>
          <w:szCs w:val="28"/>
        </w:rPr>
        <w:t xml:space="preserve">області на </w:t>
      </w:r>
      <w:r w:rsidR="00FB1348" w:rsidRPr="00E12E2D">
        <w:rPr>
          <w:rFonts w:ascii="Times New Roman" w:hAnsi="Times New Roman" w:cs="Times New Roman"/>
          <w:b/>
          <w:sz w:val="28"/>
          <w:szCs w:val="28"/>
        </w:rPr>
        <w:t xml:space="preserve">2023-2025 роки» за 2023 </w:t>
      </w:r>
      <w:r w:rsidRPr="00E12E2D">
        <w:rPr>
          <w:rFonts w:ascii="Times New Roman" w:hAnsi="Times New Roman" w:cs="Times New Roman"/>
          <w:b/>
          <w:sz w:val="28"/>
          <w:szCs w:val="28"/>
        </w:rPr>
        <w:t>рік</w:t>
      </w:r>
    </w:p>
    <w:p w14:paraId="5219F3D3" w14:textId="77777777" w:rsidR="00D14A7D" w:rsidRPr="00E12E2D" w:rsidRDefault="00D14A7D" w:rsidP="00D14A7D">
      <w:pPr>
        <w:ind w:firstLine="567"/>
        <w:jc w:val="both"/>
        <w:rPr>
          <w:rFonts w:ascii="Times New Roman" w:hAnsi="Times New Roman" w:cs="Times New Roman"/>
          <w:sz w:val="28"/>
          <w:szCs w:val="28"/>
        </w:rPr>
      </w:pPr>
    </w:p>
    <w:p w14:paraId="48ABD033" w14:textId="78291ECA" w:rsidR="00D14A7D" w:rsidRPr="00E12E2D" w:rsidRDefault="008D5A8B" w:rsidP="00944759">
      <w:pPr>
        <w:ind w:right="-86" w:firstLine="567"/>
        <w:jc w:val="both"/>
        <w:rPr>
          <w:rFonts w:ascii="Times New Roman" w:hAnsi="Times New Roman" w:cs="Times New Roman"/>
          <w:color w:val="1B1D1F"/>
          <w:sz w:val="28"/>
          <w:szCs w:val="28"/>
        </w:rPr>
      </w:pPr>
      <w:r w:rsidRPr="00E12E2D">
        <w:rPr>
          <w:rFonts w:ascii="Times New Roman" w:hAnsi="Times New Roman" w:cs="Times New Roman"/>
          <w:color w:val="1B1D1F"/>
          <w:sz w:val="28"/>
          <w:szCs w:val="28"/>
        </w:rPr>
        <w:t>Відповідно до пункту 8 Порядку розроблення, фінансування, моніторингу, реалізації цільових програм Фонтанської сільської ради Одеського району Одеської області та звітності про їх виконання, затвердженого рішенням сесії від 11.11.2022 року №966-</w:t>
      </w:r>
      <w:r w:rsidRPr="00E12E2D">
        <w:rPr>
          <w:rFonts w:ascii="Times New Roman" w:hAnsi="Times New Roman" w:cs="Times New Roman"/>
          <w:color w:val="1B1D1F"/>
          <w:sz w:val="28"/>
          <w:szCs w:val="28"/>
          <w:lang w:val="en-US"/>
        </w:rPr>
        <w:t>VIII</w:t>
      </w:r>
      <w:r w:rsidRPr="00E12E2D">
        <w:rPr>
          <w:rFonts w:ascii="Times New Roman" w:hAnsi="Times New Roman" w:cs="Times New Roman"/>
          <w:color w:val="1B1D1F"/>
          <w:sz w:val="28"/>
          <w:szCs w:val="28"/>
        </w:rPr>
        <w:t xml:space="preserve"> , у зв’язку із закінченням строку виконання </w:t>
      </w:r>
      <w:r w:rsidR="00FB1348" w:rsidRPr="00E12E2D">
        <w:rPr>
          <w:rFonts w:ascii="Times New Roman" w:hAnsi="Times New Roman" w:cs="Times New Roman"/>
          <w:color w:val="1B1D1F"/>
          <w:sz w:val="28"/>
          <w:szCs w:val="28"/>
        </w:rPr>
        <w:t>«</w:t>
      </w:r>
      <w:r w:rsidR="00FB1348" w:rsidRPr="00E12E2D">
        <w:rPr>
          <w:rFonts w:ascii="Times New Roman" w:hAnsi="Times New Roman" w:cs="Times New Roman"/>
          <w:sz w:val="28"/>
          <w:szCs w:val="28"/>
        </w:rPr>
        <w:t xml:space="preserve">Програми сприяння оборонній та мобілізаційній підготовці Фонтанської сільської територіальної громади Одеського району Одеської області на 2023-2025 роки» за 2023 рік </w:t>
      </w:r>
      <w:r w:rsidR="00FB1348" w:rsidRPr="00E12E2D">
        <w:rPr>
          <w:rFonts w:ascii="Times New Roman" w:hAnsi="Times New Roman" w:cs="Times New Roman"/>
          <w:color w:val="1B1D1F"/>
          <w:sz w:val="28"/>
          <w:szCs w:val="28"/>
        </w:rPr>
        <w:t>, затвердженої рішенням Фонтанської сільської ради від 28.12.2022 року 1078-</w:t>
      </w:r>
      <w:r w:rsidR="00FB1348" w:rsidRPr="00E12E2D">
        <w:rPr>
          <w:rFonts w:ascii="Times New Roman" w:hAnsi="Times New Roman" w:cs="Times New Roman"/>
          <w:color w:val="1B1D1F"/>
          <w:sz w:val="28"/>
          <w:szCs w:val="28"/>
          <w:lang w:val="en-US"/>
        </w:rPr>
        <w:t>VIII</w:t>
      </w:r>
      <w:r w:rsidR="00FB1348" w:rsidRPr="00E12E2D">
        <w:rPr>
          <w:rFonts w:ascii="Times New Roman" w:hAnsi="Times New Roman" w:cs="Times New Roman"/>
          <w:color w:val="1B1D1F"/>
          <w:sz w:val="28"/>
          <w:szCs w:val="28"/>
        </w:rPr>
        <w:t xml:space="preserve">, внесені зміни до рішення від </w:t>
      </w:r>
      <w:r w:rsidR="00FB1348" w:rsidRPr="00E12E2D">
        <w:rPr>
          <w:rFonts w:ascii="Times New Roman" w:hAnsi="Times New Roman" w:cs="Times New Roman"/>
          <w:color w:val="auto"/>
          <w:sz w:val="28"/>
          <w:szCs w:val="28"/>
        </w:rPr>
        <w:t>21.03.2023 № 1171, від 01.06.2023 № 1563,від 11.08.2023 № 1577, від 15.08.2023 року № 1610,від 27.10.2023 №1700, від 28.11.2023 №1754-</w:t>
      </w:r>
      <w:r w:rsidR="00FB1348" w:rsidRPr="00E12E2D">
        <w:rPr>
          <w:rFonts w:ascii="Times New Roman" w:hAnsi="Times New Roman" w:cs="Times New Roman"/>
          <w:color w:val="auto"/>
          <w:sz w:val="28"/>
          <w:szCs w:val="28"/>
          <w:lang w:val="en-US"/>
        </w:rPr>
        <w:t>VIII</w:t>
      </w:r>
      <w:r w:rsidR="00D81FB5" w:rsidRPr="00E12E2D">
        <w:rPr>
          <w:rFonts w:ascii="Times New Roman" w:hAnsi="Times New Roman" w:cs="Times New Roman"/>
          <w:sz w:val="28"/>
          <w:szCs w:val="28"/>
        </w:rPr>
        <w:t xml:space="preserve">, </w:t>
      </w:r>
      <w:r w:rsidR="00D14A7D" w:rsidRPr="00E12E2D">
        <w:rPr>
          <w:rFonts w:ascii="Times New Roman" w:hAnsi="Times New Roman" w:cs="Times New Roman"/>
          <w:sz w:val="28"/>
          <w:szCs w:val="28"/>
        </w:rPr>
        <w:t>керуючись пунктом а підпунктом 1 статті 27 Закону України «Про місцеве самоврядування в Україні»</w:t>
      </w:r>
      <w:r w:rsidR="00D14A7D" w:rsidRPr="00E12E2D">
        <w:rPr>
          <w:rFonts w:ascii="Times New Roman" w:hAnsi="Times New Roman" w:cs="Times New Roman"/>
          <w:color w:val="1B1D1F"/>
          <w:sz w:val="28"/>
          <w:szCs w:val="28"/>
        </w:rPr>
        <w:t xml:space="preserve">, Фонтанська сільська рада Одеського району Одеської області,- </w:t>
      </w:r>
    </w:p>
    <w:p w14:paraId="025F199C" w14:textId="0B142469" w:rsidR="00D14A7D" w:rsidRPr="00E12E2D" w:rsidRDefault="00D14A7D" w:rsidP="00D14A7D">
      <w:pPr>
        <w:pStyle w:val="a8"/>
        <w:shd w:val="clear" w:color="auto" w:fill="FFFFFF"/>
        <w:spacing w:before="0" w:beforeAutospacing="0" w:after="390" w:afterAutospacing="0"/>
        <w:ind w:firstLine="567"/>
        <w:jc w:val="center"/>
        <w:rPr>
          <w:b/>
          <w:color w:val="1B1D1F"/>
          <w:sz w:val="28"/>
          <w:szCs w:val="28"/>
          <w:lang w:val="uk-UA"/>
        </w:rPr>
      </w:pPr>
      <w:r w:rsidRPr="00E12E2D">
        <w:rPr>
          <w:b/>
          <w:color w:val="1B1D1F"/>
          <w:sz w:val="28"/>
          <w:szCs w:val="28"/>
          <w:lang w:val="uk-UA"/>
        </w:rPr>
        <w:t>ВИРІШИЛА</w:t>
      </w:r>
      <w:r w:rsidRPr="00E12E2D">
        <w:rPr>
          <w:b/>
          <w:sz w:val="28"/>
          <w:szCs w:val="28"/>
        </w:rPr>
        <w:t>:</w:t>
      </w:r>
    </w:p>
    <w:p w14:paraId="15662A6D" w14:textId="7D007A5E" w:rsidR="00D14A7D" w:rsidRPr="00E12E2D" w:rsidRDefault="00D14A7D" w:rsidP="00D14A7D">
      <w:pPr>
        <w:pStyle w:val="afb"/>
        <w:numPr>
          <w:ilvl w:val="0"/>
          <w:numId w:val="28"/>
        </w:numPr>
        <w:tabs>
          <w:tab w:val="left" w:pos="851"/>
        </w:tabs>
        <w:ind w:left="0" w:right="0" w:firstLine="567"/>
        <w:jc w:val="both"/>
        <w:rPr>
          <w:color w:val="000000"/>
          <w:szCs w:val="28"/>
        </w:rPr>
      </w:pPr>
      <w:r w:rsidRPr="00E12E2D">
        <w:rPr>
          <w:szCs w:val="28"/>
        </w:rPr>
        <w:t xml:space="preserve">Затвердити Звіт про виконання </w:t>
      </w:r>
      <w:r w:rsidR="00FB1348" w:rsidRPr="00E12E2D">
        <w:rPr>
          <w:szCs w:val="28"/>
        </w:rPr>
        <w:t xml:space="preserve">Програми сприяння оборонній та мобілізаційній підготовці Фонтанської сільської територіальної громади Одеського району Одеської області на 2023-2025 роки» за 2023 рік </w:t>
      </w:r>
      <w:r w:rsidR="00FB1348" w:rsidRPr="00E12E2D">
        <w:rPr>
          <w:color w:val="1B1D1F"/>
          <w:szCs w:val="28"/>
        </w:rPr>
        <w:t>, затвердженої рішенням Фонтанської сільської ради від 28.12.2022 року 1078-</w:t>
      </w:r>
      <w:r w:rsidR="00FB1348" w:rsidRPr="00E12E2D">
        <w:rPr>
          <w:color w:val="1B1D1F"/>
          <w:szCs w:val="28"/>
          <w:lang w:val="en-US"/>
        </w:rPr>
        <w:t>VIII</w:t>
      </w:r>
      <w:r w:rsidR="00FB1348" w:rsidRPr="00E12E2D">
        <w:rPr>
          <w:color w:val="1B1D1F"/>
          <w:szCs w:val="28"/>
        </w:rPr>
        <w:t xml:space="preserve">, внесені зміни до рішення від </w:t>
      </w:r>
      <w:r w:rsidR="00FB1348" w:rsidRPr="00E12E2D">
        <w:rPr>
          <w:szCs w:val="28"/>
        </w:rPr>
        <w:t>21.03.2023 № 1171, від 01.06.2023 № 1563,від 11.08.2023 № 1577, від 15.08.2023 року № 1610,від 27.10.2023 №1700, від 28.11.2023 №1754-</w:t>
      </w:r>
      <w:r w:rsidR="00FB1348" w:rsidRPr="00E12E2D">
        <w:rPr>
          <w:szCs w:val="28"/>
          <w:lang w:val="en-US"/>
        </w:rPr>
        <w:t>VIII</w:t>
      </w:r>
      <w:r w:rsidR="00944759" w:rsidRPr="00E12E2D">
        <w:rPr>
          <w:color w:val="1B1D1F"/>
          <w:szCs w:val="28"/>
        </w:rPr>
        <w:t xml:space="preserve">, </w:t>
      </w:r>
      <w:r w:rsidRPr="00E12E2D">
        <w:rPr>
          <w:szCs w:val="28"/>
        </w:rPr>
        <w:t>додається додаток №1 до рішення.</w:t>
      </w:r>
    </w:p>
    <w:p w14:paraId="2E22CBE3" w14:textId="3F86ADA9" w:rsidR="00D14A7D" w:rsidRPr="00E12E2D" w:rsidRDefault="00FB1348" w:rsidP="00382DC7">
      <w:pPr>
        <w:ind w:firstLine="567"/>
        <w:jc w:val="both"/>
        <w:rPr>
          <w:rFonts w:ascii="Times New Roman" w:hAnsi="Times New Roman" w:cs="Times New Roman"/>
          <w:sz w:val="28"/>
          <w:szCs w:val="28"/>
        </w:rPr>
      </w:pPr>
      <w:r w:rsidRPr="00E12E2D">
        <w:rPr>
          <w:rFonts w:ascii="Times New Roman" w:hAnsi="Times New Roman" w:cs="Times New Roman"/>
          <w:bCs/>
          <w:sz w:val="28"/>
          <w:szCs w:val="28"/>
          <w:lang w:eastAsia="en-US"/>
        </w:rPr>
        <w:t>2</w:t>
      </w:r>
      <w:r w:rsidR="00D14A7D" w:rsidRPr="00E12E2D">
        <w:rPr>
          <w:rFonts w:ascii="Times New Roman" w:hAnsi="Times New Roman" w:cs="Times New Roman"/>
          <w:bCs/>
          <w:sz w:val="28"/>
          <w:szCs w:val="28"/>
          <w:lang w:eastAsia="en-US"/>
        </w:rPr>
        <w:t xml:space="preserve">. </w:t>
      </w:r>
      <w:r w:rsidR="00D14A7D" w:rsidRPr="00E12E2D">
        <w:rPr>
          <w:rFonts w:ascii="Times New Roman" w:hAnsi="Times New Roman" w:cs="Times New Roman"/>
          <w:sz w:val="28"/>
          <w:szCs w:val="28"/>
        </w:rPr>
        <w:t xml:space="preserve">Контроль за виконанням цього рішення покласти на постійну комісію з питань фінансів, бюджету , планування соціально- економічного розвитку , інвестицій та міжнародного співробітництва </w:t>
      </w:r>
    </w:p>
    <w:p w14:paraId="2E89BCE6" w14:textId="37CEFEEA" w:rsidR="000B2437" w:rsidRDefault="000B2437" w:rsidP="00AE0B1B">
      <w:pPr>
        <w:rPr>
          <w:rFonts w:ascii="Times New Roman" w:hAnsi="Times New Roman" w:cs="Times New Roman"/>
          <w:b/>
        </w:rPr>
      </w:pPr>
    </w:p>
    <w:p w14:paraId="1B161F04" w14:textId="725FAA6E" w:rsidR="00E12E2D" w:rsidRPr="00E12E2D" w:rsidRDefault="00E12E2D" w:rsidP="00AE0B1B">
      <w:pPr>
        <w:rPr>
          <w:rFonts w:ascii="Times New Roman" w:hAnsi="Times New Roman" w:cs="Times New Roman"/>
          <w:b/>
          <w:sz w:val="28"/>
          <w:szCs w:val="28"/>
        </w:rPr>
      </w:pPr>
      <w:r w:rsidRPr="00E12E2D">
        <w:rPr>
          <w:rFonts w:ascii="Times New Roman" w:hAnsi="Times New Roman" w:cs="Times New Roman"/>
          <w:b/>
          <w:sz w:val="28"/>
          <w:szCs w:val="28"/>
        </w:rPr>
        <w:t>Сільський голова</w:t>
      </w:r>
      <w:r w:rsidRPr="00E12E2D">
        <w:rPr>
          <w:rFonts w:ascii="Times New Roman" w:hAnsi="Times New Roman" w:cs="Times New Roman"/>
          <w:b/>
          <w:sz w:val="28"/>
          <w:szCs w:val="28"/>
        </w:rPr>
        <w:tab/>
      </w:r>
      <w:r w:rsidRPr="00E12E2D">
        <w:rPr>
          <w:rFonts w:ascii="Times New Roman" w:hAnsi="Times New Roman" w:cs="Times New Roman"/>
          <w:b/>
          <w:sz w:val="28"/>
          <w:szCs w:val="28"/>
        </w:rPr>
        <w:tab/>
      </w:r>
      <w:r w:rsidRPr="00E12E2D">
        <w:rPr>
          <w:rFonts w:ascii="Times New Roman" w:hAnsi="Times New Roman" w:cs="Times New Roman"/>
          <w:b/>
          <w:sz w:val="28"/>
          <w:szCs w:val="28"/>
        </w:rPr>
        <w:tab/>
      </w:r>
      <w:r w:rsidRPr="00E12E2D">
        <w:rPr>
          <w:rFonts w:ascii="Times New Roman" w:hAnsi="Times New Roman" w:cs="Times New Roman"/>
          <w:b/>
          <w:sz w:val="28"/>
          <w:szCs w:val="28"/>
        </w:rPr>
        <w:tab/>
      </w:r>
      <w:r w:rsidRPr="00E12E2D">
        <w:rPr>
          <w:rFonts w:ascii="Times New Roman" w:hAnsi="Times New Roman" w:cs="Times New Roman"/>
          <w:b/>
          <w:sz w:val="28"/>
          <w:szCs w:val="28"/>
        </w:rPr>
        <w:tab/>
      </w:r>
      <w:r w:rsidRPr="00E12E2D">
        <w:rPr>
          <w:rFonts w:ascii="Times New Roman" w:hAnsi="Times New Roman" w:cs="Times New Roman"/>
          <w:b/>
          <w:sz w:val="28"/>
          <w:szCs w:val="28"/>
        </w:rPr>
        <w:tab/>
        <w:t>Наталія КРУПИЦЯ</w:t>
      </w:r>
    </w:p>
    <w:p w14:paraId="220AB4FE" w14:textId="77777777" w:rsidR="00E12E2D" w:rsidRPr="00E12E2D" w:rsidRDefault="00E12E2D" w:rsidP="00AE0B1B">
      <w:pPr>
        <w:rPr>
          <w:rFonts w:ascii="Times New Roman" w:hAnsi="Times New Roman" w:cs="Times New Roman"/>
          <w:b/>
          <w:sz w:val="28"/>
          <w:szCs w:val="28"/>
        </w:rPr>
      </w:pPr>
    </w:p>
    <w:p w14:paraId="7EBBE370" w14:textId="77777777" w:rsidR="000B2437" w:rsidRDefault="000B2437" w:rsidP="00AE0B1B">
      <w:pPr>
        <w:rPr>
          <w:rFonts w:ascii="Times New Roman" w:hAnsi="Times New Roman" w:cs="Times New Roman"/>
          <w:b/>
        </w:rPr>
      </w:pPr>
    </w:p>
    <w:p w14:paraId="76065CFC" w14:textId="77777777" w:rsidR="000B2437" w:rsidRDefault="000B2437" w:rsidP="00AE0B1B">
      <w:pPr>
        <w:rPr>
          <w:rFonts w:ascii="Times New Roman" w:hAnsi="Times New Roman" w:cs="Times New Roman"/>
          <w:b/>
        </w:rPr>
      </w:pPr>
    </w:p>
    <w:p w14:paraId="06964927" w14:textId="77777777" w:rsidR="000B2437" w:rsidRDefault="000B2437" w:rsidP="00AE0B1B">
      <w:pPr>
        <w:rPr>
          <w:rFonts w:ascii="Times New Roman" w:hAnsi="Times New Roman" w:cs="Times New Roman"/>
          <w:b/>
        </w:rPr>
      </w:pPr>
    </w:p>
    <w:p w14:paraId="4965503B" w14:textId="77777777" w:rsidR="000B2437" w:rsidRDefault="000B2437" w:rsidP="00AE0B1B">
      <w:pPr>
        <w:rPr>
          <w:rFonts w:ascii="Times New Roman" w:hAnsi="Times New Roman" w:cs="Times New Roman"/>
          <w:b/>
        </w:rPr>
      </w:pPr>
    </w:p>
    <w:p w14:paraId="722E0F5F" w14:textId="77777777" w:rsidR="00AE0B1B" w:rsidRDefault="00AE0B1B" w:rsidP="00AE0B1B">
      <w:pPr>
        <w:ind w:right="57"/>
        <w:rPr>
          <w:rFonts w:ascii="Times New Roman" w:hAnsi="Times New Roman" w:cs="Times New Roman"/>
        </w:rPr>
      </w:pPr>
    </w:p>
    <w:p w14:paraId="6C10A1B3" w14:textId="77777777" w:rsidR="00AE0B1B" w:rsidRPr="003661AF" w:rsidRDefault="00AE0B1B" w:rsidP="00AE0B1B">
      <w:pPr>
        <w:ind w:right="57"/>
        <w:jc w:val="both"/>
        <w:rPr>
          <w:rFonts w:ascii="Times New Roman" w:hAnsi="Times New Roman" w:cs="Times New Roman"/>
        </w:rPr>
      </w:pPr>
    </w:p>
    <w:p w14:paraId="55184956" w14:textId="77777777" w:rsidR="00AE0B1B" w:rsidRPr="003661AF" w:rsidRDefault="00AE0B1B" w:rsidP="00AE0B1B">
      <w:pPr>
        <w:ind w:right="57"/>
        <w:jc w:val="both"/>
        <w:rPr>
          <w:rFonts w:ascii="Times New Roman" w:hAnsi="Times New Roman" w:cs="Times New Roman"/>
        </w:rPr>
      </w:pPr>
    </w:p>
    <w:p w14:paraId="1FC24515" w14:textId="77777777" w:rsidR="00AE0B1B" w:rsidRPr="003661AF" w:rsidRDefault="00AE0B1B" w:rsidP="00AE0B1B">
      <w:pPr>
        <w:ind w:right="57"/>
        <w:jc w:val="both"/>
        <w:rPr>
          <w:rFonts w:ascii="Times New Roman" w:hAnsi="Times New Roman" w:cs="Times New Roman"/>
        </w:rPr>
      </w:pPr>
    </w:p>
    <w:p w14:paraId="7AE0EC20" w14:textId="77777777" w:rsidR="00AE0B1B" w:rsidRPr="003661AF" w:rsidRDefault="00AE0B1B" w:rsidP="00AE0B1B">
      <w:pPr>
        <w:ind w:right="57"/>
        <w:jc w:val="both"/>
        <w:rPr>
          <w:rFonts w:ascii="Times New Roman" w:hAnsi="Times New Roman" w:cs="Times New Roman"/>
        </w:rPr>
      </w:pPr>
    </w:p>
    <w:p w14:paraId="21CF7BFE" w14:textId="77777777" w:rsidR="00AE0B1B" w:rsidRPr="003661AF" w:rsidRDefault="00AE0B1B" w:rsidP="00AE0B1B">
      <w:pPr>
        <w:ind w:right="57"/>
        <w:jc w:val="both"/>
        <w:rPr>
          <w:rFonts w:ascii="Times New Roman" w:hAnsi="Times New Roman" w:cs="Times New Roman"/>
        </w:rPr>
      </w:pPr>
    </w:p>
    <w:p w14:paraId="2FD47632" w14:textId="77777777" w:rsidR="00AE0B1B" w:rsidRPr="003661AF" w:rsidRDefault="00AE0B1B" w:rsidP="00AE0B1B">
      <w:pPr>
        <w:ind w:right="57"/>
        <w:jc w:val="both"/>
        <w:rPr>
          <w:rFonts w:ascii="Times New Roman" w:hAnsi="Times New Roman" w:cs="Times New Roman"/>
        </w:rPr>
      </w:pPr>
    </w:p>
    <w:p w14:paraId="04C73B7A" w14:textId="77777777" w:rsidR="00AE0B1B" w:rsidRPr="003661AF" w:rsidRDefault="00AE0B1B" w:rsidP="00AE0B1B">
      <w:pPr>
        <w:ind w:right="57"/>
        <w:jc w:val="both"/>
        <w:rPr>
          <w:rFonts w:ascii="Times New Roman" w:hAnsi="Times New Roman" w:cs="Times New Roman"/>
        </w:rPr>
      </w:pPr>
    </w:p>
    <w:p w14:paraId="6A416C98" w14:textId="77777777" w:rsidR="00AE0B1B" w:rsidRPr="003661AF" w:rsidRDefault="00AE0B1B" w:rsidP="00AE0B1B">
      <w:pPr>
        <w:ind w:right="57"/>
        <w:jc w:val="both"/>
        <w:rPr>
          <w:rFonts w:ascii="Times New Roman" w:hAnsi="Times New Roman" w:cs="Times New Roman"/>
        </w:rPr>
      </w:pPr>
    </w:p>
    <w:p w14:paraId="6AEFE2AD" w14:textId="77777777" w:rsidR="00AE0B1B" w:rsidRPr="003661AF" w:rsidRDefault="00AE0B1B" w:rsidP="00AE0B1B">
      <w:pPr>
        <w:ind w:right="57"/>
        <w:jc w:val="both"/>
        <w:rPr>
          <w:rFonts w:ascii="Times New Roman" w:hAnsi="Times New Roman" w:cs="Times New Roman"/>
        </w:rPr>
      </w:pPr>
    </w:p>
    <w:p w14:paraId="0FD7F06D" w14:textId="77777777" w:rsidR="00AE0B1B" w:rsidRPr="003661AF" w:rsidRDefault="00AE0B1B" w:rsidP="00AE0B1B">
      <w:pPr>
        <w:ind w:right="57"/>
        <w:jc w:val="both"/>
        <w:rPr>
          <w:rFonts w:ascii="Times New Roman" w:hAnsi="Times New Roman" w:cs="Times New Roman"/>
        </w:rPr>
      </w:pPr>
    </w:p>
    <w:p w14:paraId="6A2F3686" w14:textId="77777777" w:rsidR="00AE0B1B" w:rsidRPr="003661AF" w:rsidRDefault="00AE0B1B" w:rsidP="00AE0B1B">
      <w:pPr>
        <w:ind w:right="57"/>
        <w:jc w:val="both"/>
        <w:rPr>
          <w:rFonts w:ascii="Times New Roman" w:hAnsi="Times New Roman" w:cs="Times New Roman"/>
        </w:rPr>
      </w:pPr>
    </w:p>
    <w:p w14:paraId="304BA3F9" w14:textId="77777777" w:rsidR="00AE0B1B" w:rsidRPr="003661AF" w:rsidRDefault="00AE0B1B" w:rsidP="00AE0B1B">
      <w:pPr>
        <w:ind w:right="57"/>
        <w:jc w:val="both"/>
        <w:rPr>
          <w:rFonts w:ascii="Times New Roman" w:hAnsi="Times New Roman" w:cs="Times New Roman"/>
        </w:rPr>
      </w:pPr>
    </w:p>
    <w:p w14:paraId="60DE5382" w14:textId="77777777" w:rsidR="00AE0B1B" w:rsidRPr="003661AF" w:rsidRDefault="00AE0B1B" w:rsidP="00AE0B1B">
      <w:pPr>
        <w:ind w:right="57"/>
        <w:jc w:val="both"/>
        <w:rPr>
          <w:rFonts w:ascii="Times New Roman" w:hAnsi="Times New Roman" w:cs="Times New Roman"/>
        </w:rPr>
      </w:pPr>
    </w:p>
    <w:p w14:paraId="4C368A14" w14:textId="77777777" w:rsidR="00AE0B1B" w:rsidRPr="003661AF" w:rsidRDefault="00AE0B1B" w:rsidP="00AE0B1B">
      <w:pPr>
        <w:ind w:right="57"/>
        <w:jc w:val="both"/>
        <w:rPr>
          <w:rFonts w:ascii="Times New Roman" w:hAnsi="Times New Roman" w:cs="Times New Roman"/>
        </w:rPr>
      </w:pPr>
    </w:p>
    <w:p w14:paraId="635BF1A9" w14:textId="77777777" w:rsidR="00AE0B1B" w:rsidRPr="003661AF" w:rsidRDefault="00AE0B1B" w:rsidP="00AE0B1B">
      <w:pPr>
        <w:ind w:right="57"/>
        <w:jc w:val="both"/>
        <w:rPr>
          <w:rFonts w:ascii="Times New Roman" w:hAnsi="Times New Roman" w:cs="Times New Roman"/>
        </w:rPr>
      </w:pPr>
    </w:p>
    <w:p w14:paraId="5952DCC6" w14:textId="77777777" w:rsidR="00AE0B1B" w:rsidRPr="003661AF" w:rsidRDefault="00AE0B1B" w:rsidP="00AE0B1B">
      <w:pPr>
        <w:ind w:right="57"/>
        <w:jc w:val="both"/>
        <w:rPr>
          <w:rFonts w:ascii="Times New Roman" w:hAnsi="Times New Roman" w:cs="Times New Roman"/>
        </w:rPr>
      </w:pPr>
    </w:p>
    <w:p w14:paraId="5AEC85D9" w14:textId="77777777" w:rsidR="00AE0B1B" w:rsidRPr="003661AF" w:rsidRDefault="00AE0B1B" w:rsidP="00AE0B1B">
      <w:pPr>
        <w:ind w:right="57"/>
        <w:jc w:val="both"/>
        <w:rPr>
          <w:rFonts w:ascii="Times New Roman" w:hAnsi="Times New Roman" w:cs="Times New Roman"/>
        </w:rPr>
      </w:pPr>
    </w:p>
    <w:p w14:paraId="2CC0FD3E" w14:textId="77777777" w:rsidR="00AE0B1B" w:rsidRPr="00E12E2D" w:rsidRDefault="00AE0B1B" w:rsidP="00382DC7">
      <w:pPr>
        <w:ind w:firstLine="567"/>
        <w:jc w:val="both"/>
        <w:rPr>
          <w:rStyle w:val="a5"/>
          <w:rFonts w:eastAsia="Microsoft Sans Serif"/>
          <w:b w:val="0"/>
          <w:bCs w:val="0"/>
          <w:color w:val="auto"/>
          <w:sz w:val="26"/>
          <w:szCs w:val="26"/>
          <w:lang w:val="en-US"/>
        </w:rPr>
      </w:pPr>
    </w:p>
    <w:p w14:paraId="07F48555" w14:textId="77777777" w:rsidR="00D14A7D" w:rsidRPr="00FB1348" w:rsidRDefault="00D14A7D" w:rsidP="005F1574">
      <w:pPr>
        <w:pStyle w:val="21"/>
        <w:shd w:val="clear" w:color="auto" w:fill="auto"/>
        <w:spacing w:line="280" w:lineRule="exact"/>
        <w:ind w:right="113" w:firstLine="0"/>
        <w:jc w:val="right"/>
        <w:rPr>
          <w:rStyle w:val="a5"/>
          <w:b w:val="0"/>
          <w:bCs w:val="0"/>
          <w:color w:val="auto"/>
          <w:sz w:val="26"/>
          <w:szCs w:val="26"/>
        </w:rPr>
      </w:pPr>
    </w:p>
    <w:p w14:paraId="05BDD4E0" w14:textId="77777777" w:rsidR="00FE6413" w:rsidRPr="00FB1348" w:rsidRDefault="00FE6413" w:rsidP="005F1574">
      <w:pPr>
        <w:pStyle w:val="21"/>
        <w:shd w:val="clear" w:color="auto" w:fill="auto"/>
        <w:spacing w:line="280" w:lineRule="exact"/>
        <w:ind w:right="113" w:firstLine="0"/>
        <w:jc w:val="right"/>
        <w:rPr>
          <w:rStyle w:val="a5"/>
          <w:b w:val="0"/>
          <w:bCs w:val="0"/>
          <w:color w:val="auto"/>
          <w:sz w:val="26"/>
          <w:szCs w:val="26"/>
        </w:rPr>
        <w:sectPr w:rsidR="00FE6413" w:rsidRPr="00FB1348" w:rsidSect="00E12E2D">
          <w:headerReference w:type="even" r:id="rId9"/>
          <w:headerReference w:type="default" r:id="rId10"/>
          <w:headerReference w:type="first" r:id="rId11"/>
          <w:pgSz w:w="11900" w:h="16840"/>
          <w:pgMar w:top="1106" w:right="885" w:bottom="709" w:left="1701" w:header="0" w:footer="6" w:gutter="0"/>
          <w:cols w:space="720"/>
          <w:noEndnote/>
          <w:docGrid w:linePitch="360"/>
        </w:sectPr>
      </w:pPr>
    </w:p>
    <w:p w14:paraId="7D60DE54" w14:textId="77777777" w:rsidR="008F4AE5" w:rsidRPr="00E36DCB" w:rsidRDefault="008F4AE5" w:rsidP="008F4AE5">
      <w:pPr>
        <w:pStyle w:val="21"/>
        <w:shd w:val="clear" w:color="auto" w:fill="auto"/>
        <w:spacing w:line="240" w:lineRule="auto"/>
        <w:ind w:right="113" w:firstLine="567"/>
        <w:jc w:val="right"/>
        <w:rPr>
          <w:rStyle w:val="a5"/>
          <w:b w:val="0"/>
          <w:bCs w:val="0"/>
          <w:color w:val="auto"/>
          <w:sz w:val="20"/>
          <w:szCs w:val="20"/>
        </w:rPr>
      </w:pPr>
      <w:r w:rsidRPr="00E36DCB">
        <w:rPr>
          <w:rStyle w:val="a5"/>
          <w:b w:val="0"/>
          <w:bCs w:val="0"/>
          <w:color w:val="auto"/>
          <w:sz w:val="20"/>
          <w:szCs w:val="20"/>
        </w:rPr>
        <w:lastRenderedPageBreak/>
        <w:t>Додаток №1 до</w:t>
      </w:r>
    </w:p>
    <w:p w14:paraId="588D42BC" w14:textId="77777777" w:rsidR="008F4AE5" w:rsidRPr="00E36DCB" w:rsidRDefault="008F4AE5" w:rsidP="008F4AE5">
      <w:pPr>
        <w:pStyle w:val="21"/>
        <w:shd w:val="clear" w:color="auto" w:fill="auto"/>
        <w:spacing w:line="240" w:lineRule="auto"/>
        <w:ind w:right="113" w:firstLine="567"/>
        <w:jc w:val="right"/>
        <w:rPr>
          <w:rStyle w:val="a5"/>
          <w:b w:val="0"/>
          <w:bCs w:val="0"/>
          <w:color w:val="auto"/>
          <w:sz w:val="20"/>
          <w:szCs w:val="20"/>
        </w:rPr>
      </w:pPr>
      <w:r w:rsidRPr="00E36DCB">
        <w:rPr>
          <w:rStyle w:val="a5"/>
          <w:b w:val="0"/>
          <w:bCs w:val="0"/>
          <w:color w:val="auto"/>
          <w:sz w:val="20"/>
          <w:szCs w:val="20"/>
        </w:rPr>
        <w:t xml:space="preserve"> рішення сесії Фонтанської </w:t>
      </w:r>
    </w:p>
    <w:p w14:paraId="083E287E" w14:textId="3E45FE57" w:rsidR="008F4AE5" w:rsidRPr="00E36DCB" w:rsidRDefault="008F4AE5" w:rsidP="008F4AE5">
      <w:pPr>
        <w:pStyle w:val="21"/>
        <w:shd w:val="clear" w:color="auto" w:fill="auto"/>
        <w:spacing w:line="240" w:lineRule="auto"/>
        <w:ind w:right="113" w:firstLine="567"/>
        <w:jc w:val="right"/>
        <w:rPr>
          <w:rStyle w:val="a5"/>
          <w:b w:val="0"/>
          <w:bCs w:val="0"/>
          <w:color w:val="auto"/>
          <w:sz w:val="20"/>
          <w:szCs w:val="20"/>
        </w:rPr>
      </w:pPr>
      <w:r w:rsidRPr="00E36DCB">
        <w:rPr>
          <w:rStyle w:val="a5"/>
          <w:b w:val="0"/>
          <w:bCs w:val="0"/>
          <w:color w:val="auto"/>
          <w:sz w:val="20"/>
          <w:szCs w:val="20"/>
        </w:rPr>
        <w:t xml:space="preserve">сільської ради </w:t>
      </w:r>
      <w:r w:rsidRPr="00E36DCB">
        <w:rPr>
          <w:rStyle w:val="a5"/>
          <w:b w:val="0"/>
          <w:bCs w:val="0"/>
          <w:color w:val="auto"/>
          <w:sz w:val="20"/>
          <w:szCs w:val="20"/>
          <w:lang w:val="en-US"/>
        </w:rPr>
        <w:t>VIII</w:t>
      </w:r>
      <w:r w:rsidRPr="00E36DCB">
        <w:rPr>
          <w:rStyle w:val="a5"/>
          <w:b w:val="0"/>
          <w:bCs w:val="0"/>
          <w:color w:val="auto"/>
          <w:sz w:val="20"/>
          <w:szCs w:val="20"/>
        </w:rPr>
        <w:t xml:space="preserve">   скликання </w:t>
      </w:r>
    </w:p>
    <w:p w14:paraId="53A41382" w14:textId="4B3C3EBC" w:rsidR="008F4AE5" w:rsidRPr="00E12E2D" w:rsidRDefault="008F4AE5" w:rsidP="008F4AE5">
      <w:pPr>
        <w:pStyle w:val="21"/>
        <w:shd w:val="clear" w:color="auto" w:fill="auto"/>
        <w:spacing w:line="240" w:lineRule="auto"/>
        <w:ind w:right="113" w:firstLine="0"/>
        <w:jc w:val="center"/>
        <w:rPr>
          <w:color w:val="auto"/>
          <w:sz w:val="20"/>
          <w:szCs w:val="20"/>
          <w:lang w:val="en-US"/>
        </w:rPr>
      </w:pPr>
      <w:r w:rsidRPr="00E36DCB">
        <w:rPr>
          <w:rStyle w:val="a5"/>
          <w:b w:val="0"/>
          <w:bCs w:val="0"/>
          <w:color w:val="auto"/>
          <w:sz w:val="20"/>
          <w:szCs w:val="20"/>
        </w:rPr>
        <w:t xml:space="preserve">                                                                                                                                                                                                </w:t>
      </w:r>
      <w:r w:rsidR="00E75517" w:rsidRPr="00E36DCB">
        <w:rPr>
          <w:rStyle w:val="a5"/>
          <w:b w:val="0"/>
          <w:bCs w:val="0"/>
          <w:color w:val="auto"/>
          <w:sz w:val="20"/>
          <w:szCs w:val="20"/>
        </w:rPr>
        <w:t xml:space="preserve">     </w:t>
      </w:r>
      <w:r w:rsidRPr="00E36DCB">
        <w:rPr>
          <w:rStyle w:val="a5"/>
          <w:b w:val="0"/>
          <w:bCs w:val="0"/>
          <w:color w:val="auto"/>
          <w:sz w:val="20"/>
          <w:szCs w:val="20"/>
        </w:rPr>
        <w:t xml:space="preserve">     №   </w:t>
      </w:r>
      <w:r w:rsidR="00E12E2D">
        <w:rPr>
          <w:rStyle w:val="a5"/>
          <w:b w:val="0"/>
          <w:bCs w:val="0"/>
          <w:color w:val="auto"/>
          <w:sz w:val="20"/>
          <w:szCs w:val="20"/>
          <w:lang w:val="en-US"/>
        </w:rPr>
        <w:t>2081-VIII</w:t>
      </w:r>
      <w:r w:rsidRPr="00E36DCB">
        <w:rPr>
          <w:rStyle w:val="a5"/>
          <w:b w:val="0"/>
          <w:bCs w:val="0"/>
          <w:color w:val="auto"/>
          <w:sz w:val="20"/>
          <w:szCs w:val="20"/>
        </w:rPr>
        <w:t xml:space="preserve">            від </w:t>
      </w:r>
      <w:r w:rsidRPr="00E36DCB">
        <w:rPr>
          <w:color w:val="auto"/>
          <w:sz w:val="20"/>
          <w:szCs w:val="20"/>
        </w:rPr>
        <w:t xml:space="preserve">  </w:t>
      </w:r>
      <w:r w:rsidR="00E12E2D">
        <w:rPr>
          <w:color w:val="auto"/>
          <w:sz w:val="20"/>
          <w:szCs w:val="20"/>
          <w:lang w:val="en-US"/>
        </w:rPr>
        <w:t>15.04.2024</w:t>
      </w:r>
      <w:bookmarkStart w:id="0" w:name="_GoBack"/>
      <w:bookmarkEnd w:id="0"/>
    </w:p>
    <w:p w14:paraId="578D40ED" w14:textId="77777777" w:rsidR="00924153" w:rsidRPr="00E36DCB" w:rsidRDefault="00AE2F7C" w:rsidP="00F07F8F">
      <w:pPr>
        <w:pStyle w:val="21"/>
        <w:shd w:val="clear" w:color="auto" w:fill="auto"/>
        <w:spacing w:line="280" w:lineRule="exact"/>
        <w:ind w:right="240" w:firstLine="0"/>
        <w:jc w:val="center"/>
        <w:rPr>
          <w:b/>
          <w:bCs/>
          <w:color w:val="auto"/>
          <w:sz w:val="20"/>
          <w:szCs w:val="20"/>
        </w:rPr>
      </w:pPr>
      <w:r w:rsidRPr="00E36DCB">
        <w:rPr>
          <w:b/>
          <w:bCs/>
          <w:color w:val="auto"/>
          <w:sz w:val="20"/>
          <w:szCs w:val="20"/>
        </w:rPr>
        <w:t>ЗВІТ</w:t>
      </w:r>
    </w:p>
    <w:p w14:paraId="61009744" w14:textId="6C202F10" w:rsidR="00121CD7" w:rsidRPr="00382DC7" w:rsidRDefault="00AE2F7C" w:rsidP="00F07F8F">
      <w:pPr>
        <w:pStyle w:val="21"/>
        <w:shd w:val="clear" w:color="auto" w:fill="auto"/>
        <w:spacing w:after="249" w:line="280" w:lineRule="exact"/>
        <w:ind w:right="240" w:firstLine="0"/>
        <w:jc w:val="center"/>
        <w:rPr>
          <w:b/>
          <w:bCs/>
          <w:color w:val="auto"/>
        </w:rPr>
      </w:pPr>
      <w:r w:rsidRPr="00382DC7">
        <w:rPr>
          <w:b/>
          <w:bCs/>
          <w:color w:val="auto"/>
        </w:rPr>
        <w:t>про результати виконання</w:t>
      </w:r>
    </w:p>
    <w:p w14:paraId="2B658BC3" w14:textId="458DD4D8" w:rsidR="009F0289" w:rsidRPr="00892A02" w:rsidRDefault="00121CD7" w:rsidP="009F0289">
      <w:pPr>
        <w:ind w:right="-86" w:firstLine="567"/>
        <w:jc w:val="center"/>
        <w:rPr>
          <w:rFonts w:ascii="Times New Roman" w:hAnsi="Times New Roman" w:cs="Times New Roman"/>
          <w:b/>
          <w:i/>
          <w:sz w:val="28"/>
          <w:szCs w:val="28"/>
        </w:rPr>
      </w:pPr>
      <w:r w:rsidRPr="00382DC7">
        <w:rPr>
          <w:b/>
          <w:color w:val="auto"/>
        </w:rPr>
        <w:t>_____</w:t>
      </w:r>
      <w:r w:rsidR="008276B1" w:rsidRPr="00382DC7">
        <w:rPr>
          <w:b/>
        </w:rPr>
        <w:t xml:space="preserve"> </w:t>
      </w:r>
      <w:r w:rsidR="00892A02">
        <w:rPr>
          <w:b/>
        </w:rPr>
        <w:t>«</w:t>
      </w:r>
      <w:r w:rsidR="00382DC7" w:rsidRPr="00FF6F6C">
        <w:rPr>
          <w:rFonts w:ascii="Times New Roman" w:hAnsi="Times New Roman" w:cs="Times New Roman"/>
          <w:b/>
          <w:sz w:val="28"/>
          <w:szCs w:val="28"/>
        </w:rPr>
        <w:t>Програм</w:t>
      </w:r>
      <w:r w:rsidR="00FF6F6C" w:rsidRPr="00FF6F6C">
        <w:rPr>
          <w:rFonts w:ascii="Times New Roman" w:hAnsi="Times New Roman" w:cs="Times New Roman"/>
          <w:b/>
          <w:sz w:val="28"/>
          <w:szCs w:val="28"/>
        </w:rPr>
        <w:t>и</w:t>
      </w:r>
      <w:r w:rsidR="00382DC7" w:rsidRPr="00FF6F6C">
        <w:rPr>
          <w:rFonts w:ascii="Times New Roman" w:hAnsi="Times New Roman" w:cs="Times New Roman"/>
          <w:b/>
          <w:sz w:val="28"/>
          <w:szCs w:val="28"/>
        </w:rPr>
        <w:t xml:space="preserve"> </w:t>
      </w:r>
      <w:r w:rsidR="009F0289" w:rsidRPr="00FF6F6C">
        <w:rPr>
          <w:rFonts w:ascii="Times New Roman" w:hAnsi="Times New Roman" w:cs="Times New Roman"/>
          <w:b/>
          <w:sz w:val="28"/>
          <w:szCs w:val="28"/>
        </w:rPr>
        <w:t>сприяння оборонній та мобілізаційній підготовці Фонтанської сільської територіальної громади Одеського району Одеської області на 2</w:t>
      </w:r>
      <w:r w:rsidR="00892A02">
        <w:rPr>
          <w:rFonts w:ascii="Times New Roman" w:hAnsi="Times New Roman" w:cs="Times New Roman"/>
          <w:b/>
          <w:sz w:val="28"/>
          <w:szCs w:val="28"/>
        </w:rPr>
        <w:t>023-2025 роки</w:t>
      </w:r>
      <w:r w:rsidR="001B3FE7">
        <w:rPr>
          <w:rFonts w:ascii="Times New Roman" w:hAnsi="Times New Roman" w:cs="Times New Roman"/>
          <w:b/>
          <w:sz w:val="28"/>
          <w:szCs w:val="28"/>
        </w:rPr>
        <w:t>» з</w:t>
      </w:r>
      <w:r w:rsidR="00892A02" w:rsidRPr="00892A02">
        <w:rPr>
          <w:rFonts w:ascii="Times New Roman" w:hAnsi="Times New Roman" w:cs="Times New Roman"/>
          <w:b/>
          <w:sz w:val="28"/>
          <w:szCs w:val="28"/>
        </w:rPr>
        <w:t>а 2023 рік</w:t>
      </w:r>
      <w:r w:rsidR="009F0289" w:rsidRPr="00892A02">
        <w:rPr>
          <w:rFonts w:ascii="Times New Roman" w:hAnsi="Times New Roman" w:cs="Times New Roman"/>
          <w:b/>
          <w:sz w:val="28"/>
          <w:szCs w:val="28"/>
        </w:rPr>
        <w:t>___________________________</w:t>
      </w:r>
    </w:p>
    <w:p w14:paraId="237FEE0B" w14:textId="4C6FEB4E" w:rsidR="00121CD7" w:rsidRPr="00382DC7" w:rsidRDefault="00AE2F7C" w:rsidP="00F07F8F">
      <w:pPr>
        <w:pStyle w:val="21"/>
        <w:shd w:val="clear" w:color="auto" w:fill="auto"/>
        <w:spacing w:line="240" w:lineRule="auto"/>
        <w:ind w:right="238" w:firstLine="0"/>
        <w:jc w:val="center"/>
        <w:rPr>
          <w:color w:val="auto"/>
          <w:sz w:val="18"/>
          <w:szCs w:val="18"/>
        </w:rPr>
      </w:pPr>
      <w:r w:rsidRPr="00382DC7">
        <w:rPr>
          <w:color w:val="auto"/>
          <w:sz w:val="18"/>
          <w:szCs w:val="18"/>
        </w:rPr>
        <w:t xml:space="preserve">назва </w:t>
      </w:r>
      <w:r w:rsidR="001C0B4A" w:rsidRPr="00382DC7">
        <w:rPr>
          <w:i/>
          <w:iCs/>
          <w:color w:val="auto"/>
          <w:sz w:val="18"/>
          <w:szCs w:val="18"/>
        </w:rPr>
        <w:t xml:space="preserve"> </w:t>
      </w:r>
      <w:r w:rsidRPr="00382DC7">
        <w:rPr>
          <w:color w:val="auto"/>
          <w:sz w:val="18"/>
          <w:szCs w:val="18"/>
        </w:rPr>
        <w:t>цільової програми</w:t>
      </w:r>
      <w:r w:rsidR="00F07F8F" w:rsidRPr="00382DC7">
        <w:rPr>
          <w:color w:val="auto"/>
          <w:sz w:val="18"/>
          <w:szCs w:val="18"/>
        </w:rPr>
        <w:t xml:space="preserve"> </w:t>
      </w:r>
      <w:r w:rsidRPr="00382DC7">
        <w:rPr>
          <w:color w:val="auto"/>
          <w:sz w:val="18"/>
          <w:szCs w:val="18"/>
        </w:rPr>
        <w:t>у звітному періоді</w:t>
      </w:r>
    </w:p>
    <w:p w14:paraId="13695FBA" w14:textId="4C945F36" w:rsidR="00EA42CD" w:rsidRPr="00B41769" w:rsidRDefault="00AE2F7C" w:rsidP="00324D80">
      <w:pPr>
        <w:pStyle w:val="21"/>
        <w:shd w:val="clear" w:color="auto" w:fill="auto"/>
        <w:spacing w:line="240" w:lineRule="auto"/>
        <w:ind w:right="240" w:firstLine="0"/>
        <w:rPr>
          <w:color w:val="auto"/>
        </w:rPr>
      </w:pPr>
      <w:r w:rsidRPr="00382DC7">
        <w:rPr>
          <w:color w:val="auto"/>
          <w:highlight w:val="yellow"/>
        </w:rPr>
        <w:br/>
      </w:r>
      <w:r w:rsidRPr="00B54D1F">
        <w:rPr>
          <w:b/>
          <w:color w:val="auto"/>
        </w:rPr>
        <w:t xml:space="preserve">Дата і номер рішення </w:t>
      </w:r>
      <w:r w:rsidR="00F86A7E" w:rsidRPr="00B54D1F">
        <w:rPr>
          <w:b/>
          <w:iCs/>
          <w:color w:val="auto"/>
        </w:rPr>
        <w:t xml:space="preserve">сільської </w:t>
      </w:r>
      <w:r w:rsidRPr="00B54D1F">
        <w:rPr>
          <w:b/>
          <w:color w:val="auto"/>
        </w:rPr>
        <w:t>ради,</w:t>
      </w:r>
      <w:r w:rsidR="00F86A7E" w:rsidRPr="00B54D1F">
        <w:rPr>
          <w:b/>
          <w:color w:val="auto"/>
        </w:rPr>
        <w:t xml:space="preserve"> </w:t>
      </w:r>
      <w:r w:rsidRPr="00B54D1F">
        <w:rPr>
          <w:b/>
          <w:color w:val="auto"/>
        </w:rPr>
        <w:t>яким затве</w:t>
      </w:r>
      <w:r w:rsidR="00F86A7E" w:rsidRPr="00B54D1F">
        <w:rPr>
          <w:b/>
          <w:color w:val="auto"/>
        </w:rPr>
        <w:t>рджено Програму</w:t>
      </w:r>
      <w:r w:rsidR="00F86A7E" w:rsidRPr="00B41769">
        <w:rPr>
          <w:color w:val="auto"/>
        </w:rPr>
        <w:t xml:space="preserve"> </w:t>
      </w:r>
      <w:r w:rsidR="009C6211" w:rsidRPr="00B41769">
        <w:rPr>
          <w:color w:val="auto"/>
        </w:rPr>
        <w:t>_</w:t>
      </w:r>
      <w:r w:rsidR="00892A02" w:rsidRPr="00FB1348">
        <w:rPr>
          <w:color w:val="1B1D1F"/>
          <w:sz w:val="26"/>
          <w:szCs w:val="26"/>
        </w:rPr>
        <w:t>затвердженої рішенням Фонтанської</w:t>
      </w:r>
      <w:r w:rsidR="00324D80">
        <w:rPr>
          <w:color w:val="1B1D1F"/>
          <w:sz w:val="26"/>
          <w:szCs w:val="26"/>
        </w:rPr>
        <w:t>_____</w:t>
      </w:r>
      <w:r w:rsidR="00892A02" w:rsidRPr="00FB1348">
        <w:rPr>
          <w:color w:val="1B1D1F"/>
          <w:sz w:val="26"/>
          <w:szCs w:val="26"/>
        </w:rPr>
        <w:t xml:space="preserve"> сільської ради від 28.12.2022 року 1078-</w:t>
      </w:r>
      <w:r w:rsidR="00892A02" w:rsidRPr="00FB1348">
        <w:rPr>
          <w:color w:val="1B1D1F"/>
          <w:sz w:val="26"/>
          <w:szCs w:val="26"/>
          <w:lang w:val="en-US"/>
        </w:rPr>
        <w:t>VIII</w:t>
      </w:r>
      <w:r w:rsidR="00892A02" w:rsidRPr="00FB1348">
        <w:rPr>
          <w:color w:val="1B1D1F"/>
          <w:sz w:val="26"/>
          <w:szCs w:val="26"/>
        </w:rPr>
        <w:t xml:space="preserve">, внесені зміни до рішення від </w:t>
      </w:r>
      <w:r w:rsidR="00892A02" w:rsidRPr="00FB1348">
        <w:rPr>
          <w:color w:val="auto"/>
          <w:sz w:val="26"/>
          <w:szCs w:val="26"/>
        </w:rPr>
        <w:t>21.03.2023 № 1171, від 01.06.2023 № 1563,від 11.08.2023 № 1577, від 15.08.2023 року № 1610,від 27.10.2023 №1700, від 28.11.2023 №1754-</w:t>
      </w:r>
      <w:r w:rsidR="00892A02" w:rsidRPr="00FB1348">
        <w:rPr>
          <w:color w:val="auto"/>
          <w:sz w:val="26"/>
          <w:szCs w:val="26"/>
          <w:lang w:val="en-US"/>
        </w:rPr>
        <w:t>VIII</w:t>
      </w:r>
      <w:r w:rsidR="00892A02">
        <w:rPr>
          <w:color w:val="auto"/>
          <w:sz w:val="26"/>
          <w:szCs w:val="26"/>
        </w:rPr>
        <w:t>_______</w:t>
      </w:r>
      <w:r w:rsidR="00EA42CD" w:rsidRPr="00B41769">
        <w:rPr>
          <w:color w:val="auto"/>
        </w:rPr>
        <w:t>___</w:t>
      </w:r>
      <w:r w:rsidR="00D90D88" w:rsidRPr="00B41769">
        <w:rPr>
          <w:color w:val="auto"/>
        </w:rPr>
        <w:t>______</w:t>
      </w:r>
      <w:r w:rsidR="00EA42CD" w:rsidRPr="00B41769">
        <w:rPr>
          <w:color w:val="auto"/>
        </w:rPr>
        <w:t>__</w:t>
      </w:r>
    </w:p>
    <w:p w14:paraId="28B466C1" w14:textId="64842620" w:rsidR="00924153" w:rsidRPr="00B41769" w:rsidRDefault="00AE2F7C" w:rsidP="00324D80">
      <w:pPr>
        <w:pStyle w:val="21"/>
        <w:shd w:val="clear" w:color="auto" w:fill="auto"/>
        <w:spacing w:line="240" w:lineRule="auto"/>
        <w:ind w:right="240" w:firstLine="0"/>
        <w:rPr>
          <w:color w:val="auto"/>
        </w:rPr>
      </w:pPr>
      <w:r w:rsidRPr="00B54D1F">
        <w:rPr>
          <w:b/>
          <w:color w:val="auto"/>
        </w:rPr>
        <w:t>Відповідальний виконавець Програми</w:t>
      </w:r>
      <w:r w:rsidR="00145495" w:rsidRPr="00B41769">
        <w:rPr>
          <w:color w:val="auto"/>
        </w:rPr>
        <w:t xml:space="preserve">    ___ Фонтанськ</w:t>
      </w:r>
      <w:r w:rsidR="002C0AB8" w:rsidRPr="00B41769">
        <w:rPr>
          <w:color w:val="auto"/>
        </w:rPr>
        <w:t>а</w:t>
      </w:r>
      <w:r w:rsidR="00145495" w:rsidRPr="00B41769">
        <w:rPr>
          <w:color w:val="auto"/>
        </w:rPr>
        <w:t xml:space="preserve"> сільськ</w:t>
      </w:r>
      <w:r w:rsidR="002C0AB8" w:rsidRPr="00B41769">
        <w:rPr>
          <w:color w:val="auto"/>
        </w:rPr>
        <w:t>а</w:t>
      </w:r>
      <w:r w:rsidR="00145495" w:rsidRPr="00B41769">
        <w:rPr>
          <w:color w:val="auto"/>
        </w:rPr>
        <w:t xml:space="preserve"> рад</w:t>
      </w:r>
      <w:r w:rsidR="002C0AB8" w:rsidRPr="00B41769">
        <w:rPr>
          <w:color w:val="auto"/>
        </w:rPr>
        <w:t>а</w:t>
      </w:r>
      <w:r w:rsidR="00145495" w:rsidRPr="00B41769">
        <w:rPr>
          <w:color w:val="auto"/>
        </w:rPr>
        <w:t xml:space="preserve"> Одеської області Одеського району</w:t>
      </w:r>
      <w:r w:rsidR="002A772C" w:rsidRPr="00B41769">
        <w:rPr>
          <w:color w:val="auto"/>
        </w:rPr>
        <w:t>_</w:t>
      </w:r>
      <w:r w:rsidR="009C6211" w:rsidRPr="00B41769">
        <w:rPr>
          <w:color w:val="auto"/>
        </w:rPr>
        <w:t>_</w:t>
      </w:r>
    </w:p>
    <w:p w14:paraId="2BD6C797" w14:textId="3AB34B88" w:rsidR="00924153" w:rsidRPr="00B41769" w:rsidRDefault="00AE2F7C" w:rsidP="00324D80">
      <w:pPr>
        <w:pStyle w:val="21"/>
        <w:shd w:val="clear" w:color="auto" w:fill="auto"/>
        <w:tabs>
          <w:tab w:val="left" w:leader="underscore" w:pos="6914"/>
        </w:tabs>
        <w:spacing w:after="296" w:line="322" w:lineRule="exact"/>
        <w:ind w:firstLine="0"/>
        <w:rPr>
          <w:color w:val="auto"/>
        </w:rPr>
      </w:pPr>
      <w:r w:rsidRPr="00B54D1F">
        <w:rPr>
          <w:b/>
          <w:color w:val="auto"/>
        </w:rPr>
        <w:t>Термін реалізації Програми</w:t>
      </w:r>
      <w:r w:rsidR="00145495" w:rsidRPr="00B41769">
        <w:rPr>
          <w:color w:val="auto"/>
        </w:rPr>
        <w:t xml:space="preserve">  ___</w:t>
      </w:r>
      <w:r w:rsidR="00892A02">
        <w:rPr>
          <w:color w:val="auto"/>
        </w:rPr>
        <w:t>2023-2025 роки</w:t>
      </w:r>
      <w:r w:rsidR="00A67E5F" w:rsidRPr="00B41769">
        <w:rPr>
          <w:color w:val="auto"/>
        </w:rPr>
        <w:t>______________________</w:t>
      </w:r>
      <w:r w:rsidR="009C6211" w:rsidRPr="00B41769">
        <w:rPr>
          <w:color w:val="auto"/>
        </w:rPr>
        <w:t>____</w:t>
      </w:r>
      <w:r w:rsidR="00253517" w:rsidRPr="00B41769">
        <w:rPr>
          <w:color w:val="auto"/>
        </w:rPr>
        <w:t>_____________</w:t>
      </w:r>
      <w:r w:rsidR="003D2636" w:rsidRPr="00B41769">
        <w:rPr>
          <w:color w:val="auto"/>
        </w:rPr>
        <w:t>____</w:t>
      </w:r>
      <w:r w:rsidR="00253517" w:rsidRPr="00B41769">
        <w:rPr>
          <w:color w:val="auto"/>
        </w:rPr>
        <w:t>_</w:t>
      </w:r>
      <w:r w:rsidR="009C6211" w:rsidRPr="00B41769">
        <w:rPr>
          <w:color w:val="auto"/>
        </w:rPr>
        <w:t>___</w:t>
      </w:r>
      <w:r w:rsidR="00D90D88" w:rsidRPr="00B41769">
        <w:rPr>
          <w:color w:val="auto"/>
        </w:rPr>
        <w:t>___</w:t>
      </w:r>
      <w:r w:rsidR="009C6211" w:rsidRPr="00B41769">
        <w:rPr>
          <w:color w:val="auto"/>
        </w:rPr>
        <w:t>___</w:t>
      </w:r>
    </w:p>
    <w:p w14:paraId="31AF6738" w14:textId="6F589492" w:rsidR="00EF2C79" w:rsidRPr="00EA42CD" w:rsidRDefault="00EF2C79" w:rsidP="00EF2C79">
      <w:pPr>
        <w:pStyle w:val="12"/>
        <w:numPr>
          <w:ilvl w:val="0"/>
          <w:numId w:val="14"/>
        </w:numPr>
        <w:shd w:val="clear" w:color="auto" w:fill="auto"/>
        <w:spacing w:line="280" w:lineRule="exact"/>
        <w:jc w:val="both"/>
        <w:rPr>
          <w:rStyle w:val="a7"/>
          <w:b/>
          <w:color w:val="auto"/>
          <w:u w:val="none"/>
        </w:rPr>
      </w:pPr>
      <w:r w:rsidRPr="00EA42CD">
        <w:rPr>
          <w:rStyle w:val="a7"/>
          <w:b/>
          <w:color w:val="auto"/>
          <w:u w:val="none"/>
        </w:rPr>
        <w:t>Виконання заходів Програми</w:t>
      </w:r>
    </w:p>
    <w:p w14:paraId="31178BBD" w14:textId="77777777" w:rsidR="00EF2C79" w:rsidRPr="00382DC7" w:rsidRDefault="00EF2C79" w:rsidP="00EF2C79">
      <w:pPr>
        <w:pStyle w:val="12"/>
        <w:shd w:val="clear" w:color="auto" w:fill="auto"/>
        <w:spacing w:line="280" w:lineRule="exact"/>
        <w:ind w:left="360"/>
        <w:jc w:val="both"/>
        <w:rPr>
          <w:rStyle w:val="a7"/>
          <w:color w:val="auto"/>
          <w:highlight w:val="yellow"/>
          <w:u w:val="none"/>
        </w:rPr>
      </w:pPr>
    </w:p>
    <w:tbl>
      <w:tblPr>
        <w:tblStyle w:val="af9"/>
        <w:tblW w:w="15799" w:type="dxa"/>
        <w:tblInd w:w="-998" w:type="dxa"/>
        <w:tblLayout w:type="fixed"/>
        <w:tblLook w:val="04A0" w:firstRow="1" w:lastRow="0" w:firstColumn="1" w:lastColumn="0" w:noHBand="0" w:noVBand="1"/>
      </w:tblPr>
      <w:tblGrid>
        <w:gridCol w:w="567"/>
        <w:gridCol w:w="2699"/>
        <w:gridCol w:w="3538"/>
        <w:gridCol w:w="1134"/>
        <w:gridCol w:w="1412"/>
        <w:gridCol w:w="13"/>
        <w:gridCol w:w="937"/>
        <w:gridCol w:w="13"/>
        <w:gridCol w:w="1084"/>
        <w:gridCol w:w="13"/>
        <w:gridCol w:w="837"/>
        <w:gridCol w:w="13"/>
        <w:gridCol w:w="980"/>
        <w:gridCol w:w="13"/>
        <w:gridCol w:w="2533"/>
        <w:gridCol w:w="13"/>
      </w:tblGrid>
      <w:tr w:rsidR="00A76468" w:rsidRPr="0020313B" w14:paraId="1A4EA46E" w14:textId="77777777" w:rsidTr="007D40BE">
        <w:trPr>
          <w:gridAfter w:val="1"/>
          <w:wAfter w:w="13" w:type="dxa"/>
          <w:trHeight w:val="925"/>
        </w:trPr>
        <w:tc>
          <w:tcPr>
            <w:tcW w:w="567" w:type="dxa"/>
          </w:tcPr>
          <w:p w14:paraId="64C5C2FD" w14:textId="195573EC" w:rsidR="00A76468" w:rsidRPr="00D90D88" w:rsidRDefault="00A76468" w:rsidP="005C6EE5">
            <w:pPr>
              <w:pStyle w:val="21"/>
              <w:shd w:val="clear" w:color="auto" w:fill="auto"/>
              <w:tabs>
                <w:tab w:val="left" w:leader="underscore" w:pos="6914"/>
              </w:tabs>
              <w:spacing w:after="296" w:line="322" w:lineRule="exact"/>
              <w:ind w:firstLine="0"/>
              <w:jc w:val="center"/>
              <w:rPr>
                <w:color w:val="auto"/>
                <w:sz w:val="20"/>
                <w:szCs w:val="20"/>
              </w:rPr>
            </w:pPr>
            <w:r w:rsidRPr="00D90D88">
              <w:rPr>
                <w:color w:val="auto"/>
                <w:sz w:val="20"/>
                <w:szCs w:val="20"/>
              </w:rPr>
              <w:t>№ п\п</w:t>
            </w:r>
          </w:p>
        </w:tc>
        <w:tc>
          <w:tcPr>
            <w:tcW w:w="2699" w:type="dxa"/>
          </w:tcPr>
          <w:p w14:paraId="11D642D9" w14:textId="4996F6D4"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Пріоритетні завдання</w:t>
            </w:r>
          </w:p>
        </w:tc>
        <w:tc>
          <w:tcPr>
            <w:tcW w:w="3538" w:type="dxa"/>
          </w:tcPr>
          <w:p w14:paraId="63CF37A0" w14:textId="5762B898"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Зміст заходів</w:t>
            </w:r>
          </w:p>
        </w:tc>
        <w:tc>
          <w:tcPr>
            <w:tcW w:w="1134" w:type="dxa"/>
          </w:tcPr>
          <w:p w14:paraId="1F95E931" w14:textId="7E84525B"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Термін виконання</w:t>
            </w:r>
          </w:p>
        </w:tc>
        <w:tc>
          <w:tcPr>
            <w:tcW w:w="1412" w:type="dxa"/>
          </w:tcPr>
          <w:p w14:paraId="551FBE23" w14:textId="5A423356"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Виконавці</w:t>
            </w:r>
          </w:p>
        </w:tc>
        <w:tc>
          <w:tcPr>
            <w:tcW w:w="950" w:type="dxa"/>
            <w:gridSpan w:val="2"/>
          </w:tcPr>
          <w:p w14:paraId="3DCE2D8A" w14:textId="368610E8"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Річний обсяг фінансування (тис. грн.)</w:t>
            </w:r>
          </w:p>
        </w:tc>
        <w:tc>
          <w:tcPr>
            <w:tcW w:w="1097" w:type="dxa"/>
            <w:gridSpan w:val="2"/>
          </w:tcPr>
          <w:p w14:paraId="3A5A33DA" w14:textId="77777777" w:rsidR="00A76468" w:rsidRDefault="00A76468" w:rsidP="00570576">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 xml:space="preserve">Фактично профінансовано у </w:t>
            </w:r>
            <w:r>
              <w:rPr>
                <w:color w:val="auto"/>
                <w:sz w:val="20"/>
                <w:szCs w:val="20"/>
              </w:rPr>
              <w:t>2023 році</w:t>
            </w:r>
            <w:r w:rsidRPr="00D90D88">
              <w:rPr>
                <w:color w:val="auto"/>
                <w:sz w:val="20"/>
                <w:szCs w:val="20"/>
              </w:rPr>
              <w:t xml:space="preserve"> (тис. грн)</w:t>
            </w:r>
          </w:p>
          <w:p w14:paraId="29B5E565" w14:textId="14BAD64B" w:rsidR="00A76468" w:rsidRPr="00D90D88" w:rsidRDefault="00A76468" w:rsidP="0057057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Управлінням фінансів</w:t>
            </w:r>
          </w:p>
        </w:tc>
        <w:tc>
          <w:tcPr>
            <w:tcW w:w="850" w:type="dxa"/>
            <w:gridSpan w:val="2"/>
          </w:tcPr>
          <w:p w14:paraId="4C032702" w14:textId="48CA54C9"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Наявний звіт від одержувача трансферту</w:t>
            </w:r>
          </w:p>
        </w:tc>
        <w:tc>
          <w:tcPr>
            <w:tcW w:w="993" w:type="dxa"/>
            <w:gridSpan w:val="2"/>
          </w:tcPr>
          <w:p w14:paraId="422E1A80" w14:textId="362F34A3"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Відсоток виконання заходу,%</w:t>
            </w:r>
          </w:p>
        </w:tc>
        <w:tc>
          <w:tcPr>
            <w:tcW w:w="2546" w:type="dxa"/>
            <w:gridSpan w:val="2"/>
          </w:tcPr>
          <w:p w14:paraId="7DBB6CEC" w14:textId="3558574F" w:rsidR="00A76468" w:rsidRPr="00D90D88" w:rsidRDefault="00A76468" w:rsidP="005C6EE5">
            <w:pPr>
              <w:pStyle w:val="21"/>
              <w:shd w:val="clear" w:color="auto" w:fill="auto"/>
              <w:tabs>
                <w:tab w:val="left" w:leader="underscore" w:pos="6914"/>
              </w:tabs>
              <w:spacing w:line="240" w:lineRule="auto"/>
              <w:ind w:firstLine="0"/>
              <w:jc w:val="center"/>
              <w:rPr>
                <w:color w:val="auto"/>
                <w:sz w:val="20"/>
                <w:szCs w:val="20"/>
              </w:rPr>
            </w:pPr>
            <w:r w:rsidRPr="00D90D88">
              <w:rPr>
                <w:color w:val="auto"/>
                <w:sz w:val="20"/>
                <w:szCs w:val="20"/>
              </w:rPr>
              <w:t>Інформація про виконання або причини невиконання</w:t>
            </w:r>
          </w:p>
        </w:tc>
      </w:tr>
      <w:tr w:rsidR="00A76468" w:rsidRPr="0020313B" w14:paraId="580E0E4E" w14:textId="77777777" w:rsidTr="007D40BE">
        <w:trPr>
          <w:trHeight w:val="361"/>
        </w:trPr>
        <w:tc>
          <w:tcPr>
            <w:tcW w:w="15799" w:type="dxa"/>
            <w:gridSpan w:val="16"/>
          </w:tcPr>
          <w:p w14:paraId="1149D21B" w14:textId="2FFC50BE" w:rsidR="00A76468" w:rsidRPr="009F0289" w:rsidRDefault="00A76468" w:rsidP="00570576">
            <w:pPr>
              <w:pStyle w:val="afa"/>
              <w:jc w:val="center"/>
              <w:rPr>
                <w:b/>
                <w:sz w:val="22"/>
                <w:szCs w:val="22"/>
              </w:rPr>
            </w:pPr>
            <w:r w:rsidRPr="009F0289">
              <w:rPr>
                <w:b/>
                <w:lang w:val="uk-UA"/>
              </w:rPr>
              <w:t>Військова частина А</w:t>
            </w:r>
            <w:r>
              <w:rPr>
                <w:b/>
                <w:lang w:val="uk-UA"/>
              </w:rPr>
              <w:t>4689</w:t>
            </w:r>
          </w:p>
        </w:tc>
      </w:tr>
      <w:tr w:rsidR="00A76468" w:rsidRPr="008D3CB3" w14:paraId="167F3812" w14:textId="77777777" w:rsidTr="007D40BE">
        <w:trPr>
          <w:gridAfter w:val="1"/>
          <w:wAfter w:w="13" w:type="dxa"/>
          <w:trHeight w:val="925"/>
        </w:trPr>
        <w:tc>
          <w:tcPr>
            <w:tcW w:w="567" w:type="dxa"/>
          </w:tcPr>
          <w:p w14:paraId="11AB2116" w14:textId="77777777" w:rsidR="00A76468" w:rsidRPr="0020313B" w:rsidRDefault="00A76468" w:rsidP="005C6EE5">
            <w:pPr>
              <w:pStyle w:val="21"/>
              <w:shd w:val="clear" w:color="auto" w:fill="auto"/>
              <w:tabs>
                <w:tab w:val="left" w:leader="underscore" w:pos="6914"/>
              </w:tabs>
              <w:spacing w:after="296" w:line="322" w:lineRule="exact"/>
              <w:ind w:firstLine="0"/>
              <w:jc w:val="center"/>
              <w:rPr>
                <w:color w:val="auto"/>
                <w:sz w:val="22"/>
                <w:szCs w:val="22"/>
              </w:rPr>
            </w:pPr>
          </w:p>
        </w:tc>
        <w:tc>
          <w:tcPr>
            <w:tcW w:w="2699" w:type="dxa"/>
          </w:tcPr>
          <w:p w14:paraId="6D211079" w14:textId="79F2ED0A" w:rsidR="00A76468" w:rsidRPr="008D3CB3" w:rsidRDefault="00A76468" w:rsidP="005C6EE5">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2881D6BD" w14:textId="79339DBD" w:rsidR="00A76468" w:rsidRPr="008D3CB3" w:rsidRDefault="00A76468" w:rsidP="001A7429">
            <w:pPr>
              <w:pStyle w:val="21"/>
              <w:shd w:val="clear" w:color="auto" w:fill="auto"/>
              <w:tabs>
                <w:tab w:val="left" w:leader="underscore" w:pos="6914"/>
              </w:tabs>
              <w:spacing w:line="240" w:lineRule="auto"/>
              <w:ind w:firstLine="0"/>
              <w:rPr>
                <w:color w:val="auto"/>
                <w:sz w:val="20"/>
                <w:szCs w:val="20"/>
              </w:rPr>
            </w:pPr>
            <w:r>
              <w:rPr>
                <w:color w:val="auto"/>
                <w:sz w:val="20"/>
                <w:szCs w:val="20"/>
              </w:rPr>
              <w:t>с</w:t>
            </w:r>
            <w:r w:rsidRPr="00570576">
              <w:rPr>
                <w:color w:val="auto"/>
                <w:sz w:val="20"/>
                <w:szCs w:val="20"/>
              </w:rPr>
              <w:t xml:space="preserve">убвенція з місцевого бюджету державному бюджету для в/ч А4689 </w:t>
            </w:r>
          </w:p>
        </w:tc>
        <w:tc>
          <w:tcPr>
            <w:tcW w:w="1134" w:type="dxa"/>
          </w:tcPr>
          <w:p w14:paraId="1817CFFA" w14:textId="417D8BA4" w:rsidR="00A76468" w:rsidRPr="008D3CB3"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412" w:type="dxa"/>
          </w:tcPr>
          <w:p w14:paraId="64926FF4" w14:textId="1DAEABF2" w:rsidR="00A76468" w:rsidRPr="00570576" w:rsidRDefault="00A76468" w:rsidP="005C6EE5">
            <w:pPr>
              <w:pStyle w:val="21"/>
              <w:shd w:val="clear" w:color="auto" w:fill="auto"/>
              <w:tabs>
                <w:tab w:val="left" w:leader="underscore" w:pos="6914"/>
              </w:tabs>
              <w:spacing w:line="240" w:lineRule="auto"/>
              <w:ind w:firstLine="0"/>
              <w:jc w:val="center"/>
              <w:rPr>
                <w:color w:val="auto"/>
                <w:sz w:val="20"/>
                <w:szCs w:val="20"/>
              </w:rPr>
            </w:pPr>
            <w:r w:rsidRPr="00570576">
              <w:rPr>
                <w:sz w:val="20"/>
                <w:szCs w:val="20"/>
              </w:rPr>
              <w:t>А4689</w:t>
            </w:r>
          </w:p>
        </w:tc>
        <w:tc>
          <w:tcPr>
            <w:tcW w:w="950" w:type="dxa"/>
            <w:gridSpan w:val="2"/>
          </w:tcPr>
          <w:p w14:paraId="60DDBE14" w14:textId="375E9CA0" w:rsidR="00A76468" w:rsidRPr="008D3CB3"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3950</w:t>
            </w:r>
          </w:p>
        </w:tc>
        <w:tc>
          <w:tcPr>
            <w:tcW w:w="1097" w:type="dxa"/>
            <w:gridSpan w:val="2"/>
          </w:tcPr>
          <w:p w14:paraId="35D1E852" w14:textId="5A3F5700" w:rsidR="00A76468" w:rsidRPr="008D3CB3"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3950</w:t>
            </w:r>
          </w:p>
        </w:tc>
        <w:tc>
          <w:tcPr>
            <w:tcW w:w="850" w:type="dxa"/>
            <w:gridSpan w:val="2"/>
          </w:tcPr>
          <w:p w14:paraId="480FA95A" w14:textId="3229E181" w:rsidR="00A76468"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50CA7093" w14:textId="3E5117ED" w:rsidR="00A76468" w:rsidRPr="008D3CB3" w:rsidRDefault="00A76468" w:rsidP="005C6EE5">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2546" w:type="dxa"/>
            <w:gridSpan w:val="2"/>
          </w:tcPr>
          <w:p w14:paraId="0F583AEF" w14:textId="77777777" w:rsidR="00A76468" w:rsidRDefault="00A76468" w:rsidP="00570576">
            <w:pPr>
              <w:rPr>
                <w:color w:val="auto"/>
                <w:sz w:val="20"/>
                <w:szCs w:val="20"/>
              </w:rPr>
            </w:pPr>
            <w:r w:rsidRPr="00570576">
              <w:rPr>
                <w:rFonts w:ascii="Times New Roman" w:hAnsi="Times New Roman" w:cs="Times New Roman"/>
                <w:sz w:val="20"/>
                <w:szCs w:val="20"/>
              </w:rPr>
              <w:t xml:space="preserve">придбання </w:t>
            </w:r>
            <w:proofErr w:type="spellStart"/>
            <w:r w:rsidRPr="00570576">
              <w:rPr>
                <w:rFonts w:ascii="Times New Roman" w:hAnsi="Times New Roman" w:cs="Times New Roman"/>
                <w:sz w:val="20"/>
                <w:szCs w:val="20"/>
              </w:rPr>
              <w:t>БпАК</w:t>
            </w:r>
            <w:proofErr w:type="spellEnd"/>
            <w:r w:rsidRPr="00570576">
              <w:rPr>
                <w:rFonts w:ascii="Times New Roman" w:hAnsi="Times New Roman" w:cs="Times New Roman"/>
                <w:sz w:val="20"/>
                <w:szCs w:val="20"/>
              </w:rPr>
              <w:t xml:space="preserve"> "WINDHOWER</w:t>
            </w:r>
            <w:r>
              <w:rPr>
                <w:sz w:val="20"/>
                <w:szCs w:val="20"/>
              </w:rPr>
              <w:t>"</w:t>
            </w:r>
          </w:p>
          <w:p w14:paraId="014D88A1" w14:textId="65D7825D" w:rsidR="00A76468" w:rsidRPr="008D3CB3" w:rsidRDefault="00A76468" w:rsidP="00570576">
            <w:pPr>
              <w:pStyle w:val="21"/>
              <w:shd w:val="clear" w:color="auto" w:fill="auto"/>
              <w:tabs>
                <w:tab w:val="left" w:leader="underscore" w:pos="6914"/>
              </w:tabs>
              <w:spacing w:line="240" w:lineRule="auto"/>
              <w:ind w:firstLine="0"/>
              <w:rPr>
                <w:color w:val="auto"/>
                <w:sz w:val="20"/>
                <w:szCs w:val="20"/>
              </w:rPr>
            </w:pPr>
          </w:p>
        </w:tc>
      </w:tr>
      <w:tr w:rsidR="00A76468" w:rsidRPr="0020313B" w14:paraId="7C49D87B" w14:textId="77777777" w:rsidTr="007D40BE">
        <w:trPr>
          <w:trHeight w:val="265"/>
        </w:trPr>
        <w:tc>
          <w:tcPr>
            <w:tcW w:w="15799" w:type="dxa"/>
            <w:gridSpan w:val="16"/>
            <w:shd w:val="clear" w:color="auto" w:fill="auto"/>
          </w:tcPr>
          <w:p w14:paraId="7B18AA4A" w14:textId="1BE0BBC3" w:rsidR="00A76468" w:rsidRPr="00282136" w:rsidRDefault="00A76468" w:rsidP="00570576">
            <w:pPr>
              <w:pStyle w:val="afa"/>
              <w:jc w:val="center"/>
              <w:rPr>
                <w:sz w:val="22"/>
                <w:szCs w:val="22"/>
              </w:rPr>
            </w:pPr>
            <w:r w:rsidRPr="00282136">
              <w:rPr>
                <w:b/>
                <w:lang w:val="uk-UA"/>
              </w:rPr>
              <w:t xml:space="preserve">Військова частина </w:t>
            </w:r>
            <w:r>
              <w:rPr>
                <w:b/>
                <w:lang w:val="uk-UA"/>
              </w:rPr>
              <w:t>А0515</w:t>
            </w:r>
          </w:p>
        </w:tc>
      </w:tr>
      <w:tr w:rsidR="00A76468" w:rsidRPr="0020313B" w14:paraId="22EE78BB" w14:textId="77777777" w:rsidTr="007D40BE">
        <w:trPr>
          <w:gridAfter w:val="1"/>
          <w:wAfter w:w="13" w:type="dxa"/>
          <w:trHeight w:val="925"/>
        </w:trPr>
        <w:tc>
          <w:tcPr>
            <w:tcW w:w="567" w:type="dxa"/>
          </w:tcPr>
          <w:p w14:paraId="4F1575CC" w14:textId="77777777" w:rsidR="00A76468" w:rsidRPr="0020313B" w:rsidRDefault="00A76468" w:rsidP="008D3CB3">
            <w:pPr>
              <w:pStyle w:val="21"/>
              <w:shd w:val="clear" w:color="auto" w:fill="auto"/>
              <w:tabs>
                <w:tab w:val="left" w:leader="underscore" w:pos="6914"/>
              </w:tabs>
              <w:spacing w:after="296" w:line="322" w:lineRule="exact"/>
              <w:ind w:firstLine="0"/>
              <w:jc w:val="center"/>
              <w:rPr>
                <w:color w:val="auto"/>
                <w:sz w:val="22"/>
                <w:szCs w:val="22"/>
              </w:rPr>
            </w:pPr>
          </w:p>
        </w:tc>
        <w:tc>
          <w:tcPr>
            <w:tcW w:w="2699" w:type="dxa"/>
          </w:tcPr>
          <w:p w14:paraId="0554E469" w14:textId="7FAD82D9" w:rsidR="00A76468" w:rsidRPr="0020313B" w:rsidRDefault="00A76468" w:rsidP="008D3CB3">
            <w:pPr>
              <w:pStyle w:val="21"/>
              <w:shd w:val="clear" w:color="auto" w:fill="auto"/>
              <w:tabs>
                <w:tab w:val="left" w:leader="underscore" w:pos="6914"/>
              </w:tabs>
              <w:spacing w:line="240" w:lineRule="auto"/>
              <w:ind w:firstLine="0"/>
              <w:jc w:val="center"/>
              <w:rPr>
                <w:color w:val="auto"/>
                <w:sz w:val="22"/>
                <w:szCs w:val="22"/>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24CB46B2" w14:textId="5271F793" w:rsidR="00A76468" w:rsidRPr="0020313B" w:rsidRDefault="00A76468" w:rsidP="00F14E7E">
            <w:pPr>
              <w:pStyle w:val="21"/>
              <w:shd w:val="clear" w:color="auto" w:fill="auto"/>
              <w:tabs>
                <w:tab w:val="left" w:leader="underscore" w:pos="6914"/>
              </w:tabs>
              <w:spacing w:line="240" w:lineRule="auto"/>
              <w:ind w:firstLine="0"/>
              <w:rPr>
                <w:color w:val="auto"/>
                <w:sz w:val="22"/>
                <w:szCs w:val="22"/>
              </w:rPr>
            </w:pPr>
            <w:r w:rsidRPr="00570576">
              <w:rPr>
                <w:color w:val="auto"/>
                <w:sz w:val="20"/>
                <w:szCs w:val="20"/>
              </w:rPr>
              <w:t>Субвенція з місцевого бюджету</w:t>
            </w:r>
            <w:r w:rsidRPr="00570576">
              <w:rPr>
                <w:color w:val="auto"/>
                <w:sz w:val="22"/>
                <w:szCs w:val="22"/>
              </w:rPr>
              <w:t xml:space="preserve"> </w:t>
            </w:r>
            <w:r w:rsidRPr="00570576">
              <w:rPr>
                <w:color w:val="auto"/>
                <w:sz w:val="20"/>
                <w:szCs w:val="20"/>
              </w:rPr>
              <w:t>державному бюджету  в/ч А0515</w:t>
            </w:r>
          </w:p>
        </w:tc>
        <w:tc>
          <w:tcPr>
            <w:tcW w:w="1134" w:type="dxa"/>
          </w:tcPr>
          <w:p w14:paraId="2563D722" w14:textId="6743E056" w:rsidR="00A76468" w:rsidRPr="0020313B" w:rsidRDefault="00A76468" w:rsidP="008D3CB3">
            <w:pPr>
              <w:pStyle w:val="21"/>
              <w:shd w:val="clear" w:color="auto" w:fill="auto"/>
              <w:tabs>
                <w:tab w:val="left" w:leader="underscore" w:pos="6914"/>
              </w:tabs>
              <w:spacing w:line="240" w:lineRule="auto"/>
              <w:ind w:firstLine="0"/>
              <w:jc w:val="center"/>
              <w:rPr>
                <w:color w:val="auto"/>
                <w:sz w:val="22"/>
                <w:szCs w:val="22"/>
              </w:rPr>
            </w:pPr>
            <w:r>
              <w:rPr>
                <w:color w:val="auto"/>
                <w:sz w:val="22"/>
                <w:szCs w:val="22"/>
              </w:rPr>
              <w:t>2023</w:t>
            </w:r>
          </w:p>
        </w:tc>
        <w:tc>
          <w:tcPr>
            <w:tcW w:w="1412" w:type="dxa"/>
          </w:tcPr>
          <w:p w14:paraId="0240FD3C" w14:textId="62B34DBA" w:rsidR="00A76468" w:rsidRPr="00570576" w:rsidRDefault="00A76468" w:rsidP="008D3CB3">
            <w:pPr>
              <w:pStyle w:val="21"/>
              <w:shd w:val="clear" w:color="auto" w:fill="auto"/>
              <w:tabs>
                <w:tab w:val="left" w:leader="underscore" w:pos="6914"/>
              </w:tabs>
              <w:spacing w:line="240" w:lineRule="auto"/>
              <w:ind w:firstLine="0"/>
              <w:jc w:val="center"/>
              <w:rPr>
                <w:color w:val="auto"/>
                <w:sz w:val="20"/>
                <w:szCs w:val="20"/>
              </w:rPr>
            </w:pPr>
            <w:r w:rsidRPr="00570576">
              <w:rPr>
                <w:color w:val="auto"/>
                <w:sz w:val="20"/>
                <w:szCs w:val="20"/>
              </w:rPr>
              <w:t>А0515</w:t>
            </w:r>
          </w:p>
        </w:tc>
        <w:tc>
          <w:tcPr>
            <w:tcW w:w="950" w:type="dxa"/>
            <w:gridSpan w:val="2"/>
          </w:tcPr>
          <w:p w14:paraId="123F9E06" w14:textId="08C2CE2D" w:rsidR="00A76468" w:rsidRPr="00282136"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1500</w:t>
            </w:r>
          </w:p>
        </w:tc>
        <w:tc>
          <w:tcPr>
            <w:tcW w:w="1097" w:type="dxa"/>
            <w:gridSpan w:val="2"/>
          </w:tcPr>
          <w:p w14:paraId="2D9DFAA4" w14:textId="08042A86"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1500</w:t>
            </w:r>
          </w:p>
        </w:tc>
        <w:tc>
          <w:tcPr>
            <w:tcW w:w="850" w:type="dxa"/>
            <w:gridSpan w:val="2"/>
          </w:tcPr>
          <w:p w14:paraId="7BE3DDE2" w14:textId="7F86A973" w:rsidR="00A76468"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так</w:t>
            </w:r>
          </w:p>
        </w:tc>
        <w:tc>
          <w:tcPr>
            <w:tcW w:w="993" w:type="dxa"/>
            <w:gridSpan w:val="2"/>
          </w:tcPr>
          <w:p w14:paraId="20A52160" w14:textId="06C62E1E"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2546" w:type="dxa"/>
            <w:gridSpan w:val="2"/>
          </w:tcPr>
          <w:p w14:paraId="79FE1166" w14:textId="5D17E260" w:rsidR="00A76468" w:rsidRPr="00282136" w:rsidRDefault="00A76468" w:rsidP="00570576">
            <w:pPr>
              <w:pStyle w:val="21"/>
              <w:shd w:val="clear" w:color="auto" w:fill="auto"/>
              <w:tabs>
                <w:tab w:val="left" w:leader="underscore" w:pos="6914"/>
              </w:tabs>
              <w:spacing w:line="240" w:lineRule="auto"/>
              <w:ind w:firstLine="0"/>
              <w:rPr>
                <w:color w:val="auto"/>
                <w:sz w:val="20"/>
                <w:szCs w:val="20"/>
              </w:rPr>
            </w:pPr>
            <w:r w:rsidRPr="00570576">
              <w:rPr>
                <w:color w:val="auto"/>
                <w:sz w:val="22"/>
                <w:szCs w:val="22"/>
              </w:rPr>
              <w:t xml:space="preserve">придбання </w:t>
            </w:r>
            <w:proofErr w:type="spellStart"/>
            <w:r w:rsidRPr="00570576">
              <w:rPr>
                <w:color w:val="auto"/>
                <w:sz w:val="22"/>
                <w:szCs w:val="22"/>
              </w:rPr>
              <w:t>безпілотників</w:t>
            </w:r>
            <w:proofErr w:type="spellEnd"/>
          </w:p>
        </w:tc>
      </w:tr>
      <w:tr w:rsidR="00A76468" w:rsidRPr="0020313B" w14:paraId="42948910" w14:textId="77777777" w:rsidTr="007D40BE">
        <w:trPr>
          <w:trHeight w:val="335"/>
        </w:trPr>
        <w:tc>
          <w:tcPr>
            <w:tcW w:w="15799" w:type="dxa"/>
            <w:gridSpan w:val="16"/>
          </w:tcPr>
          <w:p w14:paraId="3C87D8CA" w14:textId="6FC40EA6" w:rsidR="00A76468" w:rsidRPr="008D3CB3" w:rsidRDefault="00A76468" w:rsidP="003E6EA6">
            <w:pPr>
              <w:pStyle w:val="afa"/>
              <w:jc w:val="center"/>
              <w:rPr>
                <w:b/>
                <w:sz w:val="22"/>
                <w:szCs w:val="22"/>
              </w:rPr>
            </w:pPr>
            <w:r w:rsidRPr="003D20F1">
              <w:rPr>
                <w:b/>
                <w:lang w:val="uk-UA"/>
              </w:rPr>
              <w:t>Військова частина А-</w:t>
            </w:r>
            <w:r>
              <w:rPr>
                <w:b/>
                <w:lang w:val="uk-UA"/>
              </w:rPr>
              <w:t>4576</w:t>
            </w:r>
          </w:p>
        </w:tc>
      </w:tr>
      <w:tr w:rsidR="00A76468" w:rsidRPr="0020313B" w14:paraId="09B5B754" w14:textId="77777777" w:rsidTr="007D40BE">
        <w:trPr>
          <w:gridAfter w:val="1"/>
          <w:wAfter w:w="13" w:type="dxa"/>
          <w:trHeight w:val="282"/>
        </w:trPr>
        <w:tc>
          <w:tcPr>
            <w:tcW w:w="567" w:type="dxa"/>
          </w:tcPr>
          <w:p w14:paraId="3F743D06" w14:textId="77777777" w:rsidR="00A76468" w:rsidRPr="0020313B" w:rsidRDefault="00A76468" w:rsidP="008D3CB3">
            <w:pPr>
              <w:pStyle w:val="21"/>
              <w:shd w:val="clear" w:color="auto" w:fill="auto"/>
              <w:tabs>
                <w:tab w:val="left" w:leader="underscore" w:pos="6914"/>
              </w:tabs>
              <w:spacing w:after="296" w:line="322" w:lineRule="exact"/>
              <w:ind w:firstLine="0"/>
              <w:jc w:val="center"/>
              <w:rPr>
                <w:color w:val="auto"/>
                <w:sz w:val="22"/>
                <w:szCs w:val="22"/>
              </w:rPr>
            </w:pPr>
          </w:p>
        </w:tc>
        <w:tc>
          <w:tcPr>
            <w:tcW w:w="2699" w:type="dxa"/>
          </w:tcPr>
          <w:p w14:paraId="6955F0CF" w14:textId="7935E5BB" w:rsidR="00A76468" w:rsidRPr="0020313B" w:rsidRDefault="00A76468" w:rsidP="008D3CB3">
            <w:pPr>
              <w:pStyle w:val="21"/>
              <w:shd w:val="clear" w:color="auto" w:fill="auto"/>
              <w:tabs>
                <w:tab w:val="left" w:leader="underscore" w:pos="6914"/>
              </w:tabs>
              <w:spacing w:line="240" w:lineRule="auto"/>
              <w:ind w:firstLine="0"/>
              <w:jc w:val="center"/>
              <w:rPr>
                <w:color w:val="auto"/>
                <w:sz w:val="22"/>
                <w:szCs w:val="22"/>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2104290A" w14:textId="4C37459C" w:rsidR="00A76468" w:rsidRPr="0020313B" w:rsidRDefault="00A76468" w:rsidP="00F14E7E">
            <w:pPr>
              <w:pStyle w:val="21"/>
              <w:shd w:val="clear" w:color="auto" w:fill="auto"/>
              <w:tabs>
                <w:tab w:val="left" w:leader="underscore" w:pos="6914"/>
              </w:tabs>
              <w:spacing w:line="240" w:lineRule="auto"/>
              <w:ind w:firstLine="0"/>
              <w:rPr>
                <w:color w:val="auto"/>
                <w:sz w:val="22"/>
                <w:szCs w:val="22"/>
              </w:rPr>
            </w:pPr>
            <w:r w:rsidRPr="00570576">
              <w:rPr>
                <w:color w:val="auto"/>
                <w:sz w:val="20"/>
                <w:szCs w:val="20"/>
              </w:rPr>
              <w:t xml:space="preserve">Субвенція з місцевого бюджету державному бюджету 41 Бригада в/ч А4576 </w:t>
            </w:r>
          </w:p>
        </w:tc>
        <w:tc>
          <w:tcPr>
            <w:tcW w:w="1134" w:type="dxa"/>
          </w:tcPr>
          <w:p w14:paraId="37A7376E" w14:textId="221203D4" w:rsidR="00A76468" w:rsidRPr="0020313B" w:rsidRDefault="00A76468" w:rsidP="008D3CB3">
            <w:pPr>
              <w:pStyle w:val="21"/>
              <w:shd w:val="clear" w:color="auto" w:fill="auto"/>
              <w:tabs>
                <w:tab w:val="left" w:leader="underscore" w:pos="6914"/>
              </w:tabs>
              <w:spacing w:line="240" w:lineRule="auto"/>
              <w:ind w:firstLine="0"/>
              <w:jc w:val="center"/>
              <w:rPr>
                <w:color w:val="auto"/>
                <w:sz w:val="22"/>
                <w:szCs w:val="22"/>
              </w:rPr>
            </w:pPr>
            <w:r>
              <w:rPr>
                <w:color w:val="auto"/>
                <w:sz w:val="22"/>
                <w:szCs w:val="22"/>
              </w:rPr>
              <w:t>2023</w:t>
            </w:r>
          </w:p>
        </w:tc>
        <w:tc>
          <w:tcPr>
            <w:tcW w:w="1412" w:type="dxa"/>
          </w:tcPr>
          <w:p w14:paraId="250645CA" w14:textId="7F1EAE26" w:rsidR="00A76468" w:rsidRPr="00D50B14" w:rsidRDefault="00A76468" w:rsidP="008D3CB3">
            <w:pPr>
              <w:pStyle w:val="21"/>
              <w:shd w:val="clear" w:color="auto" w:fill="auto"/>
              <w:tabs>
                <w:tab w:val="left" w:leader="underscore" w:pos="6914"/>
              </w:tabs>
              <w:spacing w:line="240" w:lineRule="auto"/>
              <w:ind w:firstLine="0"/>
              <w:jc w:val="center"/>
              <w:rPr>
                <w:color w:val="auto"/>
                <w:sz w:val="20"/>
                <w:szCs w:val="20"/>
              </w:rPr>
            </w:pPr>
            <w:r w:rsidRPr="00D50B14">
              <w:rPr>
                <w:color w:val="auto"/>
                <w:sz w:val="20"/>
                <w:szCs w:val="20"/>
              </w:rPr>
              <w:t>А4576</w:t>
            </w:r>
          </w:p>
        </w:tc>
        <w:tc>
          <w:tcPr>
            <w:tcW w:w="950" w:type="dxa"/>
            <w:gridSpan w:val="2"/>
          </w:tcPr>
          <w:p w14:paraId="7CB00D27" w14:textId="7FEADC4C"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500</w:t>
            </w:r>
          </w:p>
        </w:tc>
        <w:tc>
          <w:tcPr>
            <w:tcW w:w="1097" w:type="dxa"/>
            <w:gridSpan w:val="2"/>
          </w:tcPr>
          <w:p w14:paraId="08F588E8" w14:textId="1BF81051"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500</w:t>
            </w:r>
          </w:p>
        </w:tc>
        <w:tc>
          <w:tcPr>
            <w:tcW w:w="850" w:type="dxa"/>
            <w:gridSpan w:val="2"/>
          </w:tcPr>
          <w:p w14:paraId="707D9110" w14:textId="201E1539" w:rsidR="00A76468"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так</w:t>
            </w:r>
          </w:p>
        </w:tc>
        <w:tc>
          <w:tcPr>
            <w:tcW w:w="993" w:type="dxa"/>
            <w:gridSpan w:val="2"/>
          </w:tcPr>
          <w:p w14:paraId="4E91E9F2" w14:textId="0895A8E8"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2546" w:type="dxa"/>
            <w:gridSpan w:val="2"/>
          </w:tcPr>
          <w:p w14:paraId="4EC8D58F" w14:textId="7AD7906A" w:rsidR="00A76468" w:rsidRPr="003D20F1" w:rsidRDefault="00A76468" w:rsidP="00570576">
            <w:pPr>
              <w:pStyle w:val="21"/>
              <w:shd w:val="clear" w:color="auto" w:fill="auto"/>
              <w:tabs>
                <w:tab w:val="left" w:leader="underscore" w:pos="6914"/>
              </w:tabs>
              <w:spacing w:line="240" w:lineRule="auto"/>
              <w:ind w:firstLine="0"/>
              <w:rPr>
                <w:color w:val="auto"/>
                <w:sz w:val="20"/>
                <w:szCs w:val="20"/>
              </w:rPr>
            </w:pPr>
            <w:r w:rsidRPr="00570576">
              <w:rPr>
                <w:color w:val="auto"/>
                <w:sz w:val="20"/>
                <w:szCs w:val="20"/>
              </w:rPr>
              <w:t xml:space="preserve">придбання автомобільного транспорту, засобів ураження та спеціального обладнання , необхідного </w:t>
            </w:r>
            <w:r w:rsidRPr="00570576">
              <w:rPr>
                <w:color w:val="auto"/>
                <w:sz w:val="20"/>
                <w:szCs w:val="20"/>
              </w:rPr>
              <w:lastRenderedPageBreak/>
              <w:t>для виконання бойових</w:t>
            </w:r>
            <w:r w:rsidRPr="00570576">
              <w:rPr>
                <w:color w:val="auto"/>
                <w:sz w:val="22"/>
                <w:szCs w:val="22"/>
              </w:rPr>
              <w:t xml:space="preserve"> </w:t>
            </w:r>
            <w:r w:rsidRPr="00570576">
              <w:rPr>
                <w:color w:val="auto"/>
                <w:sz w:val="20"/>
                <w:szCs w:val="20"/>
              </w:rPr>
              <w:t>завдань)</w:t>
            </w:r>
          </w:p>
        </w:tc>
      </w:tr>
      <w:tr w:rsidR="00A76468" w:rsidRPr="0020313B" w14:paraId="0F48E83B" w14:textId="77777777" w:rsidTr="007D40BE">
        <w:trPr>
          <w:trHeight w:val="395"/>
        </w:trPr>
        <w:tc>
          <w:tcPr>
            <w:tcW w:w="15799" w:type="dxa"/>
            <w:gridSpan w:val="16"/>
          </w:tcPr>
          <w:p w14:paraId="1A0D6784" w14:textId="1C330947" w:rsidR="00A76468" w:rsidRPr="008D3CB3" w:rsidRDefault="00A76468" w:rsidP="00221A51">
            <w:pPr>
              <w:pStyle w:val="21"/>
              <w:shd w:val="clear" w:color="auto" w:fill="auto"/>
              <w:tabs>
                <w:tab w:val="left" w:leader="underscore" w:pos="6914"/>
              </w:tabs>
              <w:spacing w:line="240" w:lineRule="auto"/>
              <w:ind w:firstLine="0"/>
              <w:jc w:val="center"/>
              <w:rPr>
                <w:b/>
                <w:color w:val="auto"/>
                <w:sz w:val="22"/>
                <w:szCs w:val="22"/>
              </w:rPr>
            </w:pPr>
            <w:r w:rsidRPr="00E75517">
              <w:rPr>
                <w:b/>
                <w:sz w:val="24"/>
                <w:szCs w:val="24"/>
              </w:rPr>
              <w:lastRenderedPageBreak/>
              <w:t>Військова частина А</w:t>
            </w:r>
            <w:r>
              <w:rPr>
                <w:b/>
                <w:sz w:val="24"/>
                <w:szCs w:val="24"/>
              </w:rPr>
              <w:t>4730</w:t>
            </w:r>
          </w:p>
        </w:tc>
      </w:tr>
      <w:tr w:rsidR="00A76468" w:rsidRPr="0058637E" w14:paraId="6B9B9825" w14:textId="77777777" w:rsidTr="007D40BE">
        <w:trPr>
          <w:gridAfter w:val="1"/>
          <w:wAfter w:w="13" w:type="dxa"/>
          <w:trHeight w:val="1124"/>
        </w:trPr>
        <w:tc>
          <w:tcPr>
            <w:tcW w:w="567" w:type="dxa"/>
          </w:tcPr>
          <w:p w14:paraId="362C625F" w14:textId="77777777" w:rsidR="00A76468" w:rsidRPr="008D3CB3" w:rsidRDefault="00A76468" w:rsidP="008D3CB3">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5FC69779" w14:textId="177B6337" w:rsidR="00A76468" w:rsidRPr="008D3CB3" w:rsidRDefault="00A76468" w:rsidP="008D3CB3">
            <w:pPr>
              <w:pStyle w:val="21"/>
              <w:shd w:val="clear" w:color="auto" w:fill="auto"/>
              <w:tabs>
                <w:tab w:val="left" w:leader="underscore" w:pos="6914"/>
              </w:tabs>
              <w:spacing w:line="240" w:lineRule="auto"/>
              <w:ind w:firstLine="0"/>
              <w:jc w:val="center"/>
              <w:rPr>
                <w:color w:val="auto"/>
                <w:sz w:val="26"/>
                <w:szCs w:val="26"/>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60ADE94D" w14:textId="28483311" w:rsidR="00A76468" w:rsidRPr="00570576" w:rsidRDefault="00A76468" w:rsidP="00F14E7E">
            <w:pPr>
              <w:pBdr>
                <w:top w:val="nil"/>
                <w:left w:val="nil"/>
                <w:bottom w:val="nil"/>
                <w:right w:val="nil"/>
                <w:between w:val="nil"/>
              </w:pBdr>
              <w:jc w:val="both"/>
              <w:rPr>
                <w:rFonts w:ascii="Times New Roman" w:hAnsi="Times New Roman" w:cs="Times New Roman"/>
                <w:color w:val="auto"/>
                <w:sz w:val="20"/>
                <w:szCs w:val="20"/>
              </w:rPr>
            </w:pPr>
            <w:r w:rsidRPr="00F14E7E">
              <w:rPr>
                <w:rFonts w:ascii="Times New Roman" w:hAnsi="Times New Roman" w:cs="Times New Roman"/>
                <w:color w:val="auto"/>
                <w:sz w:val="20"/>
                <w:szCs w:val="20"/>
              </w:rPr>
              <w:t xml:space="preserve">субвенція з місцевого бюджету державному бюджету для </w:t>
            </w:r>
            <w:r w:rsidRPr="00570576">
              <w:rPr>
                <w:rFonts w:ascii="Times New Roman" w:hAnsi="Times New Roman" w:cs="Times New Roman"/>
                <w:color w:val="auto"/>
                <w:sz w:val="20"/>
                <w:szCs w:val="20"/>
              </w:rPr>
              <w:t xml:space="preserve"> в\ч 4730 </w:t>
            </w:r>
          </w:p>
        </w:tc>
        <w:tc>
          <w:tcPr>
            <w:tcW w:w="1134" w:type="dxa"/>
          </w:tcPr>
          <w:p w14:paraId="0ADC21D7" w14:textId="30DAA048" w:rsidR="00A76468" w:rsidRPr="00221A51" w:rsidRDefault="00A76468" w:rsidP="008D3CB3">
            <w:pPr>
              <w:pStyle w:val="21"/>
              <w:shd w:val="clear" w:color="auto" w:fill="auto"/>
              <w:tabs>
                <w:tab w:val="left" w:leader="underscore" w:pos="6914"/>
              </w:tabs>
              <w:spacing w:line="240" w:lineRule="auto"/>
              <w:ind w:firstLine="0"/>
              <w:jc w:val="center"/>
              <w:rPr>
                <w:color w:val="auto"/>
                <w:sz w:val="20"/>
                <w:szCs w:val="20"/>
              </w:rPr>
            </w:pPr>
            <w:r w:rsidRPr="00221A51">
              <w:rPr>
                <w:color w:val="auto"/>
                <w:sz w:val="20"/>
                <w:szCs w:val="20"/>
              </w:rPr>
              <w:t>2023</w:t>
            </w:r>
          </w:p>
        </w:tc>
        <w:tc>
          <w:tcPr>
            <w:tcW w:w="1412" w:type="dxa"/>
          </w:tcPr>
          <w:p w14:paraId="3A0AFA0A" w14:textId="79376B84" w:rsidR="00A76468" w:rsidRPr="00221A51" w:rsidRDefault="00A76468" w:rsidP="008D3CB3">
            <w:pPr>
              <w:pStyle w:val="21"/>
              <w:shd w:val="clear" w:color="auto" w:fill="auto"/>
              <w:tabs>
                <w:tab w:val="left" w:leader="underscore" w:pos="6914"/>
              </w:tabs>
              <w:spacing w:line="240" w:lineRule="auto"/>
              <w:ind w:firstLine="0"/>
              <w:jc w:val="center"/>
              <w:rPr>
                <w:color w:val="auto"/>
                <w:sz w:val="20"/>
                <w:szCs w:val="20"/>
              </w:rPr>
            </w:pPr>
            <w:r w:rsidRPr="00221A51">
              <w:rPr>
                <w:color w:val="auto"/>
                <w:sz w:val="20"/>
                <w:szCs w:val="20"/>
              </w:rPr>
              <w:t>А4730</w:t>
            </w:r>
          </w:p>
        </w:tc>
        <w:tc>
          <w:tcPr>
            <w:tcW w:w="950" w:type="dxa"/>
            <w:gridSpan w:val="2"/>
          </w:tcPr>
          <w:p w14:paraId="52272FAB" w14:textId="75DD9B1F"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w:t>
            </w:r>
          </w:p>
        </w:tc>
        <w:tc>
          <w:tcPr>
            <w:tcW w:w="1097" w:type="dxa"/>
            <w:gridSpan w:val="2"/>
          </w:tcPr>
          <w:p w14:paraId="445C8B63" w14:textId="363532FF" w:rsidR="00A76468" w:rsidRPr="00B24411"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w:t>
            </w:r>
          </w:p>
        </w:tc>
        <w:tc>
          <w:tcPr>
            <w:tcW w:w="850" w:type="dxa"/>
            <w:gridSpan w:val="2"/>
          </w:tcPr>
          <w:p w14:paraId="67D96A35" w14:textId="05FB246B" w:rsidR="00A76468" w:rsidRPr="00570576"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2D5C2DC2" w14:textId="73358919" w:rsidR="00A76468" w:rsidRPr="00570576" w:rsidRDefault="00A76468" w:rsidP="008D3CB3">
            <w:pPr>
              <w:pStyle w:val="21"/>
              <w:shd w:val="clear" w:color="auto" w:fill="auto"/>
              <w:tabs>
                <w:tab w:val="left" w:leader="underscore" w:pos="6914"/>
              </w:tabs>
              <w:spacing w:line="240" w:lineRule="auto"/>
              <w:ind w:firstLine="0"/>
              <w:jc w:val="center"/>
              <w:rPr>
                <w:color w:val="auto"/>
                <w:sz w:val="20"/>
                <w:szCs w:val="20"/>
              </w:rPr>
            </w:pPr>
            <w:r w:rsidRPr="00570576">
              <w:rPr>
                <w:color w:val="auto"/>
                <w:sz w:val="20"/>
                <w:szCs w:val="20"/>
              </w:rPr>
              <w:t>100</w:t>
            </w:r>
          </w:p>
        </w:tc>
        <w:tc>
          <w:tcPr>
            <w:tcW w:w="2546" w:type="dxa"/>
            <w:gridSpan w:val="2"/>
          </w:tcPr>
          <w:p w14:paraId="44542852" w14:textId="4D8059B6" w:rsidR="00A76468" w:rsidRPr="00E75517" w:rsidRDefault="00A76468" w:rsidP="00570576">
            <w:pPr>
              <w:pStyle w:val="21"/>
              <w:shd w:val="clear" w:color="auto" w:fill="auto"/>
              <w:tabs>
                <w:tab w:val="left" w:leader="underscore" w:pos="6914"/>
              </w:tabs>
              <w:spacing w:line="240" w:lineRule="auto"/>
              <w:ind w:firstLine="0"/>
              <w:rPr>
                <w:color w:val="auto"/>
                <w:sz w:val="20"/>
                <w:szCs w:val="20"/>
              </w:rPr>
            </w:pPr>
            <w:r w:rsidRPr="00570576">
              <w:rPr>
                <w:color w:val="auto"/>
                <w:sz w:val="20"/>
                <w:szCs w:val="20"/>
              </w:rPr>
              <w:t>для покращення матеріально-технічного стану</w:t>
            </w:r>
          </w:p>
        </w:tc>
      </w:tr>
      <w:tr w:rsidR="00A76468" w:rsidRPr="0058637E" w14:paraId="57DBBFC0" w14:textId="77777777" w:rsidTr="007D40BE">
        <w:trPr>
          <w:trHeight w:val="271"/>
        </w:trPr>
        <w:tc>
          <w:tcPr>
            <w:tcW w:w="15799" w:type="dxa"/>
            <w:gridSpan w:val="16"/>
          </w:tcPr>
          <w:p w14:paraId="4832971B" w14:textId="1ACC6346" w:rsidR="00A76468" w:rsidRPr="00282136" w:rsidRDefault="00A76468" w:rsidP="008D3CB3">
            <w:pPr>
              <w:pStyle w:val="afa"/>
              <w:jc w:val="center"/>
              <w:rPr>
                <w:b/>
                <w:sz w:val="26"/>
                <w:szCs w:val="26"/>
              </w:rPr>
            </w:pPr>
            <w:r w:rsidRPr="00282136">
              <w:rPr>
                <w:b/>
                <w:lang w:val="uk-UA"/>
              </w:rPr>
              <w:t>Одеська обласна військова адміністрація</w:t>
            </w:r>
          </w:p>
        </w:tc>
      </w:tr>
      <w:tr w:rsidR="00A76468" w:rsidRPr="0058637E" w14:paraId="2227E997" w14:textId="77777777" w:rsidTr="007D40BE">
        <w:trPr>
          <w:gridAfter w:val="1"/>
          <w:wAfter w:w="13" w:type="dxa"/>
          <w:trHeight w:val="874"/>
        </w:trPr>
        <w:tc>
          <w:tcPr>
            <w:tcW w:w="567" w:type="dxa"/>
          </w:tcPr>
          <w:p w14:paraId="2457FEFF" w14:textId="77777777" w:rsidR="00A76468" w:rsidRPr="0058637E" w:rsidRDefault="00A76468" w:rsidP="008D3CB3">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5EDE32BC" w14:textId="7BF2611F" w:rsidR="00A76468" w:rsidRPr="0058637E" w:rsidRDefault="00A76468" w:rsidP="008D3CB3">
            <w:pPr>
              <w:pStyle w:val="21"/>
              <w:shd w:val="clear" w:color="auto" w:fill="auto"/>
              <w:tabs>
                <w:tab w:val="left" w:leader="underscore" w:pos="6914"/>
              </w:tabs>
              <w:spacing w:line="240" w:lineRule="auto"/>
              <w:ind w:firstLine="0"/>
              <w:jc w:val="center"/>
              <w:rPr>
                <w:color w:val="auto"/>
                <w:sz w:val="26"/>
                <w:szCs w:val="26"/>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5A45A168" w14:textId="77777777" w:rsidR="00A76468" w:rsidRPr="007B78BA" w:rsidRDefault="00A76468" w:rsidP="007B78BA">
            <w:pPr>
              <w:jc w:val="both"/>
              <w:rPr>
                <w:rFonts w:ascii="Times New Roman" w:hAnsi="Times New Roman" w:cs="Times New Roman"/>
                <w:color w:val="auto"/>
                <w:sz w:val="20"/>
                <w:szCs w:val="20"/>
              </w:rPr>
            </w:pPr>
            <w:r w:rsidRPr="007B78BA">
              <w:rPr>
                <w:rFonts w:ascii="Times New Roman" w:hAnsi="Times New Roman" w:cs="Times New Roman"/>
                <w:sz w:val="20"/>
                <w:szCs w:val="20"/>
              </w:rPr>
              <w:t>субвенція обласному бюджету для  ТРО</w:t>
            </w:r>
          </w:p>
          <w:p w14:paraId="0D4D35AF" w14:textId="7BE6F1CF" w:rsidR="00A76468" w:rsidRPr="007B78BA" w:rsidRDefault="00A76468" w:rsidP="008D3CB3">
            <w:pPr>
              <w:pBdr>
                <w:top w:val="nil"/>
                <w:left w:val="nil"/>
                <w:bottom w:val="nil"/>
                <w:right w:val="nil"/>
                <w:between w:val="nil"/>
              </w:pBdr>
              <w:jc w:val="both"/>
              <w:rPr>
                <w:rFonts w:ascii="Times New Roman" w:hAnsi="Times New Roman" w:cs="Times New Roman"/>
                <w:color w:val="auto"/>
                <w:sz w:val="20"/>
                <w:szCs w:val="20"/>
              </w:rPr>
            </w:pPr>
          </w:p>
        </w:tc>
        <w:tc>
          <w:tcPr>
            <w:tcW w:w="1134" w:type="dxa"/>
          </w:tcPr>
          <w:p w14:paraId="661136D1" w14:textId="192CBBD0" w:rsidR="00A76468" w:rsidRPr="00A60EBF" w:rsidRDefault="00A76468" w:rsidP="008D3CB3">
            <w:pPr>
              <w:pStyle w:val="21"/>
              <w:shd w:val="clear" w:color="auto" w:fill="auto"/>
              <w:tabs>
                <w:tab w:val="left" w:leader="underscore" w:pos="6914"/>
              </w:tabs>
              <w:spacing w:line="240" w:lineRule="auto"/>
              <w:ind w:firstLine="0"/>
              <w:jc w:val="center"/>
              <w:rPr>
                <w:color w:val="auto"/>
                <w:sz w:val="20"/>
                <w:szCs w:val="20"/>
              </w:rPr>
            </w:pPr>
            <w:r w:rsidRPr="00A60EBF">
              <w:rPr>
                <w:color w:val="auto"/>
                <w:sz w:val="20"/>
                <w:szCs w:val="20"/>
              </w:rPr>
              <w:t>2023</w:t>
            </w:r>
          </w:p>
        </w:tc>
        <w:tc>
          <w:tcPr>
            <w:tcW w:w="1412" w:type="dxa"/>
          </w:tcPr>
          <w:p w14:paraId="3D70CB44" w14:textId="460A9133" w:rsidR="00A76468" w:rsidRPr="00282136" w:rsidRDefault="00A76468" w:rsidP="00BD26E2">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Обласна адміністрація</w:t>
            </w:r>
          </w:p>
        </w:tc>
        <w:tc>
          <w:tcPr>
            <w:tcW w:w="950" w:type="dxa"/>
            <w:gridSpan w:val="2"/>
          </w:tcPr>
          <w:p w14:paraId="2B32B34A" w14:textId="2A234676" w:rsidR="00A76468" w:rsidRPr="00B067AE"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7000</w:t>
            </w:r>
          </w:p>
        </w:tc>
        <w:tc>
          <w:tcPr>
            <w:tcW w:w="1097" w:type="dxa"/>
            <w:gridSpan w:val="2"/>
          </w:tcPr>
          <w:p w14:paraId="5314F194" w14:textId="11AFB376" w:rsidR="00A76468" w:rsidRPr="00B067AE"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7000</w:t>
            </w:r>
          </w:p>
        </w:tc>
        <w:tc>
          <w:tcPr>
            <w:tcW w:w="850" w:type="dxa"/>
            <w:gridSpan w:val="2"/>
          </w:tcPr>
          <w:p w14:paraId="736A3916" w14:textId="3F8217B7" w:rsidR="00A76468"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6584907B" w14:textId="337A3C5B" w:rsidR="00A76468" w:rsidRPr="00B067AE" w:rsidRDefault="00A76468" w:rsidP="008D3CB3">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2546" w:type="dxa"/>
            <w:gridSpan w:val="2"/>
          </w:tcPr>
          <w:p w14:paraId="29A7B718" w14:textId="1FFFB326" w:rsidR="00A76468" w:rsidRPr="00282136" w:rsidRDefault="00A76468" w:rsidP="00C863AC">
            <w:pPr>
              <w:rPr>
                <w:color w:val="auto"/>
                <w:sz w:val="20"/>
                <w:szCs w:val="20"/>
              </w:rPr>
            </w:pPr>
            <w:r w:rsidRPr="008C1871">
              <w:rPr>
                <w:rFonts w:ascii="Times New Roman" w:hAnsi="Times New Roman" w:cs="Times New Roman"/>
                <w:sz w:val="20"/>
                <w:szCs w:val="20"/>
              </w:rPr>
              <w:t>забезпечення матеріально-технічної бази,</w:t>
            </w:r>
            <w:r>
              <w:rPr>
                <w:rFonts w:ascii="Times New Roman" w:hAnsi="Times New Roman" w:cs="Times New Roman"/>
                <w:sz w:val="20"/>
                <w:szCs w:val="20"/>
              </w:rPr>
              <w:t xml:space="preserve"> </w:t>
            </w:r>
            <w:r w:rsidRPr="008C1871">
              <w:rPr>
                <w:rFonts w:ascii="Times New Roman" w:hAnsi="Times New Roman" w:cs="Times New Roman"/>
                <w:sz w:val="20"/>
                <w:szCs w:val="20"/>
              </w:rPr>
              <w:t>військовим обладнанням та технікою для ЗСУ</w:t>
            </w:r>
          </w:p>
        </w:tc>
      </w:tr>
      <w:tr w:rsidR="00A76468" w:rsidRPr="0058637E" w14:paraId="0B2B4411" w14:textId="77777777" w:rsidTr="007D40BE">
        <w:trPr>
          <w:trHeight w:val="295"/>
        </w:trPr>
        <w:tc>
          <w:tcPr>
            <w:tcW w:w="15799" w:type="dxa"/>
            <w:gridSpan w:val="16"/>
          </w:tcPr>
          <w:p w14:paraId="307B7459" w14:textId="4D1CEC84" w:rsidR="00A76468" w:rsidRPr="00E7202A" w:rsidRDefault="00A76468" w:rsidP="00E7202A">
            <w:pPr>
              <w:pStyle w:val="afa"/>
              <w:jc w:val="center"/>
              <w:rPr>
                <w:b/>
                <w:sz w:val="26"/>
                <w:szCs w:val="26"/>
                <w:lang w:val="uk-UA"/>
              </w:rPr>
            </w:pPr>
            <w:r>
              <w:rPr>
                <w:b/>
                <w:lang w:val="uk-UA"/>
              </w:rPr>
              <w:t>Фонтанська сільська рада</w:t>
            </w:r>
          </w:p>
        </w:tc>
      </w:tr>
      <w:tr w:rsidR="00A76468" w:rsidRPr="0058637E" w14:paraId="05CE21EE" w14:textId="77777777" w:rsidTr="007D40BE">
        <w:trPr>
          <w:gridAfter w:val="1"/>
          <w:wAfter w:w="13" w:type="dxa"/>
          <w:trHeight w:val="1189"/>
        </w:trPr>
        <w:tc>
          <w:tcPr>
            <w:tcW w:w="567" w:type="dxa"/>
          </w:tcPr>
          <w:p w14:paraId="724934E0" w14:textId="77777777" w:rsidR="00A76468" w:rsidRPr="0058637E" w:rsidRDefault="00A76468" w:rsidP="00E7202A">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7D7E7B91" w14:textId="0C053A53" w:rsidR="00A76468" w:rsidRPr="003E6EA6" w:rsidRDefault="00A76468" w:rsidP="00E7202A">
            <w:pPr>
              <w:pStyle w:val="21"/>
              <w:shd w:val="clear" w:color="auto" w:fill="auto"/>
              <w:tabs>
                <w:tab w:val="left" w:leader="underscore" w:pos="6914"/>
              </w:tabs>
              <w:spacing w:line="240" w:lineRule="auto"/>
              <w:ind w:firstLine="0"/>
              <w:jc w:val="center"/>
              <w:rPr>
                <w:color w:val="auto"/>
                <w:sz w:val="20"/>
                <w:szCs w:val="20"/>
                <w:highlight w:val="green"/>
              </w:rPr>
            </w:pPr>
            <w:r w:rsidRPr="003E6EA6">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7857762A" w14:textId="5DD302FC" w:rsidR="00A76468" w:rsidRPr="00E36DCB" w:rsidRDefault="00A76468" w:rsidP="00E7202A">
            <w:pPr>
              <w:pBdr>
                <w:top w:val="nil"/>
                <w:left w:val="nil"/>
                <w:bottom w:val="nil"/>
                <w:right w:val="nil"/>
                <w:between w:val="nil"/>
              </w:pBdr>
              <w:jc w:val="both"/>
              <w:rPr>
                <w:rFonts w:ascii="Times New Roman" w:hAnsi="Times New Roman" w:cs="Times New Roman"/>
                <w:color w:val="auto"/>
                <w:sz w:val="20"/>
                <w:szCs w:val="20"/>
                <w:highlight w:val="green"/>
              </w:rPr>
            </w:pPr>
            <w:r w:rsidRPr="00E36DCB">
              <w:rPr>
                <w:rFonts w:ascii="Times New Roman" w:hAnsi="Times New Roman" w:cs="Times New Roman"/>
                <w:color w:val="auto"/>
                <w:sz w:val="20"/>
                <w:szCs w:val="20"/>
              </w:rPr>
              <w:t xml:space="preserve">Придбання та передача для потреб Української добровольчої армії  трьох </w:t>
            </w:r>
            <w:proofErr w:type="spellStart"/>
            <w:r w:rsidRPr="00E36DCB">
              <w:rPr>
                <w:rFonts w:ascii="Times New Roman" w:hAnsi="Times New Roman" w:cs="Times New Roman"/>
                <w:color w:val="auto"/>
                <w:sz w:val="20"/>
                <w:szCs w:val="20"/>
              </w:rPr>
              <w:t>квадрокоптерів</w:t>
            </w:r>
            <w:proofErr w:type="spellEnd"/>
            <w:r w:rsidRPr="00E36DCB">
              <w:rPr>
                <w:rFonts w:ascii="Times New Roman" w:hAnsi="Times New Roman" w:cs="Times New Roman"/>
                <w:color w:val="auto"/>
                <w:sz w:val="20"/>
                <w:szCs w:val="20"/>
              </w:rPr>
              <w:t xml:space="preserve">  DJI </w:t>
            </w:r>
            <w:proofErr w:type="spellStart"/>
            <w:r w:rsidRPr="00E36DCB">
              <w:rPr>
                <w:rFonts w:ascii="Times New Roman" w:hAnsi="Times New Roman" w:cs="Times New Roman"/>
                <w:color w:val="auto"/>
                <w:sz w:val="20"/>
                <w:szCs w:val="20"/>
              </w:rPr>
              <w:t>Mavic</w:t>
            </w:r>
            <w:proofErr w:type="spellEnd"/>
            <w:r w:rsidRPr="00E36DCB">
              <w:rPr>
                <w:rFonts w:ascii="Times New Roman" w:hAnsi="Times New Roman" w:cs="Times New Roman"/>
                <w:color w:val="auto"/>
                <w:sz w:val="20"/>
                <w:szCs w:val="20"/>
              </w:rPr>
              <w:t xml:space="preserve"> 3 </w:t>
            </w:r>
            <w:proofErr w:type="spellStart"/>
            <w:r w:rsidRPr="00E36DCB">
              <w:rPr>
                <w:rFonts w:ascii="Times New Roman" w:hAnsi="Times New Roman" w:cs="Times New Roman"/>
                <w:color w:val="auto"/>
                <w:sz w:val="20"/>
                <w:szCs w:val="20"/>
              </w:rPr>
              <w:t>Pro</w:t>
            </w:r>
            <w:proofErr w:type="spellEnd"/>
            <w:r w:rsidRPr="00E36DCB">
              <w:rPr>
                <w:rFonts w:ascii="Times New Roman" w:hAnsi="Times New Roman" w:cs="Times New Roman"/>
                <w:color w:val="auto"/>
                <w:sz w:val="20"/>
                <w:szCs w:val="20"/>
              </w:rPr>
              <w:t xml:space="preserve"> </w:t>
            </w:r>
            <w:proofErr w:type="spellStart"/>
            <w:r w:rsidRPr="00E36DCB">
              <w:rPr>
                <w:rFonts w:ascii="Times New Roman" w:hAnsi="Times New Roman" w:cs="Times New Roman"/>
                <w:color w:val="auto"/>
                <w:sz w:val="20"/>
                <w:szCs w:val="20"/>
              </w:rPr>
              <w:t>Fly</w:t>
            </w:r>
            <w:proofErr w:type="spellEnd"/>
            <w:r w:rsidRPr="00E36DCB">
              <w:rPr>
                <w:rFonts w:ascii="Times New Roman" w:hAnsi="Times New Roman" w:cs="Times New Roman"/>
                <w:color w:val="auto"/>
                <w:sz w:val="20"/>
                <w:szCs w:val="20"/>
              </w:rPr>
              <w:t xml:space="preserve"> </w:t>
            </w:r>
            <w:proofErr w:type="spellStart"/>
            <w:r w:rsidRPr="00E36DCB">
              <w:rPr>
                <w:rFonts w:ascii="Times New Roman" w:hAnsi="Times New Roman" w:cs="Times New Roman"/>
                <w:color w:val="auto"/>
                <w:sz w:val="20"/>
                <w:szCs w:val="20"/>
              </w:rPr>
              <w:t>More</w:t>
            </w:r>
            <w:proofErr w:type="spellEnd"/>
            <w:r w:rsidRPr="00E36DCB">
              <w:rPr>
                <w:rFonts w:ascii="Times New Roman" w:hAnsi="Times New Roman" w:cs="Times New Roman"/>
                <w:color w:val="auto"/>
                <w:sz w:val="20"/>
                <w:szCs w:val="20"/>
              </w:rPr>
              <w:t xml:space="preserve"> </w:t>
            </w:r>
            <w:proofErr w:type="spellStart"/>
            <w:r w:rsidRPr="00E36DCB">
              <w:rPr>
                <w:rFonts w:ascii="Times New Roman" w:hAnsi="Times New Roman" w:cs="Times New Roman"/>
                <w:color w:val="auto"/>
                <w:sz w:val="20"/>
                <w:szCs w:val="20"/>
              </w:rPr>
              <w:t>Combo</w:t>
            </w:r>
            <w:proofErr w:type="spellEnd"/>
            <w:r w:rsidRPr="00E36DCB">
              <w:rPr>
                <w:rFonts w:ascii="Times New Roman" w:hAnsi="Times New Roman" w:cs="Times New Roman"/>
                <w:color w:val="auto"/>
                <w:sz w:val="20"/>
                <w:szCs w:val="20"/>
              </w:rPr>
              <w:t xml:space="preserve"> </w:t>
            </w:r>
            <w:proofErr w:type="spellStart"/>
            <w:r w:rsidRPr="00E36DCB">
              <w:rPr>
                <w:rFonts w:ascii="Times New Roman" w:hAnsi="Times New Roman" w:cs="Times New Roman"/>
                <w:color w:val="auto"/>
                <w:sz w:val="20"/>
                <w:szCs w:val="20"/>
              </w:rPr>
              <w:t>with</w:t>
            </w:r>
            <w:proofErr w:type="spellEnd"/>
            <w:r w:rsidRPr="00E36DCB">
              <w:rPr>
                <w:rFonts w:ascii="Times New Roman" w:hAnsi="Times New Roman" w:cs="Times New Roman"/>
                <w:color w:val="auto"/>
                <w:sz w:val="20"/>
                <w:szCs w:val="20"/>
              </w:rPr>
              <w:t xml:space="preserve"> DJI RC </w:t>
            </w:r>
            <w:proofErr w:type="spellStart"/>
            <w:r w:rsidRPr="00E36DCB">
              <w:rPr>
                <w:rFonts w:ascii="Times New Roman" w:hAnsi="Times New Roman" w:cs="Times New Roman"/>
                <w:color w:val="auto"/>
                <w:sz w:val="20"/>
                <w:szCs w:val="20"/>
              </w:rPr>
              <w:t>Pro</w:t>
            </w:r>
            <w:proofErr w:type="spellEnd"/>
            <w:r w:rsidRPr="00E36DCB">
              <w:rPr>
                <w:rFonts w:ascii="Times New Roman" w:hAnsi="Times New Roman" w:cs="Times New Roman"/>
                <w:color w:val="auto"/>
                <w:sz w:val="20"/>
                <w:szCs w:val="20"/>
              </w:rPr>
              <w:t xml:space="preserve"> (CP.MA.00000662.01)  та </w:t>
            </w:r>
            <w:proofErr w:type="spellStart"/>
            <w:r w:rsidRPr="00E36DCB">
              <w:rPr>
                <w:rFonts w:ascii="Times New Roman" w:hAnsi="Times New Roman" w:cs="Times New Roman"/>
                <w:color w:val="auto"/>
                <w:sz w:val="20"/>
                <w:szCs w:val="20"/>
              </w:rPr>
              <w:t>пяти</w:t>
            </w:r>
            <w:proofErr w:type="spellEnd"/>
            <w:r w:rsidRPr="00E36DCB">
              <w:rPr>
                <w:rFonts w:ascii="Times New Roman" w:hAnsi="Times New Roman" w:cs="Times New Roman"/>
                <w:color w:val="auto"/>
                <w:sz w:val="20"/>
                <w:szCs w:val="20"/>
              </w:rPr>
              <w:t xml:space="preserve"> зарядних станцій </w:t>
            </w:r>
            <w:proofErr w:type="spellStart"/>
            <w:r w:rsidRPr="00E36DCB">
              <w:rPr>
                <w:rFonts w:ascii="Times New Roman" w:hAnsi="Times New Roman" w:cs="Times New Roman"/>
                <w:color w:val="auto"/>
                <w:sz w:val="20"/>
                <w:szCs w:val="20"/>
              </w:rPr>
              <w:t>EcoFlow</w:t>
            </w:r>
            <w:proofErr w:type="spellEnd"/>
            <w:r w:rsidRPr="00E36DCB">
              <w:rPr>
                <w:rFonts w:ascii="Times New Roman" w:hAnsi="Times New Roman" w:cs="Times New Roman"/>
                <w:color w:val="auto"/>
                <w:sz w:val="20"/>
                <w:szCs w:val="20"/>
              </w:rPr>
              <w:t xml:space="preserve"> DELTA 2 (1024 Вт·год)</w:t>
            </w:r>
          </w:p>
        </w:tc>
        <w:tc>
          <w:tcPr>
            <w:tcW w:w="1134" w:type="dxa"/>
          </w:tcPr>
          <w:p w14:paraId="4E5D1946" w14:textId="60E47A19" w:rsidR="00A76468" w:rsidRPr="00E36DCB" w:rsidRDefault="00A76468" w:rsidP="00E7202A">
            <w:pPr>
              <w:pStyle w:val="21"/>
              <w:shd w:val="clear" w:color="auto" w:fill="auto"/>
              <w:tabs>
                <w:tab w:val="left" w:leader="underscore" w:pos="6914"/>
              </w:tabs>
              <w:spacing w:line="240" w:lineRule="auto"/>
              <w:ind w:firstLine="0"/>
              <w:jc w:val="center"/>
              <w:rPr>
                <w:color w:val="auto"/>
                <w:sz w:val="20"/>
                <w:szCs w:val="20"/>
              </w:rPr>
            </w:pPr>
            <w:r w:rsidRPr="00E36DCB">
              <w:rPr>
                <w:color w:val="auto"/>
                <w:sz w:val="20"/>
                <w:szCs w:val="20"/>
              </w:rPr>
              <w:t>2023</w:t>
            </w:r>
          </w:p>
        </w:tc>
        <w:tc>
          <w:tcPr>
            <w:tcW w:w="1412" w:type="dxa"/>
          </w:tcPr>
          <w:p w14:paraId="1417F752" w14:textId="4CF7ABB2" w:rsidR="00A76468" w:rsidRPr="00E36DCB" w:rsidRDefault="00A76468" w:rsidP="00E7202A">
            <w:pPr>
              <w:pStyle w:val="21"/>
              <w:shd w:val="clear" w:color="auto" w:fill="auto"/>
              <w:tabs>
                <w:tab w:val="left" w:leader="underscore" w:pos="6914"/>
              </w:tabs>
              <w:spacing w:line="240" w:lineRule="auto"/>
              <w:ind w:firstLine="0"/>
              <w:jc w:val="center"/>
              <w:rPr>
                <w:color w:val="auto"/>
                <w:sz w:val="20"/>
                <w:szCs w:val="20"/>
              </w:rPr>
            </w:pPr>
            <w:r w:rsidRPr="00E36DCB">
              <w:rPr>
                <w:color w:val="auto"/>
                <w:sz w:val="20"/>
                <w:szCs w:val="20"/>
              </w:rPr>
              <w:t>Українська добровольча армія</w:t>
            </w:r>
          </w:p>
          <w:p w14:paraId="649F818C" w14:textId="7B194925" w:rsidR="00A76468" w:rsidRPr="00E36DCB" w:rsidRDefault="00A76468" w:rsidP="00E7202A">
            <w:pPr>
              <w:pStyle w:val="21"/>
              <w:shd w:val="clear" w:color="auto" w:fill="auto"/>
              <w:tabs>
                <w:tab w:val="left" w:leader="underscore" w:pos="6914"/>
              </w:tabs>
              <w:spacing w:line="240" w:lineRule="auto"/>
              <w:ind w:firstLine="0"/>
              <w:jc w:val="center"/>
              <w:rPr>
                <w:color w:val="auto"/>
                <w:sz w:val="20"/>
                <w:szCs w:val="20"/>
              </w:rPr>
            </w:pPr>
          </w:p>
        </w:tc>
        <w:tc>
          <w:tcPr>
            <w:tcW w:w="950" w:type="dxa"/>
            <w:gridSpan w:val="2"/>
          </w:tcPr>
          <w:p w14:paraId="5639C002" w14:textId="489CD361" w:rsidR="00A76468" w:rsidRPr="001A7429" w:rsidRDefault="00A76468" w:rsidP="00E7202A">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640</w:t>
            </w:r>
          </w:p>
        </w:tc>
        <w:tc>
          <w:tcPr>
            <w:tcW w:w="1097" w:type="dxa"/>
            <w:gridSpan w:val="2"/>
          </w:tcPr>
          <w:p w14:paraId="0087F901" w14:textId="2B83BF60" w:rsidR="00A76468" w:rsidRPr="001A7429" w:rsidRDefault="00A76468" w:rsidP="00E7202A">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200</w:t>
            </w:r>
          </w:p>
        </w:tc>
        <w:tc>
          <w:tcPr>
            <w:tcW w:w="850" w:type="dxa"/>
            <w:gridSpan w:val="2"/>
          </w:tcPr>
          <w:p w14:paraId="34E34381" w14:textId="7ABA5972" w:rsidR="00A76468" w:rsidRPr="001A7429" w:rsidRDefault="007D40BE" w:rsidP="00E7202A">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так</w:t>
            </w:r>
          </w:p>
        </w:tc>
        <w:tc>
          <w:tcPr>
            <w:tcW w:w="993" w:type="dxa"/>
            <w:gridSpan w:val="2"/>
          </w:tcPr>
          <w:p w14:paraId="7B683A88" w14:textId="45E31D2E" w:rsidR="00A76468" w:rsidRPr="001A7429" w:rsidRDefault="00A76468" w:rsidP="00E7202A">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31,25</w:t>
            </w:r>
          </w:p>
        </w:tc>
        <w:tc>
          <w:tcPr>
            <w:tcW w:w="2546" w:type="dxa"/>
            <w:gridSpan w:val="2"/>
          </w:tcPr>
          <w:p w14:paraId="689A62D3" w14:textId="48937A99" w:rsidR="00A76468" w:rsidRPr="001A7429" w:rsidRDefault="00A76468" w:rsidP="00E36DCB">
            <w:pPr>
              <w:rPr>
                <w:color w:val="auto"/>
                <w:sz w:val="20"/>
                <w:szCs w:val="20"/>
              </w:rPr>
            </w:pPr>
            <w:r w:rsidRPr="001A7429">
              <w:rPr>
                <w:rFonts w:ascii="Times New Roman" w:hAnsi="Times New Roman" w:cs="Times New Roman"/>
                <w:sz w:val="20"/>
                <w:szCs w:val="20"/>
              </w:rPr>
              <w:t>Придбання та передача для потреб Української добровольчої армії  п’яти зарядних станцій EcoFlow DELTA 2 (1024 Вт·год)</w:t>
            </w:r>
          </w:p>
        </w:tc>
      </w:tr>
      <w:tr w:rsidR="00A76468" w:rsidRPr="0058637E" w14:paraId="06CF607F" w14:textId="77777777" w:rsidTr="007D40BE">
        <w:trPr>
          <w:gridAfter w:val="1"/>
          <w:wAfter w:w="13" w:type="dxa"/>
          <w:trHeight w:val="1189"/>
        </w:trPr>
        <w:tc>
          <w:tcPr>
            <w:tcW w:w="567" w:type="dxa"/>
          </w:tcPr>
          <w:p w14:paraId="3F542113" w14:textId="77777777" w:rsidR="00A76468" w:rsidRPr="0058637E" w:rsidRDefault="00A76468" w:rsidP="00BD6182">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1985B0A5" w14:textId="4FEE0FFE" w:rsidR="00A76468" w:rsidRPr="00BD6182" w:rsidRDefault="00A76468" w:rsidP="00BD6182">
            <w:pPr>
              <w:pStyle w:val="21"/>
              <w:shd w:val="clear" w:color="auto" w:fill="auto"/>
              <w:tabs>
                <w:tab w:val="left" w:leader="underscore" w:pos="6914"/>
              </w:tabs>
              <w:spacing w:line="240" w:lineRule="auto"/>
              <w:ind w:firstLine="0"/>
              <w:jc w:val="center"/>
              <w:rPr>
                <w:color w:val="auto"/>
                <w:sz w:val="20"/>
                <w:szCs w:val="20"/>
              </w:rPr>
            </w:pPr>
            <w:r w:rsidRPr="00BD6182">
              <w:rPr>
                <w:color w:val="auto"/>
                <w:sz w:val="20"/>
                <w:szCs w:val="20"/>
              </w:rPr>
              <w:t>Проведення військово лікарської експертизи допризовників, військовозобов’язаних та резервістів які проживають та зареєстровані на території Фонтанської сільської ради</w:t>
            </w:r>
          </w:p>
        </w:tc>
        <w:tc>
          <w:tcPr>
            <w:tcW w:w="3538" w:type="dxa"/>
            <w:vAlign w:val="center"/>
          </w:tcPr>
          <w:p w14:paraId="38D65C25" w14:textId="60CD843A" w:rsidR="00A76468" w:rsidRPr="00BD6182" w:rsidRDefault="00A76468" w:rsidP="005C22CC">
            <w:pPr>
              <w:pBdr>
                <w:top w:val="nil"/>
                <w:left w:val="nil"/>
                <w:bottom w:val="nil"/>
                <w:right w:val="nil"/>
                <w:between w:val="nil"/>
              </w:pBdr>
              <w:rPr>
                <w:rFonts w:ascii="Times New Roman" w:hAnsi="Times New Roman" w:cs="Times New Roman"/>
                <w:color w:val="auto"/>
                <w:sz w:val="20"/>
                <w:szCs w:val="20"/>
              </w:rPr>
            </w:pPr>
            <w:r w:rsidRPr="00BD6182">
              <w:rPr>
                <w:rFonts w:ascii="Times New Roman" w:hAnsi="Times New Roman" w:cs="Times New Roman"/>
                <w:color w:val="auto"/>
                <w:sz w:val="20"/>
                <w:szCs w:val="20"/>
              </w:rPr>
              <w:t>Оплата послуг з військово лікарської експертизи допризовників, військовозобов’язаних</w:t>
            </w:r>
            <w:r>
              <w:rPr>
                <w:rFonts w:ascii="Times New Roman" w:hAnsi="Times New Roman" w:cs="Times New Roman"/>
                <w:color w:val="auto"/>
                <w:sz w:val="20"/>
                <w:szCs w:val="20"/>
              </w:rPr>
              <w:t xml:space="preserve">  </w:t>
            </w:r>
            <w:r w:rsidRPr="00BD6182">
              <w:rPr>
                <w:rFonts w:ascii="Times New Roman" w:hAnsi="Times New Roman" w:cs="Times New Roman"/>
                <w:color w:val="auto"/>
                <w:sz w:val="20"/>
                <w:szCs w:val="20"/>
              </w:rPr>
              <w:t>них та резервістів які проживають та зареєстровані на території Фонтанської сільської ради</w:t>
            </w:r>
          </w:p>
        </w:tc>
        <w:tc>
          <w:tcPr>
            <w:tcW w:w="1134" w:type="dxa"/>
          </w:tcPr>
          <w:p w14:paraId="1299C5BF" w14:textId="47A0B71C" w:rsidR="00A76468" w:rsidRPr="00BD6182" w:rsidRDefault="00A76468" w:rsidP="00BD6182">
            <w:pPr>
              <w:pStyle w:val="21"/>
              <w:shd w:val="clear" w:color="auto" w:fill="auto"/>
              <w:tabs>
                <w:tab w:val="left" w:leader="underscore" w:pos="6914"/>
              </w:tabs>
              <w:spacing w:line="240" w:lineRule="auto"/>
              <w:ind w:firstLine="0"/>
              <w:jc w:val="center"/>
              <w:rPr>
                <w:color w:val="auto"/>
                <w:sz w:val="20"/>
                <w:szCs w:val="20"/>
              </w:rPr>
            </w:pPr>
            <w:r w:rsidRPr="00BD6182">
              <w:rPr>
                <w:color w:val="auto"/>
                <w:sz w:val="20"/>
                <w:szCs w:val="20"/>
              </w:rPr>
              <w:t>2023</w:t>
            </w:r>
          </w:p>
        </w:tc>
        <w:tc>
          <w:tcPr>
            <w:tcW w:w="1412" w:type="dxa"/>
          </w:tcPr>
          <w:p w14:paraId="3043DCBF" w14:textId="4D35EBBA" w:rsidR="00A76468" w:rsidRPr="00BD6182" w:rsidRDefault="00A76468" w:rsidP="00BD6182">
            <w:pPr>
              <w:pStyle w:val="21"/>
              <w:shd w:val="clear" w:color="auto" w:fill="auto"/>
              <w:tabs>
                <w:tab w:val="left" w:leader="underscore" w:pos="6914"/>
              </w:tabs>
              <w:spacing w:line="240" w:lineRule="auto"/>
              <w:ind w:firstLine="0"/>
              <w:jc w:val="center"/>
              <w:rPr>
                <w:color w:val="auto"/>
                <w:sz w:val="20"/>
                <w:szCs w:val="20"/>
              </w:rPr>
            </w:pPr>
            <w:r w:rsidRPr="00BD6182">
              <w:rPr>
                <w:color w:val="auto"/>
                <w:sz w:val="20"/>
                <w:szCs w:val="20"/>
              </w:rPr>
              <w:t>Фонтанська сільська рада</w:t>
            </w:r>
          </w:p>
        </w:tc>
        <w:tc>
          <w:tcPr>
            <w:tcW w:w="950" w:type="dxa"/>
            <w:gridSpan w:val="2"/>
          </w:tcPr>
          <w:p w14:paraId="3678533E" w14:textId="4A0C64F8" w:rsidR="00A76468" w:rsidRPr="001A7429" w:rsidRDefault="00A76468" w:rsidP="00BD6182">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49.0</w:t>
            </w:r>
          </w:p>
        </w:tc>
        <w:tc>
          <w:tcPr>
            <w:tcW w:w="1097" w:type="dxa"/>
            <w:gridSpan w:val="2"/>
          </w:tcPr>
          <w:p w14:paraId="411E52C8" w14:textId="4CA75127" w:rsidR="00A76468" w:rsidRPr="001A7429" w:rsidRDefault="00A76468" w:rsidP="00BD6182">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850" w:type="dxa"/>
            <w:gridSpan w:val="2"/>
          </w:tcPr>
          <w:p w14:paraId="08737D7D" w14:textId="20833578" w:rsidR="00A76468" w:rsidRPr="001A7429" w:rsidRDefault="007D40BE" w:rsidP="00BD6182">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так</w:t>
            </w:r>
          </w:p>
        </w:tc>
        <w:tc>
          <w:tcPr>
            <w:tcW w:w="993" w:type="dxa"/>
            <w:gridSpan w:val="2"/>
          </w:tcPr>
          <w:p w14:paraId="435A93A7" w14:textId="0DA184E2" w:rsidR="00A76468" w:rsidRPr="001A7429" w:rsidRDefault="00A76468" w:rsidP="00BD6182">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2546" w:type="dxa"/>
            <w:gridSpan w:val="2"/>
          </w:tcPr>
          <w:p w14:paraId="04DF5513" w14:textId="7ADFE8EE" w:rsidR="00A76468" w:rsidRPr="001A7429" w:rsidRDefault="00A76468" w:rsidP="000F5681">
            <w:pPr>
              <w:rPr>
                <w:rFonts w:ascii="Times New Roman" w:hAnsi="Times New Roman" w:cs="Times New Roman"/>
                <w:sz w:val="20"/>
                <w:szCs w:val="20"/>
              </w:rPr>
            </w:pPr>
            <w:r w:rsidRPr="001A7429">
              <w:rPr>
                <w:rFonts w:ascii="Times New Roman" w:hAnsi="Times New Roman" w:cs="Times New Roman"/>
                <w:color w:val="auto"/>
                <w:sz w:val="20"/>
                <w:szCs w:val="20"/>
              </w:rPr>
              <w:t>Угода з КНП «Доброславська БЛІЛ» не укладалась</w:t>
            </w:r>
          </w:p>
        </w:tc>
      </w:tr>
      <w:tr w:rsidR="00A76468" w:rsidRPr="0058637E" w14:paraId="7D25DFFF" w14:textId="77777777" w:rsidTr="007D40BE">
        <w:trPr>
          <w:trHeight w:val="395"/>
        </w:trPr>
        <w:tc>
          <w:tcPr>
            <w:tcW w:w="15799" w:type="dxa"/>
            <w:gridSpan w:val="16"/>
          </w:tcPr>
          <w:p w14:paraId="69B5C3D0" w14:textId="51A1DE67" w:rsidR="00A76468" w:rsidRPr="001A7429" w:rsidRDefault="00A76468" w:rsidP="00F14E7E">
            <w:pPr>
              <w:pStyle w:val="21"/>
              <w:shd w:val="clear" w:color="auto" w:fill="auto"/>
              <w:tabs>
                <w:tab w:val="left" w:leader="underscore" w:pos="6914"/>
              </w:tabs>
              <w:spacing w:line="240" w:lineRule="auto"/>
              <w:ind w:firstLine="0"/>
              <w:jc w:val="center"/>
              <w:rPr>
                <w:color w:val="auto"/>
                <w:sz w:val="24"/>
                <w:szCs w:val="24"/>
              </w:rPr>
            </w:pPr>
            <w:r w:rsidRPr="001A7429">
              <w:rPr>
                <w:b/>
                <w:sz w:val="24"/>
                <w:szCs w:val="24"/>
              </w:rPr>
              <w:t>Військова частина А4638</w:t>
            </w:r>
          </w:p>
        </w:tc>
      </w:tr>
      <w:tr w:rsidR="00A76468" w:rsidRPr="0058637E" w14:paraId="5B2E4151" w14:textId="77777777" w:rsidTr="007D40BE">
        <w:trPr>
          <w:gridAfter w:val="1"/>
          <w:wAfter w:w="13" w:type="dxa"/>
          <w:trHeight w:val="1199"/>
        </w:trPr>
        <w:tc>
          <w:tcPr>
            <w:tcW w:w="567" w:type="dxa"/>
          </w:tcPr>
          <w:p w14:paraId="144ED491" w14:textId="77777777" w:rsidR="00A76468" w:rsidRPr="0058637E" w:rsidRDefault="00A76468" w:rsidP="00E7202A">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2F3D7680" w14:textId="34039A90" w:rsidR="00A76468" w:rsidRPr="0058637E" w:rsidRDefault="00A76468" w:rsidP="00E7202A">
            <w:pPr>
              <w:pStyle w:val="21"/>
              <w:shd w:val="clear" w:color="auto" w:fill="auto"/>
              <w:tabs>
                <w:tab w:val="left" w:leader="underscore" w:pos="6914"/>
              </w:tabs>
              <w:spacing w:line="240" w:lineRule="auto"/>
              <w:ind w:firstLine="0"/>
              <w:jc w:val="center"/>
              <w:rPr>
                <w:color w:val="auto"/>
                <w:sz w:val="26"/>
                <w:szCs w:val="26"/>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5F863467" w14:textId="77777777" w:rsidR="00A76468" w:rsidRPr="00F14E7E" w:rsidRDefault="00A76468" w:rsidP="00F14E7E">
            <w:pPr>
              <w:jc w:val="both"/>
              <w:rPr>
                <w:rFonts w:ascii="Times New Roman" w:hAnsi="Times New Roman" w:cs="Times New Roman"/>
                <w:color w:val="auto"/>
                <w:sz w:val="20"/>
                <w:szCs w:val="20"/>
              </w:rPr>
            </w:pPr>
            <w:r w:rsidRPr="00F14E7E">
              <w:rPr>
                <w:rFonts w:ascii="Times New Roman" w:hAnsi="Times New Roman" w:cs="Times New Roman"/>
                <w:sz w:val="20"/>
                <w:szCs w:val="20"/>
              </w:rPr>
              <w:t>передача субвенції для в/ч А4638 на закупівлю автомобільної техніки</w:t>
            </w:r>
          </w:p>
          <w:p w14:paraId="63F7CC56" w14:textId="3405446E" w:rsidR="00A76468" w:rsidRPr="0058637E" w:rsidRDefault="00A76468" w:rsidP="00E7202A">
            <w:pPr>
              <w:pBdr>
                <w:top w:val="nil"/>
                <w:left w:val="nil"/>
                <w:bottom w:val="nil"/>
                <w:right w:val="nil"/>
                <w:between w:val="nil"/>
              </w:pBdr>
              <w:jc w:val="both"/>
              <w:rPr>
                <w:rFonts w:ascii="Times New Roman" w:hAnsi="Times New Roman" w:cs="Times New Roman"/>
                <w:color w:val="auto"/>
                <w:sz w:val="26"/>
                <w:szCs w:val="26"/>
              </w:rPr>
            </w:pPr>
          </w:p>
        </w:tc>
        <w:tc>
          <w:tcPr>
            <w:tcW w:w="1134" w:type="dxa"/>
          </w:tcPr>
          <w:p w14:paraId="3466F628" w14:textId="62B2377B" w:rsidR="00A76468" w:rsidRPr="00F14E7E" w:rsidRDefault="00A76468" w:rsidP="00E7202A">
            <w:pPr>
              <w:pStyle w:val="21"/>
              <w:shd w:val="clear" w:color="auto" w:fill="auto"/>
              <w:tabs>
                <w:tab w:val="left" w:leader="underscore" w:pos="6914"/>
              </w:tabs>
              <w:spacing w:line="240" w:lineRule="auto"/>
              <w:ind w:firstLine="0"/>
              <w:jc w:val="center"/>
              <w:rPr>
                <w:color w:val="auto"/>
                <w:sz w:val="20"/>
                <w:szCs w:val="20"/>
              </w:rPr>
            </w:pPr>
            <w:r w:rsidRPr="00F14E7E">
              <w:rPr>
                <w:color w:val="auto"/>
                <w:sz w:val="20"/>
                <w:szCs w:val="20"/>
              </w:rPr>
              <w:t>2023</w:t>
            </w:r>
          </w:p>
        </w:tc>
        <w:tc>
          <w:tcPr>
            <w:tcW w:w="1412" w:type="dxa"/>
          </w:tcPr>
          <w:p w14:paraId="6CFE1A1F" w14:textId="4CBB9E64" w:rsidR="00A76468" w:rsidRPr="00D81FB5" w:rsidRDefault="00A76468" w:rsidP="00E7202A">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А4638</w:t>
            </w:r>
          </w:p>
        </w:tc>
        <w:tc>
          <w:tcPr>
            <w:tcW w:w="950" w:type="dxa"/>
            <w:gridSpan w:val="2"/>
          </w:tcPr>
          <w:p w14:paraId="6B3CFCF0" w14:textId="37B3E28E" w:rsidR="00A76468" w:rsidRPr="001A7429" w:rsidRDefault="00A76468" w:rsidP="00E7202A">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3000</w:t>
            </w:r>
          </w:p>
        </w:tc>
        <w:tc>
          <w:tcPr>
            <w:tcW w:w="1097" w:type="dxa"/>
            <w:gridSpan w:val="2"/>
          </w:tcPr>
          <w:p w14:paraId="1DC06FC3" w14:textId="60E94F87" w:rsidR="00A76468" w:rsidRPr="001A7429" w:rsidRDefault="00A76468" w:rsidP="00EE17D7">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3000</w:t>
            </w:r>
          </w:p>
        </w:tc>
        <w:tc>
          <w:tcPr>
            <w:tcW w:w="850" w:type="dxa"/>
            <w:gridSpan w:val="2"/>
          </w:tcPr>
          <w:p w14:paraId="12080CAD" w14:textId="326820CC" w:rsidR="00A76468" w:rsidRDefault="00A76468" w:rsidP="00E7202A">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7A8C46F4" w14:textId="6594A197" w:rsidR="00A76468" w:rsidRPr="001A7429" w:rsidRDefault="00A76468" w:rsidP="00E7202A">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0</w:t>
            </w:r>
          </w:p>
        </w:tc>
        <w:tc>
          <w:tcPr>
            <w:tcW w:w="2546" w:type="dxa"/>
            <w:gridSpan w:val="2"/>
          </w:tcPr>
          <w:p w14:paraId="728B0AE7" w14:textId="1CBF7DD1" w:rsidR="00A76468" w:rsidRPr="001A7429" w:rsidRDefault="00A76468" w:rsidP="00CA0A12">
            <w:pPr>
              <w:jc w:val="both"/>
              <w:rPr>
                <w:color w:val="auto"/>
                <w:sz w:val="26"/>
                <w:szCs w:val="26"/>
              </w:rPr>
            </w:pPr>
            <w:r w:rsidRPr="001A7429">
              <w:rPr>
                <w:rFonts w:ascii="Times New Roman" w:hAnsi="Times New Roman" w:cs="Times New Roman"/>
                <w:color w:val="auto"/>
                <w:sz w:val="20"/>
                <w:szCs w:val="20"/>
              </w:rPr>
              <w:t>Трансферт перераховано 19.12.2023 року , кошти будуть використані у 2024 році, звіт буде надано додатково</w:t>
            </w:r>
          </w:p>
        </w:tc>
      </w:tr>
      <w:tr w:rsidR="00A76468" w:rsidRPr="0058637E" w14:paraId="16510100" w14:textId="77777777" w:rsidTr="007D40BE">
        <w:trPr>
          <w:trHeight w:val="291"/>
        </w:trPr>
        <w:tc>
          <w:tcPr>
            <w:tcW w:w="15799" w:type="dxa"/>
            <w:gridSpan w:val="16"/>
          </w:tcPr>
          <w:p w14:paraId="66DF0F0B" w14:textId="59DB1520" w:rsidR="00A76468" w:rsidRPr="00BB1931" w:rsidRDefault="00A76468" w:rsidP="00C863AC">
            <w:pPr>
              <w:pStyle w:val="21"/>
              <w:shd w:val="clear" w:color="auto" w:fill="auto"/>
              <w:tabs>
                <w:tab w:val="left" w:leader="underscore" w:pos="6914"/>
              </w:tabs>
              <w:spacing w:line="240" w:lineRule="auto"/>
              <w:ind w:firstLine="0"/>
              <w:jc w:val="center"/>
              <w:rPr>
                <w:color w:val="auto"/>
                <w:sz w:val="26"/>
                <w:szCs w:val="26"/>
              </w:rPr>
            </w:pPr>
            <w:r w:rsidRPr="00BB1931">
              <w:rPr>
                <w:b/>
                <w:color w:val="auto"/>
                <w:sz w:val="24"/>
                <w:szCs w:val="24"/>
              </w:rPr>
              <w:t>Військова частина А2238</w:t>
            </w:r>
          </w:p>
        </w:tc>
      </w:tr>
      <w:tr w:rsidR="00A76468" w:rsidRPr="0058637E" w14:paraId="7450BCC5" w14:textId="77777777" w:rsidTr="007D40BE">
        <w:trPr>
          <w:gridAfter w:val="1"/>
          <w:wAfter w:w="13" w:type="dxa"/>
          <w:trHeight w:val="1238"/>
        </w:trPr>
        <w:tc>
          <w:tcPr>
            <w:tcW w:w="567" w:type="dxa"/>
          </w:tcPr>
          <w:p w14:paraId="3CA014F9" w14:textId="77777777" w:rsidR="00A76468" w:rsidRPr="0058637E" w:rsidRDefault="00A76468" w:rsidP="00F14E7E">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6451623B" w14:textId="28653E15" w:rsidR="00A76468" w:rsidRPr="008D3CB3" w:rsidRDefault="00A76468" w:rsidP="00F14E7E">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tcPr>
          <w:p w14:paraId="2132601B" w14:textId="44840D54" w:rsidR="00A76468" w:rsidRPr="008D3CB3" w:rsidRDefault="00A76468" w:rsidP="00C863AC">
            <w:pPr>
              <w:pBdr>
                <w:top w:val="nil"/>
                <w:left w:val="nil"/>
                <w:bottom w:val="nil"/>
                <w:right w:val="nil"/>
                <w:between w:val="nil"/>
              </w:pBdr>
              <w:jc w:val="both"/>
              <w:rPr>
                <w:rFonts w:ascii="Times New Roman" w:hAnsi="Times New Roman" w:cs="Times New Roman"/>
                <w:color w:val="auto"/>
                <w:sz w:val="20"/>
                <w:szCs w:val="20"/>
              </w:rPr>
            </w:pPr>
            <w:r w:rsidRPr="00F14E7E">
              <w:rPr>
                <w:rFonts w:ascii="Times New Roman" w:hAnsi="Times New Roman" w:cs="Times New Roman"/>
                <w:color w:val="auto"/>
                <w:sz w:val="20"/>
                <w:szCs w:val="20"/>
              </w:rPr>
              <w:t>субвенція з місцевого бюджету державному бюджету для</w:t>
            </w:r>
            <w:r>
              <w:rPr>
                <w:rFonts w:ascii="Times New Roman" w:hAnsi="Times New Roman" w:cs="Times New Roman"/>
                <w:color w:val="auto"/>
                <w:sz w:val="20"/>
                <w:szCs w:val="20"/>
              </w:rPr>
              <w:t xml:space="preserve"> в/ч2238</w:t>
            </w:r>
          </w:p>
        </w:tc>
        <w:tc>
          <w:tcPr>
            <w:tcW w:w="1134" w:type="dxa"/>
          </w:tcPr>
          <w:p w14:paraId="249DAA27" w14:textId="3452A08F" w:rsidR="00A76468" w:rsidRPr="00CC5D34" w:rsidRDefault="00A76468" w:rsidP="00F14E7E">
            <w:pPr>
              <w:pStyle w:val="21"/>
              <w:shd w:val="clear" w:color="auto" w:fill="auto"/>
              <w:tabs>
                <w:tab w:val="left" w:leader="underscore" w:pos="6914"/>
              </w:tabs>
              <w:spacing w:line="240" w:lineRule="auto"/>
              <w:ind w:firstLine="0"/>
              <w:jc w:val="center"/>
              <w:rPr>
                <w:color w:val="auto"/>
                <w:sz w:val="20"/>
                <w:szCs w:val="20"/>
              </w:rPr>
            </w:pPr>
            <w:r w:rsidRPr="00CC5D34">
              <w:rPr>
                <w:color w:val="auto"/>
                <w:sz w:val="20"/>
                <w:szCs w:val="20"/>
              </w:rPr>
              <w:t>2023</w:t>
            </w:r>
          </w:p>
        </w:tc>
        <w:tc>
          <w:tcPr>
            <w:tcW w:w="1412" w:type="dxa"/>
          </w:tcPr>
          <w:p w14:paraId="15174153" w14:textId="7CD195E6" w:rsidR="00A76468" w:rsidRPr="00C863AC" w:rsidRDefault="00A76468" w:rsidP="00C863AC">
            <w:pPr>
              <w:jc w:val="center"/>
              <w:rPr>
                <w:rFonts w:ascii="Times New Roman" w:hAnsi="Times New Roman" w:cs="Times New Roman"/>
                <w:color w:val="auto"/>
                <w:sz w:val="20"/>
                <w:szCs w:val="20"/>
              </w:rPr>
            </w:pPr>
            <w:r>
              <w:rPr>
                <w:rFonts w:ascii="Times New Roman" w:hAnsi="Times New Roman" w:cs="Times New Roman"/>
                <w:sz w:val="20"/>
                <w:szCs w:val="20"/>
              </w:rPr>
              <w:t>А</w:t>
            </w:r>
            <w:r w:rsidRPr="00C863AC">
              <w:rPr>
                <w:rFonts w:ascii="Times New Roman" w:hAnsi="Times New Roman" w:cs="Times New Roman"/>
                <w:sz w:val="20"/>
                <w:szCs w:val="20"/>
              </w:rPr>
              <w:t>2238</w:t>
            </w:r>
          </w:p>
          <w:p w14:paraId="4F955270" w14:textId="77777777" w:rsidR="00A76468" w:rsidRPr="00D81FB5" w:rsidRDefault="00A76468" w:rsidP="00F14E7E">
            <w:pPr>
              <w:pStyle w:val="21"/>
              <w:shd w:val="clear" w:color="auto" w:fill="auto"/>
              <w:tabs>
                <w:tab w:val="left" w:leader="underscore" w:pos="6914"/>
              </w:tabs>
              <w:spacing w:line="240" w:lineRule="auto"/>
              <w:ind w:firstLine="0"/>
              <w:jc w:val="center"/>
              <w:rPr>
                <w:color w:val="auto"/>
                <w:sz w:val="20"/>
                <w:szCs w:val="20"/>
              </w:rPr>
            </w:pPr>
          </w:p>
        </w:tc>
        <w:tc>
          <w:tcPr>
            <w:tcW w:w="950" w:type="dxa"/>
            <w:gridSpan w:val="2"/>
          </w:tcPr>
          <w:p w14:paraId="2E887C56" w14:textId="0F1843CF" w:rsidR="00A76468" w:rsidRPr="00BD26E2" w:rsidRDefault="00A76468" w:rsidP="00F14E7E">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600</w:t>
            </w:r>
          </w:p>
        </w:tc>
        <w:tc>
          <w:tcPr>
            <w:tcW w:w="1097" w:type="dxa"/>
            <w:gridSpan w:val="2"/>
          </w:tcPr>
          <w:p w14:paraId="4516CD6D" w14:textId="2A8E9BA0" w:rsidR="00A76468" w:rsidRPr="00BD26E2" w:rsidRDefault="00A76468" w:rsidP="00F14E7E">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600</w:t>
            </w:r>
          </w:p>
        </w:tc>
        <w:tc>
          <w:tcPr>
            <w:tcW w:w="850" w:type="dxa"/>
            <w:gridSpan w:val="2"/>
          </w:tcPr>
          <w:p w14:paraId="4CA9B456" w14:textId="6B774D83" w:rsidR="00A76468" w:rsidRDefault="00A76468" w:rsidP="00F14E7E">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так</w:t>
            </w:r>
          </w:p>
        </w:tc>
        <w:tc>
          <w:tcPr>
            <w:tcW w:w="993" w:type="dxa"/>
            <w:gridSpan w:val="2"/>
          </w:tcPr>
          <w:p w14:paraId="16D3B4CD" w14:textId="0505DADB" w:rsidR="00A76468" w:rsidRPr="00BD26E2" w:rsidRDefault="00A76468" w:rsidP="00F14E7E">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2546" w:type="dxa"/>
            <w:gridSpan w:val="2"/>
          </w:tcPr>
          <w:p w14:paraId="52CBED05" w14:textId="691DBF18" w:rsidR="00A76468" w:rsidRPr="00BB1931" w:rsidRDefault="00A76468" w:rsidP="00C863AC">
            <w:pPr>
              <w:pStyle w:val="21"/>
              <w:shd w:val="clear" w:color="auto" w:fill="auto"/>
              <w:tabs>
                <w:tab w:val="left" w:leader="underscore" w:pos="6914"/>
              </w:tabs>
              <w:spacing w:line="240" w:lineRule="auto"/>
              <w:ind w:firstLine="0"/>
              <w:rPr>
                <w:color w:val="auto"/>
                <w:sz w:val="20"/>
                <w:szCs w:val="20"/>
              </w:rPr>
            </w:pPr>
            <w:r w:rsidRPr="001A7429">
              <w:rPr>
                <w:color w:val="auto"/>
                <w:sz w:val="20"/>
                <w:szCs w:val="20"/>
              </w:rPr>
              <w:t>кошти будуть використані у 2024 році, звіт буде надано додатково</w:t>
            </w:r>
          </w:p>
        </w:tc>
      </w:tr>
      <w:tr w:rsidR="00A76468" w:rsidRPr="0058637E" w14:paraId="33F74337" w14:textId="77777777" w:rsidTr="007D40BE">
        <w:trPr>
          <w:trHeight w:val="268"/>
        </w:trPr>
        <w:tc>
          <w:tcPr>
            <w:tcW w:w="15799" w:type="dxa"/>
            <w:gridSpan w:val="16"/>
          </w:tcPr>
          <w:p w14:paraId="21542409" w14:textId="25782A99" w:rsidR="00A76468" w:rsidRPr="00BB1931" w:rsidRDefault="00A76468" w:rsidP="00C863AC">
            <w:pPr>
              <w:pStyle w:val="21"/>
              <w:shd w:val="clear" w:color="auto" w:fill="auto"/>
              <w:tabs>
                <w:tab w:val="left" w:leader="underscore" w:pos="6914"/>
              </w:tabs>
              <w:spacing w:line="240" w:lineRule="auto"/>
              <w:ind w:firstLine="0"/>
              <w:jc w:val="center"/>
              <w:rPr>
                <w:b/>
                <w:color w:val="auto"/>
                <w:sz w:val="26"/>
                <w:szCs w:val="26"/>
              </w:rPr>
            </w:pPr>
            <w:r w:rsidRPr="00BB1931">
              <w:rPr>
                <w:b/>
                <w:color w:val="auto"/>
                <w:sz w:val="24"/>
                <w:szCs w:val="24"/>
              </w:rPr>
              <w:t>Військова частина А0666</w:t>
            </w:r>
          </w:p>
        </w:tc>
      </w:tr>
      <w:tr w:rsidR="00A76468" w:rsidRPr="0058637E" w14:paraId="7891DF97" w14:textId="77777777" w:rsidTr="007D40BE">
        <w:trPr>
          <w:gridAfter w:val="1"/>
          <w:wAfter w:w="13" w:type="dxa"/>
          <w:trHeight w:val="1037"/>
        </w:trPr>
        <w:tc>
          <w:tcPr>
            <w:tcW w:w="567" w:type="dxa"/>
          </w:tcPr>
          <w:p w14:paraId="2EB7411F" w14:textId="77777777" w:rsidR="00A76468" w:rsidRPr="0058637E" w:rsidRDefault="00A76468" w:rsidP="00C863AC">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474A004D" w14:textId="1C3B6B6E" w:rsidR="00A76468" w:rsidRPr="00206389" w:rsidRDefault="00A76468" w:rsidP="00C863AC">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vAlign w:val="center"/>
          </w:tcPr>
          <w:p w14:paraId="7CFA7318" w14:textId="560E3650" w:rsidR="00A76468" w:rsidRPr="00206389" w:rsidRDefault="00A76468" w:rsidP="00C863AC">
            <w:pPr>
              <w:pBdr>
                <w:top w:val="nil"/>
                <w:left w:val="nil"/>
                <w:bottom w:val="nil"/>
                <w:right w:val="nil"/>
                <w:between w:val="nil"/>
              </w:pBdr>
              <w:rPr>
                <w:rFonts w:ascii="Times New Roman" w:hAnsi="Times New Roman" w:cs="Times New Roman"/>
                <w:color w:val="auto"/>
                <w:sz w:val="26"/>
                <w:szCs w:val="26"/>
              </w:rPr>
            </w:pPr>
            <w:r w:rsidRPr="00F14E7E">
              <w:rPr>
                <w:rFonts w:ascii="Times New Roman" w:hAnsi="Times New Roman" w:cs="Times New Roman"/>
                <w:color w:val="auto"/>
                <w:sz w:val="20"/>
                <w:szCs w:val="20"/>
              </w:rPr>
              <w:t>субвенція з місцевого бюджету державному бюджету для</w:t>
            </w:r>
            <w:r>
              <w:rPr>
                <w:rFonts w:ascii="Times New Roman" w:hAnsi="Times New Roman" w:cs="Times New Roman"/>
                <w:color w:val="auto"/>
                <w:sz w:val="20"/>
                <w:szCs w:val="20"/>
              </w:rPr>
              <w:t xml:space="preserve"> в/ч 0666</w:t>
            </w:r>
          </w:p>
        </w:tc>
        <w:tc>
          <w:tcPr>
            <w:tcW w:w="1134" w:type="dxa"/>
          </w:tcPr>
          <w:p w14:paraId="2F1E59DA" w14:textId="115C5412" w:rsidR="00A76468" w:rsidRPr="00C863AC" w:rsidRDefault="00A76468" w:rsidP="00C863AC">
            <w:pPr>
              <w:pStyle w:val="21"/>
              <w:shd w:val="clear" w:color="auto" w:fill="auto"/>
              <w:tabs>
                <w:tab w:val="left" w:leader="underscore" w:pos="6914"/>
              </w:tabs>
              <w:spacing w:line="240" w:lineRule="auto"/>
              <w:ind w:firstLine="0"/>
              <w:jc w:val="center"/>
              <w:rPr>
                <w:color w:val="auto"/>
                <w:sz w:val="20"/>
                <w:szCs w:val="20"/>
              </w:rPr>
            </w:pPr>
            <w:r w:rsidRPr="00C863AC">
              <w:rPr>
                <w:color w:val="auto"/>
                <w:sz w:val="20"/>
                <w:szCs w:val="20"/>
              </w:rPr>
              <w:t>2023</w:t>
            </w:r>
          </w:p>
        </w:tc>
        <w:tc>
          <w:tcPr>
            <w:tcW w:w="1412" w:type="dxa"/>
          </w:tcPr>
          <w:p w14:paraId="3A69DD08" w14:textId="69BE1AA8" w:rsidR="00A76468" w:rsidRPr="00206389"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А0666</w:t>
            </w:r>
          </w:p>
        </w:tc>
        <w:tc>
          <w:tcPr>
            <w:tcW w:w="950" w:type="dxa"/>
            <w:gridSpan w:val="2"/>
          </w:tcPr>
          <w:p w14:paraId="0A5157C6" w14:textId="42996D32" w:rsidR="00A76468" w:rsidRPr="00206389"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w:t>
            </w:r>
          </w:p>
        </w:tc>
        <w:tc>
          <w:tcPr>
            <w:tcW w:w="1097" w:type="dxa"/>
            <w:gridSpan w:val="2"/>
          </w:tcPr>
          <w:p w14:paraId="6DA0EE90" w14:textId="09E28D3B" w:rsidR="00A76468" w:rsidRPr="00D90D88"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700</w:t>
            </w:r>
          </w:p>
        </w:tc>
        <w:tc>
          <w:tcPr>
            <w:tcW w:w="850" w:type="dxa"/>
            <w:gridSpan w:val="2"/>
          </w:tcPr>
          <w:p w14:paraId="4E8912C3" w14:textId="3B0DAD1F" w:rsidR="00A76468"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51ED0DE3" w14:textId="3E2C8F7A" w:rsidR="00A76468" w:rsidRPr="00C863AC"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0</w:t>
            </w:r>
          </w:p>
        </w:tc>
        <w:tc>
          <w:tcPr>
            <w:tcW w:w="2546" w:type="dxa"/>
            <w:gridSpan w:val="2"/>
          </w:tcPr>
          <w:p w14:paraId="0E3A95CF" w14:textId="7580B9DC" w:rsidR="00A76468" w:rsidRPr="00BB1931" w:rsidRDefault="00A76468" w:rsidP="007D40BE">
            <w:pPr>
              <w:pStyle w:val="21"/>
              <w:shd w:val="clear" w:color="auto" w:fill="auto"/>
              <w:tabs>
                <w:tab w:val="left" w:leader="underscore" w:pos="6914"/>
              </w:tabs>
              <w:spacing w:line="240" w:lineRule="auto"/>
              <w:ind w:firstLine="0"/>
              <w:rPr>
                <w:color w:val="auto"/>
                <w:sz w:val="20"/>
                <w:szCs w:val="20"/>
              </w:rPr>
            </w:pPr>
            <w:r w:rsidRPr="001A7429">
              <w:rPr>
                <w:color w:val="auto"/>
                <w:sz w:val="20"/>
                <w:szCs w:val="20"/>
              </w:rPr>
              <w:t>кошти будуть використані у 2024 році, звіт буде надано додатково</w:t>
            </w:r>
            <w:r w:rsidRPr="00BB1931">
              <w:rPr>
                <w:color w:val="auto"/>
                <w:sz w:val="20"/>
                <w:szCs w:val="20"/>
              </w:rPr>
              <w:t xml:space="preserve"> </w:t>
            </w:r>
          </w:p>
        </w:tc>
      </w:tr>
      <w:tr w:rsidR="00A76468" w:rsidRPr="0058637E" w14:paraId="01F2BA65" w14:textId="77777777" w:rsidTr="007D40BE">
        <w:trPr>
          <w:trHeight w:val="282"/>
        </w:trPr>
        <w:tc>
          <w:tcPr>
            <w:tcW w:w="15799" w:type="dxa"/>
            <w:gridSpan w:val="16"/>
          </w:tcPr>
          <w:p w14:paraId="1D27263D" w14:textId="7BA19BB4" w:rsidR="00A76468" w:rsidRPr="00BB1931" w:rsidRDefault="00A76468" w:rsidP="00C863AC">
            <w:pPr>
              <w:jc w:val="center"/>
              <w:rPr>
                <w:rFonts w:ascii="Times New Roman" w:hAnsi="Times New Roman" w:cs="Times New Roman"/>
                <w:color w:val="auto"/>
                <w:sz w:val="20"/>
                <w:szCs w:val="20"/>
              </w:rPr>
            </w:pPr>
            <w:r w:rsidRPr="00BB1931">
              <w:rPr>
                <w:rFonts w:ascii="Times New Roman" w:hAnsi="Times New Roman" w:cs="Times New Roman"/>
                <w:b/>
                <w:color w:val="auto"/>
              </w:rPr>
              <w:t>Військова частина А7053</w:t>
            </w:r>
          </w:p>
        </w:tc>
      </w:tr>
      <w:tr w:rsidR="00A76468" w:rsidRPr="0058637E" w14:paraId="488981A8" w14:textId="77777777" w:rsidTr="007D40BE">
        <w:trPr>
          <w:gridAfter w:val="1"/>
          <w:wAfter w:w="13" w:type="dxa"/>
          <w:trHeight w:val="233"/>
        </w:trPr>
        <w:tc>
          <w:tcPr>
            <w:tcW w:w="567" w:type="dxa"/>
          </w:tcPr>
          <w:p w14:paraId="57E56C10" w14:textId="77777777" w:rsidR="00A76468" w:rsidRPr="0058637E" w:rsidRDefault="00A76468" w:rsidP="00C863AC">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176F8493" w14:textId="631C2D4E" w:rsidR="00A76468" w:rsidRPr="008D3CB3" w:rsidRDefault="00A76468" w:rsidP="00C863AC">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vAlign w:val="center"/>
          </w:tcPr>
          <w:p w14:paraId="2C3DAEF4" w14:textId="23D0FB5A" w:rsidR="00A76468" w:rsidRPr="00F14E7E" w:rsidRDefault="00A76468" w:rsidP="00C863AC">
            <w:pPr>
              <w:pBdr>
                <w:top w:val="nil"/>
                <w:left w:val="nil"/>
                <w:bottom w:val="nil"/>
                <w:right w:val="nil"/>
                <w:between w:val="nil"/>
              </w:pBdr>
              <w:rPr>
                <w:rFonts w:ascii="Times New Roman" w:hAnsi="Times New Roman" w:cs="Times New Roman"/>
                <w:color w:val="auto"/>
                <w:sz w:val="20"/>
                <w:szCs w:val="20"/>
              </w:rPr>
            </w:pPr>
            <w:r w:rsidRPr="00F14E7E">
              <w:rPr>
                <w:rFonts w:ascii="Times New Roman" w:hAnsi="Times New Roman" w:cs="Times New Roman"/>
                <w:color w:val="auto"/>
                <w:sz w:val="20"/>
                <w:szCs w:val="20"/>
              </w:rPr>
              <w:t>субвенція з місцевого бюджету державному бюджету для</w:t>
            </w:r>
            <w:r>
              <w:rPr>
                <w:rFonts w:ascii="Times New Roman" w:hAnsi="Times New Roman" w:cs="Times New Roman"/>
                <w:color w:val="auto"/>
                <w:sz w:val="20"/>
                <w:szCs w:val="20"/>
              </w:rPr>
              <w:t xml:space="preserve"> в/ч 7053</w:t>
            </w:r>
          </w:p>
        </w:tc>
        <w:tc>
          <w:tcPr>
            <w:tcW w:w="1134" w:type="dxa"/>
          </w:tcPr>
          <w:p w14:paraId="556D9F48" w14:textId="5E4CEA87" w:rsidR="00A76468" w:rsidRPr="00C863AC"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412" w:type="dxa"/>
          </w:tcPr>
          <w:p w14:paraId="6984626C" w14:textId="778D2CC8" w:rsidR="00A76468" w:rsidRDefault="00A76468"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А7053</w:t>
            </w:r>
          </w:p>
        </w:tc>
        <w:tc>
          <w:tcPr>
            <w:tcW w:w="950" w:type="dxa"/>
            <w:gridSpan w:val="2"/>
          </w:tcPr>
          <w:p w14:paraId="16C0BE33" w14:textId="18A14B11" w:rsidR="00A76468" w:rsidRPr="001A7429" w:rsidRDefault="00A76468" w:rsidP="00C863A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2000</w:t>
            </w:r>
          </w:p>
        </w:tc>
        <w:tc>
          <w:tcPr>
            <w:tcW w:w="1097" w:type="dxa"/>
            <w:gridSpan w:val="2"/>
          </w:tcPr>
          <w:p w14:paraId="7B4D72C1" w14:textId="3926F640" w:rsidR="00A76468" w:rsidRPr="001A7429" w:rsidRDefault="00A76468" w:rsidP="00C863A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2000</w:t>
            </w:r>
          </w:p>
        </w:tc>
        <w:tc>
          <w:tcPr>
            <w:tcW w:w="850" w:type="dxa"/>
            <w:gridSpan w:val="2"/>
          </w:tcPr>
          <w:p w14:paraId="234A083D" w14:textId="1DF3451E" w:rsidR="00A76468" w:rsidRPr="001A7429" w:rsidRDefault="007D40BE" w:rsidP="00C863A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65385A36" w14:textId="6AA3A6FC" w:rsidR="00A76468" w:rsidRPr="001A7429" w:rsidRDefault="00A76468" w:rsidP="00C863A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100</w:t>
            </w:r>
          </w:p>
        </w:tc>
        <w:tc>
          <w:tcPr>
            <w:tcW w:w="2546" w:type="dxa"/>
            <w:gridSpan w:val="2"/>
          </w:tcPr>
          <w:p w14:paraId="3DE9AC73" w14:textId="2A55B48B" w:rsidR="00A76468" w:rsidRPr="001A7429" w:rsidRDefault="00A76468" w:rsidP="00CA0A12">
            <w:pPr>
              <w:jc w:val="both"/>
              <w:rPr>
                <w:rFonts w:ascii="Times New Roman" w:hAnsi="Times New Roman" w:cs="Times New Roman"/>
                <w:color w:val="auto"/>
                <w:sz w:val="20"/>
                <w:szCs w:val="20"/>
              </w:rPr>
            </w:pPr>
            <w:r w:rsidRPr="001A7429">
              <w:rPr>
                <w:rFonts w:ascii="Times New Roman" w:hAnsi="Times New Roman" w:cs="Times New Roman"/>
                <w:color w:val="auto"/>
                <w:sz w:val="20"/>
                <w:szCs w:val="20"/>
              </w:rPr>
              <w:t>Трансферт перераховано 27.12.2023 року , кошти будуть використані у 2024 році, звіт буде надано додатково</w:t>
            </w:r>
            <w:r w:rsidR="00371AF9">
              <w:rPr>
                <w:rFonts w:ascii="Times New Roman" w:hAnsi="Times New Roman" w:cs="Times New Roman"/>
                <w:color w:val="auto"/>
                <w:sz w:val="20"/>
                <w:szCs w:val="20"/>
              </w:rPr>
              <w:t xml:space="preserve"> (кошти повернуто до бюджету 15.03.2024 року для зміни цільового призначення)</w:t>
            </w:r>
          </w:p>
        </w:tc>
      </w:tr>
      <w:tr w:rsidR="00A76468" w:rsidRPr="0058637E" w14:paraId="7A5B0E97" w14:textId="77777777" w:rsidTr="007D40BE">
        <w:trPr>
          <w:trHeight w:val="233"/>
        </w:trPr>
        <w:tc>
          <w:tcPr>
            <w:tcW w:w="15799" w:type="dxa"/>
            <w:gridSpan w:val="16"/>
          </w:tcPr>
          <w:p w14:paraId="30CB17C1" w14:textId="6A2ACBD9" w:rsidR="00A76468" w:rsidRPr="001A7429" w:rsidRDefault="00A76468" w:rsidP="00E844BC">
            <w:pPr>
              <w:jc w:val="center"/>
              <w:rPr>
                <w:rFonts w:ascii="Times New Roman" w:hAnsi="Times New Roman" w:cs="Times New Roman"/>
                <w:sz w:val="20"/>
                <w:szCs w:val="20"/>
              </w:rPr>
            </w:pPr>
            <w:r w:rsidRPr="001A7429">
              <w:rPr>
                <w:rFonts w:ascii="Times New Roman" w:hAnsi="Times New Roman" w:cs="Times New Roman"/>
                <w:b/>
              </w:rPr>
              <w:t>Військова частина А5833</w:t>
            </w:r>
          </w:p>
        </w:tc>
      </w:tr>
      <w:tr w:rsidR="00A76468" w:rsidRPr="0058637E" w14:paraId="1D64394A" w14:textId="77777777" w:rsidTr="007D40BE">
        <w:trPr>
          <w:gridAfter w:val="1"/>
          <w:wAfter w:w="13" w:type="dxa"/>
          <w:trHeight w:val="233"/>
        </w:trPr>
        <w:tc>
          <w:tcPr>
            <w:tcW w:w="567" w:type="dxa"/>
          </w:tcPr>
          <w:p w14:paraId="124BC200" w14:textId="77777777" w:rsidR="00A76468" w:rsidRPr="0058637E" w:rsidRDefault="00A76468" w:rsidP="00E844BC">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7F5E3950" w14:textId="3BE5F37D" w:rsidR="00A76468" w:rsidRPr="008D3CB3" w:rsidRDefault="00A76468" w:rsidP="00E844BC">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vAlign w:val="center"/>
          </w:tcPr>
          <w:p w14:paraId="5CC99E8F" w14:textId="55D0A73C" w:rsidR="00A76468" w:rsidRPr="00F14E7E" w:rsidRDefault="00A76468" w:rsidP="00E844BC">
            <w:pPr>
              <w:pBdr>
                <w:top w:val="nil"/>
                <w:left w:val="nil"/>
                <w:bottom w:val="nil"/>
                <w:right w:val="nil"/>
                <w:between w:val="nil"/>
              </w:pBdr>
              <w:rPr>
                <w:rFonts w:ascii="Times New Roman" w:hAnsi="Times New Roman" w:cs="Times New Roman"/>
                <w:color w:val="auto"/>
                <w:sz w:val="20"/>
                <w:szCs w:val="20"/>
              </w:rPr>
            </w:pPr>
            <w:r w:rsidRPr="00F14E7E">
              <w:rPr>
                <w:rFonts w:ascii="Times New Roman" w:hAnsi="Times New Roman" w:cs="Times New Roman"/>
                <w:color w:val="auto"/>
                <w:sz w:val="20"/>
                <w:szCs w:val="20"/>
              </w:rPr>
              <w:t>субвенція з місцевого бюджету державному бюджету для</w:t>
            </w:r>
            <w:r>
              <w:rPr>
                <w:rFonts w:ascii="Times New Roman" w:hAnsi="Times New Roman" w:cs="Times New Roman"/>
                <w:color w:val="auto"/>
                <w:sz w:val="20"/>
                <w:szCs w:val="20"/>
              </w:rPr>
              <w:t xml:space="preserve"> в/ч 5833</w:t>
            </w:r>
          </w:p>
        </w:tc>
        <w:tc>
          <w:tcPr>
            <w:tcW w:w="1134" w:type="dxa"/>
          </w:tcPr>
          <w:p w14:paraId="3DD4AE63" w14:textId="4038828F" w:rsidR="00A76468" w:rsidRDefault="00A76468"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412" w:type="dxa"/>
          </w:tcPr>
          <w:p w14:paraId="2332EF06" w14:textId="20D71D58" w:rsidR="00A76468" w:rsidRDefault="00A76468"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А5833</w:t>
            </w:r>
          </w:p>
        </w:tc>
        <w:tc>
          <w:tcPr>
            <w:tcW w:w="950" w:type="dxa"/>
            <w:gridSpan w:val="2"/>
          </w:tcPr>
          <w:p w14:paraId="74087199" w14:textId="593F75D8"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1000</w:t>
            </w:r>
          </w:p>
        </w:tc>
        <w:tc>
          <w:tcPr>
            <w:tcW w:w="1097" w:type="dxa"/>
            <w:gridSpan w:val="2"/>
          </w:tcPr>
          <w:p w14:paraId="02FAF22C" w14:textId="63724A1C"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850" w:type="dxa"/>
            <w:gridSpan w:val="2"/>
          </w:tcPr>
          <w:p w14:paraId="7FAA62D5" w14:textId="76B8CD27" w:rsidR="00A76468" w:rsidRPr="001A7429" w:rsidRDefault="007D40BE"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70293190" w14:textId="2152C709"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2546" w:type="dxa"/>
            <w:gridSpan w:val="2"/>
          </w:tcPr>
          <w:p w14:paraId="775F4843" w14:textId="51065277" w:rsidR="00A76468" w:rsidRPr="001A7429" w:rsidRDefault="00A76468" w:rsidP="00E844BC">
            <w:pPr>
              <w:rPr>
                <w:rFonts w:ascii="Times New Roman" w:hAnsi="Times New Roman" w:cs="Times New Roman"/>
                <w:sz w:val="20"/>
                <w:szCs w:val="20"/>
              </w:rPr>
            </w:pPr>
            <w:r w:rsidRPr="001A7429">
              <w:rPr>
                <w:rFonts w:ascii="Times New Roman" w:hAnsi="Times New Roman" w:cs="Times New Roman"/>
                <w:sz w:val="20"/>
                <w:szCs w:val="20"/>
              </w:rPr>
              <w:t>Звернення щодо погодження суми через Одеську обладміністрацію не надходило</w:t>
            </w:r>
          </w:p>
        </w:tc>
      </w:tr>
      <w:tr w:rsidR="00A76468" w:rsidRPr="0058637E" w14:paraId="62F393B0" w14:textId="77777777" w:rsidTr="007D40BE">
        <w:trPr>
          <w:trHeight w:val="233"/>
        </w:trPr>
        <w:tc>
          <w:tcPr>
            <w:tcW w:w="15799" w:type="dxa"/>
            <w:gridSpan w:val="16"/>
          </w:tcPr>
          <w:p w14:paraId="4E2B01DE" w14:textId="469E78EB" w:rsidR="00A76468" w:rsidRPr="001A7429" w:rsidRDefault="00A76468" w:rsidP="00E844BC">
            <w:pPr>
              <w:jc w:val="center"/>
              <w:rPr>
                <w:rFonts w:ascii="Times New Roman" w:hAnsi="Times New Roman" w:cs="Times New Roman"/>
                <w:sz w:val="20"/>
                <w:szCs w:val="20"/>
              </w:rPr>
            </w:pPr>
            <w:r w:rsidRPr="001A7429">
              <w:rPr>
                <w:rFonts w:ascii="Times New Roman" w:hAnsi="Times New Roman" w:cs="Times New Roman"/>
                <w:b/>
              </w:rPr>
              <w:t>Військова частина А2138</w:t>
            </w:r>
          </w:p>
        </w:tc>
      </w:tr>
      <w:tr w:rsidR="00A76468" w:rsidRPr="0058637E" w14:paraId="2ECEA565" w14:textId="77777777" w:rsidTr="007D40BE">
        <w:trPr>
          <w:gridAfter w:val="1"/>
          <w:wAfter w:w="13" w:type="dxa"/>
          <w:trHeight w:val="233"/>
        </w:trPr>
        <w:tc>
          <w:tcPr>
            <w:tcW w:w="567" w:type="dxa"/>
          </w:tcPr>
          <w:p w14:paraId="3575B250" w14:textId="77777777" w:rsidR="00A76468" w:rsidRPr="0058637E" w:rsidRDefault="00A76468" w:rsidP="00E844BC">
            <w:pPr>
              <w:pStyle w:val="21"/>
              <w:shd w:val="clear" w:color="auto" w:fill="auto"/>
              <w:tabs>
                <w:tab w:val="left" w:leader="underscore" w:pos="6914"/>
              </w:tabs>
              <w:spacing w:after="296" w:line="322" w:lineRule="exact"/>
              <w:ind w:firstLine="0"/>
              <w:jc w:val="center"/>
              <w:rPr>
                <w:color w:val="auto"/>
                <w:sz w:val="26"/>
                <w:szCs w:val="26"/>
              </w:rPr>
            </w:pPr>
          </w:p>
        </w:tc>
        <w:tc>
          <w:tcPr>
            <w:tcW w:w="2699" w:type="dxa"/>
          </w:tcPr>
          <w:p w14:paraId="7F4665B3" w14:textId="38BBDED6" w:rsidR="00A76468" w:rsidRPr="008D3CB3" w:rsidRDefault="00A76468" w:rsidP="00E844BC">
            <w:pPr>
              <w:pStyle w:val="21"/>
              <w:shd w:val="clear" w:color="auto" w:fill="auto"/>
              <w:tabs>
                <w:tab w:val="left" w:leader="underscore" w:pos="6914"/>
              </w:tabs>
              <w:spacing w:line="240" w:lineRule="auto"/>
              <w:ind w:firstLine="0"/>
              <w:jc w:val="center"/>
              <w:rPr>
                <w:color w:val="auto"/>
                <w:sz w:val="20"/>
                <w:szCs w:val="20"/>
              </w:rPr>
            </w:pPr>
            <w:r w:rsidRPr="008D3CB3">
              <w:rPr>
                <w:color w:val="auto"/>
                <w:sz w:val="20"/>
                <w:szCs w:val="20"/>
              </w:rPr>
              <w:t>На національну безпеку і оборону та на здійснення заходів правового режиму воєнного стану</w:t>
            </w:r>
          </w:p>
        </w:tc>
        <w:tc>
          <w:tcPr>
            <w:tcW w:w="3538" w:type="dxa"/>
            <w:vAlign w:val="center"/>
          </w:tcPr>
          <w:p w14:paraId="4AB87E89" w14:textId="753E886C" w:rsidR="00A76468" w:rsidRPr="00F14E7E" w:rsidRDefault="00A76468" w:rsidP="00E844BC">
            <w:pPr>
              <w:pBdr>
                <w:top w:val="nil"/>
                <w:left w:val="nil"/>
                <w:bottom w:val="nil"/>
                <w:right w:val="nil"/>
                <w:between w:val="nil"/>
              </w:pBdr>
              <w:rPr>
                <w:rFonts w:ascii="Times New Roman" w:hAnsi="Times New Roman" w:cs="Times New Roman"/>
                <w:color w:val="auto"/>
                <w:sz w:val="20"/>
                <w:szCs w:val="20"/>
              </w:rPr>
            </w:pPr>
            <w:r w:rsidRPr="00F14E7E">
              <w:rPr>
                <w:rFonts w:ascii="Times New Roman" w:hAnsi="Times New Roman" w:cs="Times New Roman"/>
                <w:color w:val="auto"/>
                <w:sz w:val="20"/>
                <w:szCs w:val="20"/>
              </w:rPr>
              <w:t>субвенція з місцевого бюджету державному бюджету для</w:t>
            </w:r>
            <w:r>
              <w:rPr>
                <w:rFonts w:ascii="Times New Roman" w:hAnsi="Times New Roman" w:cs="Times New Roman"/>
                <w:color w:val="auto"/>
                <w:sz w:val="20"/>
                <w:szCs w:val="20"/>
              </w:rPr>
              <w:t xml:space="preserve"> в/ч 2138</w:t>
            </w:r>
          </w:p>
        </w:tc>
        <w:tc>
          <w:tcPr>
            <w:tcW w:w="1134" w:type="dxa"/>
          </w:tcPr>
          <w:p w14:paraId="22DB2703" w14:textId="1E4C15B5" w:rsidR="00A76468" w:rsidRDefault="00A76468"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412" w:type="dxa"/>
          </w:tcPr>
          <w:p w14:paraId="4C745E61" w14:textId="27656DBC" w:rsidR="00A76468" w:rsidRDefault="00A76468"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А2138</w:t>
            </w:r>
          </w:p>
        </w:tc>
        <w:tc>
          <w:tcPr>
            <w:tcW w:w="950" w:type="dxa"/>
            <w:gridSpan w:val="2"/>
          </w:tcPr>
          <w:p w14:paraId="2755833C" w14:textId="111691D1"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500</w:t>
            </w:r>
          </w:p>
        </w:tc>
        <w:tc>
          <w:tcPr>
            <w:tcW w:w="1097" w:type="dxa"/>
            <w:gridSpan w:val="2"/>
          </w:tcPr>
          <w:p w14:paraId="16986007" w14:textId="29E4BEEB"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850" w:type="dxa"/>
            <w:gridSpan w:val="2"/>
          </w:tcPr>
          <w:p w14:paraId="549D2106" w14:textId="53DA9943" w:rsidR="00A76468" w:rsidRPr="001A7429" w:rsidRDefault="007D40BE" w:rsidP="00E844BC">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ні</w:t>
            </w:r>
          </w:p>
        </w:tc>
        <w:tc>
          <w:tcPr>
            <w:tcW w:w="993" w:type="dxa"/>
            <w:gridSpan w:val="2"/>
          </w:tcPr>
          <w:p w14:paraId="6EA8AE1A" w14:textId="179F4816" w:rsidR="00A76468" w:rsidRPr="001A7429" w:rsidRDefault="00A76468" w:rsidP="00E844BC">
            <w:pPr>
              <w:pStyle w:val="21"/>
              <w:shd w:val="clear" w:color="auto" w:fill="auto"/>
              <w:tabs>
                <w:tab w:val="left" w:leader="underscore" w:pos="6914"/>
              </w:tabs>
              <w:spacing w:line="240" w:lineRule="auto"/>
              <w:ind w:firstLine="0"/>
              <w:jc w:val="center"/>
              <w:rPr>
                <w:color w:val="auto"/>
                <w:sz w:val="20"/>
                <w:szCs w:val="20"/>
              </w:rPr>
            </w:pPr>
            <w:r w:rsidRPr="001A7429">
              <w:rPr>
                <w:color w:val="auto"/>
                <w:sz w:val="20"/>
                <w:szCs w:val="20"/>
              </w:rPr>
              <w:t>0</w:t>
            </w:r>
          </w:p>
        </w:tc>
        <w:tc>
          <w:tcPr>
            <w:tcW w:w="2546" w:type="dxa"/>
            <w:gridSpan w:val="2"/>
          </w:tcPr>
          <w:p w14:paraId="582C192D" w14:textId="65C79D38" w:rsidR="00A76468" w:rsidRPr="001A7429" w:rsidRDefault="00A76468" w:rsidP="00E844BC">
            <w:pPr>
              <w:rPr>
                <w:rFonts w:ascii="Times New Roman" w:hAnsi="Times New Roman" w:cs="Times New Roman"/>
                <w:sz w:val="20"/>
                <w:szCs w:val="20"/>
              </w:rPr>
            </w:pPr>
            <w:r w:rsidRPr="001A7429">
              <w:rPr>
                <w:rFonts w:ascii="Times New Roman" w:hAnsi="Times New Roman" w:cs="Times New Roman"/>
                <w:sz w:val="20"/>
                <w:szCs w:val="20"/>
              </w:rPr>
              <w:t>Звернення щодо погодження суми через Одеську обладміністрацію не надходило</w:t>
            </w:r>
          </w:p>
        </w:tc>
      </w:tr>
      <w:tr w:rsidR="00A76468" w:rsidRPr="0058637E" w14:paraId="29A6AF30" w14:textId="77777777" w:rsidTr="007D40BE">
        <w:trPr>
          <w:trHeight w:val="364"/>
        </w:trPr>
        <w:tc>
          <w:tcPr>
            <w:tcW w:w="9363" w:type="dxa"/>
            <w:gridSpan w:val="6"/>
          </w:tcPr>
          <w:p w14:paraId="3F9EFDBE" w14:textId="27423D4A" w:rsidR="00A76468" w:rsidRPr="00E75517" w:rsidRDefault="00A76468" w:rsidP="00E844BC">
            <w:pPr>
              <w:pStyle w:val="21"/>
              <w:shd w:val="clear" w:color="auto" w:fill="auto"/>
              <w:tabs>
                <w:tab w:val="left" w:leader="underscore" w:pos="6914"/>
              </w:tabs>
              <w:spacing w:line="240" w:lineRule="auto"/>
              <w:ind w:firstLine="0"/>
              <w:jc w:val="center"/>
              <w:rPr>
                <w:b/>
                <w:color w:val="auto"/>
                <w:sz w:val="22"/>
                <w:szCs w:val="22"/>
              </w:rPr>
            </w:pPr>
            <w:r w:rsidRPr="00E75517">
              <w:rPr>
                <w:b/>
                <w:color w:val="auto"/>
                <w:sz w:val="22"/>
                <w:szCs w:val="22"/>
              </w:rPr>
              <w:t>ВСЬОГО</w:t>
            </w:r>
          </w:p>
        </w:tc>
        <w:tc>
          <w:tcPr>
            <w:tcW w:w="950" w:type="dxa"/>
            <w:gridSpan w:val="2"/>
          </w:tcPr>
          <w:p w14:paraId="51793664" w14:textId="53A30000" w:rsidR="00A76468" w:rsidRPr="001A7429" w:rsidRDefault="00A76468" w:rsidP="00E844BC">
            <w:pPr>
              <w:pStyle w:val="21"/>
              <w:shd w:val="clear" w:color="auto" w:fill="auto"/>
              <w:tabs>
                <w:tab w:val="left" w:leader="underscore" w:pos="6914"/>
              </w:tabs>
              <w:spacing w:line="240" w:lineRule="auto"/>
              <w:ind w:firstLine="0"/>
              <w:jc w:val="center"/>
              <w:rPr>
                <w:b/>
                <w:color w:val="auto"/>
                <w:sz w:val="22"/>
                <w:szCs w:val="22"/>
              </w:rPr>
            </w:pPr>
            <w:r w:rsidRPr="001A7429">
              <w:rPr>
                <w:b/>
                <w:color w:val="auto"/>
                <w:sz w:val="22"/>
                <w:szCs w:val="22"/>
              </w:rPr>
              <w:t>22139,9</w:t>
            </w:r>
          </w:p>
        </w:tc>
        <w:tc>
          <w:tcPr>
            <w:tcW w:w="1097" w:type="dxa"/>
            <w:gridSpan w:val="2"/>
          </w:tcPr>
          <w:p w14:paraId="32288866" w14:textId="3779E768" w:rsidR="00A76468" w:rsidRPr="001A7429" w:rsidRDefault="00A76468" w:rsidP="00E844BC">
            <w:pPr>
              <w:pStyle w:val="21"/>
              <w:shd w:val="clear" w:color="auto" w:fill="auto"/>
              <w:tabs>
                <w:tab w:val="left" w:leader="underscore" w:pos="6914"/>
              </w:tabs>
              <w:spacing w:line="240" w:lineRule="auto"/>
              <w:ind w:firstLine="0"/>
              <w:jc w:val="center"/>
              <w:rPr>
                <w:b/>
                <w:color w:val="auto"/>
                <w:sz w:val="22"/>
                <w:szCs w:val="22"/>
              </w:rPr>
            </w:pPr>
            <w:r>
              <w:rPr>
                <w:b/>
                <w:color w:val="auto"/>
                <w:sz w:val="22"/>
                <w:szCs w:val="22"/>
              </w:rPr>
              <w:t>20150</w:t>
            </w:r>
          </w:p>
        </w:tc>
        <w:tc>
          <w:tcPr>
            <w:tcW w:w="850" w:type="dxa"/>
            <w:gridSpan w:val="2"/>
          </w:tcPr>
          <w:p w14:paraId="0A3C8F80" w14:textId="04367CB4" w:rsidR="00A76468" w:rsidRDefault="007D40BE" w:rsidP="00E844BC">
            <w:pPr>
              <w:pStyle w:val="21"/>
              <w:shd w:val="clear" w:color="auto" w:fill="auto"/>
              <w:tabs>
                <w:tab w:val="left" w:leader="underscore" w:pos="6914"/>
              </w:tabs>
              <w:spacing w:line="240" w:lineRule="auto"/>
              <w:ind w:firstLine="0"/>
              <w:jc w:val="center"/>
              <w:rPr>
                <w:b/>
                <w:color w:val="auto"/>
                <w:sz w:val="22"/>
                <w:szCs w:val="22"/>
              </w:rPr>
            </w:pPr>
            <w:r>
              <w:rPr>
                <w:b/>
                <w:color w:val="auto"/>
                <w:sz w:val="22"/>
                <w:szCs w:val="22"/>
              </w:rPr>
              <w:t>*</w:t>
            </w:r>
          </w:p>
        </w:tc>
        <w:tc>
          <w:tcPr>
            <w:tcW w:w="993" w:type="dxa"/>
            <w:gridSpan w:val="2"/>
          </w:tcPr>
          <w:p w14:paraId="58058460" w14:textId="2B08C364" w:rsidR="00A76468" w:rsidRPr="001A7429" w:rsidRDefault="00A76468" w:rsidP="00E844BC">
            <w:pPr>
              <w:pStyle w:val="21"/>
              <w:shd w:val="clear" w:color="auto" w:fill="auto"/>
              <w:tabs>
                <w:tab w:val="left" w:leader="underscore" w:pos="6914"/>
              </w:tabs>
              <w:spacing w:line="240" w:lineRule="auto"/>
              <w:ind w:firstLine="0"/>
              <w:jc w:val="center"/>
              <w:rPr>
                <w:b/>
                <w:color w:val="auto"/>
                <w:sz w:val="22"/>
                <w:szCs w:val="22"/>
              </w:rPr>
            </w:pPr>
            <w:r>
              <w:rPr>
                <w:b/>
                <w:color w:val="auto"/>
                <w:sz w:val="22"/>
                <w:szCs w:val="22"/>
              </w:rPr>
              <w:t>91,0</w:t>
            </w:r>
          </w:p>
        </w:tc>
        <w:tc>
          <w:tcPr>
            <w:tcW w:w="2546" w:type="dxa"/>
            <w:gridSpan w:val="2"/>
          </w:tcPr>
          <w:p w14:paraId="66B4301D" w14:textId="77777777" w:rsidR="00A76468" w:rsidRPr="001A7429" w:rsidRDefault="00A76468" w:rsidP="00E844BC">
            <w:pPr>
              <w:pStyle w:val="21"/>
              <w:shd w:val="clear" w:color="auto" w:fill="auto"/>
              <w:tabs>
                <w:tab w:val="left" w:leader="underscore" w:pos="6914"/>
              </w:tabs>
              <w:spacing w:line="240" w:lineRule="auto"/>
              <w:ind w:left="113" w:firstLine="0"/>
              <w:rPr>
                <w:color w:val="auto"/>
                <w:sz w:val="26"/>
                <w:szCs w:val="26"/>
              </w:rPr>
            </w:pPr>
          </w:p>
        </w:tc>
      </w:tr>
    </w:tbl>
    <w:p w14:paraId="18F657D9" w14:textId="77777777" w:rsidR="003807AA" w:rsidRPr="0058637E" w:rsidRDefault="003807AA" w:rsidP="00755CDA">
      <w:pPr>
        <w:pStyle w:val="21"/>
        <w:shd w:val="clear" w:color="auto" w:fill="auto"/>
        <w:tabs>
          <w:tab w:val="left" w:leader="underscore" w:pos="6914"/>
        </w:tabs>
        <w:spacing w:line="240" w:lineRule="auto"/>
        <w:ind w:firstLine="0"/>
        <w:rPr>
          <w:color w:val="auto"/>
          <w:sz w:val="26"/>
          <w:szCs w:val="26"/>
        </w:rPr>
      </w:pPr>
    </w:p>
    <w:p w14:paraId="5357479B" w14:textId="1CFB7248" w:rsidR="001C0B4A" w:rsidRPr="00263BC0" w:rsidRDefault="001C0B4A" w:rsidP="00263BC0">
      <w:pPr>
        <w:pStyle w:val="af8"/>
        <w:numPr>
          <w:ilvl w:val="0"/>
          <w:numId w:val="14"/>
        </w:numPr>
        <w:ind w:left="0" w:firstLine="0"/>
        <w:jc w:val="both"/>
        <w:rPr>
          <w:rFonts w:ascii="Times New Roman" w:eastAsia="Times New Roman" w:hAnsi="Times New Roman" w:cs="Times New Roman"/>
          <w:b/>
          <w:color w:val="auto"/>
          <w:sz w:val="18"/>
          <w:szCs w:val="18"/>
        </w:rPr>
      </w:pPr>
      <w:r w:rsidRPr="0058637E">
        <w:rPr>
          <w:rFonts w:ascii="Times New Roman" w:eastAsia="Times New Roman" w:hAnsi="Times New Roman" w:cs="Times New Roman"/>
          <w:b/>
          <w:color w:val="auto"/>
          <w:sz w:val="28"/>
          <w:szCs w:val="28"/>
        </w:rPr>
        <w:t xml:space="preserve">Виконання результативних показників Програми </w:t>
      </w:r>
      <w:r w:rsidRPr="00F914AD">
        <w:rPr>
          <w:rFonts w:ascii="Times New Roman" w:eastAsia="Times New Roman" w:hAnsi="Times New Roman" w:cs="Times New Roman"/>
          <w:b/>
          <w:color w:val="auto"/>
          <w:sz w:val="20"/>
          <w:szCs w:val="20"/>
        </w:rPr>
        <w:t>(</w:t>
      </w:r>
      <w:r w:rsidRPr="00263BC0">
        <w:rPr>
          <w:rFonts w:ascii="Times New Roman" w:eastAsia="Times New Roman" w:hAnsi="Times New Roman" w:cs="Times New Roman"/>
          <w:b/>
          <w:color w:val="auto"/>
          <w:sz w:val="18"/>
          <w:szCs w:val="18"/>
        </w:rPr>
        <w:t>заповнюється при</w:t>
      </w:r>
      <w:r w:rsidR="009C6211" w:rsidRPr="00263BC0">
        <w:rPr>
          <w:rFonts w:ascii="Times New Roman" w:eastAsia="Times New Roman" w:hAnsi="Times New Roman" w:cs="Times New Roman"/>
          <w:b/>
          <w:color w:val="auto"/>
          <w:sz w:val="18"/>
          <w:szCs w:val="18"/>
        </w:rPr>
        <w:t xml:space="preserve"> </w:t>
      </w:r>
      <w:r w:rsidRPr="00263BC0">
        <w:rPr>
          <w:rFonts w:ascii="Times New Roman" w:eastAsia="Times New Roman" w:hAnsi="Times New Roman" w:cs="Times New Roman"/>
          <w:b/>
          <w:color w:val="auto"/>
          <w:sz w:val="18"/>
          <w:szCs w:val="18"/>
        </w:rPr>
        <w:t>підготовці річного</w:t>
      </w:r>
      <w:r w:rsidR="006C4FC2" w:rsidRPr="00263BC0">
        <w:rPr>
          <w:rFonts w:ascii="Times New Roman" w:eastAsia="Times New Roman" w:hAnsi="Times New Roman" w:cs="Times New Roman"/>
          <w:b/>
          <w:color w:val="auto"/>
          <w:sz w:val="18"/>
          <w:szCs w:val="18"/>
        </w:rPr>
        <w:t xml:space="preserve"> та заключного</w:t>
      </w:r>
      <w:r w:rsidRPr="00263BC0">
        <w:rPr>
          <w:rFonts w:ascii="Times New Roman" w:eastAsia="Times New Roman" w:hAnsi="Times New Roman" w:cs="Times New Roman"/>
          <w:b/>
          <w:color w:val="auto"/>
          <w:sz w:val="18"/>
          <w:szCs w:val="18"/>
        </w:rPr>
        <w:t xml:space="preserve"> звіту про виконання програми)</w:t>
      </w:r>
    </w:p>
    <w:p w14:paraId="5DAD4E75" w14:textId="77777777" w:rsidR="00EE1186" w:rsidRPr="0058637E" w:rsidRDefault="00EE1186" w:rsidP="00EE1186">
      <w:pPr>
        <w:ind w:left="360"/>
        <w:jc w:val="both"/>
        <w:rPr>
          <w:rFonts w:ascii="Times New Roman" w:eastAsia="Times New Roman" w:hAnsi="Times New Roman" w:cs="Times New Roman"/>
          <w:b/>
          <w:color w:val="auto"/>
          <w:sz w:val="28"/>
          <w:szCs w:val="28"/>
        </w:rPr>
      </w:pPr>
    </w:p>
    <w:tbl>
      <w:tblPr>
        <w:tblStyle w:val="af9"/>
        <w:tblW w:w="15309" w:type="dxa"/>
        <w:tblInd w:w="-1003" w:type="dxa"/>
        <w:tblLayout w:type="fixed"/>
        <w:tblLook w:val="04A0" w:firstRow="1" w:lastRow="0" w:firstColumn="1" w:lastColumn="0" w:noHBand="0" w:noVBand="1"/>
      </w:tblPr>
      <w:tblGrid>
        <w:gridCol w:w="567"/>
        <w:gridCol w:w="6833"/>
        <w:gridCol w:w="1263"/>
        <w:gridCol w:w="1297"/>
        <w:gridCol w:w="2514"/>
        <w:gridCol w:w="2835"/>
      </w:tblGrid>
      <w:tr w:rsidR="00034DC9" w:rsidRPr="0058637E" w14:paraId="7EBCD3D4" w14:textId="77777777" w:rsidTr="00FF6F6C">
        <w:tc>
          <w:tcPr>
            <w:tcW w:w="567" w:type="dxa"/>
          </w:tcPr>
          <w:p w14:paraId="4E1B76DE" w14:textId="3FA04CF6" w:rsidR="00EF2C79" w:rsidRPr="00D90D88" w:rsidRDefault="00EF2C79" w:rsidP="005C6EE5">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 з\п</w:t>
            </w:r>
          </w:p>
        </w:tc>
        <w:tc>
          <w:tcPr>
            <w:tcW w:w="6833" w:type="dxa"/>
          </w:tcPr>
          <w:p w14:paraId="56690D8B" w14:textId="2F248534" w:rsidR="00EF2C79" w:rsidRPr="00D90D88" w:rsidRDefault="00EF2C79" w:rsidP="005C6EE5">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Найменування показника</w:t>
            </w:r>
          </w:p>
        </w:tc>
        <w:tc>
          <w:tcPr>
            <w:tcW w:w="1263" w:type="dxa"/>
          </w:tcPr>
          <w:p w14:paraId="0EABEEB4" w14:textId="0224C714" w:rsidR="00EF2C79" w:rsidRPr="00D90D88" w:rsidRDefault="00EF2C79" w:rsidP="00947E06">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Планов</w:t>
            </w:r>
            <w:r w:rsidR="00720CA4" w:rsidRPr="00D90D88">
              <w:rPr>
                <w:rFonts w:ascii="Times New Roman" w:eastAsia="Times New Roman" w:hAnsi="Times New Roman" w:cs="Times New Roman"/>
                <w:color w:val="auto"/>
                <w:sz w:val="20"/>
                <w:szCs w:val="20"/>
              </w:rPr>
              <w:t>і</w:t>
            </w:r>
            <w:r w:rsidRPr="00D90D88">
              <w:rPr>
                <w:rFonts w:ascii="Times New Roman" w:eastAsia="Times New Roman" w:hAnsi="Times New Roman" w:cs="Times New Roman"/>
                <w:color w:val="auto"/>
                <w:sz w:val="20"/>
                <w:szCs w:val="20"/>
              </w:rPr>
              <w:t xml:space="preserve"> значення показника</w:t>
            </w:r>
            <w:r w:rsidR="00720CA4" w:rsidRPr="00D90D88">
              <w:rPr>
                <w:rFonts w:ascii="Times New Roman" w:eastAsia="Times New Roman" w:hAnsi="Times New Roman" w:cs="Times New Roman"/>
                <w:color w:val="auto"/>
                <w:sz w:val="20"/>
                <w:szCs w:val="20"/>
              </w:rPr>
              <w:t xml:space="preserve"> </w:t>
            </w:r>
          </w:p>
        </w:tc>
        <w:tc>
          <w:tcPr>
            <w:tcW w:w="1297" w:type="dxa"/>
          </w:tcPr>
          <w:p w14:paraId="74F130E0" w14:textId="29D60B73" w:rsidR="00EF2C79" w:rsidRPr="00D90D88" w:rsidRDefault="00EF2C79" w:rsidP="005C6EE5">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Фактичне виконання показника</w:t>
            </w:r>
          </w:p>
        </w:tc>
        <w:tc>
          <w:tcPr>
            <w:tcW w:w="2514" w:type="dxa"/>
          </w:tcPr>
          <w:p w14:paraId="63ECF822" w14:textId="50968429" w:rsidR="00EF2C79" w:rsidRPr="00D90D88" w:rsidRDefault="00EF2C79" w:rsidP="005C6EE5">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Причини невиконання</w:t>
            </w:r>
          </w:p>
        </w:tc>
        <w:tc>
          <w:tcPr>
            <w:tcW w:w="2835" w:type="dxa"/>
          </w:tcPr>
          <w:p w14:paraId="14F82CCF" w14:textId="1F30D546" w:rsidR="00EF2C79" w:rsidRPr="00D90D88" w:rsidRDefault="00EF2C79" w:rsidP="005C6EE5">
            <w:pPr>
              <w:jc w:val="center"/>
              <w:rPr>
                <w:rFonts w:ascii="Times New Roman" w:eastAsia="Times New Roman" w:hAnsi="Times New Roman" w:cs="Times New Roman"/>
                <w:color w:val="auto"/>
                <w:sz w:val="20"/>
                <w:szCs w:val="20"/>
              </w:rPr>
            </w:pPr>
            <w:r w:rsidRPr="00D90D88">
              <w:rPr>
                <w:rFonts w:ascii="Times New Roman" w:eastAsia="Times New Roman" w:hAnsi="Times New Roman" w:cs="Times New Roman"/>
                <w:color w:val="auto"/>
                <w:sz w:val="20"/>
                <w:szCs w:val="20"/>
              </w:rPr>
              <w:t>Що зроблено для виправлення</w:t>
            </w:r>
          </w:p>
        </w:tc>
      </w:tr>
      <w:tr w:rsidR="00B851C7" w:rsidRPr="0058637E" w14:paraId="2B00CF3C" w14:textId="77777777" w:rsidTr="00FF6F6C">
        <w:tc>
          <w:tcPr>
            <w:tcW w:w="567" w:type="dxa"/>
          </w:tcPr>
          <w:p w14:paraId="4172F1AD" w14:textId="77777777" w:rsidR="00B851C7" w:rsidRPr="0058637E" w:rsidRDefault="00B851C7" w:rsidP="0058637E">
            <w:pPr>
              <w:jc w:val="both"/>
              <w:rPr>
                <w:rFonts w:ascii="Times New Roman" w:eastAsia="Times New Roman" w:hAnsi="Times New Roman" w:cs="Times New Roman"/>
                <w:color w:val="auto"/>
                <w:sz w:val="28"/>
                <w:szCs w:val="28"/>
              </w:rPr>
            </w:pPr>
          </w:p>
        </w:tc>
        <w:tc>
          <w:tcPr>
            <w:tcW w:w="6833" w:type="dxa"/>
            <w:vAlign w:val="center"/>
          </w:tcPr>
          <w:p w14:paraId="71AE56FB" w14:textId="62D0109D" w:rsidR="00B851C7" w:rsidRPr="00BD6182" w:rsidRDefault="00D90D88" w:rsidP="0058637E">
            <w:pPr>
              <w:rPr>
                <w:rFonts w:ascii="Times New Roman" w:eastAsia="Times New Roman" w:hAnsi="Times New Roman" w:cs="Times New Roman"/>
                <w:color w:val="auto"/>
                <w:sz w:val="26"/>
                <w:szCs w:val="26"/>
              </w:rPr>
            </w:pPr>
            <w:r w:rsidRPr="00BD6182">
              <w:rPr>
                <w:rFonts w:ascii="Times New Roman" w:hAnsi="Times New Roman" w:cs="Times New Roman"/>
                <w:color w:val="auto"/>
                <w:sz w:val="20"/>
                <w:szCs w:val="20"/>
              </w:rPr>
              <w:t>Субвенція з місцевого бюджету  Фонтанської сільської територіальної громади Одеського району Одеської області державному бюджету на виконання соціально-економічного розвитку регіонів</w:t>
            </w:r>
          </w:p>
        </w:tc>
        <w:tc>
          <w:tcPr>
            <w:tcW w:w="1263" w:type="dxa"/>
          </w:tcPr>
          <w:p w14:paraId="484BD2EB" w14:textId="21049CC2" w:rsidR="00B851C7" w:rsidRPr="00FF6F6C" w:rsidRDefault="005C22CC" w:rsidP="00FF6F6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21450</w:t>
            </w:r>
          </w:p>
        </w:tc>
        <w:tc>
          <w:tcPr>
            <w:tcW w:w="1297" w:type="dxa"/>
          </w:tcPr>
          <w:p w14:paraId="1FE76567" w14:textId="5CA77BD4" w:rsidR="00B851C7" w:rsidRPr="00FF6F6C" w:rsidRDefault="00EE17D7" w:rsidP="0058637E">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19950</w:t>
            </w:r>
          </w:p>
        </w:tc>
        <w:tc>
          <w:tcPr>
            <w:tcW w:w="2514" w:type="dxa"/>
          </w:tcPr>
          <w:p w14:paraId="0B29E6B4" w14:textId="7937529F" w:rsidR="00B851C7" w:rsidRPr="00EF1835" w:rsidRDefault="005C22CC" w:rsidP="0083367D">
            <w:pPr>
              <w:ind w:left="19" w:firstLine="104"/>
              <w:rPr>
                <w:rFonts w:ascii="Times New Roman" w:eastAsia="Times New Roman" w:hAnsi="Times New Roman" w:cs="Times New Roman"/>
                <w:color w:val="auto"/>
                <w:sz w:val="20"/>
                <w:szCs w:val="20"/>
              </w:rPr>
            </w:pPr>
            <w:r w:rsidRPr="00EF1835">
              <w:rPr>
                <w:rFonts w:ascii="Times New Roman" w:eastAsia="Times New Roman" w:hAnsi="Times New Roman" w:cs="Times New Roman"/>
                <w:color w:val="auto"/>
                <w:sz w:val="20"/>
                <w:szCs w:val="20"/>
              </w:rPr>
              <w:t>1500 – керівництво вч не підтвердило потребу у не</w:t>
            </w:r>
            <w:r w:rsidR="00EF1835">
              <w:rPr>
                <w:rFonts w:ascii="Times New Roman" w:eastAsia="Times New Roman" w:hAnsi="Times New Roman" w:cs="Times New Roman"/>
                <w:color w:val="auto"/>
                <w:sz w:val="20"/>
                <w:szCs w:val="20"/>
              </w:rPr>
              <w:t>о</w:t>
            </w:r>
            <w:r w:rsidRPr="00EF1835">
              <w:rPr>
                <w:rFonts w:ascii="Times New Roman" w:eastAsia="Times New Roman" w:hAnsi="Times New Roman" w:cs="Times New Roman"/>
                <w:color w:val="auto"/>
                <w:sz w:val="20"/>
                <w:szCs w:val="20"/>
              </w:rPr>
              <w:t xml:space="preserve">бхідності фінансування </w:t>
            </w:r>
          </w:p>
        </w:tc>
        <w:tc>
          <w:tcPr>
            <w:tcW w:w="2835" w:type="dxa"/>
          </w:tcPr>
          <w:p w14:paraId="61844967" w14:textId="29B912DD" w:rsidR="00B851C7" w:rsidRPr="00EF1835" w:rsidRDefault="00EF1835" w:rsidP="0058637E">
            <w:pPr>
              <w:jc w:val="both"/>
              <w:rPr>
                <w:rFonts w:ascii="Times New Roman" w:eastAsia="Times New Roman" w:hAnsi="Times New Roman" w:cs="Times New Roman"/>
                <w:color w:val="auto"/>
                <w:sz w:val="20"/>
                <w:szCs w:val="20"/>
              </w:rPr>
            </w:pPr>
            <w:r w:rsidRPr="00EF1835">
              <w:rPr>
                <w:rFonts w:ascii="Times New Roman" w:eastAsia="Times New Roman" w:hAnsi="Times New Roman" w:cs="Times New Roman"/>
                <w:color w:val="auto"/>
                <w:sz w:val="20"/>
                <w:szCs w:val="20"/>
              </w:rPr>
              <w:t>3000 – буде укладено додаткову угоду щодо продовження строків використання виділених субвенцій</w:t>
            </w:r>
          </w:p>
        </w:tc>
      </w:tr>
      <w:tr w:rsidR="00FF6F6C" w:rsidRPr="0058637E" w14:paraId="71516873" w14:textId="77777777" w:rsidTr="00FF6F6C">
        <w:tc>
          <w:tcPr>
            <w:tcW w:w="567" w:type="dxa"/>
          </w:tcPr>
          <w:p w14:paraId="2F357825" w14:textId="77777777" w:rsidR="00FF6F6C" w:rsidRPr="0058637E" w:rsidRDefault="00FF6F6C" w:rsidP="00FF6F6C">
            <w:pPr>
              <w:jc w:val="both"/>
              <w:rPr>
                <w:rFonts w:ascii="Times New Roman" w:eastAsia="Times New Roman" w:hAnsi="Times New Roman" w:cs="Times New Roman"/>
                <w:color w:val="auto"/>
                <w:sz w:val="28"/>
                <w:szCs w:val="28"/>
              </w:rPr>
            </w:pPr>
          </w:p>
        </w:tc>
        <w:tc>
          <w:tcPr>
            <w:tcW w:w="6833" w:type="dxa"/>
            <w:vAlign w:val="center"/>
          </w:tcPr>
          <w:p w14:paraId="314EF0B2" w14:textId="6FDC5859" w:rsidR="00FF6F6C" w:rsidRPr="00BD6182" w:rsidRDefault="00FF6F6C" w:rsidP="00FF6F6C">
            <w:pPr>
              <w:rPr>
                <w:rFonts w:ascii="Times New Roman" w:eastAsia="Times New Roman" w:hAnsi="Times New Roman" w:cs="Times New Roman"/>
                <w:color w:val="auto"/>
                <w:sz w:val="26"/>
                <w:szCs w:val="26"/>
              </w:rPr>
            </w:pPr>
            <w:r w:rsidRPr="00BD6182">
              <w:rPr>
                <w:rFonts w:ascii="Times New Roman" w:hAnsi="Times New Roman" w:cs="Times New Roman"/>
                <w:color w:val="auto"/>
                <w:sz w:val="20"/>
                <w:szCs w:val="20"/>
              </w:rPr>
              <w:t>Оплата послуг з військово лікарської експертизи допризовників, військовозобов’язаних та резервістів які проживають та зареєстровані на території Фонтанської сільської ради</w:t>
            </w:r>
          </w:p>
        </w:tc>
        <w:tc>
          <w:tcPr>
            <w:tcW w:w="1263" w:type="dxa"/>
          </w:tcPr>
          <w:p w14:paraId="3C749A8E" w14:textId="510F321A" w:rsidR="00FF6F6C" w:rsidRPr="00FF6F6C" w:rsidRDefault="00BD6182" w:rsidP="00FF6F6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49,9</w:t>
            </w:r>
          </w:p>
        </w:tc>
        <w:tc>
          <w:tcPr>
            <w:tcW w:w="1297" w:type="dxa"/>
          </w:tcPr>
          <w:p w14:paraId="605A14C6" w14:textId="4F01E28A" w:rsidR="00FF6F6C" w:rsidRPr="00FF6F6C" w:rsidRDefault="00BD6182" w:rsidP="00FF6F6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2514" w:type="dxa"/>
          </w:tcPr>
          <w:p w14:paraId="7ADBCBF0" w14:textId="7D456207" w:rsidR="00FF6F6C" w:rsidRPr="00FF6F6C" w:rsidRDefault="00BD6182" w:rsidP="00FF6F6C">
            <w:pPr>
              <w:ind w:left="19" w:firstLine="104"/>
              <w:rPr>
                <w:rFonts w:ascii="Times New Roman" w:eastAsia="Times New Roman" w:hAnsi="Times New Roman" w:cs="Times New Roman"/>
                <w:color w:val="auto"/>
                <w:sz w:val="26"/>
                <w:szCs w:val="26"/>
              </w:rPr>
            </w:pPr>
            <w:r w:rsidRPr="00BD6182">
              <w:rPr>
                <w:rFonts w:ascii="Times New Roman" w:hAnsi="Times New Roman" w:cs="Times New Roman"/>
                <w:color w:val="auto"/>
                <w:sz w:val="20"/>
                <w:szCs w:val="20"/>
              </w:rPr>
              <w:t>КНП «Доброславська БЛІЛ» не надано угоду та первинні документи для оплати наданих послуг</w:t>
            </w:r>
          </w:p>
        </w:tc>
        <w:tc>
          <w:tcPr>
            <w:tcW w:w="2835" w:type="dxa"/>
          </w:tcPr>
          <w:p w14:paraId="5D2BB87D" w14:textId="357AFBCD" w:rsidR="00FF6F6C" w:rsidRPr="00FF6F6C" w:rsidRDefault="00FF6F6C" w:rsidP="00FF6F6C">
            <w:pPr>
              <w:jc w:val="both"/>
              <w:rPr>
                <w:rFonts w:ascii="Times New Roman" w:eastAsia="Times New Roman" w:hAnsi="Times New Roman" w:cs="Times New Roman"/>
                <w:color w:val="auto"/>
                <w:sz w:val="20"/>
                <w:szCs w:val="20"/>
              </w:rPr>
            </w:pPr>
          </w:p>
        </w:tc>
      </w:tr>
      <w:tr w:rsidR="00FF6F6C" w:rsidRPr="0058637E" w14:paraId="50BAA93B" w14:textId="77777777" w:rsidTr="00FF6F6C">
        <w:tc>
          <w:tcPr>
            <w:tcW w:w="567" w:type="dxa"/>
          </w:tcPr>
          <w:p w14:paraId="5C981DEF" w14:textId="77777777" w:rsidR="00FF6F6C" w:rsidRPr="0058637E" w:rsidRDefault="00FF6F6C" w:rsidP="00FF6F6C">
            <w:pPr>
              <w:jc w:val="both"/>
              <w:rPr>
                <w:rFonts w:ascii="Times New Roman" w:eastAsia="Times New Roman" w:hAnsi="Times New Roman" w:cs="Times New Roman"/>
                <w:color w:val="auto"/>
                <w:sz w:val="28"/>
                <w:szCs w:val="28"/>
              </w:rPr>
            </w:pPr>
          </w:p>
        </w:tc>
        <w:tc>
          <w:tcPr>
            <w:tcW w:w="6833" w:type="dxa"/>
            <w:vAlign w:val="center"/>
          </w:tcPr>
          <w:p w14:paraId="52C14C9D" w14:textId="40271487" w:rsidR="00FF6F6C" w:rsidRPr="00E15892" w:rsidRDefault="00BD6182" w:rsidP="00BD6182">
            <w:pPr>
              <w:rPr>
                <w:rFonts w:ascii="Times New Roman" w:eastAsia="Times New Roman" w:hAnsi="Times New Roman" w:cs="Times New Roman"/>
                <w:color w:val="auto"/>
                <w:sz w:val="26"/>
                <w:szCs w:val="26"/>
                <w:highlight w:val="yellow"/>
              </w:rPr>
            </w:pPr>
            <w:r w:rsidRPr="00E36DCB">
              <w:rPr>
                <w:rFonts w:ascii="Times New Roman" w:hAnsi="Times New Roman" w:cs="Times New Roman"/>
                <w:color w:val="auto"/>
                <w:sz w:val="20"/>
                <w:szCs w:val="20"/>
              </w:rPr>
              <w:t xml:space="preserve">Придбання та передача для потреб </w:t>
            </w:r>
            <w:r>
              <w:rPr>
                <w:rFonts w:ascii="Times New Roman" w:hAnsi="Times New Roman" w:cs="Times New Roman"/>
                <w:color w:val="auto"/>
                <w:sz w:val="20"/>
                <w:szCs w:val="20"/>
              </w:rPr>
              <w:t>ЗСУ обладнання довгострокового використання</w:t>
            </w:r>
            <w:r w:rsidRPr="00E36DCB">
              <w:rPr>
                <w:rFonts w:ascii="Times New Roman" w:hAnsi="Times New Roman" w:cs="Times New Roman"/>
                <w:color w:val="auto"/>
                <w:sz w:val="20"/>
                <w:szCs w:val="20"/>
              </w:rPr>
              <w:t xml:space="preserve">  </w:t>
            </w:r>
          </w:p>
        </w:tc>
        <w:tc>
          <w:tcPr>
            <w:tcW w:w="1263" w:type="dxa"/>
          </w:tcPr>
          <w:p w14:paraId="5CA5075D" w14:textId="7196026A" w:rsidR="00FF6F6C" w:rsidRPr="00FF6F6C" w:rsidRDefault="00BD6182" w:rsidP="00FF6F6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640</w:t>
            </w:r>
          </w:p>
        </w:tc>
        <w:tc>
          <w:tcPr>
            <w:tcW w:w="1297" w:type="dxa"/>
          </w:tcPr>
          <w:p w14:paraId="42185CF1" w14:textId="2306F007" w:rsidR="00FF6F6C" w:rsidRPr="00FF6F6C" w:rsidRDefault="00BD6182" w:rsidP="00FF6F6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200</w:t>
            </w:r>
          </w:p>
        </w:tc>
        <w:tc>
          <w:tcPr>
            <w:tcW w:w="2514" w:type="dxa"/>
          </w:tcPr>
          <w:p w14:paraId="3BB26171" w14:textId="51DDA7E4" w:rsidR="00FF6F6C" w:rsidRPr="00FF6F6C" w:rsidRDefault="00C057DD" w:rsidP="00FF6F6C">
            <w:pPr>
              <w:ind w:left="19" w:firstLine="104"/>
              <w:rPr>
                <w:rFonts w:ascii="Times New Roman" w:eastAsia="Times New Roman" w:hAnsi="Times New Roman" w:cs="Times New Roman"/>
                <w:color w:val="auto"/>
                <w:sz w:val="26"/>
                <w:szCs w:val="26"/>
              </w:rPr>
            </w:pPr>
            <w:r>
              <w:rPr>
                <w:rFonts w:ascii="Times New Roman" w:hAnsi="Times New Roman" w:cs="Times New Roman"/>
                <w:color w:val="auto"/>
                <w:sz w:val="20"/>
                <w:szCs w:val="20"/>
              </w:rPr>
              <w:t xml:space="preserve">Після проведення тендерної процедури переможець не вийшов на </w:t>
            </w:r>
            <w:r w:rsidR="007232EA">
              <w:rPr>
                <w:rFonts w:ascii="Times New Roman" w:hAnsi="Times New Roman" w:cs="Times New Roman"/>
                <w:color w:val="auto"/>
                <w:sz w:val="20"/>
                <w:szCs w:val="20"/>
              </w:rPr>
              <w:t>зв’язок</w:t>
            </w:r>
          </w:p>
        </w:tc>
        <w:tc>
          <w:tcPr>
            <w:tcW w:w="2835" w:type="dxa"/>
          </w:tcPr>
          <w:p w14:paraId="4551085D" w14:textId="77777777" w:rsidR="00FF6F6C" w:rsidRPr="0058637E" w:rsidRDefault="00FF6F6C" w:rsidP="00FF6F6C">
            <w:pPr>
              <w:jc w:val="both"/>
              <w:rPr>
                <w:rFonts w:ascii="Times New Roman" w:eastAsia="Times New Roman" w:hAnsi="Times New Roman" w:cs="Times New Roman"/>
                <w:color w:val="auto"/>
                <w:sz w:val="28"/>
                <w:szCs w:val="28"/>
              </w:rPr>
            </w:pPr>
          </w:p>
        </w:tc>
      </w:tr>
      <w:tr w:rsidR="005C22CC" w:rsidRPr="0058637E" w14:paraId="5BBB115C" w14:textId="77777777" w:rsidTr="00FF6F6C">
        <w:tc>
          <w:tcPr>
            <w:tcW w:w="567" w:type="dxa"/>
          </w:tcPr>
          <w:p w14:paraId="69DBDB8C" w14:textId="77777777" w:rsidR="005C22CC" w:rsidRPr="0058637E" w:rsidRDefault="005C22CC" w:rsidP="005C22CC">
            <w:pPr>
              <w:jc w:val="both"/>
              <w:rPr>
                <w:rFonts w:ascii="Times New Roman" w:eastAsia="Times New Roman" w:hAnsi="Times New Roman" w:cs="Times New Roman"/>
                <w:color w:val="auto"/>
                <w:sz w:val="28"/>
                <w:szCs w:val="28"/>
              </w:rPr>
            </w:pPr>
          </w:p>
        </w:tc>
        <w:tc>
          <w:tcPr>
            <w:tcW w:w="6833" w:type="dxa"/>
            <w:vAlign w:val="center"/>
          </w:tcPr>
          <w:p w14:paraId="3282856B" w14:textId="5C393A0C" w:rsidR="005C22CC" w:rsidRPr="00E15892" w:rsidRDefault="005C22CC" w:rsidP="005C22CC">
            <w:pPr>
              <w:rPr>
                <w:rFonts w:ascii="Times New Roman" w:eastAsia="Times New Roman" w:hAnsi="Times New Roman" w:cs="Times New Roman"/>
                <w:color w:val="auto"/>
                <w:sz w:val="26"/>
                <w:szCs w:val="26"/>
                <w:highlight w:val="yellow"/>
              </w:rPr>
            </w:pPr>
          </w:p>
        </w:tc>
        <w:tc>
          <w:tcPr>
            <w:tcW w:w="1263" w:type="dxa"/>
          </w:tcPr>
          <w:p w14:paraId="54452180" w14:textId="558CB61E" w:rsidR="005C22CC" w:rsidRPr="005C22CC" w:rsidRDefault="005C22CC" w:rsidP="005C22CC">
            <w:pPr>
              <w:jc w:val="center"/>
              <w:rPr>
                <w:rFonts w:ascii="Times New Roman" w:eastAsia="Times New Roman" w:hAnsi="Times New Roman" w:cs="Times New Roman"/>
                <w:color w:val="auto"/>
                <w:sz w:val="20"/>
                <w:szCs w:val="20"/>
              </w:rPr>
            </w:pPr>
            <w:r w:rsidRPr="005C22CC">
              <w:rPr>
                <w:rFonts w:ascii="Times New Roman" w:hAnsi="Times New Roman" w:cs="Times New Roman"/>
                <w:b/>
                <w:color w:val="auto"/>
                <w:sz w:val="20"/>
                <w:szCs w:val="20"/>
              </w:rPr>
              <w:t>22139,9</w:t>
            </w:r>
          </w:p>
        </w:tc>
        <w:tc>
          <w:tcPr>
            <w:tcW w:w="1297" w:type="dxa"/>
          </w:tcPr>
          <w:p w14:paraId="7B231E36" w14:textId="43F7F240" w:rsidR="005C22CC" w:rsidRPr="005C22CC" w:rsidRDefault="00EE17D7" w:rsidP="005C22CC">
            <w:pPr>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20</w:t>
            </w:r>
            <w:r w:rsidR="005C22CC" w:rsidRPr="005C22CC">
              <w:rPr>
                <w:rFonts w:ascii="Times New Roman" w:eastAsia="Times New Roman" w:hAnsi="Times New Roman" w:cs="Times New Roman"/>
                <w:b/>
                <w:color w:val="auto"/>
                <w:sz w:val="20"/>
                <w:szCs w:val="20"/>
              </w:rPr>
              <w:t>150</w:t>
            </w:r>
          </w:p>
        </w:tc>
        <w:tc>
          <w:tcPr>
            <w:tcW w:w="2514" w:type="dxa"/>
          </w:tcPr>
          <w:p w14:paraId="0D4B0158" w14:textId="5665951E" w:rsidR="005C22CC" w:rsidRPr="00FF6F6C" w:rsidRDefault="005C22CC" w:rsidP="005C22CC">
            <w:pPr>
              <w:ind w:left="19" w:firstLine="104"/>
              <w:rPr>
                <w:rFonts w:ascii="Times New Roman" w:eastAsia="Times New Roman" w:hAnsi="Times New Roman" w:cs="Times New Roman"/>
                <w:color w:val="auto"/>
                <w:sz w:val="26"/>
                <w:szCs w:val="26"/>
              </w:rPr>
            </w:pPr>
          </w:p>
        </w:tc>
        <w:tc>
          <w:tcPr>
            <w:tcW w:w="2835" w:type="dxa"/>
          </w:tcPr>
          <w:p w14:paraId="117F4D09" w14:textId="77777777" w:rsidR="005C22CC" w:rsidRPr="0058637E" w:rsidRDefault="005C22CC" w:rsidP="005C22CC">
            <w:pPr>
              <w:jc w:val="both"/>
              <w:rPr>
                <w:rFonts w:ascii="Times New Roman" w:eastAsia="Times New Roman" w:hAnsi="Times New Roman" w:cs="Times New Roman"/>
                <w:color w:val="auto"/>
                <w:sz w:val="28"/>
                <w:szCs w:val="28"/>
              </w:rPr>
            </w:pPr>
          </w:p>
        </w:tc>
      </w:tr>
    </w:tbl>
    <w:p w14:paraId="482B152C" w14:textId="77777777" w:rsidR="00924153" w:rsidRPr="0058637E" w:rsidRDefault="00924153" w:rsidP="00755CDA">
      <w:pPr>
        <w:jc w:val="both"/>
        <w:rPr>
          <w:rFonts w:ascii="Times New Roman" w:hAnsi="Times New Roman" w:cs="Times New Roman"/>
          <w:color w:val="auto"/>
          <w:sz w:val="28"/>
          <w:szCs w:val="28"/>
        </w:rPr>
      </w:pPr>
    </w:p>
    <w:p w14:paraId="37D82302" w14:textId="333524CB" w:rsidR="00924153" w:rsidRPr="0058637E" w:rsidRDefault="00AE2F7C" w:rsidP="00755CDA">
      <w:pPr>
        <w:pStyle w:val="21"/>
        <w:numPr>
          <w:ilvl w:val="0"/>
          <w:numId w:val="14"/>
        </w:numPr>
        <w:shd w:val="clear" w:color="auto" w:fill="auto"/>
        <w:tabs>
          <w:tab w:val="left" w:pos="284"/>
        </w:tabs>
        <w:spacing w:line="240" w:lineRule="auto"/>
        <w:rPr>
          <w:b/>
          <w:color w:val="auto"/>
          <w:sz w:val="24"/>
          <w:szCs w:val="24"/>
        </w:rPr>
      </w:pPr>
      <w:r w:rsidRPr="0058637E">
        <w:rPr>
          <w:b/>
          <w:color w:val="auto"/>
        </w:rPr>
        <w:t>Оцінка ефективності виконання програми та пропозиції щодо подальшої</w:t>
      </w:r>
      <w:r w:rsidR="00E66A7B" w:rsidRPr="0058637E">
        <w:rPr>
          <w:b/>
          <w:color w:val="auto"/>
        </w:rPr>
        <w:t xml:space="preserve"> </w:t>
      </w:r>
      <w:r w:rsidRPr="0058637E">
        <w:rPr>
          <w:b/>
          <w:color w:val="auto"/>
        </w:rPr>
        <w:t>реалізації програми (</w:t>
      </w:r>
      <w:r w:rsidRPr="0058637E">
        <w:rPr>
          <w:b/>
          <w:color w:val="auto"/>
          <w:sz w:val="24"/>
          <w:szCs w:val="24"/>
        </w:rPr>
        <w:t>здійснюється при підготовці річного</w:t>
      </w:r>
      <w:r w:rsidR="006C4FC2" w:rsidRPr="0058637E">
        <w:rPr>
          <w:b/>
          <w:color w:val="auto"/>
          <w:sz w:val="24"/>
          <w:szCs w:val="24"/>
        </w:rPr>
        <w:t xml:space="preserve"> та заключного</w:t>
      </w:r>
      <w:r w:rsidRPr="0058637E">
        <w:rPr>
          <w:b/>
          <w:color w:val="auto"/>
          <w:sz w:val="24"/>
          <w:szCs w:val="24"/>
        </w:rPr>
        <w:t xml:space="preserve"> звіту).</w:t>
      </w:r>
    </w:p>
    <w:p w14:paraId="46BF0FAC" w14:textId="77777777" w:rsidR="001E0EFC" w:rsidRPr="0058637E" w:rsidRDefault="001E0EFC" w:rsidP="00755CDA">
      <w:pPr>
        <w:pStyle w:val="21"/>
        <w:shd w:val="clear" w:color="auto" w:fill="auto"/>
        <w:tabs>
          <w:tab w:val="left" w:pos="284"/>
        </w:tabs>
        <w:spacing w:line="240" w:lineRule="auto"/>
        <w:ind w:firstLine="0"/>
        <w:rPr>
          <w:b/>
          <w:color w:val="auto"/>
          <w:sz w:val="24"/>
          <w:szCs w:val="24"/>
        </w:rPr>
      </w:pPr>
    </w:p>
    <w:p w14:paraId="62D17369" w14:textId="10980F3D" w:rsidR="0029201B" w:rsidRPr="00CA0A12" w:rsidRDefault="0029201B" w:rsidP="00CA0A12">
      <w:pPr>
        <w:pBdr>
          <w:top w:val="nil"/>
          <w:left w:val="nil"/>
          <w:bottom w:val="nil"/>
          <w:right w:val="nil"/>
          <w:between w:val="nil"/>
        </w:pBdr>
        <w:spacing w:line="259" w:lineRule="auto"/>
        <w:ind w:firstLine="851"/>
        <w:jc w:val="both"/>
        <w:rPr>
          <w:rFonts w:ascii="Times New Roman" w:hAnsi="Times New Roman" w:cs="Times New Roman"/>
        </w:rPr>
      </w:pPr>
      <w:r w:rsidRPr="00CA0A12">
        <w:rPr>
          <w:rFonts w:ascii="Times New Roman" w:eastAsia="Times New Roman" w:hAnsi="Times New Roman" w:cs="Times New Roman"/>
        </w:rPr>
        <w:t>Метою Програми</w:t>
      </w:r>
      <w:r w:rsidRPr="00CA0A12">
        <w:rPr>
          <w:rFonts w:ascii="Times New Roman" w:eastAsia="Times New Roman" w:hAnsi="Times New Roman" w:cs="Times New Roman"/>
          <w:b/>
        </w:rPr>
        <w:t xml:space="preserve"> є</w:t>
      </w:r>
      <w:r w:rsidR="00CA0A12" w:rsidRPr="00CA0A12">
        <w:rPr>
          <w:rFonts w:ascii="Times New Roman" w:eastAsia="Times New Roman" w:hAnsi="Times New Roman" w:cs="Times New Roman"/>
          <w:b/>
        </w:rPr>
        <w:t xml:space="preserve"> </w:t>
      </w:r>
      <w:r w:rsidRPr="00CA0A12">
        <w:rPr>
          <w:rFonts w:ascii="Times New Roman" w:hAnsi="Times New Roman" w:cs="Times New Roman"/>
        </w:rPr>
        <w:t xml:space="preserve"> забезпечення належних умов для якісного виконання завдань та підтримки високого рівня боєготовності військових частин Збройних сил України, підрозділів територіальної оборони та добровольчих формувань територіальної громади, підвищення рівня мобілізаційної підготовки та готовності до проведення мобілізації, удосконалення військово-патріотичного виховання, підготовки молоді до військової служби у Збройних Силах України, вдосконалення системи військового обліку, підняття престижу військової служби, забезпечення належних умов для якісного виконання завдань та підтримки високого рівня боєготовності військових частин Збройних сил України, підрозділів територіальної оборони та добровольчих формувань територіальної громади.</w:t>
      </w:r>
    </w:p>
    <w:p w14:paraId="65B90279" w14:textId="7CD06152" w:rsidR="0029201B" w:rsidRPr="00CA0A12" w:rsidRDefault="0029201B" w:rsidP="00CA0A12">
      <w:pPr>
        <w:pBdr>
          <w:top w:val="nil"/>
          <w:left w:val="nil"/>
          <w:bottom w:val="nil"/>
          <w:right w:val="nil"/>
          <w:between w:val="nil"/>
        </w:pBdr>
        <w:ind w:firstLine="851"/>
        <w:jc w:val="both"/>
        <w:rPr>
          <w:rFonts w:ascii="Times New Roman" w:hAnsi="Times New Roman" w:cs="Times New Roman"/>
          <w:color w:val="auto"/>
        </w:rPr>
      </w:pPr>
      <w:r w:rsidRPr="00CA0A12">
        <w:rPr>
          <w:rFonts w:ascii="Times New Roman" w:eastAsia="Times New Roman" w:hAnsi="Times New Roman" w:cs="Times New Roman"/>
        </w:rPr>
        <w:t>Програма</w:t>
      </w:r>
      <w:r w:rsidR="00CA0A12" w:rsidRPr="00CA0A12">
        <w:rPr>
          <w:rFonts w:ascii="Times New Roman" w:eastAsia="Times New Roman" w:hAnsi="Times New Roman" w:cs="Times New Roman"/>
        </w:rPr>
        <w:t xml:space="preserve"> спрямована на</w:t>
      </w:r>
      <w:r w:rsidRPr="00CA0A12">
        <w:rPr>
          <w:rFonts w:ascii="Times New Roman" w:hAnsi="Times New Roman" w:cs="Times New Roman"/>
          <w:bCs/>
          <w:lang w:eastAsia="ru-RU"/>
        </w:rPr>
        <w:t xml:space="preserve"> забезпечення високої організації при проведенні оборонної та мобілізаційної підготовці, в тому числі проведення військово – лікарської експертизи - необхідність медичного огляду громадян призовного та допризовного віку, військовозобов’язаних та резервістів, які проживають та зареєстровані на території Фонтанської сільської територіальної громади  для визначення ступеня їх придатності за станом здоров’я до військової служби  та  </w:t>
      </w:r>
      <w:r w:rsidRPr="00CA0A12">
        <w:rPr>
          <w:rFonts w:ascii="Times New Roman" w:hAnsi="Times New Roman" w:cs="Times New Roman"/>
          <w:color w:val="171717"/>
        </w:rPr>
        <w:t xml:space="preserve">у здійсненні додаткового фінансування </w:t>
      </w:r>
      <w:r w:rsidRPr="00CA0A12">
        <w:rPr>
          <w:rFonts w:ascii="Times New Roman" w:hAnsi="Times New Roman" w:cs="Times New Roman"/>
        </w:rPr>
        <w:t xml:space="preserve">військових частин  Збройних сил України, територіальної оборони, добровольчих формувань, добровільних формувань цивільного захисту та інших установ(організацій), які задіяні в заходах запроваджених в умовах воєнного стану з місцевого бюджету </w:t>
      </w:r>
      <w:r w:rsidRPr="00CA0A12">
        <w:rPr>
          <w:rFonts w:ascii="Times New Roman" w:hAnsi="Times New Roman" w:cs="Times New Roman"/>
          <w:bCs/>
        </w:rPr>
        <w:t>Фонтанської  сільської територіальної громади Одеського району Одеської області для виконання покладених на неї завдань з обороноздатності, захисту суверенітету та територіальної цілісності держави</w:t>
      </w:r>
    </w:p>
    <w:p w14:paraId="4A36FF03" w14:textId="1C49ED8A" w:rsidR="00CA0A12" w:rsidRPr="00CA0A12" w:rsidRDefault="00CA0A12" w:rsidP="007D40BE">
      <w:pPr>
        <w:pStyle w:val="21"/>
        <w:shd w:val="clear" w:color="auto" w:fill="auto"/>
        <w:tabs>
          <w:tab w:val="left" w:pos="0"/>
        </w:tabs>
        <w:spacing w:line="240" w:lineRule="auto"/>
        <w:ind w:firstLine="0"/>
        <w:jc w:val="both"/>
        <w:rPr>
          <w:rStyle w:val="a5"/>
          <w:b w:val="0"/>
          <w:bCs w:val="0"/>
          <w:color w:val="auto"/>
          <w:sz w:val="24"/>
          <w:szCs w:val="24"/>
        </w:rPr>
      </w:pPr>
      <w:r w:rsidRPr="00CA0A12">
        <w:rPr>
          <w:sz w:val="24"/>
          <w:szCs w:val="24"/>
        </w:rPr>
        <w:tab/>
        <w:t>Програма є дієвим та доцільним механізмом для забезпечення вирішення проблеми , та дозволяє місцевим органам самоврядування долучатись до фінансової підтримки військових частин які боронять державу від ворога та є</w:t>
      </w:r>
      <w:r w:rsidRPr="00CA0A12">
        <w:rPr>
          <w:rStyle w:val="a5"/>
          <w:b w:val="0"/>
          <w:bCs w:val="0"/>
          <w:color w:val="auto"/>
          <w:sz w:val="24"/>
          <w:szCs w:val="24"/>
        </w:rPr>
        <w:t xml:space="preserve"> доцільною для продовження у наступних періодах до закінчення воєнного стану.</w:t>
      </w:r>
    </w:p>
    <w:p w14:paraId="1A87149E" w14:textId="77777777" w:rsidR="007D0092" w:rsidRPr="00CA0A12" w:rsidRDefault="007D0092" w:rsidP="007D0092">
      <w:pPr>
        <w:pStyle w:val="21"/>
        <w:shd w:val="clear" w:color="auto" w:fill="auto"/>
        <w:tabs>
          <w:tab w:val="left" w:pos="0"/>
        </w:tabs>
        <w:spacing w:line="240" w:lineRule="auto"/>
        <w:ind w:firstLine="0"/>
        <w:rPr>
          <w:rStyle w:val="a5"/>
          <w:b w:val="0"/>
          <w:bCs w:val="0"/>
          <w:color w:val="auto"/>
        </w:rPr>
      </w:pPr>
    </w:p>
    <w:p w14:paraId="58BCC86F" w14:textId="77777777" w:rsidR="007D0092" w:rsidRPr="00CA0A12" w:rsidRDefault="007D0092" w:rsidP="007D0092">
      <w:pPr>
        <w:pStyle w:val="21"/>
        <w:shd w:val="clear" w:color="auto" w:fill="auto"/>
        <w:tabs>
          <w:tab w:val="left" w:pos="0"/>
        </w:tabs>
        <w:spacing w:line="240" w:lineRule="auto"/>
        <w:ind w:firstLine="0"/>
        <w:rPr>
          <w:rStyle w:val="a5"/>
          <w:b w:val="0"/>
          <w:bCs w:val="0"/>
          <w:color w:val="auto"/>
        </w:rPr>
      </w:pPr>
    </w:p>
    <w:p w14:paraId="5D621E64" w14:textId="77777777" w:rsidR="007D0092" w:rsidRPr="00E15892" w:rsidRDefault="007D0092" w:rsidP="007D0092">
      <w:pPr>
        <w:pStyle w:val="21"/>
        <w:shd w:val="clear" w:color="auto" w:fill="auto"/>
        <w:tabs>
          <w:tab w:val="left" w:pos="0"/>
        </w:tabs>
        <w:spacing w:line="240" w:lineRule="auto"/>
        <w:ind w:firstLine="0"/>
        <w:rPr>
          <w:rStyle w:val="a5"/>
          <w:b w:val="0"/>
          <w:bCs w:val="0"/>
          <w:color w:val="auto"/>
          <w:highlight w:val="yellow"/>
        </w:rPr>
      </w:pPr>
    </w:p>
    <w:p w14:paraId="1834DAE4" w14:textId="3FB01C77" w:rsidR="007D0092" w:rsidRPr="005C22CC" w:rsidRDefault="00413A82" w:rsidP="007D0092">
      <w:pPr>
        <w:pStyle w:val="21"/>
        <w:shd w:val="clear" w:color="auto" w:fill="auto"/>
        <w:tabs>
          <w:tab w:val="left" w:pos="0"/>
        </w:tabs>
        <w:spacing w:line="240" w:lineRule="auto"/>
        <w:ind w:firstLine="0"/>
        <w:rPr>
          <w:rStyle w:val="a5"/>
          <w:bCs w:val="0"/>
          <w:color w:val="auto"/>
        </w:rPr>
        <w:sectPr w:rsidR="007D0092" w:rsidRPr="005C22CC" w:rsidSect="00D90D88">
          <w:pgSz w:w="16840" w:h="11900" w:orient="landscape"/>
          <w:pgMar w:top="426" w:right="1106" w:bottom="426" w:left="1809" w:header="0" w:footer="6" w:gutter="0"/>
          <w:cols w:space="720"/>
          <w:noEndnote/>
          <w:docGrid w:linePitch="360"/>
        </w:sectPr>
      </w:pPr>
      <w:r>
        <w:rPr>
          <w:rStyle w:val="a5"/>
          <w:bCs w:val="0"/>
          <w:color w:val="auto"/>
        </w:rPr>
        <w:t>Н</w:t>
      </w:r>
      <w:r w:rsidR="005C22CC" w:rsidRPr="005C22CC">
        <w:rPr>
          <w:rStyle w:val="a5"/>
          <w:bCs w:val="0"/>
          <w:color w:val="auto"/>
        </w:rPr>
        <w:t>ачальник управління фінансів</w:t>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sidR="005C22CC" w:rsidRPr="005C22CC">
        <w:rPr>
          <w:rStyle w:val="a5"/>
          <w:bCs w:val="0"/>
          <w:color w:val="auto"/>
        </w:rPr>
        <w:tab/>
      </w:r>
      <w:r>
        <w:rPr>
          <w:rStyle w:val="a5"/>
          <w:bCs w:val="0"/>
          <w:color w:val="auto"/>
        </w:rPr>
        <w:t>Алла ДІХТЯР</w:t>
      </w:r>
    </w:p>
    <w:p w14:paraId="5CE3C22F" w14:textId="77777777" w:rsidR="00C50D56" w:rsidRPr="00034DC9" w:rsidRDefault="00C50D56" w:rsidP="00FB1348">
      <w:pPr>
        <w:pStyle w:val="21"/>
        <w:shd w:val="clear" w:color="auto" w:fill="auto"/>
        <w:spacing w:line="240" w:lineRule="auto"/>
        <w:ind w:right="113" w:firstLine="284"/>
        <w:jc w:val="right"/>
        <w:rPr>
          <w:color w:val="auto"/>
          <w:sz w:val="26"/>
          <w:szCs w:val="26"/>
        </w:rPr>
      </w:pPr>
    </w:p>
    <w:sectPr w:rsidR="00C50D56" w:rsidRPr="00034DC9" w:rsidSect="00F667E5">
      <w:pgSz w:w="11900" w:h="16840"/>
      <w:pgMar w:top="1106" w:right="843" w:bottom="1135"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6916" w14:textId="77777777" w:rsidR="005F4AFC" w:rsidRDefault="005F4AFC">
      <w:r>
        <w:separator/>
      </w:r>
    </w:p>
  </w:endnote>
  <w:endnote w:type="continuationSeparator" w:id="0">
    <w:p w14:paraId="6C47759C" w14:textId="77777777" w:rsidR="005F4AFC" w:rsidRDefault="005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C0BDC" w14:textId="77777777" w:rsidR="005F4AFC" w:rsidRDefault="005F4AFC"/>
  </w:footnote>
  <w:footnote w:type="continuationSeparator" w:id="0">
    <w:p w14:paraId="0918DAD5" w14:textId="77777777" w:rsidR="005F4AFC" w:rsidRDefault="005F4A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647E" w14:textId="77777777" w:rsidR="00DD0EAB" w:rsidRDefault="00DD0EA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D3FC" w14:textId="77777777" w:rsidR="00DD0EAB" w:rsidRDefault="00DD0EA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24B0" w14:textId="77777777" w:rsidR="00DD0EAB" w:rsidRDefault="00DD0EA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95766"/>
    <w:multiLevelType w:val="hybridMultilevel"/>
    <w:tmpl w:val="631CC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B56AA3"/>
    <w:multiLevelType w:val="hybridMultilevel"/>
    <w:tmpl w:val="EAB4B8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3" w15:restartNumberingAfterBreak="0">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85D65"/>
    <w:multiLevelType w:val="hybridMultilevel"/>
    <w:tmpl w:val="47B8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D65083C"/>
    <w:multiLevelType w:val="hybridMultilevel"/>
    <w:tmpl w:val="40661654"/>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D2B15"/>
    <w:multiLevelType w:val="hybridMultilevel"/>
    <w:tmpl w:val="2AE04610"/>
    <w:lvl w:ilvl="0" w:tplc="B92445F0">
      <w:start w:val="2000"/>
      <w:numFmt w:val="bullet"/>
      <w:lvlText w:val="-"/>
      <w:lvlJc w:val="left"/>
      <w:pPr>
        <w:ind w:left="2065" w:hanging="360"/>
      </w:pPr>
      <w:rPr>
        <w:rFonts w:ascii="Times New Roman" w:eastAsia="Times New Roman" w:hAnsi="Times New Roman" w:cs="Times New Roman" w:hint="default"/>
        <w:b/>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4A7360AF"/>
    <w:multiLevelType w:val="hybridMultilevel"/>
    <w:tmpl w:val="83467D80"/>
    <w:lvl w:ilvl="0" w:tplc="CA689346">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14"/>
  </w:num>
  <w:num w:numId="4">
    <w:abstractNumId w:val="27"/>
  </w:num>
  <w:num w:numId="5">
    <w:abstractNumId w:val="7"/>
  </w:num>
  <w:num w:numId="6">
    <w:abstractNumId w:val="29"/>
  </w:num>
  <w:num w:numId="7">
    <w:abstractNumId w:val="9"/>
  </w:num>
  <w:num w:numId="8">
    <w:abstractNumId w:val="22"/>
  </w:num>
  <w:num w:numId="9">
    <w:abstractNumId w:val="28"/>
  </w:num>
  <w:num w:numId="10">
    <w:abstractNumId w:val="26"/>
  </w:num>
  <w:num w:numId="11">
    <w:abstractNumId w:val="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4"/>
  </w:num>
  <w:num w:numId="17">
    <w:abstractNumId w:val="25"/>
  </w:num>
  <w:num w:numId="18">
    <w:abstractNumId w:val="6"/>
  </w:num>
  <w:num w:numId="19">
    <w:abstractNumId w:val="21"/>
  </w:num>
  <w:num w:numId="20">
    <w:abstractNumId w:val="12"/>
  </w:num>
  <w:num w:numId="21">
    <w:abstractNumId w:val="19"/>
  </w:num>
  <w:num w:numId="22">
    <w:abstractNumId w:val="11"/>
  </w:num>
  <w:num w:numId="23">
    <w:abstractNumId w:val="23"/>
  </w:num>
  <w:num w:numId="24">
    <w:abstractNumId w:val="16"/>
  </w:num>
  <w:num w:numId="25">
    <w:abstractNumId w:val="13"/>
  </w:num>
  <w:num w:numId="26">
    <w:abstractNumId w:val="18"/>
  </w:num>
  <w:num w:numId="27">
    <w:abstractNumId w:val="2"/>
  </w:num>
  <w:num w:numId="28">
    <w:abstractNumId w:val="20"/>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34DA"/>
    <w:rsid w:val="00004774"/>
    <w:rsid w:val="00005178"/>
    <w:rsid w:val="00013BE8"/>
    <w:rsid w:val="00024E44"/>
    <w:rsid w:val="0002609A"/>
    <w:rsid w:val="00034DC9"/>
    <w:rsid w:val="0003584F"/>
    <w:rsid w:val="0004761D"/>
    <w:rsid w:val="00050941"/>
    <w:rsid w:val="00052A61"/>
    <w:rsid w:val="00054BF3"/>
    <w:rsid w:val="000611F9"/>
    <w:rsid w:val="00062BB6"/>
    <w:rsid w:val="00064039"/>
    <w:rsid w:val="000645EF"/>
    <w:rsid w:val="00092CFD"/>
    <w:rsid w:val="000979DB"/>
    <w:rsid w:val="000B2437"/>
    <w:rsid w:val="000B4A76"/>
    <w:rsid w:val="000C7216"/>
    <w:rsid w:val="000D34F9"/>
    <w:rsid w:val="000D3D58"/>
    <w:rsid w:val="000E0C57"/>
    <w:rsid w:val="000E2B7E"/>
    <w:rsid w:val="000E4F9F"/>
    <w:rsid w:val="000F1677"/>
    <w:rsid w:val="000F5681"/>
    <w:rsid w:val="000F6F54"/>
    <w:rsid w:val="001059FC"/>
    <w:rsid w:val="00107DD8"/>
    <w:rsid w:val="00116C93"/>
    <w:rsid w:val="001207C0"/>
    <w:rsid w:val="00121CD7"/>
    <w:rsid w:val="0012220A"/>
    <w:rsid w:val="001227FB"/>
    <w:rsid w:val="001243B5"/>
    <w:rsid w:val="00130CDC"/>
    <w:rsid w:val="00132272"/>
    <w:rsid w:val="00136410"/>
    <w:rsid w:val="00141F61"/>
    <w:rsid w:val="00145495"/>
    <w:rsid w:val="001468B7"/>
    <w:rsid w:val="00152772"/>
    <w:rsid w:val="00161B33"/>
    <w:rsid w:val="00166179"/>
    <w:rsid w:val="001849CC"/>
    <w:rsid w:val="00184FCF"/>
    <w:rsid w:val="00195B62"/>
    <w:rsid w:val="001970E7"/>
    <w:rsid w:val="001A7429"/>
    <w:rsid w:val="001B2DFF"/>
    <w:rsid w:val="001B3FE7"/>
    <w:rsid w:val="001B4ADC"/>
    <w:rsid w:val="001C0B4A"/>
    <w:rsid w:val="001C2C89"/>
    <w:rsid w:val="001C6D20"/>
    <w:rsid w:val="001E0EFC"/>
    <w:rsid w:val="001E39B8"/>
    <w:rsid w:val="001E3AA8"/>
    <w:rsid w:val="001E6637"/>
    <w:rsid w:val="001F405B"/>
    <w:rsid w:val="001F5B77"/>
    <w:rsid w:val="001F6F5D"/>
    <w:rsid w:val="0020313B"/>
    <w:rsid w:val="00206389"/>
    <w:rsid w:val="00212685"/>
    <w:rsid w:val="00221A51"/>
    <w:rsid w:val="00225982"/>
    <w:rsid w:val="00226D2C"/>
    <w:rsid w:val="00245942"/>
    <w:rsid w:val="00251482"/>
    <w:rsid w:val="00251BBA"/>
    <w:rsid w:val="00253517"/>
    <w:rsid w:val="00254610"/>
    <w:rsid w:val="00260EA5"/>
    <w:rsid w:val="00263BC0"/>
    <w:rsid w:val="00272E90"/>
    <w:rsid w:val="002773C9"/>
    <w:rsid w:val="00282136"/>
    <w:rsid w:val="00286224"/>
    <w:rsid w:val="0029201B"/>
    <w:rsid w:val="00293885"/>
    <w:rsid w:val="00297E90"/>
    <w:rsid w:val="002A2BE5"/>
    <w:rsid w:val="002A772C"/>
    <w:rsid w:val="002B6862"/>
    <w:rsid w:val="002C0AB8"/>
    <w:rsid w:val="002D1503"/>
    <w:rsid w:val="002D6322"/>
    <w:rsid w:val="002E6042"/>
    <w:rsid w:val="002F1DF7"/>
    <w:rsid w:val="002F6D2E"/>
    <w:rsid w:val="003007D3"/>
    <w:rsid w:val="00300BCC"/>
    <w:rsid w:val="0030227D"/>
    <w:rsid w:val="0032071B"/>
    <w:rsid w:val="00324D80"/>
    <w:rsid w:val="003256B5"/>
    <w:rsid w:val="00340872"/>
    <w:rsid w:val="00344B67"/>
    <w:rsid w:val="00346272"/>
    <w:rsid w:val="0035086A"/>
    <w:rsid w:val="003513B6"/>
    <w:rsid w:val="00354156"/>
    <w:rsid w:val="00361B46"/>
    <w:rsid w:val="00371AF9"/>
    <w:rsid w:val="003807AA"/>
    <w:rsid w:val="00382529"/>
    <w:rsid w:val="00382DC7"/>
    <w:rsid w:val="00384164"/>
    <w:rsid w:val="00386820"/>
    <w:rsid w:val="00393007"/>
    <w:rsid w:val="003A18A1"/>
    <w:rsid w:val="003A1A09"/>
    <w:rsid w:val="003B3086"/>
    <w:rsid w:val="003B58EB"/>
    <w:rsid w:val="003B6862"/>
    <w:rsid w:val="003C00E5"/>
    <w:rsid w:val="003C5269"/>
    <w:rsid w:val="003C5DCF"/>
    <w:rsid w:val="003D20F1"/>
    <w:rsid w:val="003D2636"/>
    <w:rsid w:val="003D3963"/>
    <w:rsid w:val="003D6F66"/>
    <w:rsid w:val="003D716F"/>
    <w:rsid w:val="003D7FE8"/>
    <w:rsid w:val="003E428A"/>
    <w:rsid w:val="003E6EA6"/>
    <w:rsid w:val="003E6EEA"/>
    <w:rsid w:val="00413A82"/>
    <w:rsid w:val="00427146"/>
    <w:rsid w:val="00430AF6"/>
    <w:rsid w:val="00432E01"/>
    <w:rsid w:val="00434CB9"/>
    <w:rsid w:val="004450F9"/>
    <w:rsid w:val="004519DE"/>
    <w:rsid w:val="004545DB"/>
    <w:rsid w:val="00470710"/>
    <w:rsid w:val="00476021"/>
    <w:rsid w:val="00480830"/>
    <w:rsid w:val="00484009"/>
    <w:rsid w:val="004873C4"/>
    <w:rsid w:val="00491201"/>
    <w:rsid w:val="004A6E1A"/>
    <w:rsid w:val="004A715F"/>
    <w:rsid w:val="004B3034"/>
    <w:rsid w:val="004B6E48"/>
    <w:rsid w:val="004D1F56"/>
    <w:rsid w:val="004E124C"/>
    <w:rsid w:val="004E4E32"/>
    <w:rsid w:val="004E6615"/>
    <w:rsid w:val="004E6EF2"/>
    <w:rsid w:val="004F4561"/>
    <w:rsid w:val="00503347"/>
    <w:rsid w:val="00506A1E"/>
    <w:rsid w:val="00506B2B"/>
    <w:rsid w:val="005171E8"/>
    <w:rsid w:val="0052489B"/>
    <w:rsid w:val="00527AD1"/>
    <w:rsid w:val="00534154"/>
    <w:rsid w:val="00536278"/>
    <w:rsid w:val="00540D7B"/>
    <w:rsid w:val="00541FF6"/>
    <w:rsid w:val="00545261"/>
    <w:rsid w:val="005555CD"/>
    <w:rsid w:val="00555CA6"/>
    <w:rsid w:val="0055677B"/>
    <w:rsid w:val="005612EE"/>
    <w:rsid w:val="005668E8"/>
    <w:rsid w:val="00570576"/>
    <w:rsid w:val="00572800"/>
    <w:rsid w:val="0058637E"/>
    <w:rsid w:val="005974AF"/>
    <w:rsid w:val="005B5938"/>
    <w:rsid w:val="005C22CC"/>
    <w:rsid w:val="005C410E"/>
    <w:rsid w:val="005C6D01"/>
    <w:rsid w:val="005C6EE5"/>
    <w:rsid w:val="005D054D"/>
    <w:rsid w:val="005D069B"/>
    <w:rsid w:val="005D2740"/>
    <w:rsid w:val="005D6F29"/>
    <w:rsid w:val="005D74F8"/>
    <w:rsid w:val="005E77B1"/>
    <w:rsid w:val="005F1574"/>
    <w:rsid w:val="005F4AFC"/>
    <w:rsid w:val="005F613F"/>
    <w:rsid w:val="00600571"/>
    <w:rsid w:val="0060598E"/>
    <w:rsid w:val="00605F4F"/>
    <w:rsid w:val="006072CB"/>
    <w:rsid w:val="006166F1"/>
    <w:rsid w:val="00630A98"/>
    <w:rsid w:val="0063551F"/>
    <w:rsid w:val="00637FBA"/>
    <w:rsid w:val="006403F6"/>
    <w:rsid w:val="006476C3"/>
    <w:rsid w:val="00654E24"/>
    <w:rsid w:val="006552C8"/>
    <w:rsid w:val="0065655E"/>
    <w:rsid w:val="00665741"/>
    <w:rsid w:val="0067574D"/>
    <w:rsid w:val="00691297"/>
    <w:rsid w:val="006A639B"/>
    <w:rsid w:val="006B000D"/>
    <w:rsid w:val="006B3938"/>
    <w:rsid w:val="006C4A59"/>
    <w:rsid w:val="006C4FC2"/>
    <w:rsid w:val="006D7FA4"/>
    <w:rsid w:val="006E33A6"/>
    <w:rsid w:val="006E5F1D"/>
    <w:rsid w:val="006E6DCC"/>
    <w:rsid w:val="00703067"/>
    <w:rsid w:val="00720CA4"/>
    <w:rsid w:val="007232EA"/>
    <w:rsid w:val="00733205"/>
    <w:rsid w:val="00737F87"/>
    <w:rsid w:val="0074500E"/>
    <w:rsid w:val="0075432A"/>
    <w:rsid w:val="00754A5B"/>
    <w:rsid w:val="00755CDA"/>
    <w:rsid w:val="00761CC6"/>
    <w:rsid w:val="007653C2"/>
    <w:rsid w:val="00770D02"/>
    <w:rsid w:val="00774731"/>
    <w:rsid w:val="00776EE2"/>
    <w:rsid w:val="00784030"/>
    <w:rsid w:val="00794DBF"/>
    <w:rsid w:val="00796DA4"/>
    <w:rsid w:val="007A592F"/>
    <w:rsid w:val="007B5F7A"/>
    <w:rsid w:val="007B78BA"/>
    <w:rsid w:val="007C1C11"/>
    <w:rsid w:val="007C3637"/>
    <w:rsid w:val="007C49F5"/>
    <w:rsid w:val="007D0092"/>
    <w:rsid w:val="007D1290"/>
    <w:rsid w:val="007D1632"/>
    <w:rsid w:val="007D40BE"/>
    <w:rsid w:val="007E1828"/>
    <w:rsid w:val="007E29BE"/>
    <w:rsid w:val="007F110D"/>
    <w:rsid w:val="008023FA"/>
    <w:rsid w:val="008155D4"/>
    <w:rsid w:val="008174E9"/>
    <w:rsid w:val="008276B1"/>
    <w:rsid w:val="0083367D"/>
    <w:rsid w:val="00833875"/>
    <w:rsid w:val="00850B65"/>
    <w:rsid w:val="00856F9B"/>
    <w:rsid w:val="00863ADC"/>
    <w:rsid w:val="0087381A"/>
    <w:rsid w:val="00874963"/>
    <w:rsid w:val="00882D12"/>
    <w:rsid w:val="00883470"/>
    <w:rsid w:val="008877B5"/>
    <w:rsid w:val="00892A02"/>
    <w:rsid w:val="008A357F"/>
    <w:rsid w:val="008A572D"/>
    <w:rsid w:val="008B3800"/>
    <w:rsid w:val="008B65E5"/>
    <w:rsid w:val="008B6AF7"/>
    <w:rsid w:val="008C1871"/>
    <w:rsid w:val="008C6AC2"/>
    <w:rsid w:val="008D3CB3"/>
    <w:rsid w:val="008D5894"/>
    <w:rsid w:val="008D5A8B"/>
    <w:rsid w:val="008E1C9D"/>
    <w:rsid w:val="008E3557"/>
    <w:rsid w:val="008F4AE5"/>
    <w:rsid w:val="00911701"/>
    <w:rsid w:val="00913163"/>
    <w:rsid w:val="009157B9"/>
    <w:rsid w:val="00924153"/>
    <w:rsid w:val="009346D5"/>
    <w:rsid w:val="00942093"/>
    <w:rsid w:val="00944759"/>
    <w:rsid w:val="00947E06"/>
    <w:rsid w:val="00950CC9"/>
    <w:rsid w:val="0095477B"/>
    <w:rsid w:val="0095738C"/>
    <w:rsid w:val="00992CC5"/>
    <w:rsid w:val="00997257"/>
    <w:rsid w:val="00997D6C"/>
    <w:rsid w:val="009A0BFB"/>
    <w:rsid w:val="009A4D51"/>
    <w:rsid w:val="009B200D"/>
    <w:rsid w:val="009B52B0"/>
    <w:rsid w:val="009B6121"/>
    <w:rsid w:val="009C0BAF"/>
    <w:rsid w:val="009C1FE0"/>
    <w:rsid w:val="009C2CB9"/>
    <w:rsid w:val="009C6211"/>
    <w:rsid w:val="009D4A23"/>
    <w:rsid w:val="009E4117"/>
    <w:rsid w:val="009E49EB"/>
    <w:rsid w:val="009E6E96"/>
    <w:rsid w:val="009E7BAF"/>
    <w:rsid w:val="009F0289"/>
    <w:rsid w:val="00A04518"/>
    <w:rsid w:val="00A20CC6"/>
    <w:rsid w:val="00A24C90"/>
    <w:rsid w:val="00A35B92"/>
    <w:rsid w:val="00A56836"/>
    <w:rsid w:val="00A60EBF"/>
    <w:rsid w:val="00A65ADE"/>
    <w:rsid w:val="00A67E5F"/>
    <w:rsid w:val="00A76468"/>
    <w:rsid w:val="00A76D9B"/>
    <w:rsid w:val="00A8260B"/>
    <w:rsid w:val="00A9610A"/>
    <w:rsid w:val="00A97F35"/>
    <w:rsid w:val="00AA24AD"/>
    <w:rsid w:val="00AA2A09"/>
    <w:rsid w:val="00AB1003"/>
    <w:rsid w:val="00AC22E5"/>
    <w:rsid w:val="00AC26EE"/>
    <w:rsid w:val="00AC2DA2"/>
    <w:rsid w:val="00AC6538"/>
    <w:rsid w:val="00AC76DF"/>
    <w:rsid w:val="00AD685C"/>
    <w:rsid w:val="00AD7EF9"/>
    <w:rsid w:val="00AE0B1B"/>
    <w:rsid w:val="00AE2F7C"/>
    <w:rsid w:val="00AE3B36"/>
    <w:rsid w:val="00AF3F07"/>
    <w:rsid w:val="00AF6FD2"/>
    <w:rsid w:val="00AF7180"/>
    <w:rsid w:val="00B029D4"/>
    <w:rsid w:val="00B067AE"/>
    <w:rsid w:val="00B1230B"/>
    <w:rsid w:val="00B1289E"/>
    <w:rsid w:val="00B24176"/>
    <w:rsid w:val="00B24411"/>
    <w:rsid w:val="00B249AC"/>
    <w:rsid w:val="00B347F0"/>
    <w:rsid w:val="00B37820"/>
    <w:rsid w:val="00B41769"/>
    <w:rsid w:val="00B41EB3"/>
    <w:rsid w:val="00B42234"/>
    <w:rsid w:val="00B5292E"/>
    <w:rsid w:val="00B54D1F"/>
    <w:rsid w:val="00B84DE3"/>
    <w:rsid w:val="00B851C7"/>
    <w:rsid w:val="00B91EDD"/>
    <w:rsid w:val="00B9491A"/>
    <w:rsid w:val="00B97355"/>
    <w:rsid w:val="00B97736"/>
    <w:rsid w:val="00BA67C8"/>
    <w:rsid w:val="00BB1931"/>
    <w:rsid w:val="00BD26E2"/>
    <w:rsid w:val="00BD4F81"/>
    <w:rsid w:val="00BD6182"/>
    <w:rsid w:val="00BE0107"/>
    <w:rsid w:val="00BE4144"/>
    <w:rsid w:val="00BE5DA0"/>
    <w:rsid w:val="00BE74C0"/>
    <w:rsid w:val="00BF5AD0"/>
    <w:rsid w:val="00C057DD"/>
    <w:rsid w:val="00C059F5"/>
    <w:rsid w:val="00C14B2D"/>
    <w:rsid w:val="00C2029B"/>
    <w:rsid w:val="00C212A4"/>
    <w:rsid w:val="00C32E52"/>
    <w:rsid w:val="00C415CA"/>
    <w:rsid w:val="00C50D56"/>
    <w:rsid w:val="00C67CD9"/>
    <w:rsid w:val="00C83920"/>
    <w:rsid w:val="00C839C4"/>
    <w:rsid w:val="00C863AC"/>
    <w:rsid w:val="00C87D2C"/>
    <w:rsid w:val="00C92F6D"/>
    <w:rsid w:val="00C93AF3"/>
    <w:rsid w:val="00CA0A12"/>
    <w:rsid w:val="00CB30BE"/>
    <w:rsid w:val="00CC36F5"/>
    <w:rsid w:val="00CC5D34"/>
    <w:rsid w:val="00CD6265"/>
    <w:rsid w:val="00CD6EE1"/>
    <w:rsid w:val="00CF79E1"/>
    <w:rsid w:val="00D03886"/>
    <w:rsid w:val="00D1224F"/>
    <w:rsid w:val="00D12EFE"/>
    <w:rsid w:val="00D14A7D"/>
    <w:rsid w:val="00D23121"/>
    <w:rsid w:val="00D47F5E"/>
    <w:rsid w:val="00D50B14"/>
    <w:rsid w:val="00D54B78"/>
    <w:rsid w:val="00D55E7A"/>
    <w:rsid w:val="00D567FA"/>
    <w:rsid w:val="00D66E27"/>
    <w:rsid w:val="00D708FE"/>
    <w:rsid w:val="00D81DCE"/>
    <w:rsid w:val="00D81FB5"/>
    <w:rsid w:val="00D90D88"/>
    <w:rsid w:val="00DA0AB3"/>
    <w:rsid w:val="00DA31E4"/>
    <w:rsid w:val="00DB0739"/>
    <w:rsid w:val="00DB2A84"/>
    <w:rsid w:val="00DC0ACC"/>
    <w:rsid w:val="00DD0B6F"/>
    <w:rsid w:val="00DD0EAB"/>
    <w:rsid w:val="00DD5366"/>
    <w:rsid w:val="00DE004A"/>
    <w:rsid w:val="00DE386F"/>
    <w:rsid w:val="00DE6961"/>
    <w:rsid w:val="00DF3E3B"/>
    <w:rsid w:val="00E07972"/>
    <w:rsid w:val="00E12430"/>
    <w:rsid w:val="00E12E2D"/>
    <w:rsid w:val="00E15892"/>
    <w:rsid w:val="00E27520"/>
    <w:rsid w:val="00E36DCB"/>
    <w:rsid w:val="00E46EE7"/>
    <w:rsid w:val="00E522E3"/>
    <w:rsid w:val="00E66A7B"/>
    <w:rsid w:val="00E71C7B"/>
    <w:rsid w:val="00E7202A"/>
    <w:rsid w:val="00E75517"/>
    <w:rsid w:val="00E804BF"/>
    <w:rsid w:val="00E80721"/>
    <w:rsid w:val="00E81DCB"/>
    <w:rsid w:val="00E844BC"/>
    <w:rsid w:val="00EA42CD"/>
    <w:rsid w:val="00EB1C29"/>
    <w:rsid w:val="00EC4541"/>
    <w:rsid w:val="00ED6E8E"/>
    <w:rsid w:val="00EE000C"/>
    <w:rsid w:val="00EE1186"/>
    <w:rsid w:val="00EE17D7"/>
    <w:rsid w:val="00EF1835"/>
    <w:rsid w:val="00EF2C79"/>
    <w:rsid w:val="00F00648"/>
    <w:rsid w:val="00F07177"/>
    <w:rsid w:val="00F07F8F"/>
    <w:rsid w:val="00F10ED7"/>
    <w:rsid w:val="00F14E7E"/>
    <w:rsid w:val="00F25764"/>
    <w:rsid w:val="00F34BB0"/>
    <w:rsid w:val="00F379C5"/>
    <w:rsid w:val="00F43581"/>
    <w:rsid w:val="00F50EE8"/>
    <w:rsid w:val="00F57209"/>
    <w:rsid w:val="00F578B1"/>
    <w:rsid w:val="00F625CB"/>
    <w:rsid w:val="00F667E5"/>
    <w:rsid w:val="00F75039"/>
    <w:rsid w:val="00F86A7E"/>
    <w:rsid w:val="00F8770D"/>
    <w:rsid w:val="00F87BD8"/>
    <w:rsid w:val="00F914AD"/>
    <w:rsid w:val="00F96B8C"/>
    <w:rsid w:val="00FA4CBE"/>
    <w:rsid w:val="00FA63BC"/>
    <w:rsid w:val="00FA6FEF"/>
    <w:rsid w:val="00FB0492"/>
    <w:rsid w:val="00FB0D1B"/>
    <w:rsid w:val="00FB1348"/>
    <w:rsid w:val="00FB4BD7"/>
    <w:rsid w:val="00FB7603"/>
    <w:rsid w:val="00FD331D"/>
    <w:rsid w:val="00FE6413"/>
    <w:rsid w:val="00FF6744"/>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EB4E"/>
  <w15:docId w15:val="{D88C257D-A1B8-4124-B2F3-820796E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і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D14A7D"/>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uiPriority w:val="99"/>
    <w:rsid w:val="00D14A7D"/>
    <w:rPr>
      <w:rFonts w:ascii="Times New Roman" w:eastAsia="Times New Roman" w:hAnsi="Times New Roman" w:cs="Times New Roman"/>
      <w:sz w:val="28"/>
      <w:szCs w:val="20"/>
      <w:lang w:eastAsia="ru-RU" w:bidi="ar-SA"/>
    </w:rPr>
  </w:style>
  <w:style w:type="character" w:styleId="afd">
    <w:name w:val="Emphasis"/>
    <w:qFormat/>
    <w:rsid w:val="00AE0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87376386">
      <w:bodyDiv w:val="1"/>
      <w:marLeft w:val="0"/>
      <w:marRight w:val="0"/>
      <w:marTop w:val="0"/>
      <w:marBottom w:val="0"/>
      <w:divBdr>
        <w:top w:val="none" w:sz="0" w:space="0" w:color="auto"/>
        <w:left w:val="none" w:sz="0" w:space="0" w:color="auto"/>
        <w:bottom w:val="none" w:sz="0" w:space="0" w:color="auto"/>
        <w:right w:val="none" w:sz="0" w:space="0" w:color="auto"/>
      </w:divBdr>
    </w:div>
    <w:div w:id="214631923">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714085956">
      <w:bodyDiv w:val="1"/>
      <w:marLeft w:val="0"/>
      <w:marRight w:val="0"/>
      <w:marTop w:val="0"/>
      <w:marBottom w:val="0"/>
      <w:divBdr>
        <w:top w:val="none" w:sz="0" w:space="0" w:color="auto"/>
        <w:left w:val="none" w:sz="0" w:space="0" w:color="auto"/>
        <w:bottom w:val="none" w:sz="0" w:space="0" w:color="auto"/>
        <w:right w:val="none" w:sz="0" w:space="0" w:color="auto"/>
      </w:divBdr>
    </w:div>
    <w:div w:id="733771439">
      <w:bodyDiv w:val="1"/>
      <w:marLeft w:val="0"/>
      <w:marRight w:val="0"/>
      <w:marTop w:val="0"/>
      <w:marBottom w:val="0"/>
      <w:divBdr>
        <w:top w:val="none" w:sz="0" w:space="0" w:color="auto"/>
        <w:left w:val="none" w:sz="0" w:space="0" w:color="auto"/>
        <w:bottom w:val="none" w:sz="0" w:space="0" w:color="auto"/>
        <w:right w:val="none" w:sz="0" w:space="0" w:color="auto"/>
      </w:divBdr>
    </w:div>
    <w:div w:id="1291865129">
      <w:bodyDiv w:val="1"/>
      <w:marLeft w:val="0"/>
      <w:marRight w:val="0"/>
      <w:marTop w:val="0"/>
      <w:marBottom w:val="0"/>
      <w:divBdr>
        <w:top w:val="none" w:sz="0" w:space="0" w:color="auto"/>
        <w:left w:val="none" w:sz="0" w:space="0" w:color="auto"/>
        <w:bottom w:val="none" w:sz="0" w:space="0" w:color="auto"/>
        <w:right w:val="none" w:sz="0" w:space="0" w:color="auto"/>
      </w:divBdr>
    </w:div>
    <w:div w:id="1361782479">
      <w:bodyDiv w:val="1"/>
      <w:marLeft w:val="0"/>
      <w:marRight w:val="0"/>
      <w:marTop w:val="0"/>
      <w:marBottom w:val="0"/>
      <w:divBdr>
        <w:top w:val="none" w:sz="0" w:space="0" w:color="auto"/>
        <w:left w:val="none" w:sz="0" w:space="0" w:color="auto"/>
        <w:bottom w:val="none" w:sz="0" w:space="0" w:color="auto"/>
        <w:right w:val="none" w:sz="0" w:space="0" w:color="auto"/>
      </w:divBdr>
    </w:div>
    <w:div w:id="1408191591">
      <w:bodyDiv w:val="1"/>
      <w:marLeft w:val="0"/>
      <w:marRight w:val="0"/>
      <w:marTop w:val="0"/>
      <w:marBottom w:val="0"/>
      <w:divBdr>
        <w:top w:val="none" w:sz="0" w:space="0" w:color="auto"/>
        <w:left w:val="none" w:sz="0" w:space="0" w:color="auto"/>
        <w:bottom w:val="none" w:sz="0" w:space="0" w:color="auto"/>
        <w:right w:val="none" w:sz="0" w:space="0" w:color="auto"/>
      </w:divBdr>
    </w:div>
    <w:div w:id="1685789714">
      <w:bodyDiv w:val="1"/>
      <w:marLeft w:val="0"/>
      <w:marRight w:val="0"/>
      <w:marTop w:val="0"/>
      <w:marBottom w:val="0"/>
      <w:divBdr>
        <w:top w:val="none" w:sz="0" w:space="0" w:color="auto"/>
        <w:left w:val="none" w:sz="0" w:space="0" w:color="auto"/>
        <w:bottom w:val="none" w:sz="0" w:space="0" w:color="auto"/>
        <w:right w:val="none" w:sz="0" w:space="0" w:color="auto"/>
      </w:divBdr>
    </w:div>
    <w:div w:id="1779639171">
      <w:bodyDiv w:val="1"/>
      <w:marLeft w:val="0"/>
      <w:marRight w:val="0"/>
      <w:marTop w:val="0"/>
      <w:marBottom w:val="0"/>
      <w:divBdr>
        <w:top w:val="none" w:sz="0" w:space="0" w:color="auto"/>
        <w:left w:val="none" w:sz="0" w:space="0" w:color="auto"/>
        <w:bottom w:val="none" w:sz="0" w:space="0" w:color="auto"/>
        <w:right w:val="none" w:sz="0" w:space="0" w:color="auto"/>
      </w:divBdr>
    </w:div>
    <w:div w:id="1960606363">
      <w:bodyDiv w:val="1"/>
      <w:marLeft w:val="0"/>
      <w:marRight w:val="0"/>
      <w:marTop w:val="0"/>
      <w:marBottom w:val="0"/>
      <w:divBdr>
        <w:top w:val="none" w:sz="0" w:space="0" w:color="auto"/>
        <w:left w:val="none" w:sz="0" w:space="0" w:color="auto"/>
        <w:bottom w:val="none" w:sz="0" w:space="0" w:color="auto"/>
        <w:right w:val="none" w:sz="0" w:space="0" w:color="auto"/>
      </w:divBdr>
    </w:div>
    <w:div w:id="1969124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5D07-822D-4C70-B91A-E1BA6C4B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6932</Words>
  <Characters>3952</Characters>
  <Application>Microsoft Office Word</Application>
  <DocSecurity>0</DocSecurity>
  <Lines>32</Lines>
  <Paragraphs>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59</cp:revision>
  <cp:lastPrinted>2022-10-17T06:15:00Z</cp:lastPrinted>
  <dcterms:created xsi:type="dcterms:W3CDTF">2024-01-11T09:54:00Z</dcterms:created>
  <dcterms:modified xsi:type="dcterms:W3CDTF">2024-04-16T11:43:00Z</dcterms:modified>
</cp:coreProperties>
</file>