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28D668" w14:textId="11A3D228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5EB52481" w14:textId="2D9AEAE5" w:rsidR="001A7B42" w:rsidRPr="00A567D9" w:rsidRDefault="00A25639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r w:rsidR="0083128D">
        <w:rPr>
          <w:rFonts w:ascii="Times New Roman" w:hAnsi="Times New Roman"/>
          <w:b/>
          <w:color w:val="000000"/>
          <w:sz w:val="28"/>
          <w:szCs w:val="28"/>
          <w:lang w:val="uk-UA"/>
        </w:rPr>
        <w:t>другої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сесії Фонтанської сільської ради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="001A7B42" w:rsidRPr="00A567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A7B4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скликання </w:t>
      </w:r>
    </w:p>
    <w:p w14:paraId="664645B3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0ECBFE4" w14:textId="3A367449" w:rsidR="001A7B42" w:rsidRPr="00854141" w:rsidRDefault="001A7B42" w:rsidP="001A7B42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12DA6">
        <w:rPr>
          <w:rFonts w:ascii="Times New Roman" w:hAnsi="Times New Roman"/>
          <w:b/>
          <w:sz w:val="28"/>
          <w:szCs w:val="28"/>
          <w:lang w:val="uk-UA"/>
        </w:rPr>
        <w:t>161</w:t>
      </w:r>
      <w:r w:rsidR="0083128D">
        <w:rPr>
          <w:rFonts w:ascii="Times New Roman" w:hAnsi="Times New Roman"/>
          <w:b/>
          <w:sz w:val="28"/>
          <w:szCs w:val="28"/>
          <w:lang w:val="uk-UA"/>
        </w:rPr>
        <w:t>2</w:t>
      </w:r>
      <w:bookmarkStart w:id="1" w:name="_GoBack"/>
      <w:bookmarkEnd w:id="1"/>
      <w:r w:rsidR="00CE5A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25639">
        <w:rPr>
          <w:rFonts w:ascii="Times New Roman" w:hAnsi="Times New Roman"/>
          <w:b/>
          <w:sz w:val="28"/>
          <w:szCs w:val="28"/>
          <w:lang w:val="en-US"/>
        </w:rPr>
        <w:t>-VIII</w:t>
      </w:r>
      <w:r w:rsidR="005C353D">
        <w:rPr>
          <w:rFonts w:ascii="Times New Roman" w:hAnsi="Times New Roman"/>
          <w:b/>
          <w:sz w:val="28"/>
          <w:szCs w:val="28"/>
          <w:lang w:val="uk-UA"/>
        </w:rPr>
        <w:t>_</w:t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 w:rsidR="005C353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 </w:t>
      </w:r>
      <w:r w:rsidR="00A25639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CE5A63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A25639">
        <w:rPr>
          <w:rFonts w:ascii="Times New Roman" w:hAnsi="Times New Roman"/>
          <w:b/>
          <w:color w:val="000000"/>
          <w:sz w:val="28"/>
          <w:szCs w:val="28"/>
          <w:lang w:val="uk-UA"/>
        </w:rPr>
        <w:t>.08.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2023 року</w:t>
      </w:r>
    </w:p>
    <w:p w14:paraId="058A5BD5" w14:textId="77777777" w:rsidR="001A7B42" w:rsidRPr="003078E3" w:rsidRDefault="001A7B42" w:rsidP="001A7B4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3078E3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</w:p>
    <w:p w14:paraId="511ADF1D" w14:textId="77777777" w:rsidR="00D8632E" w:rsidRPr="00D8632E" w:rsidRDefault="00D8632E" w:rsidP="00D8632E">
      <w:pPr>
        <w:widowControl w:val="0"/>
        <w:suppressAutoHyphens/>
        <w:autoSpaceDE w:val="0"/>
        <w:autoSpaceDN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</w:p>
    <w:p w14:paraId="257D6EA4" w14:textId="77777777" w:rsidR="005775B8" w:rsidRPr="00B85A70" w:rsidRDefault="005775B8" w:rsidP="000E06C5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80A6105" w14:textId="138DC843" w:rsidR="00B85A70" w:rsidRPr="00D768C0" w:rsidRDefault="00E22DB7" w:rsidP="00E22D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</w:t>
      </w:r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внесення змін до рішення Фонтанської сільської ради від 28.12.2022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6B4495"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1081 - </w:t>
      </w:r>
      <w:r w:rsidR="006B4495"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="006B4495"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="00FC0F3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</w:t>
      </w:r>
      <w:r w:rsidR="005775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затвердження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775946" w:rsidRPr="0071447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Комплексної </w:t>
      </w:r>
      <w:r w:rsidR="0027239F" w:rsidRPr="0071447E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447E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модернізації, ремонту,  енергоефективності, енергозбереження та благоустрою об’єктів 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господарства  Фонтанської </w:t>
      </w:r>
      <w:r w:rsidR="00DA49CC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Одеського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Одеської області на 2023-2025 роки</w:t>
      </w:r>
      <w:r w:rsidR="00885E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38E12F" w14:textId="77777777" w:rsidR="00775946" w:rsidRDefault="00775946" w:rsidP="00D76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4189C813" w:rsidR="001B0EFA" w:rsidRPr="001B0EFA" w:rsidRDefault="001B0EFA" w:rsidP="001B0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необхідність внесення змін та доповнень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рішення Фонтанської сільської ради від 28.12.2022 року № 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1081 - 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затвердження   Комплексної </w:t>
      </w:r>
      <w:r w:rsidRPr="001B0EFA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EF6" w:rsidRPr="005761C6">
        <w:rPr>
          <w:rFonts w:ascii="Times New Roman" w:eastAsia="SimSun" w:hAnsi="Times New Roman" w:cs="Arial"/>
          <w:bCs/>
          <w:kern w:val="3"/>
          <w:sz w:val="28"/>
          <w:szCs w:val="28"/>
          <w:lang w:val="uk-UA" w:eastAsia="zh-CN" w:bidi="hi-IN"/>
        </w:rPr>
        <w:t xml:space="preserve"> лист </w:t>
      </w:r>
      <w:r w:rsidR="00E61EF6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сектору житлово- комунального господарства Фонтанської сільської ради від </w:t>
      </w:r>
      <w:r w:rsidR="00E10879" w:rsidRPr="00E10879">
        <w:rPr>
          <w:rFonts w:ascii="Times New Roman" w:hAnsi="Times New Roman" w:cs="Times New Roman"/>
          <w:sz w:val="28"/>
          <w:szCs w:val="28"/>
          <w:lang w:val="uk-UA"/>
        </w:rPr>
        <w:t>30.01.2023 року</w:t>
      </w:r>
      <w:r w:rsidR="00E10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EF6" w:rsidRPr="005761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10879" w:rsidRPr="00E10879">
        <w:rPr>
          <w:rFonts w:ascii="Times New Roman" w:hAnsi="Times New Roman" w:cs="Times New Roman"/>
          <w:sz w:val="28"/>
          <w:szCs w:val="28"/>
          <w:lang w:val="uk-UA"/>
        </w:rPr>
        <w:t>03.1-12.01/329</w:t>
      </w:r>
      <w:r w:rsidR="00E61EF6" w:rsidRPr="00576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BEA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комплексного благоустрою території громади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</w:t>
      </w:r>
      <w:r w:rsidR="00E10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Указ Президента України від  </w:t>
      </w:r>
      <w:r w:rsidRPr="001B0EFA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06.02.2023 р. №58/2023 "Про продовження строку дії воєнного стану в Україні", яким строк дії воєнного стану в Україні продовжується з 19 лютого 2023 року строком на 90 діб,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E2779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 від 06.04.202</w:t>
      </w:r>
      <w:r w:rsidR="003E1BFF">
        <w:rPr>
          <w:rFonts w:ascii="Times New Roman" w:hAnsi="Times New Roman"/>
          <w:sz w:val="28"/>
          <w:szCs w:val="28"/>
          <w:lang w:val="uk-UA"/>
        </w:rPr>
        <w:t xml:space="preserve">3 року, керуючись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керуючисьст.26, ч.1 ст.59 Закону України «Про місцеве самоврядування в Україні»,  </w:t>
      </w:r>
      <w:r w:rsidRPr="001B0EFA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08B37C6E" w14:textId="590F43C4" w:rsidR="00B85A70" w:rsidRPr="005761C6" w:rsidRDefault="00B85A70" w:rsidP="001B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77777777" w:rsidR="000A0B4B" w:rsidRPr="000A0B4B" w:rsidRDefault="00885E41" w:rsidP="000A0B4B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ind w:left="0" w:firstLine="284"/>
        <w:contextualSpacing w:val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Pr="000A0B4B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Одеського району Одеської області на 2023-2025 роки»</w:t>
      </w:r>
    </w:p>
    <w:p w14:paraId="3F5D752D" w14:textId="33F6EFB9" w:rsidR="00885E41" w:rsidRPr="000A0B4B" w:rsidRDefault="00885E41" w:rsidP="000A0B4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67B93E0A" w:rsidR="00885E41" w:rsidRPr="000A0B4B" w:rsidRDefault="00885E41" w:rsidP="000A0B4B">
      <w:pPr>
        <w:pStyle w:val="20"/>
        <w:shd w:val="clear" w:color="auto" w:fill="auto"/>
        <w:ind w:firstLine="284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098B9FFB" w:rsidR="00885E41" w:rsidRPr="000A0B4B" w:rsidRDefault="00885E41" w:rsidP="000A0B4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1.3 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77777777" w:rsidR="00885E41" w:rsidRPr="000A0B4B" w:rsidRDefault="00885E41" w:rsidP="000A0B4B">
      <w:pPr>
        <w:pStyle w:val="31"/>
        <w:shd w:val="clear" w:color="auto" w:fill="auto"/>
        <w:spacing w:before="0" w:line="240" w:lineRule="auto"/>
        <w:ind w:firstLine="284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 xml:space="preserve">1.4 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4EC244FF" w:rsidR="00885E41" w:rsidRDefault="000A0B4B" w:rsidP="000A0B4B">
      <w:pPr>
        <w:pStyle w:val="20"/>
        <w:shd w:val="clear" w:color="auto" w:fill="auto"/>
        <w:ind w:firstLine="0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7461E892" w14:textId="77777777" w:rsidR="00614778" w:rsidRDefault="00614778" w:rsidP="000A0B4B">
      <w:pPr>
        <w:pStyle w:val="20"/>
        <w:shd w:val="clear" w:color="auto" w:fill="auto"/>
        <w:ind w:firstLine="0"/>
        <w:jc w:val="both"/>
        <w:rPr>
          <w:lang w:val="uk-UA"/>
        </w:rPr>
      </w:pPr>
    </w:p>
    <w:p w14:paraId="235768F8" w14:textId="7F8F7C29" w:rsidR="001B0EFA" w:rsidRPr="00614778" w:rsidRDefault="00614778" w:rsidP="000A0B4B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          2. 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6FA6FDC2" w:rsidR="001A6897" w:rsidRPr="00DB0684" w:rsidRDefault="00614778" w:rsidP="00885E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77140" w:rsidRPr="00E348B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577140" w:rsidRPr="00E348BB">
        <w:rPr>
          <w:rFonts w:ascii="Times New Roman" w:hAnsi="Times New Roman" w:cs="Times New Roman"/>
          <w:bCs/>
          <w:kern w:val="3"/>
          <w:sz w:val="28"/>
          <w:szCs w:val="28"/>
          <w:lang w:val="uk-UA" w:eastAsia="zh-CN"/>
        </w:rPr>
        <w:t xml:space="preserve"> </w:t>
      </w:r>
      <w:r w:rsidR="001A6897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та  міжнародного співро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бітництва( голова Бабенко М.Д.) та </w:t>
      </w:r>
      <w:r w:rsidR="001A6897" w:rsidRPr="00E348BB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D8632E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14:paraId="0E67A8CF" w14:textId="77777777" w:rsidR="001A6897" w:rsidRPr="001A6897" w:rsidRDefault="001A6897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39C3CC37" w14:textId="77777777" w:rsidR="001A6897" w:rsidRDefault="001A6897" w:rsidP="001A6897">
      <w:pPr>
        <w:pStyle w:val="a4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277E2A9B" w14:textId="77777777" w:rsidR="001A6897" w:rsidRPr="005A34FB" w:rsidRDefault="00801D10" w:rsidP="009073FB">
      <w:pPr>
        <w:pStyle w:val="a4"/>
        <w:ind w:left="0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</w:t>
      </w:r>
      <w:r w:rsidR="001A6897"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           </w:t>
      </w: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</w:t>
      </w:r>
      <w:r w:rsidR="009073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</w:t>
      </w:r>
      <w:r w:rsidR="001A6897"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Наталія КРУПИЦЯ</w:t>
      </w:r>
    </w:p>
    <w:p w14:paraId="2E3540DF" w14:textId="18FB849B" w:rsidR="00D768C0" w:rsidRDefault="00D768C0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041AFB6A" w14:textId="1A2BC177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1BA9AF4D" w14:textId="57B6D1DF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1B9E3AFF" w14:textId="2049FA17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510C19B3" w14:textId="5842BD98" w:rsidR="00D8632E" w:rsidRDefault="00D8632E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</w:p>
    <w:p w14:paraId="092EA0C3" w14:textId="77777777" w:rsidR="0077348F" w:rsidRPr="0077348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Додаток №1 до рішення </w:t>
      </w:r>
    </w:p>
    <w:p w14:paraId="5CDA00ED" w14:textId="77777777" w:rsidR="0077348F" w:rsidRPr="0077348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t>Фонтанської сільської ради</w:t>
      </w:r>
    </w:p>
    <w:p w14:paraId="326264C2" w14:textId="3392A679" w:rsidR="009526AE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48F">
        <w:rPr>
          <w:rFonts w:ascii="Times New Roman" w:eastAsia="Calibri" w:hAnsi="Times New Roman" w:cs="Times New Roman"/>
          <w:sz w:val="24"/>
          <w:szCs w:val="24"/>
        </w:rPr>
        <w:t>№</w:t>
      </w:r>
      <w:r w:rsidR="00F12DA6">
        <w:rPr>
          <w:rFonts w:ascii="Times New Roman" w:eastAsia="Calibri" w:hAnsi="Times New Roman" w:cs="Times New Roman"/>
          <w:sz w:val="24"/>
          <w:szCs w:val="24"/>
          <w:lang w:val="uk-UA"/>
        </w:rPr>
        <w:t>1611</w:t>
      </w:r>
      <w:r w:rsidR="00CE5A6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7348F">
        <w:rPr>
          <w:rFonts w:ascii="Times New Roman" w:eastAsia="Calibri" w:hAnsi="Times New Roman" w:cs="Times New Roman"/>
          <w:sz w:val="24"/>
          <w:szCs w:val="24"/>
        </w:rPr>
        <w:t xml:space="preserve">   від  </w:t>
      </w:r>
      <w:r w:rsidR="00A25639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E5A63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A25639">
        <w:rPr>
          <w:rFonts w:ascii="Times New Roman" w:eastAsia="Calibri" w:hAnsi="Times New Roman" w:cs="Times New Roman"/>
          <w:sz w:val="24"/>
          <w:szCs w:val="24"/>
          <w:lang w:val="uk-UA"/>
        </w:rPr>
        <w:t>.08</w:t>
      </w:r>
      <w:r w:rsidR="00475114" w:rsidRPr="00A420D7">
        <w:rPr>
          <w:rFonts w:ascii="Times New Roman" w:eastAsia="Calibri" w:hAnsi="Times New Roman" w:cs="Times New Roman"/>
          <w:sz w:val="24"/>
          <w:szCs w:val="24"/>
        </w:rPr>
        <w:t>.</w:t>
      </w:r>
      <w:r w:rsidRPr="0077348F">
        <w:rPr>
          <w:rFonts w:ascii="Times New Roman" w:eastAsia="Calibri" w:hAnsi="Times New Roman" w:cs="Times New Roman"/>
          <w:sz w:val="24"/>
          <w:szCs w:val="24"/>
        </w:rPr>
        <w:t>202</w:t>
      </w:r>
      <w:r w:rsidR="00E61EF6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77348F">
        <w:rPr>
          <w:rFonts w:ascii="Times New Roman" w:eastAsia="Calibri" w:hAnsi="Times New Roman" w:cs="Times New Roman"/>
          <w:sz w:val="24"/>
          <w:szCs w:val="24"/>
        </w:rPr>
        <w:t xml:space="preserve">  року</w:t>
      </w:r>
    </w:p>
    <w:p w14:paraId="03C02618" w14:textId="77777777" w:rsidR="0077348F" w:rsidRPr="00D8632E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82225C" w14:textId="6FF0E747" w:rsidR="00341F01" w:rsidRPr="00D8632E" w:rsidRDefault="005279F2" w:rsidP="009526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Комплексна Програма 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життєзабезпечення, </w:t>
      </w:r>
      <w:r w:rsidR="005365B4" w:rsidRPr="00D8632E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модернізації, ремонту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1DEC" w:rsidRPr="00D8632E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енергоефективності, енергозбереження та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благоустрою об’єктів житлово – комунального господарства  Фонтанської </w:t>
      </w:r>
      <w:r w:rsidR="004F6D6B"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</w:t>
      </w:r>
      <w:r w:rsidRPr="00D86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Одеського району Одеської області на 2023-2025</w:t>
      </w:r>
      <w:r w:rsidR="00E61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6D6B" w:rsidRPr="00D8632E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14:paraId="046D13BE" w14:textId="77777777" w:rsidR="008C6C9A" w:rsidRPr="00D8632E" w:rsidRDefault="008C6C9A" w:rsidP="008C6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86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D86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812"/>
      </w:tblGrid>
      <w:tr w:rsidR="008C6C9A" w:rsidRPr="00D8632E" w14:paraId="24C4A51C" w14:textId="77777777" w:rsidTr="00D8632E">
        <w:trPr>
          <w:trHeight w:hRule="exact" w:val="17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4017ECA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D8632E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</w:t>
            </w:r>
            <w:r w:rsidRPr="00D863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 Фонтанської сільської  територіальної громади Одеського району Одеської області на 2023-2025роки</w:t>
            </w:r>
          </w:p>
        </w:tc>
      </w:tr>
      <w:tr w:rsidR="008C6C9A" w:rsidRPr="00D8632E" w14:paraId="78091E33" w14:textId="77777777" w:rsidTr="00D8632E">
        <w:trPr>
          <w:trHeight w:hRule="exact" w:val="8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39B03" w14:textId="77777777" w:rsidR="008C6C9A" w:rsidRPr="00D8632E" w:rsidRDefault="008249F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</w:t>
            </w:r>
            <w:r w:rsidR="008C6C9A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Фонтанської </w:t>
            </w:r>
          </w:p>
          <w:p w14:paraId="012EB602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 Одеського району Одеської області</w:t>
            </w:r>
          </w:p>
        </w:tc>
      </w:tr>
      <w:tr w:rsidR="008C6C9A" w:rsidRPr="00D8632E" w14:paraId="61C89650" w14:textId="77777777" w:rsidTr="00A33FB2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D8632E" w14:paraId="6330BA0A" w14:textId="77777777" w:rsidTr="00D8632E">
        <w:trPr>
          <w:trHeight w:hRule="exact" w:val="8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D8632E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8C6C9A" w:rsidRPr="00D8632E" w14:paraId="74844653" w14:textId="77777777" w:rsidTr="00D8632E">
        <w:trPr>
          <w:trHeight w:hRule="exact"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9A" w:rsidRPr="00D8632E" w14:paraId="04930B8A" w14:textId="77777777" w:rsidTr="00D8632E">
        <w:trPr>
          <w:trHeight w:hRule="exact" w:val="8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2pt"/>
                <w:b w:val="0"/>
              </w:rPr>
              <w:t>6</w:t>
            </w:r>
            <w:r w:rsidRPr="00D8632E">
              <w:rPr>
                <w:rStyle w:val="2Cambria11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D8632E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житлово- комунального господарства Фонтанської сільської ради Одеського району Одеської області </w:t>
            </w:r>
          </w:p>
        </w:tc>
      </w:tr>
      <w:tr w:rsidR="008C6C9A" w:rsidRPr="00D8632E" w14:paraId="4D96D3B7" w14:textId="77777777" w:rsidTr="00D8632E">
        <w:trPr>
          <w:trHeight w:hRule="exact"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D8632E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86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Управління капітального будівництва </w:t>
            </w: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D8632E" w14:paraId="4762717C" w14:textId="77777777" w:rsidTr="00D8632E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8C6C9A" w:rsidRPr="00D8632E" w14:paraId="3A7B7BC1" w14:textId="77777777" w:rsidTr="00AB56D4">
        <w:trPr>
          <w:trHeight w:hRule="exact" w:val="21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7777777" w:rsidR="008C6C9A" w:rsidRPr="00D8632E" w:rsidRDefault="00333AB5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430E2D" w14:paraId="5C767E17" w14:textId="77777777" w:rsidTr="00AB56D4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D8632E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D8632E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4C50CA52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526E7BD0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390B419" w14:textId="77777777" w:rsidR="008C6C9A" w:rsidRPr="00D8632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2B326168" w14:textId="77777777" w:rsidR="00430E2D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115A259C" w14:textId="44C1B812" w:rsidR="008C6C9A" w:rsidRPr="00D8632E" w:rsidRDefault="00CE5A63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76</w:t>
            </w:r>
            <w:r w:rsidR="00A25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406 469</w:t>
            </w:r>
            <w:r w:rsidR="0059376E" w:rsidRPr="00D8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B1D6A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14:paraId="4A619555" w14:textId="77777777" w:rsidR="001B1D6A" w:rsidRPr="00D8632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7FA0EA" w14:textId="55E4C969" w:rsidR="00C11E78" w:rsidRPr="00D8632E" w:rsidRDefault="00CE5A63" w:rsidP="00C11E78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76 </w:t>
            </w:r>
            <w:r w:rsidR="00A25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406 469</w:t>
            </w:r>
            <w:r w:rsidR="00A25639" w:rsidRPr="00D86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A25639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C11E78" w:rsidRPr="00D86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AAB88B" w14:textId="4693D569" w:rsidR="001B1D6A" w:rsidRPr="00D8632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C9A" w:rsidRPr="00D8632E" w14:paraId="79C80A77" w14:textId="77777777" w:rsidTr="00AB56D4">
        <w:trPr>
          <w:trHeight w:hRule="exact" w:val="17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D8632E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інфраструктури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430E2D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об’єктів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сфері  житлово-комунального </w:t>
            </w:r>
            <w:r w:rsidR="00D621EB"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D8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осподарства</w:t>
            </w:r>
          </w:p>
        </w:tc>
      </w:tr>
      <w:tr w:rsidR="008C6C9A" w:rsidRPr="00D8632E" w14:paraId="332EF67B" w14:textId="77777777" w:rsidTr="009C29EA">
        <w:trPr>
          <w:trHeight w:hRule="exact" w:val="18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D8632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632E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D8632E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63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Консолідація та спрямування дій сільської ради, виконавчого комітету, комунальних підприємств Фонтанської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D8632E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E64698" w14:textId="77777777" w:rsidR="008C6C9A" w:rsidRPr="00D8632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BB2AE8B" w14:textId="77777777" w:rsidR="009526AE" w:rsidRPr="00D8632E" w:rsidRDefault="009526AE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9DAE1" w14:textId="41E9B4D7" w:rsidR="00A34827" w:rsidRPr="00DE46D5" w:rsidRDefault="00AE2779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DE46D5" w:rsidSect="00DB5085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                                                                                              Наталія КРУПИЦЯ</w:t>
      </w:r>
    </w:p>
    <w:p w14:paraId="1CEA225F" w14:textId="77777777" w:rsidR="00A34827" w:rsidRPr="00FD2A09" w:rsidRDefault="00A34827" w:rsidP="00A348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FD2A09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83C5" w14:textId="77777777" w:rsidR="002E260C" w:rsidRDefault="002E260C" w:rsidP="00F20DF6">
      <w:pPr>
        <w:spacing w:after="0" w:line="240" w:lineRule="auto"/>
      </w:pPr>
      <w:r>
        <w:separator/>
      </w:r>
    </w:p>
  </w:endnote>
  <w:endnote w:type="continuationSeparator" w:id="0">
    <w:p w14:paraId="758625E5" w14:textId="77777777" w:rsidR="002E260C" w:rsidRDefault="002E260C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021F9" w14:textId="77777777" w:rsidR="002E260C" w:rsidRDefault="002E260C" w:rsidP="00F20DF6">
      <w:pPr>
        <w:spacing w:after="0" w:line="240" w:lineRule="auto"/>
      </w:pPr>
      <w:r>
        <w:separator/>
      </w:r>
    </w:p>
  </w:footnote>
  <w:footnote w:type="continuationSeparator" w:id="0">
    <w:p w14:paraId="63DE4985" w14:textId="77777777" w:rsidR="002E260C" w:rsidRDefault="002E260C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5129"/>
    <w:rsid w:val="00067E03"/>
    <w:rsid w:val="00072519"/>
    <w:rsid w:val="00090B19"/>
    <w:rsid w:val="00095446"/>
    <w:rsid w:val="0009732D"/>
    <w:rsid w:val="000A0B4B"/>
    <w:rsid w:val="000A3ECD"/>
    <w:rsid w:val="000B0624"/>
    <w:rsid w:val="000B16D7"/>
    <w:rsid w:val="000C01F4"/>
    <w:rsid w:val="000C7076"/>
    <w:rsid w:val="000D2F73"/>
    <w:rsid w:val="000E06C5"/>
    <w:rsid w:val="000E2D12"/>
    <w:rsid w:val="000E41EE"/>
    <w:rsid w:val="000E5059"/>
    <w:rsid w:val="000F05BB"/>
    <w:rsid w:val="000F1B8F"/>
    <w:rsid w:val="000F3C59"/>
    <w:rsid w:val="001149B6"/>
    <w:rsid w:val="001149BC"/>
    <w:rsid w:val="00121E75"/>
    <w:rsid w:val="0012247A"/>
    <w:rsid w:val="001229AF"/>
    <w:rsid w:val="0013262D"/>
    <w:rsid w:val="00134975"/>
    <w:rsid w:val="00137E2D"/>
    <w:rsid w:val="00142611"/>
    <w:rsid w:val="001535F8"/>
    <w:rsid w:val="001630DB"/>
    <w:rsid w:val="00164D3C"/>
    <w:rsid w:val="00165ED1"/>
    <w:rsid w:val="00170F00"/>
    <w:rsid w:val="0018038A"/>
    <w:rsid w:val="0018080A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A1D"/>
    <w:rsid w:val="001B1D6A"/>
    <w:rsid w:val="001C10FE"/>
    <w:rsid w:val="001D3914"/>
    <w:rsid w:val="001D6906"/>
    <w:rsid w:val="001F52A4"/>
    <w:rsid w:val="001F5617"/>
    <w:rsid w:val="002024EE"/>
    <w:rsid w:val="00211D29"/>
    <w:rsid w:val="00215FF0"/>
    <w:rsid w:val="00225777"/>
    <w:rsid w:val="00232779"/>
    <w:rsid w:val="002439AB"/>
    <w:rsid w:val="002514F5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260C"/>
    <w:rsid w:val="002E3FD1"/>
    <w:rsid w:val="002F70A4"/>
    <w:rsid w:val="003039D7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91E7B"/>
    <w:rsid w:val="003954FA"/>
    <w:rsid w:val="003A26F6"/>
    <w:rsid w:val="003A7C1C"/>
    <w:rsid w:val="003B0356"/>
    <w:rsid w:val="003B607A"/>
    <w:rsid w:val="003C16B8"/>
    <w:rsid w:val="003D0FD0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62B0E"/>
    <w:rsid w:val="00464F6A"/>
    <w:rsid w:val="00475114"/>
    <w:rsid w:val="004754F6"/>
    <w:rsid w:val="00490B2B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236DC"/>
    <w:rsid w:val="00525B20"/>
    <w:rsid w:val="005279F2"/>
    <w:rsid w:val="00527FFB"/>
    <w:rsid w:val="00532162"/>
    <w:rsid w:val="005365B4"/>
    <w:rsid w:val="005431C1"/>
    <w:rsid w:val="0055581B"/>
    <w:rsid w:val="0055690A"/>
    <w:rsid w:val="00556C38"/>
    <w:rsid w:val="0056289C"/>
    <w:rsid w:val="0057144A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60541A"/>
    <w:rsid w:val="00613D7E"/>
    <w:rsid w:val="0061424F"/>
    <w:rsid w:val="00614778"/>
    <w:rsid w:val="00615089"/>
    <w:rsid w:val="0061541E"/>
    <w:rsid w:val="00616BCF"/>
    <w:rsid w:val="00620907"/>
    <w:rsid w:val="00631B22"/>
    <w:rsid w:val="00635A4F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E242A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B252E"/>
    <w:rsid w:val="007B2D36"/>
    <w:rsid w:val="007B45DF"/>
    <w:rsid w:val="007B704E"/>
    <w:rsid w:val="007B7977"/>
    <w:rsid w:val="007C4630"/>
    <w:rsid w:val="007C72F2"/>
    <w:rsid w:val="007D4AFB"/>
    <w:rsid w:val="007D5232"/>
    <w:rsid w:val="007E4A04"/>
    <w:rsid w:val="007F3827"/>
    <w:rsid w:val="007F62D4"/>
    <w:rsid w:val="007F7960"/>
    <w:rsid w:val="007F7A74"/>
    <w:rsid w:val="00801D10"/>
    <w:rsid w:val="00803C7E"/>
    <w:rsid w:val="00804AD1"/>
    <w:rsid w:val="00811A7C"/>
    <w:rsid w:val="00817FAF"/>
    <w:rsid w:val="00822960"/>
    <w:rsid w:val="008249F2"/>
    <w:rsid w:val="0083128D"/>
    <w:rsid w:val="00835D42"/>
    <w:rsid w:val="00844088"/>
    <w:rsid w:val="008567DF"/>
    <w:rsid w:val="00857696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B26D4"/>
    <w:rsid w:val="008B590E"/>
    <w:rsid w:val="008C6C9A"/>
    <w:rsid w:val="008C6E12"/>
    <w:rsid w:val="008D1E0F"/>
    <w:rsid w:val="008D3A0D"/>
    <w:rsid w:val="008D62B9"/>
    <w:rsid w:val="008F0CA7"/>
    <w:rsid w:val="008F3065"/>
    <w:rsid w:val="00901931"/>
    <w:rsid w:val="009073FB"/>
    <w:rsid w:val="0091065F"/>
    <w:rsid w:val="00930A32"/>
    <w:rsid w:val="00934E4E"/>
    <w:rsid w:val="00946D98"/>
    <w:rsid w:val="009526AE"/>
    <w:rsid w:val="00953002"/>
    <w:rsid w:val="00953050"/>
    <w:rsid w:val="00964AA8"/>
    <w:rsid w:val="00966805"/>
    <w:rsid w:val="00990CA4"/>
    <w:rsid w:val="00991D22"/>
    <w:rsid w:val="00991E8D"/>
    <w:rsid w:val="009A1D5A"/>
    <w:rsid w:val="009A44FF"/>
    <w:rsid w:val="009A4547"/>
    <w:rsid w:val="009A7897"/>
    <w:rsid w:val="009C10CA"/>
    <w:rsid w:val="009C29EA"/>
    <w:rsid w:val="009D7473"/>
    <w:rsid w:val="009E113C"/>
    <w:rsid w:val="009E5B0D"/>
    <w:rsid w:val="009E72C1"/>
    <w:rsid w:val="009F0975"/>
    <w:rsid w:val="00A02C31"/>
    <w:rsid w:val="00A05D7F"/>
    <w:rsid w:val="00A07D91"/>
    <w:rsid w:val="00A137D6"/>
    <w:rsid w:val="00A15CB7"/>
    <w:rsid w:val="00A1617E"/>
    <w:rsid w:val="00A1778A"/>
    <w:rsid w:val="00A2513D"/>
    <w:rsid w:val="00A25639"/>
    <w:rsid w:val="00A279E1"/>
    <w:rsid w:val="00A27CBF"/>
    <w:rsid w:val="00A31689"/>
    <w:rsid w:val="00A33FB2"/>
    <w:rsid w:val="00A34827"/>
    <w:rsid w:val="00A36995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2779"/>
    <w:rsid w:val="00AF78DA"/>
    <w:rsid w:val="00B1257A"/>
    <w:rsid w:val="00B14E98"/>
    <w:rsid w:val="00B2247D"/>
    <w:rsid w:val="00B32B2C"/>
    <w:rsid w:val="00B36332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65D53"/>
    <w:rsid w:val="00C6683D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D01F48"/>
    <w:rsid w:val="00D063BE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CB4"/>
    <w:rsid w:val="00E348BB"/>
    <w:rsid w:val="00E42A54"/>
    <w:rsid w:val="00E61EF6"/>
    <w:rsid w:val="00E62493"/>
    <w:rsid w:val="00E63773"/>
    <w:rsid w:val="00E6656C"/>
    <w:rsid w:val="00E9091E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5C01"/>
    <w:rsid w:val="00EF3CAA"/>
    <w:rsid w:val="00EF7436"/>
    <w:rsid w:val="00F0093F"/>
    <w:rsid w:val="00F016DE"/>
    <w:rsid w:val="00F0240D"/>
    <w:rsid w:val="00F03CFD"/>
    <w:rsid w:val="00F05C1F"/>
    <w:rsid w:val="00F06BBA"/>
    <w:rsid w:val="00F12DA6"/>
    <w:rsid w:val="00F1350C"/>
    <w:rsid w:val="00F14228"/>
    <w:rsid w:val="00F14C9D"/>
    <w:rsid w:val="00F20DF6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  <w15:chartTrackingRefBased/>
  <w15:docId w15:val="{D8CB893C-CF12-4007-8CD9-2E488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5A82-C1BE-4C8C-AB00-CEC0FADC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4692</Words>
  <Characters>2675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Slabenko</cp:lastModifiedBy>
  <cp:revision>5</cp:revision>
  <cp:lastPrinted>2023-04-11T09:11:00Z</cp:lastPrinted>
  <dcterms:created xsi:type="dcterms:W3CDTF">2023-08-21T07:41:00Z</dcterms:created>
  <dcterms:modified xsi:type="dcterms:W3CDTF">2023-08-31T08:49:00Z</dcterms:modified>
</cp:coreProperties>
</file>