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28" w:rsidRPr="00716AE6" w:rsidRDefault="00360728" w:rsidP="0047039F">
      <w:pPr>
        <w:spacing w:after="0" w:line="240" w:lineRule="auto"/>
        <w:jc w:val="center"/>
        <w:rPr>
          <w:rFonts w:ascii="Times New Roman" w:hAnsi="Times New Roman" w:cs="Times New Roman"/>
          <w:b/>
          <w:bCs/>
          <w:lang w:val="uk-UA"/>
        </w:rPr>
      </w:pPr>
      <w:r w:rsidRPr="00716AE6">
        <w:rPr>
          <w:rFonts w:ascii="Times New Roman" w:hAnsi="Times New Roman" w:cs="Times New Roman"/>
          <w:b/>
          <w:bCs/>
          <w:lang w:val="uk-UA"/>
        </w:rPr>
        <w:t>ПРОТОКОЛ №_</w:t>
      </w:r>
      <w:r w:rsidR="00716AE6" w:rsidRPr="00716AE6">
        <w:rPr>
          <w:rFonts w:ascii="Times New Roman" w:hAnsi="Times New Roman" w:cs="Times New Roman"/>
          <w:b/>
          <w:bCs/>
          <w:lang w:val="uk-UA"/>
        </w:rPr>
        <w:t>3</w:t>
      </w:r>
      <w:r w:rsidRPr="00716AE6">
        <w:rPr>
          <w:rFonts w:ascii="Times New Roman" w:hAnsi="Times New Roman" w:cs="Times New Roman"/>
          <w:b/>
          <w:bCs/>
          <w:lang w:val="uk-UA"/>
        </w:rPr>
        <w:t>_</w:t>
      </w:r>
    </w:p>
    <w:p w:rsidR="004B7F3D" w:rsidRPr="00716AE6" w:rsidRDefault="004B7F3D" w:rsidP="00830DDA">
      <w:pPr>
        <w:spacing w:after="0" w:line="240" w:lineRule="auto"/>
        <w:jc w:val="center"/>
        <w:rPr>
          <w:rFonts w:ascii="Times New Roman" w:hAnsi="Times New Roman" w:cs="Times New Roman"/>
          <w:b/>
          <w:lang w:val="uk-UA"/>
        </w:rPr>
      </w:pPr>
      <w:r w:rsidRPr="00716AE6">
        <w:rPr>
          <w:rFonts w:ascii="Times New Roman" w:hAnsi="Times New Roman" w:cs="Times New Roman"/>
          <w:b/>
          <w:lang w:val="uk-UA"/>
        </w:rPr>
        <w:t>засідання робочої групи з питань ефективного використання коштів місцевого бюджету  Фонтанської сільської ради Одеського району Одеської області</w:t>
      </w:r>
    </w:p>
    <w:p w:rsidR="00360728" w:rsidRPr="00716AE6" w:rsidRDefault="00360728" w:rsidP="008A13C9">
      <w:pPr>
        <w:spacing w:after="0" w:line="240" w:lineRule="auto"/>
        <w:jc w:val="center"/>
        <w:rPr>
          <w:rFonts w:ascii="Times New Roman" w:hAnsi="Times New Roman" w:cs="Times New Roman"/>
          <w:b/>
          <w:bCs/>
          <w:lang w:val="uk-UA"/>
        </w:rPr>
      </w:pPr>
    </w:p>
    <w:p w:rsidR="00DD4299" w:rsidRPr="00716AE6" w:rsidRDefault="00DD4299" w:rsidP="00DD4299">
      <w:pPr>
        <w:spacing w:after="0" w:line="240" w:lineRule="auto"/>
        <w:ind w:firstLine="5670"/>
        <w:rPr>
          <w:rFonts w:ascii="Times New Roman" w:hAnsi="Times New Roman" w:cs="Times New Roman"/>
          <w:lang w:val="uk-UA"/>
        </w:rPr>
      </w:pPr>
      <w:r w:rsidRPr="00716AE6">
        <w:rPr>
          <w:rFonts w:ascii="Times New Roman" w:hAnsi="Times New Roman" w:cs="Times New Roman"/>
          <w:lang w:val="uk-UA"/>
        </w:rPr>
        <w:t>Місце проведення: с. Фонтанка</w:t>
      </w:r>
    </w:p>
    <w:p w:rsidR="00DD4299" w:rsidRPr="00716AE6" w:rsidRDefault="00DD4299" w:rsidP="00DD4299">
      <w:pPr>
        <w:spacing w:after="0" w:line="240" w:lineRule="auto"/>
        <w:ind w:firstLine="5670"/>
        <w:rPr>
          <w:rFonts w:ascii="Times New Roman" w:hAnsi="Times New Roman" w:cs="Times New Roman"/>
          <w:lang w:val="uk-UA"/>
        </w:rPr>
      </w:pPr>
      <w:r w:rsidRPr="00716AE6">
        <w:rPr>
          <w:rFonts w:ascii="Times New Roman" w:hAnsi="Times New Roman" w:cs="Times New Roman"/>
          <w:lang w:val="uk-UA"/>
        </w:rPr>
        <w:t>вул.Степна,4</w:t>
      </w:r>
    </w:p>
    <w:p w:rsidR="00DD4299" w:rsidRPr="00716AE6" w:rsidRDefault="00716AE6" w:rsidP="00DD4299">
      <w:pPr>
        <w:spacing w:after="0" w:line="240" w:lineRule="auto"/>
        <w:rPr>
          <w:rFonts w:ascii="Times New Roman" w:hAnsi="Times New Roman" w:cs="Times New Roman"/>
          <w:lang w:val="uk-UA"/>
        </w:rPr>
      </w:pPr>
      <w:r w:rsidRPr="00716AE6">
        <w:rPr>
          <w:rFonts w:ascii="Times New Roman" w:hAnsi="Times New Roman" w:cs="Times New Roman"/>
          <w:lang w:val="uk-UA"/>
        </w:rPr>
        <w:t>04</w:t>
      </w:r>
      <w:r w:rsidR="00DD4299" w:rsidRPr="00716AE6">
        <w:rPr>
          <w:rFonts w:ascii="Times New Roman" w:hAnsi="Times New Roman" w:cs="Times New Roman"/>
          <w:lang w:val="uk-UA"/>
        </w:rPr>
        <w:t>.0</w:t>
      </w:r>
      <w:r w:rsidRPr="00716AE6">
        <w:rPr>
          <w:rFonts w:ascii="Times New Roman" w:hAnsi="Times New Roman" w:cs="Times New Roman"/>
          <w:lang w:val="uk-UA"/>
        </w:rPr>
        <w:t>7</w:t>
      </w:r>
      <w:r w:rsidR="00DD4299" w:rsidRPr="00716AE6">
        <w:rPr>
          <w:rFonts w:ascii="Times New Roman" w:hAnsi="Times New Roman" w:cs="Times New Roman"/>
          <w:lang w:val="uk-UA"/>
        </w:rPr>
        <w:t>.2025</w:t>
      </w:r>
    </w:p>
    <w:p w:rsidR="00DD4299" w:rsidRPr="00716AE6" w:rsidRDefault="00DD4299" w:rsidP="00DD4299">
      <w:pPr>
        <w:spacing w:after="0" w:line="240" w:lineRule="auto"/>
        <w:outlineLvl w:val="0"/>
        <w:rPr>
          <w:rFonts w:ascii="Times New Roman" w:hAnsi="Times New Roman" w:cs="Times New Roman"/>
          <w:bCs/>
          <w:lang w:val="uk-UA"/>
        </w:rPr>
      </w:pPr>
    </w:p>
    <w:p w:rsidR="00DD4299" w:rsidRPr="00716AE6" w:rsidRDefault="00DD4299" w:rsidP="00DD4299">
      <w:pPr>
        <w:spacing w:after="0" w:line="240" w:lineRule="auto"/>
        <w:outlineLvl w:val="0"/>
        <w:rPr>
          <w:rFonts w:ascii="Times New Roman" w:hAnsi="Times New Roman" w:cs="Times New Roman"/>
          <w:color w:val="000000" w:themeColor="text1"/>
          <w:lang w:val="uk-UA"/>
        </w:rPr>
      </w:pPr>
      <w:r w:rsidRPr="00716AE6">
        <w:rPr>
          <w:rFonts w:ascii="Times New Roman" w:hAnsi="Times New Roman" w:cs="Times New Roman"/>
          <w:b/>
          <w:bCs/>
          <w:lang w:val="uk-UA"/>
        </w:rPr>
        <w:t xml:space="preserve">Голова </w:t>
      </w:r>
      <w:r w:rsidRPr="00716AE6">
        <w:rPr>
          <w:rFonts w:ascii="Times New Roman" w:hAnsi="Times New Roman" w:cs="Times New Roman"/>
          <w:b/>
          <w:lang w:val="uk-UA"/>
        </w:rPr>
        <w:t>робочої групи</w:t>
      </w:r>
      <w:r w:rsidRPr="00716AE6">
        <w:rPr>
          <w:rFonts w:ascii="Times New Roman" w:hAnsi="Times New Roman" w:cs="Times New Roman"/>
          <w:b/>
          <w:bCs/>
          <w:lang w:val="uk-UA"/>
        </w:rPr>
        <w:t xml:space="preserve">: СЕРЕБРІЙ А. </w:t>
      </w:r>
      <w:r w:rsidRPr="00716AE6">
        <w:rPr>
          <w:rFonts w:ascii="Times New Roman" w:hAnsi="Times New Roman" w:cs="Times New Roman"/>
          <w:bCs/>
          <w:lang w:val="uk-UA"/>
        </w:rPr>
        <w:t xml:space="preserve">в.о. </w:t>
      </w:r>
      <w:r w:rsidRPr="00716AE6">
        <w:rPr>
          <w:rFonts w:ascii="Times New Roman" w:hAnsi="Times New Roman" w:cs="Times New Roman"/>
          <w:color w:val="000000" w:themeColor="text1"/>
          <w:lang w:val="uk-UA"/>
        </w:rPr>
        <w:t xml:space="preserve">сільського голови </w:t>
      </w:r>
    </w:p>
    <w:p w:rsidR="00DD4299" w:rsidRPr="00716AE6" w:rsidRDefault="00DD4299" w:rsidP="00DD4299">
      <w:pPr>
        <w:spacing w:after="0" w:line="240" w:lineRule="auto"/>
        <w:outlineLvl w:val="0"/>
        <w:rPr>
          <w:rFonts w:ascii="Times New Roman" w:hAnsi="Times New Roman" w:cs="Times New Roman"/>
          <w:b/>
          <w:bCs/>
          <w:lang w:val="uk-UA"/>
        </w:rPr>
      </w:pPr>
      <w:r w:rsidRPr="00716AE6">
        <w:rPr>
          <w:rFonts w:ascii="Times New Roman" w:hAnsi="Times New Roman" w:cs="Times New Roman"/>
          <w:b/>
          <w:bCs/>
          <w:lang w:val="uk-UA"/>
        </w:rPr>
        <w:t xml:space="preserve">Заступник голови </w:t>
      </w:r>
      <w:r w:rsidRPr="00716AE6">
        <w:rPr>
          <w:rFonts w:ascii="Times New Roman" w:hAnsi="Times New Roman" w:cs="Times New Roman"/>
          <w:b/>
          <w:lang w:val="uk-UA"/>
        </w:rPr>
        <w:t>робочої групи</w:t>
      </w:r>
      <w:r w:rsidRPr="00716AE6">
        <w:rPr>
          <w:rFonts w:ascii="Times New Roman" w:hAnsi="Times New Roman" w:cs="Times New Roman"/>
          <w:b/>
          <w:bCs/>
          <w:lang w:val="uk-UA"/>
        </w:rPr>
        <w:t>: ДІХТЯР А.</w:t>
      </w:r>
      <w:r w:rsidRPr="00716AE6">
        <w:rPr>
          <w:rFonts w:ascii="Times New Roman" w:hAnsi="Times New Roman" w:cs="Times New Roman"/>
          <w:lang w:val="uk-UA"/>
        </w:rPr>
        <w:t xml:space="preserve"> начальник управління фінансів.</w:t>
      </w:r>
    </w:p>
    <w:p w:rsidR="00DD4299" w:rsidRPr="00716AE6" w:rsidRDefault="00DD4299" w:rsidP="00DD4299">
      <w:pPr>
        <w:spacing w:after="0" w:line="240" w:lineRule="auto"/>
        <w:outlineLvl w:val="0"/>
        <w:rPr>
          <w:rFonts w:ascii="Times New Roman" w:hAnsi="Times New Roman" w:cs="Times New Roman"/>
          <w:bCs/>
          <w:lang w:val="uk-UA"/>
        </w:rPr>
      </w:pPr>
      <w:r w:rsidRPr="00716AE6">
        <w:rPr>
          <w:rFonts w:ascii="Times New Roman" w:hAnsi="Times New Roman" w:cs="Times New Roman"/>
          <w:b/>
          <w:bCs/>
          <w:lang w:val="uk-UA"/>
        </w:rPr>
        <w:t xml:space="preserve">Секретар </w:t>
      </w:r>
      <w:r w:rsidRPr="00716AE6">
        <w:rPr>
          <w:rFonts w:ascii="Times New Roman" w:hAnsi="Times New Roman" w:cs="Times New Roman"/>
          <w:b/>
          <w:lang w:val="uk-UA"/>
        </w:rPr>
        <w:t>робочої групи</w:t>
      </w:r>
      <w:r w:rsidRPr="00716AE6">
        <w:rPr>
          <w:rFonts w:ascii="Times New Roman" w:hAnsi="Times New Roman" w:cs="Times New Roman"/>
          <w:b/>
          <w:bCs/>
          <w:lang w:val="uk-UA"/>
        </w:rPr>
        <w:t>: СЛАБЕНКО Р.-</w:t>
      </w:r>
      <w:r w:rsidRPr="00716AE6">
        <w:rPr>
          <w:rFonts w:ascii="Times New Roman" w:hAnsi="Times New Roman" w:cs="Times New Roman"/>
          <w:bCs/>
          <w:lang w:val="uk-UA"/>
        </w:rPr>
        <w:t>головний спеціаліст</w:t>
      </w:r>
      <w:r w:rsidRPr="00716AE6">
        <w:rPr>
          <w:rFonts w:ascii="Times New Roman" w:hAnsi="Times New Roman" w:cs="Times New Roman"/>
          <w:b/>
          <w:bCs/>
          <w:lang w:val="uk-UA"/>
        </w:rPr>
        <w:t xml:space="preserve">  </w:t>
      </w:r>
      <w:r w:rsidRPr="00716AE6">
        <w:rPr>
          <w:rFonts w:ascii="Times New Roman" w:hAnsi="Times New Roman" w:cs="Times New Roman"/>
          <w:lang w:val="uk-UA"/>
        </w:rPr>
        <w:t>бюджетного відділу управління фінансів</w:t>
      </w:r>
      <w:r w:rsidRPr="00716AE6">
        <w:rPr>
          <w:rFonts w:ascii="Times New Roman" w:hAnsi="Times New Roman" w:cs="Times New Roman"/>
          <w:bCs/>
          <w:lang w:val="uk-UA"/>
        </w:rPr>
        <w:t>.</w:t>
      </w:r>
    </w:p>
    <w:p w:rsidR="00DD4299" w:rsidRPr="00992115" w:rsidRDefault="00DD4299" w:rsidP="00DD4299">
      <w:pPr>
        <w:spacing w:after="0" w:line="240" w:lineRule="auto"/>
        <w:outlineLvl w:val="0"/>
        <w:rPr>
          <w:rFonts w:ascii="Times New Roman" w:hAnsi="Times New Roman" w:cs="Times New Roman"/>
          <w:bCs/>
          <w:highlight w:val="yellow"/>
          <w:lang w:val="uk-UA"/>
        </w:rPr>
      </w:pPr>
    </w:p>
    <w:p w:rsidR="00DD4299" w:rsidRPr="00716AE6" w:rsidRDefault="00DD4299" w:rsidP="00DD4299">
      <w:pPr>
        <w:spacing w:after="0" w:line="240" w:lineRule="auto"/>
        <w:outlineLvl w:val="0"/>
        <w:rPr>
          <w:rFonts w:ascii="Times New Roman" w:hAnsi="Times New Roman" w:cs="Times New Roman"/>
          <w:b/>
          <w:bCs/>
          <w:lang w:val="uk-UA"/>
        </w:rPr>
      </w:pPr>
      <w:r w:rsidRPr="00716AE6">
        <w:rPr>
          <w:rFonts w:ascii="Times New Roman" w:hAnsi="Times New Roman" w:cs="Times New Roman"/>
          <w:b/>
          <w:bCs/>
          <w:lang w:val="uk-UA"/>
        </w:rPr>
        <w:t>Присутні члени робочої групи</w:t>
      </w:r>
    </w:p>
    <w:p w:rsidR="00DD4299" w:rsidRPr="00716AE6" w:rsidRDefault="00DD4299" w:rsidP="00DD4299">
      <w:pPr>
        <w:spacing w:after="0" w:line="240" w:lineRule="auto"/>
        <w:outlineLvl w:val="0"/>
        <w:rPr>
          <w:rFonts w:ascii="Times New Roman" w:hAnsi="Times New Roman" w:cs="Times New Roman"/>
          <w:b/>
          <w:bCs/>
          <w:lang w:val="uk-UA"/>
        </w:rPr>
      </w:pPr>
      <w:r w:rsidRPr="00716AE6">
        <w:rPr>
          <w:rFonts w:ascii="Times New Roman" w:hAnsi="Times New Roman" w:cs="Times New Roman"/>
          <w:lang w:val="uk-UA"/>
        </w:rPr>
        <w:t xml:space="preserve">заступник начальника- начальник бюджетного відділу управління фінансів </w:t>
      </w:r>
      <w:r w:rsidRPr="00716AE6">
        <w:rPr>
          <w:rFonts w:ascii="Times New Roman" w:hAnsi="Times New Roman" w:cs="Times New Roman"/>
          <w:b/>
          <w:bCs/>
          <w:lang w:val="uk-UA"/>
        </w:rPr>
        <w:t>КУРМЕЙ Є.</w:t>
      </w:r>
    </w:p>
    <w:p w:rsidR="00DD4299" w:rsidRPr="00716AE6" w:rsidRDefault="00DD4299" w:rsidP="00DD4299">
      <w:pPr>
        <w:spacing w:after="0" w:line="240" w:lineRule="auto"/>
        <w:rPr>
          <w:rStyle w:val="rvts9"/>
          <w:rFonts w:ascii="Times New Roman" w:hAnsi="Times New Roman" w:cs="Times New Roman"/>
          <w:color w:val="333333"/>
          <w:shd w:val="clear" w:color="auto" w:fill="FFFFFF"/>
          <w:lang w:val="uk-UA"/>
        </w:rPr>
      </w:pPr>
      <w:r w:rsidRPr="00716AE6">
        <w:rPr>
          <w:rStyle w:val="rvts9"/>
          <w:rFonts w:ascii="Times New Roman" w:hAnsi="Times New Roman" w:cs="Times New Roman"/>
          <w:color w:val="333333"/>
          <w:shd w:val="clear" w:color="auto" w:fill="FFFFFF"/>
          <w:lang w:val="uk-UA"/>
        </w:rPr>
        <w:t xml:space="preserve">начальник управління освіти </w:t>
      </w:r>
      <w:r w:rsidRPr="00716AE6">
        <w:rPr>
          <w:rStyle w:val="rvts9"/>
          <w:rFonts w:ascii="Times New Roman" w:hAnsi="Times New Roman" w:cs="Times New Roman"/>
          <w:b/>
          <w:shd w:val="clear" w:color="auto" w:fill="FFFFFF"/>
          <w:lang w:val="uk-UA"/>
        </w:rPr>
        <w:t>МАРІНЄСКУ О.</w:t>
      </w:r>
    </w:p>
    <w:p w:rsidR="00DD4299" w:rsidRPr="00716AE6" w:rsidRDefault="00716AE6" w:rsidP="00DD4299">
      <w:pPr>
        <w:spacing w:after="0" w:line="240" w:lineRule="auto"/>
        <w:rPr>
          <w:rFonts w:ascii="Times New Roman" w:hAnsi="Times New Roman" w:cs="Times New Roman"/>
          <w:b/>
          <w:lang w:val="uk-UA"/>
        </w:rPr>
      </w:pPr>
      <w:r>
        <w:rPr>
          <w:rFonts w:ascii="Times New Roman" w:hAnsi="Times New Roman" w:cs="Times New Roman"/>
          <w:lang w:val="uk-UA"/>
        </w:rPr>
        <w:t>в.о.</w:t>
      </w:r>
      <w:r w:rsidR="002F0A6B">
        <w:rPr>
          <w:rFonts w:ascii="Times New Roman" w:hAnsi="Times New Roman" w:cs="Times New Roman"/>
          <w:lang w:val="uk-UA"/>
        </w:rPr>
        <w:t xml:space="preserve"> </w:t>
      </w:r>
      <w:r w:rsidR="00DD4299" w:rsidRPr="00716AE6">
        <w:rPr>
          <w:rFonts w:ascii="Times New Roman" w:hAnsi="Times New Roman" w:cs="Times New Roman"/>
          <w:lang w:val="uk-UA"/>
        </w:rPr>
        <w:t xml:space="preserve">начальника управління культури, молоді і спорту </w:t>
      </w:r>
      <w:r>
        <w:rPr>
          <w:rFonts w:ascii="Times New Roman" w:hAnsi="Times New Roman" w:cs="Times New Roman"/>
          <w:b/>
          <w:lang w:val="uk-UA"/>
        </w:rPr>
        <w:t>ТРУСОВА Т.</w:t>
      </w:r>
    </w:p>
    <w:p w:rsidR="00DD4299" w:rsidRPr="00716AE6" w:rsidRDefault="00DD4299" w:rsidP="00DD4299">
      <w:pPr>
        <w:spacing w:after="0" w:line="240" w:lineRule="auto"/>
        <w:rPr>
          <w:rFonts w:ascii="Times New Roman" w:hAnsi="Times New Roman" w:cs="Times New Roman"/>
          <w:b/>
          <w:lang w:val="uk-UA"/>
        </w:rPr>
      </w:pPr>
      <w:r w:rsidRPr="00716AE6">
        <w:rPr>
          <w:rFonts w:ascii="Times New Roman" w:hAnsi="Times New Roman" w:cs="Times New Roman"/>
          <w:lang w:val="uk-UA"/>
        </w:rPr>
        <w:t xml:space="preserve">начальник управління капітального будівництва </w:t>
      </w:r>
      <w:r w:rsidRPr="00716AE6">
        <w:rPr>
          <w:rFonts w:ascii="Times New Roman" w:hAnsi="Times New Roman" w:cs="Times New Roman"/>
          <w:b/>
          <w:lang w:val="uk-UA"/>
        </w:rPr>
        <w:t>ШПАТ М.</w:t>
      </w:r>
    </w:p>
    <w:p w:rsidR="00DD4299" w:rsidRPr="00716AE6" w:rsidRDefault="00DD4299" w:rsidP="00DD4299">
      <w:pPr>
        <w:spacing w:after="0" w:line="240" w:lineRule="auto"/>
        <w:rPr>
          <w:rFonts w:ascii="Times New Roman" w:hAnsi="Times New Roman" w:cs="Times New Roman"/>
          <w:bCs/>
          <w:lang w:val="uk-UA"/>
        </w:rPr>
      </w:pPr>
      <w:r w:rsidRPr="00716AE6">
        <w:rPr>
          <w:rFonts w:ascii="Times New Roman" w:hAnsi="Times New Roman" w:cs="Times New Roman"/>
          <w:bCs/>
          <w:lang w:val="uk-UA"/>
        </w:rPr>
        <w:t xml:space="preserve">начальник управління соціального захисту населення </w:t>
      </w:r>
      <w:r w:rsidRPr="00716AE6">
        <w:rPr>
          <w:rFonts w:ascii="Times New Roman" w:hAnsi="Times New Roman" w:cs="Times New Roman"/>
          <w:b/>
          <w:bCs/>
          <w:lang w:val="uk-UA"/>
        </w:rPr>
        <w:t>БАЛУЦА Н.</w:t>
      </w:r>
    </w:p>
    <w:p w:rsidR="00DD4299" w:rsidRPr="00716AE6" w:rsidRDefault="00DD4299" w:rsidP="00DD4299">
      <w:pPr>
        <w:spacing w:after="0" w:line="240" w:lineRule="auto"/>
        <w:rPr>
          <w:rFonts w:ascii="Times New Roman" w:hAnsi="Times New Roman" w:cs="Times New Roman"/>
          <w:b/>
          <w:lang w:val="uk-UA"/>
        </w:rPr>
      </w:pPr>
      <w:r w:rsidRPr="00716AE6">
        <w:rPr>
          <w:rFonts w:ascii="Times New Roman" w:hAnsi="Times New Roman" w:cs="Times New Roman"/>
          <w:lang w:val="uk-UA"/>
        </w:rPr>
        <w:t xml:space="preserve">начальник  відділу доходів, економічного аналізу, бухгалтерського обліку та фінансової звітності управління фінансів </w:t>
      </w:r>
      <w:r w:rsidRPr="00716AE6">
        <w:rPr>
          <w:rFonts w:ascii="Times New Roman" w:hAnsi="Times New Roman" w:cs="Times New Roman"/>
          <w:b/>
          <w:lang w:val="uk-UA"/>
        </w:rPr>
        <w:t>ПОСТАЛАКІНА Н.</w:t>
      </w:r>
    </w:p>
    <w:p w:rsidR="00716AE6" w:rsidRPr="00716AE6" w:rsidRDefault="00716AE6" w:rsidP="00716AE6">
      <w:pPr>
        <w:spacing w:after="0" w:line="240" w:lineRule="auto"/>
        <w:rPr>
          <w:rFonts w:ascii="Times New Roman" w:hAnsi="Times New Roman" w:cs="Times New Roman"/>
          <w:b/>
          <w:lang w:val="uk-UA"/>
        </w:rPr>
      </w:pPr>
      <w:r w:rsidRPr="00716AE6">
        <w:rPr>
          <w:rFonts w:ascii="Times New Roman" w:hAnsi="Times New Roman" w:cs="Times New Roman"/>
          <w:bCs/>
          <w:lang w:val="uk-UA"/>
        </w:rPr>
        <w:t xml:space="preserve">начальник </w:t>
      </w:r>
      <w:r w:rsidRPr="00716AE6">
        <w:rPr>
          <w:rFonts w:ascii="Times New Roman" w:hAnsi="Times New Roman" w:cs="Times New Roman"/>
          <w:lang w:val="uk-UA"/>
        </w:rPr>
        <w:t xml:space="preserve">відділу бухгалтерського обліку та фінансової звітності – головний бухгалтер Фонтанської сільської ради Одеського району Одеської області </w:t>
      </w:r>
      <w:r w:rsidRPr="00716AE6">
        <w:rPr>
          <w:rFonts w:ascii="Times New Roman" w:hAnsi="Times New Roman" w:cs="Times New Roman"/>
          <w:b/>
          <w:lang w:val="uk-UA"/>
        </w:rPr>
        <w:t>МИХАЙЛОВА Т.</w:t>
      </w:r>
    </w:p>
    <w:p w:rsidR="00DD4299" w:rsidRPr="00716AE6" w:rsidRDefault="00DD4299" w:rsidP="00DD4299">
      <w:pPr>
        <w:spacing w:after="0" w:line="240" w:lineRule="auto"/>
        <w:rPr>
          <w:rFonts w:ascii="Times New Roman" w:hAnsi="Times New Roman" w:cs="Times New Roman"/>
          <w:b/>
          <w:lang w:val="uk-UA"/>
        </w:rPr>
      </w:pPr>
      <w:r w:rsidRPr="00716AE6">
        <w:rPr>
          <w:rFonts w:ascii="Times New Roman" w:hAnsi="Times New Roman" w:cs="Times New Roman"/>
          <w:lang w:val="uk-UA"/>
        </w:rPr>
        <w:t xml:space="preserve">Начальник відділу економічного розвитку та інформації </w:t>
      </w:r>
      <w:r w:rsidRPr="00716AE6">
        <w:rPr>
          <w:rFonts w:ascii="Times New Roman" w:hAnsi="Times New Roman" w:cs="Times New Roman"/>
          <w:b/>
          <w:lang w:val="uk-UA"/>
        </w:rPr>
        <w:t>ЛІТВІНА О.</w:t>
      </w:r>
    </w:p>
    <w:p w:rsidR="00DD4299" w:rsidRPr="00716AE6" w:rsidRDefault="00DD4299" w:rsidP="00DD4299">
      <w:pPr>
        <w:spacing w:after="0" w:line="240" w:lineRule="auto"/>
        <w:rPr>
          <w:rFonts w:ascii="Times New Roman" w:hAnsi="Times New Roman" w:cs="Times New Roman"/>
          <w:lang w:val="uk-UA"/>
        </w:rPr>
      </w:pPr>
      <w:r w:rsidRPr="00716AE6">
        <w:rPr>
          <w:rFonts w:ascii="Times New Roman" w:hAnsi="Times New Roman" w:cs="Times New Roman"/>
          <w:lang w:val="uk-UA"/>
        </w:rPr>
        <w:t xml:space="preserve">керівник КП «Ритуальна служба» </w:t>
      </w:r>
      <w:r w:rsidRPr="00716AE6">
        <w:rPr>
          <w:rFonts w:ascii="Times New Roman" w:hAnsi="Times New Roman" w:cs="Times New Roman"/>
          <w:b/>
          <w:lang w:val="uk-UA"/>
        </w:rPr>
        <w:t>ЛІПАТОВ О.</w:t>
      </w:r>
    </w:p>
    <w:p w:rsidR="00DD4299" w:rsidRPr="00716AE6" w:rsidRDefault="00DD4299" w:rsidP="00DD4299">
      <w:pPr>
        <w:spacing w:after="0" w:line="240" w:lineRule="auto"/>
        <w:rPr>
          <w:rStyle w:val="rvts9"/>
          <w:rFonts w:ascii="Times New Roman" w:hAnsi="Times New Roman" w:cs="Times New Roman"/>
          <w:b/>
          <w:shd w:val="clear" w:color="auto" w:fill="FFFFFF"/>
          <w:lang w:val="uk-UA"/>
        </w:rPr>
      </w:pPr>
      <w:r w:rsidRPr="00716AE6">
        <w:rPr>
          <w:rStyle w:val="rvts9"/>
          <w:rFonts w:ascii="Times New Roman" w:hAnsi="Times New Roman" w:cs="Times New Roman"/>
          <w:shd w:val="clear" w:color="auto" w:fill="FFFFFF"/>
          <w:lang w:val="uk-UA"/>
        </w:rPr>
        <w:t xml:space="preserve">керівник КП «Муніципальна варта» </w:t>
      </w:r>
      <w:r w:rsidRPr="00716AE6">
        <w:rPr>
          <w:rStyle w:val="rvts9"/>
          <w:rFonts w:ascii="Times New Roman" w:hAnsi="Times New Roman" w:cs="Times New Roman"/>
          <w:b/>
          <w:shd w:val="clear" w:color="auto" w:fill="FFFFFF"/>
          <w:lang w:val="uk-UA"/>
        </w:rPr>
        <w:t>АБДУЛАЗІМОВ С.</w:t>
      </w:r>
    </w:p>
    <w:p w:rsidR="00DD4299" w:rsidRPr="00716AE6" w:rsidRDefault="00DD4299" w:rsidP="00DD4299">
      <w:pPr>
        <w:spacing w:after="0" w:line="240" w:lineRule="auto"/>
        <w:rPr>
          <w:rStyle w:val="rvts9"/>
          <w:rFonts w:ascii="Times New Roman" w:hAnsi="Times New Roman" w:cs="Times New Roman"/>
          <w:b/>
          <w:bCs/>
          <w:color w:val="333333"/>
          <w:shd w:val="clear" w:color="auto" w:fill="FFFFFF"/>
          <w:lang w:val="uk-UA"/>
        </w:rPr>
      </w:pPr>
      <w:r w:rsidRPr="00716AE6">
        <w:rPr>
          <w:rStyle w:val="rvts9"/>
          <w:rFonts w:ascii="Times New Roman" w:hAnsi="Times New Roman" w:cs="Times New Roman"/>
          <w:bCs/>
          <w:color w:val="333333"/>
          <w:shd w:val="clear" w:color="auto" w:fill="FFFFFF"/>
          <w:lang w:val="uk-UA"/>
        </w:rPr>
        <w:t xml:space="preserve">керівник КП « Надія» </w:t>
      </w:r>
      <w:r w:rsidRPr="00716AE6">
        <w:rPr>
          <w:rStyle w:val="rvts9"/>
          <w:rFonts w:ascii="Times New Roman" w:hAnsi="Times New Roman" w:cs="Times New Roman"/>
          <w:b/>
          <w:bCs/>
          <w:color w:val="333333"/>
          <w:shd w:val="clear" w:color="auto" w:fill="FFFFFF"/>
          <w:lang w:val="uk-UA"/>
        </w:rPr>
        <w:t>СТОЯНОВ Ю.</w:t>
      </w:r>
    </w:p>
    <w:p w:rsidR="00DD4299" w:rsidRPr="00716AE6" w:rsidRDefault="00DD4299" w:rsidP="00DD4299">
      <w:pPr>
        <w:spacing w:after="0" w:line="240" w:lineRule="auto"/>
        <w:rPr>
          <w:rStyle w:val="rvts9"/>
          <w:rFonts w:ascii="Times New Roman" w:hAnsi="Times New Roman" w:cs="Times New Roman"/>
          <w:b/>
          <w:bCs/>
          <w:color w:val="333333"/>
          <w:shd w:val="clear" w:color="auto" w:fill="FFFFFF"/>
          <w:lang w:val="uk-UA"/>
        </w:rPr>
      </w:pPr>
      <w:r w:rsidRPr="00716AE6">
        <w:rPr>
          <w:rStyle w:val="rvts9"/>
          <w:rFonts w:ascii="Times New Roman" w:hAnsi="Times New Roman" w:cs="Times New Roman"/>
          <w:bCs/>
          <w:color w:val="333333"/>
          <w:shd w:val="clear" w:color="auto" w:fill="FFFFFF"/>
          <w:lang w:val="uk-UA"/>
        </w:rPr>
        <w:t xml:space="preserve">керівник КНП «ЦПМСД» </w:t>
      </w:r>
      <w:r w:rsidRPr="00716AE6">
        <w:rPr>
          <w:rStyle w:val="rvts9"/>
          <w:rFonts w:ascii="Times New Roman" w:hAnsi="Times New Roman" w:cs="Times New Roman"/>
          <w:b/>
          <w:bCs/>
          <w:color w:val="333333"/>
          <w:shd w:val="clear" w:color="auto" w:fill="FFFFFF"/>
          <w:lang w:val="uk-UA"/>
        </w:rPr>
        <w:t>МАНДРИК Ю.</w:t>
      </w:r>
    </w:p>
    <w:p w:rsidR="00DD4299" w:rsidRPr="00716AE6" w:rsidRDefault="00DD4299" w:rsidP="00DD4299">
      <w:pPr>
        <w:spacing w:after="0" w:line="240" w:lineRule="auto"/>
        <w:rPr>
          <w:rStyle w:val="rvts9"/>
          <w:rFonts w:ascii="Times New Roman" w:hAnsi="Times New Roman" w:cs="Times New Roman"/>
          <w:b/>
          <w:bCs/>
          <w:color w:val="333333"/>
          <w:shd w:val="clear" w:color="auto" w:fill="FFFFFF"/>
          <w:lang w:val="uk-UA"/>
        </w:rPr>
      </w:pPr>
      <w:r w:rsidRPr="00716AE6">
        <w:rPr>
          <w:rStyle w:val="rvts9"/>
          <w:rFonts w:ascii="Times New Roman" w:hAnsi="Times New Roman" w:cs="Times New Roman"/>
          <w:bCs/>
          <w:color w:val="333333"/>
          <w:shd w:val="clear" w:color="auto" w:fill="FFFFFF"/>
          <w:lang w:val="uk-UA"/>
        </w:rPr>
        <w:t xml:space="preserve">керівник СК «Крижанівський» </w:t>
      </w:r>
      <w:r w:rsidRPr="00716AE6">
        <w:rPr>
          <w:rStyle w:val="rvts9"/>
          <w:rFonts w:ascii="Times New Roman" w:hAnsi="Times New Roman" w:cs="Times New Roman"/>
          <w:b/>
          <w:bCs/>
          <w:color w:val="333333"/>
          <w:shd w:val="clear" w:color="auto" w:fill="FFFFFF"/>
          <w:lang w:val="uk-UA"/>
        </w:rPr>
        <w:t>ЗАКАРІЄВ Ш.</w:t>
      </w:r>
    </w:p>
    <w:p w:rsidR="00DD4299" w:rsidRPr="00992115" w:rsidRDefault="00DD4299" w:rsidP="00DD4299">
      <w:pPr>
        <w:spacing w:after="0" w:line="240" w:lineRule="auto"/>
        <w:rPr>
          <w:rStyle w:val="rvts9"/>
          <w:rFonts w:ascii="Times New Roman" w:hAnsi="Times New Roman" w:cs="Times New Roman"/>
          <w:b/>
          <w:bCs/>
          <w:color w:val="333333"/>
          <w:highlight w:val="yellow"/>
          <w:shd w:val="clear" w:color="auto" w:fill="FFFFFF"/>
          <w:lang w:val="uk-UA"/>
        </w:rPr>
      </w:pPr>
    </w:p>
    <w:p w:rsidR="00F74C6F" w:rsidRDefault="00F74C6F" w:rsidP="00F74C6F">
      <w:pPr>
        <w:jc w:val="center"/>
        <w:outlineLvl w:val="0"/>
        <w:rPr>
          <w:rFonts w:ascii="Times New Roman" w:hAnsi="Times New Roman" w:cs="Times New Roman"/>
          <w:b/>
          <w:bCs/>
          <w:lang w:val="uk-UA" w:eastAsia="uk-UA"/>
        </w:rPr>
      </w:pPr>
      <w:r w:rsidRPr="00F74C6F">
        <w:rPr>
          <w:rFonts w:ascii="Times New Roman" w:hAnsi="Times New Roman" w:cs="Times New Roman"/>
          <w:b/>
          <w:bCs/>
          <w:lang w:val="uk-UA"/>
        </w:rPr>
        <w:t>ПОРЯДОК  ДЕННИЙ</w:t>
      </w:r>
      <w:r>
        <w:rPr>
          <w:rFonts w:ascii="Times New Roman" w:hAnsi="Times New Roman" w:cs="Times New Roman"/>
          <w:b/>
          <w:bCs/>
        </w:rPr>
        <w:t xml:space="preserve"> :</w:t>
      </w:r>
    </w:p>
    <w:p w:rsidR="00F74C6F" w:rsidRDefault="00F74C6F" w:rsidP="002F0A6B">
      <w:pPr>
        <w:pStyle w:val="rvps6"/>
        <w:numPr>
          <w:ilvl w:val="0"/>
          <w:numId w:val="33"/>
        </w:numPr>
        <w:shd w:val="clear" w:color="auto" w:fill="FFFFFF"/>
        <w:tabs>
          <w:tab w:val="left" w:pos="0"/>
          <w:tab w:val="left" w:pos="284"/>
        </w:tabs>
        <w:spacing w:before="0" w:beforeAutospacing="0" w:after="0" w:afterAutospacing="0"/>
        <w:ind w:left="0" w:firstLine="0"/>
        <w:jc w:val="both"/>
        <w:rPr>
          <w:rStyle w:val="rvts23"/>
          <w:lang w:val="uk-UA"/>
        </w:rPr>
      </w:pPr>
      <w:r>
        <w:rPr>
          <w:sz w:val="22"/>
          <w:szCs w:val="22"/>
          <w:lang w:val="uk-UA"/>
        </w:rPr>
        <w:t xml:space="preserve">Доведення до головних розпорядників бюджетних коштів організаційно-методологічних засад складання проекту прогнозу місцевого бюджету, визначених Бюджетною декларацією на 2026-2028 роки та наказу управління фінансів «Про затвердження </w:t>
      </w:r>
      <w:r>
        <w:rPr>
          <w:rStyle w:val="rvts23"/>
          <w:bCs/>
          <w:sz w:val="22"/>
          <w:szCs w:val="22"/>
          <w:lang w:val="uk-UA"/>
        </w:rPr>
        <w:t xml:space="preserve">інструкції з підготовки бюджетних пропозицій до прогнозу бюджету Фонтанської сільської територіальної громади на 2026-2028 роки» </w:t>
      </w:r>
    </w:p>
    <w:p w:rsidR="00F74C6F" w:rsidRPr="00F74C6F" w:rsidRDefault="00F74C6F" w:rsidP="00F74C6F">
      <w:pPr>
        <w:pStyle w:val="rvps6"/>
        <w:shd w:val="clear" w:color="auto" w:fill="FFFFFF"/>
        <w:tabs>
          <w:tab w:val="left" w:pos="0"/>
        </w:tabs>
        <w:spacing w:before="0" w:beforeAutospacing="0" w:after="0" w:afterAutospacing="0"/>
        <w:jc w:val="both"/>
        <w:rPr>
          <w:lang w:val="uk-UA"/>
        </w:rPr>
      </w:pPr>
    </w:p>
    <w:p w:rsidR="00F74C6F" w:rsidRPr="00F74C6F" w:rsidRDefault="00F74C6F" w:rsidP="00F74C6F">
      <w:pPr>
        <w:tabs>
          <w:tab w:val="left" w:pos="0"/>
        </w:tabs>
        <w:jc w:val="both"/>
        <w:rPr>
          <w:rFonts w:ascii="Times New Roman" w:hAnsi="Times New Roman" w:cs="Times New Roman"/>
          <w:b/>
          <w:bCs/>
          <w:sz w:val="20"/>
          <w:szCs w:val="20"/>
          <w:lang w:val="uk-UA"/>
        </w:rPr>
      </w:pPr>
      <w:r w:rsidRPr="00F74C6F">
        <w:rPr>
          <w:rFonts w:ascii="Times New Roman" w:hAnsi="Times New Roman" w:cs="Times New Roman"/>
          <w:b/>
          <w:lang w:val="uk-UA"/>
        </w:rPr>
        <w:t>Доповідач: ДІХТЯР А.-</w:t>
      </w:r>
      <w:r w:rsidRPr="00F74C6F">
        <w:rPr>
          <w:rFonts w:ascii="Times New Roman" w:hAnsi="Times New Roman" w:cs="Times New Roman"/>
          <w:lang w:val="uk-UA"/>
        </w:rPr>
        <w:t xml:space="preserve"> начальник управління фінансів</w:t>
      </w:r>
      <w:r w:rsidRPr="00F74C6F">
        <w:rPr>
          <w:rFonts w:ascii="Times New Roman" w:hAnsi="Times New Roman" w:cs="Times New Roman"/>
          <w:b/>
          <w:bCs/>
          <w:sz w:val="20"/>
          <w:szCs w:val="20"/>
          <w:lang w:val="uk-UA"/>
        </w:rPr>
        <w:t xml:space="preserve"> </w:t>
      </w:r>
    </w:p>
    <w:p w:rsidR="00F74C6F" w:rsidRPr="00F74C6F" w:rsidRDefault="00F74C6F" w:rsidP="00F74C6F">
      <w:pPr>
        <w:pStyle w:val="ad"/>
        <w:tabs>
          <w:tab w:val="clear" w:pos="4819"/>
          <w:tab w:val="center" w:pos="2977"/>
          <w:tab w:val="left" w:pos="4820"/>
        </w:tabs>
        <w:ind w:right="-1"/>
        <w:jc w:val="both"/>
        <w:rPr>
          <w:rFonts w:ascii="Times New Roman" w:hAnsi="Times New Roman"/>
          <w:bCs/>
        </w:rPr>
      </w:pPr>
      <w:r w:rsidRPr="00F74C6F">
        <w:rPr>
          <w:rFonts w:ascii="Times New Roman" w:eastAsia="Times New Roman" w:hAnsi="Times New Roman"/>
        </w:rPr>
        <w:t>2. Доведення до головних розпорядників коштів зміни, які внесені</w:t>
      </w:r>
      <w:r w:rsidRPr="00F74C6F">
        <w:rPr>
          <w:rFonts w:ascii="Times New Roman" w:hAnsi="Times New Roman"/>
          <w:bCs/>
        </w:rPr>
        <w:t xml:space="preserve"> до рішень сільської ради :</w:t>
      </w:r>
    </w:p>
    <w:p w:rsidR="00F74C6F" w:rsidRPr="00F74C6F" w:rsidRDefault="00F74C6F" w:rsidP="00577E74">
      <w:pPr>
        <w:pStyle w:val="ad"/>
        <w:numPr>
          <w:ilvl w:val="0"/>
          <w:numId w:val="34"/>
        </w:numPr>
        <w:tabs>
          <w:tab w:val="clear" w:pos="4819"/>
          <w:tab w:val="center" w:pos="360"/>
          <w:tab w:val="left" w:pos="709"/>
        </w:tabs>
        <w:ind w:left="0" w:right="-1" w:firstLine="284"/>
        <w:jc w:val="both"/>
        <w:rPr>
          <w:rFonts w:ascii="Times New Roman" w:hAnsi="Times New Roman"/>
        </w:rPr>
      </w:pPr>
      <w:r w:rsidRPr="00F74C6F">
        <w:rPr>
          <w:rFonts w:ascii="Times New Roman" w:hAnsi="Times New Roman"/>
          <w:bCs/>
        </w:rPr>
        <w:t>«</w:t>
      </w:r>
      <w:r w:rsidRPr="00F74C6F">
        <w:rPr>
          <w:rFonts w:ascii="Times New Roman" w:hAnsi="Times New Roman"/>
        </w:rPr>
        <w:t>Про внесення змін до рішення сесії від 27.10.2023 року №1702-VIII «Про затвердження порядку складання, затвердження та контролю за виконанням фінансових планів комунальних підприємств Фонтанської сільської ради Одеського району Одеської області»</w:t>
      </w:r>
    </w:p>
    <w:p w:rsidR="00F74C6F" w:rsidRPr="00F74C6F" w:rsidRDefault="00F74C6F" w:rsidP="00F74C6F">
      <w:pPr>
        <w:pStyle w:val="a3"/>
        <w:numPr>
          <w:ilvl w:val="0"/>
          <w:numId w:val="34"/>
        </w:numPr>
        <w:spacing w:after="0" w:line="240" w:lineRule="auto"/>
        <w:ind w:left="0" w:firstLine="284"/>
        <w:contextualSpacing/>
        <w:jc w:val="both"/>
        <w:rPr>
          <w:rFonts w:ascii="Times New Roman" w:hAnsi="Times New Roman" w:cs="Times New Roman"/>
          <w:lang w:val="uk-UA"/>
        </w:rPr>
      </w:pPr>
      <w:r w:rsidRPr="00F74C6F">
        <w:rPr>
          <w:rFonts w:ascii="Times New Roman" w:eastAsia="Times New Roman" w:hAnsi="Times New Roman" w:cs="Times New Roman"/>
          <w:bCs/>
          <w:lang w:val="uk-UA" w:eastAsia="ru-RU"/>
        </w:rPr>
        <w:t>Про внесення змін до рішення сесії Фонтанської сільської ради від 11.11.2022 року №</w:t>
      </w:r>
      <w:r w:rsidRPr="00F74C6F">
        <w:rPr>
          <w:rFonts w:ascii="Times New Roman" w:eastAsia="Times New Roman" w:hAnsi="Times New Roman" w:cs="Times New Roman"/>
          <w:lang w:val="uk-UA"/>
        </w:rPr>
        <w:t>966 – VIІІ «</w:t>
      </w:r>
      <w:bookmarkStart w:id="0" w:name="_Hlk118213079"/>
      <w:r w:rsidRPr="00F74C6F">
        <w:rPr>
          <w:rFonts w:ascii="Times New Roman" w:hAnsi="Times New Roman" w:cs="Times New Roman"/>
          <w:lang w:val="uk-UA"/>
        </w:rPr>
        <w:t>Про затвердження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w:t>
      </w:r>
    </w:p>
    <w:bookmarkEnd w:id="0"/>
    <w:p w:rsidR="00F74C6F" w:rsidRPr="00F74C6F" w:rsidRDefault="00F74C6F" w:rsidP="00F74C6F">
      <w:pPr>
        <w:pStyle w:val="ad"/>
        <w:tabs>
          <w:tab w:val="clear" w:pos="4819"/>
          <w:tab w:val="center" w:pos="2977"/>
          <w:tab w:val="left" w:pos="4820"/>
        </w:tabs>
        <w:ind w:right="-1"/>
        <w:jc w:val="both"/>
        <w:rPr>
          <w:rFonts w:ascii="Times New Roman" w:hAnsi="Times New Roman"/>
        </w:rPr>
      </w:pPr>
    </w:p>
    <w:p w:rsidR="00F74C6F" w:rsidRPr="00F74C6F" w:rsidRDefault="00F74C6F" w:rsidP="00F74C6F">
      <w:pPr>
        <w:tabs>
          <w:tab w:val="left" w:pos="0"/>
        </w:tabs>
        <w:jc w:val="both"/>
        <w:rPr>
          <w:rFonts w:ascii="Times New Roman" w:hAnsi="Times New Roman" w:cs="Times New Roman"/>
          <w:lang w:val="uk-UA"/>
        </w:rPr>
      </w:pPr>
      <w:r w:rsidRPr="00F74C6F">
        <w:rPr>
          <w:rFonts w:ascii="Times New Roman" w:hAnsi="Times New Roman" w:cs="Times New Roman"/>
          <w:b/>
          <w:lang w:val="uk-UA"/>
        </w:rPr>
        <w:t xml:space="preserve">Доповідач: </w:t>
      </w:r>
      <w:r w:rsidRPr="00F74C6F">
        <w:rPr>
          <w:rFonts w:ascii="Times New Roman" w:hAnsi="Times New Roman" w:cs="Times New Roman"/>
          <w:b/>
          <w:bCs/>
          <w:sz w:val="20"/>
          <w:szCs w:val="20"/>
          <w:lang w:val="uk-UA"/>
        </w:rPr>
        <w:t>КУРМЕЙ Є</w:t>
      </w:r>
      <w:r w:rsidRPr="00F74C6F">
        <w:rPr>
          <w:rFonts w:ascii="Times New Roman" w:hAnsi="Times New Roman" w:cs="Times New Roman"/>
          <w:sz w:val="20"/>
          <w:szCs w:val="20"/>
          <w:lang w:val="uk-UA"/>
        </w:rPr>
        <w:t>.-</w:t>
      </w:r>
      <w:r w:rsidRPr="00F74C6F">
        <w:rPr>
          <w:rFonts w:ascii="Times New Roman" w:hAnsi="Times New Roman" w:cs="Times New Roman"/>
          <w:lang w:val="uk-UA"/>
        </w:rPr>
        <w:t xml:space="preserve"> заступник начальника  - начальник бюджетного відділу управління фінансів</w:t>
      </w:r>
    </w:p>
    <w:p w:rsidR="00A62852" w:rsidRPr="00F74C6F" w:rsidRDefault="00A62852" w:rsidP="00DD4299">
      <w:pPr>
        <w:spacing w:after="0" w:line="240" w:lineRule="auto"/>
        <w:rPr>
          <w:rStyle w:val="rvts9"/>
          <w:bCs/>
          <w:highlight w:val="yellow"/>
          <w:shd w:val="clear" w:color="auto" w:fill="FFFFFF"/>
        </w:rPr>
      </w:pPr>
    </w:p>
    <w:p w:rsidR="00965656" w:rsidRPr="00577E74" w:rsidRDefault="00965656" w:rsidP="00965656">
      <w:pPr>
        <w:widowControl w:val="0"/>
        <w:spacing w:after="0" w:line="240" w:lineRule="auto"/>
        <w:contextualSpacing/>
        <w:jc w:val="both"/>
        <w:rPr>
          <w:rFonts w:ascii="Times New Roman" w:hAnsi="Times New Roman" w:cs="Times New Roman"/>
          <w:lang w:val="uk-UA"/>
        </w:rPr>
      </w:pPr>
      <w:r w:rsidRPr="00577E74">
        <w:rPr>
          <w:rFonts w:ascii="Times New Roman" w:hAnsi="Times New Roman" w:cs="Times New Roman"/>
          <w:b/>
          <w:bCs/>
          <w:lang w:val="uk-UA"/>
        </w:rPr>
        <w:t>З першого питання порядку денного слухали</w:t>
      </w:r>
      <w:r w:rsidRPr="00577E74">
        <w:rPr>
          <w:rFonts w:ascii="Times New Roman" w:hAnsi="Times New Roman" w:cs="Times New Roman"/>
          <w:lang w:val="uk-UA"/>
        </w:rPr>
        <w:t xml:space="preserve">:  </w:t>
      </w:r>
    </w:p>
    <w:p w:rsidR="00445FCA" w:rsidRPr="00992115" w:rsidRDefault="00445FCA" w:rsidP="00DD1B72">
      <w:pPr>
        <w:spacing w:after="0" w:line="240" w:lineRule="auto"/>
        <w:ind w:left="284" w:hanging="284"/>
        <w:rPr>
          <w:rFonts w:ascii="Times New Roman" w:hAnsi="Times New Roman" w:cs="Times New Roman"/>
          <w:b/>
          <w:bCs/>
          <w:highlight w:val="yellow"/>
          <w:lang w:val="uk-UA"/>
        </w:rPr>
      </w:pPr>
    </w:p>
    <w:p w:rsidR="00AB2D98" w:rsidRPr="0058673E" w:rsidRDefault="00DD575E" w:rsidP="005913C7">
      <w:pPr>
        <w:spacing w:after="0" w:line="240" w:lineRule="auto"/>
        <w:jc w:val="both"/>
        <w:rPr>
          <w:rFonts w:ascii="Times New Roman" w:hAnsi="Times New Roman" w:cs="Times New Roman"/>
          <w:lang w:val="uk-UA"/>
        </w:rPr>
      </w:pPr>
      <w:r w:rsidRPr="00AB2D98">
        <w:rPr>
          <w:rFonts w:ascii="Times New Roman" w:hAnsi="Times New Roman" w:cs="Times New Roman"/>
          <w:b/>
          <w:bCs/>
          <w:lang w:val="uk-UA"/>
        </w:rPr>
        <w:t>ДІХТЯР А.</w:t>
      </w:r>
      <w:r w:rsidR="00445FCA" w:rsidRPr="00AB2D98">
        <w:rPr>
          <w:rFonts w:ascii="Times New Roman" w:hAnsi="Times New Roman" w:cs="Times New Roman"/>
          <w:b/>
          <w:bCs/>
          <w:lang w:val="uk-UA"/>
        </w:rPr>
        <w:t xml:space="preserve">– </w:t>
      </w:r>
      <w:r w:rsidR="00445FCA" w:rsidRPr="005913C7">
        <w:rPr>
          <w:rFonts w:ascii="Times New Roman" w:hAnsi="Times New Roman" w:cs="Times New Roman"/>
          <w:bCs/>
          <w:lang w:val="uk-UA"/>
        </w:rPr>
        <w:t>яка довела до відома</w:t>
      </w:r>
      <w:r w:rsidR="00A80F24" w:rsidRPr="005913C7">
        <w:rPr>
          <w:rFonts w:ascii="Times New Roman" w:hAnsi="Times New Roman" w:cs="Times New Roman"/>
          <w:bCs/>
          <w:lang w:val="uk-UA"/>
        </w:rPr>
        <w:t xml:space="preserve"> що</w:t>
      </w:r>
      <w:r w:rsidR="005913C7" w:rsidRPr="005913C7">
        <w:rPr>
          <w:rFonts w:ascii="Times New Roman" w:hAnsi="Times New Roman" w:cs="Times New Roman"/>
          <w:bCs/>
          <w:lang w:val="uk-UA"/>
        </w:rPr>
        <w:t xml:space="preserve"> </w:t>
      </w:r>
      <w:r w:rsidR="005913C7" w:rsidRPr="005913C7">
        <w:rPr>
          <w:rFonts w:ascii="Times New Roman" w:hAnsi="Times New Roman" w:cs="Times New Roman"/>
          <w:lang w:val="uk-UA"/>
        </w:rPr>
        <w:t xml:space="preserve">постановою Кабінету Міністрів України від 27 червня 2025 р. № </w:t>
      </w:r>
      <w:r w:rsidR="005913C7" w:rsidRPr="0058673E">
        <w:rPr>
          <w:rFonts w:ascii="Times New Roman" w:hAnsi="Times New Roman" w:cs="Times New Roman"/>
          <w:lang w:val="uk-UA"/>
        </w:rPr>
        <w:t>774 прийнята   БЮДЖЕТНА ДЕКЛАРАЦІЯ на 2026—2028 роки.</w:t>
      </w:r>
    </w:p>
    <w:p w:rsidR="005913C7" w:rsidRPr="0058673E" w:rsidRDefault="005913C7" w:rsidP="006C6BE1">
      <w:pPr>
        <w:spacing w:after="0" w:line="240" w:lineRule="auto"/>
        <w:jc w:val="both"/>
        <w:rPr>
          <w:rFonts w:ascii="Times New Roman" w:hAnsi="Times New Roman" w:cs="Times New Roman"/>
          <w:lang w:val="uk-UA"/>
        </w:rPr>
      </w:pPr>
      <w:r w:rsidRPr="0058673E">
        <w:t xml:space="preserve">У </w:t>
      </w:r>
      <w:r w:rsidRPr="0058673E">
        <w:rPr>
          <w:rFonts w:ascii="Times New Roman" w:hAnsi="Times New Roman" w:cs="Times New Roman"/>
          <w:lang w:val="uk-UA"/>
        </w:rPr>
        <w:t>показниках дохідної частини Бюджетної декларації на середньостроковий період враховано:</w:t>
      </w:r>
    </w:p>
    <w:p w:rsidR="006C6BE1" w:rsidRPr="0058673E" w:rsidRDefault="006C6BE1" w:rsidP="006C6BE1">
      <w:pPr>
        <w:spacing w:after="0" w:line="240" w:lineRule="auto"/>
        <w:jc w:val="both"/>
        <w:rPr>
          <w:rFonts w:ascii="Times New Roman" w:hAnsi="Times New Roman" w:cs="Times New Roman"/>
          <w:b/>
          <w:lang w:val="uk-UA"/>
        </w:rPr>
      </w:pPr>
      <w:r w:rsidRPr="0058673E">
        <w:rPr>
          <w:rFonts w:ascii="Times New Roman" w:hAnsi="Times New Roman" w:cs="Times New Roman"/>
          <w:b/>
          <w:lang w:val="uk-UA"/>
        </w:rPr>
        <w:t>Формування дохідної частини</w:t>
      </w:r>
    </w:p>
    <w:p w:rsidR="005913C7" w:rsidRPr="0058673E" w:rsidRDefault="005913C7" w:rsidP="000436DF">
      <w:pPr>
        <w:pStyle w:val="a3"/>
        <w:numPr>
          <w:ilvl w:val="0"/>
          <w:numId w:val="35"/>
        </w:numPr>
        <w:spacing w:after="0" w:line="240" w:lineRule="auto"/>
        <w:ind w:left="0" w:firstLine="284"/>
        <w:jc w:val="both"/>
        <w:rPr>
          <w:rFonts w:ascii="Times New Roman" w:hAnsi="Times New Roman" w:cs="Times New Roman"/>
          <w:bCs/>
          <w:lang w:val="uk-UA"/>
        </w:rPr>
      </w:pPr>
      <w:r w:rsidRPr="0058673E">
        <w:rPr>
          <w:rFonts w:ascii="Times New Roman" w:hAnsi="Times New Roman" w:cs="Times New Roman"/>
          <w:lang w:val="uk-UA"/>
        </w:rPr>
        <w:t>відновлення зарахування до державного бюджету податку на доходи фізичних осіб у розмірі 4 відсотки, що тимчасово спрямовувався до загального фонду бюджетів сільських, селищних, міських територіальних громад, за рахунок відповідного зниження нормативу відрахування такого податку до загального фонду державного бюджету;</w:t>
      </w:r>
    </w:p>
    <w:p w:rsidR="005913C7" w:rsidRPr="0058673E" w:rsidRDefault="005913C7" w:rsidP="000436DF">
      <w:pPr>
        <w:pStyle w:val="a3"/>
        <w:numPr>
          <w:ilvl w:val="0"/>
          <w:numId w:val="35"/>
        </w:numPr>
        <w:spacing w:after="0" w:line="240" w:lineRule="auto"/>
        <w:ind w:left="0" w:firstLine="284"/>
        <w:jc w:val="both"/>
        <w:rPr>
          <w:rFonts w:ascii="Times New Roman" w:hAnsi="Times New Roman" w:cs="Times New Roman"/>
          <w:bCs/>
          <w:lang w:val="uk-UA"/>
        </w:rPr>
      </w:pPr>
      <w:r w:rsidRPr="0058673E">
        <w:rPr>
          <w:rFonts w:ascii="Times New Roman" w:hAnsi="Times New Roman" w:cs="Times New Roman"/>
          <w:lang w:val="uk-UA"/>
        </w:rPr>
        <w:t>поступове наближення ставок акцизного податку на тютюнові вироби та пальне до рівня, передбаченого директивами ЄС;</w:t>
      </w:r>
    </w:p>
    <w:p w:rsidR="00331EDA" w:rsidRPr="0058673E" w:rsidRDefault="00331EDA" w:rsidP="000436DF">
      <w:pPr>
        <w:pStyle w:val="a3"/>
        <w:numPr>
          <w:ilvl w:val="0"/>
          <w:numId w:val="35"/>
        </w:numPr>
        <w:spacing w:after="0" w:line="240" w:lineRule="auto"/>
        <w:ind w:left="0" w:firstLine="284"/>
        <w:jc w:val="both"/>
        <w:rPr>
          <w:rFonts w:ascii="Times New Roman" w:hAnsi="Times New Roman" w:cs="Times New Roman"/>
          <w:bCs/>
          <w:lang w:val="uk-UA"/>
        </w:rPr>
      </w:pPr>
      <w:r w:rsidRPr="0058673E">
        <w:rPr>
          <w:rFonts w:ascii="Times New Roman" w:hAnsi="Times New Roman" w:cs="Times New Roman"/>
          <w:lang w:val="uk-UA"/>
        </w:rPr>
        <w:lastRenderedPageBreak/>
        <w:t>збереження розподілу акцизу з пального між державним та місцевими бюджетами, а саме — зарахування 13,44 відсотка такого податку до бюджетів територіальних громад;</w:t>
      </w:r>
    </w:p>
    <w:p w:rsidR="00331EDA" w:rsidRPr="0058673E" w:rsidRDefault="00331EDA" w:rsidP="00512D09">
      <w:pPr>
        <w:spacing w:after="0" w:line="240" w:lineRule="auto"/>
        <w:ind w:firstLine="284"/>
        <w:jc w:val="both"/>
        <w:rPr>
          <w:rFonts w:ascii="Times New Roman" w:hAnsi="Times New Roman" w:cs="Times New Roman"/>
          <w:b/>
          <w:lang w:val="uk-UA"/>
        </w:rPr>
      </w:pPr>
      <w:r w:rsidRPr="0058673E">
        <w:rPr>
          <w:rFonts w:ascii="Times New Roman" w:hAnsi="Times New Roman" w:cs="Times New Roman"/>
          <w:b/>
          <w:lang w:val="uk-UA"/>
        </w:rPr>
        <w:t xml:space="preserve">Державна політика щодо соціальних стандартів та гарантій, соціальна політика </w:t>
      </w:r>
    </w:p>
    <w:p w:rsidR="00331EDA" w:rsidRPr="0058673E" w:rsidRDefault="0011181D" w:rsidP="006C6BE1">
      <w:pPr>
        <w:spacing w:after="0" w:line="240" w:lineRule="auto"/>
        <w:ind w:firstLine="284"/>
        <w:jc w:val="both"/>
        <w:rPr>
          <w:rFonts w:ascii="Times New Roman" w:hAnsi="Times New Roman" w:cs="Times New Roman"/>
          <w:lang w:val="uk-UA"/>
        </w:rPr>
      </w:pPr>
      <w:r w:rsidRPr="0011181D">
        <w:rPr>
          <w:rFonts w:ascii="Times New Roman" w:hAnsi="Times New Roman" w:cs="Times New Roman"/>
          <w:lang w:val="uk-UA"/>
        </w:rPr>
        <w:t>Відповідно до статті 6 Закону України “Про державні соціальні стандарти та державні соціальні гарантії” 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житлово-комунального, побутового соціального захисту, культур</w:t>
      </w:r>
      <w:r w:rsidRPr="0011181D">
        <w:rPr>
          <w:rFonts w:ascii="Times New Roman" w:hAnsi="Times New Roman" w:cs="Times New Roman"/>
          <w:lang w:val="uk-UA"/>
        </w:rPr>
        <w:t>и, охорони здоров’я та освіти.</w:t>
      </w:r>
      <w:r w:rsidRPr="0011181D">
        <w:t xml:space="preserve"> </w:t>
      </w:r>
      <w:r w:rsidR="00331EDA" w:rsidRPr="0058673E">
        <w:rPr>
          <w:rFonts w:ascii="Times New Roman" w:hAnsi="Times New Roman" w:cs="Times New Roman"/>
          <w:lang w:val="uk-UA"/>
        </w:rPr>
        <w:t>У цьому напрямі буде продовжено опрацювання питання можливості підвищення державних соціальних стандартів, зокрема прожиткового мінімуму до його фактичного розміру, з урахуванням аналізу позитивної динаміки основних показників економічного розвитку країни, стійкості системи державних фінансів, а також наявного фіскального простору для таких кроків. У 2026—2028 роках прогнозні розміри прожиткового мінімуму розраховано з огляду на основні макропоказники економічного і соціального розвитку України, зокрема з урахуванням підвищення темпів індексу споживчих цін для відповідного року, що становитиме:</w:t>
      </w:r>
    </w:p>
    <w:p w:rsidR="006C6BE1" w:rsidRPr="0058673E" w:rsidRDefault="00331EDA" w:rsidP="00673641">
      <w:pPr>
        <w:spacing w:after="0" w:line="240" w:lineRule="auto"/>
        <w:jc w:val="right"/>
        <w:rPr>
          <w:rFonts w:ascii="Times New Roman" w:hAnsi="Times New Roman" w:cs="Times New Roman"/>
          <w:lang w:val="uk-UA"/>
        </w:rPr>
      </w:pPr>
      <w:r w:rsidRPr="0058673E">
        <w:rPr>
          <w:rFonts w:ascii="Times New Roman" w:hAnsi="Times New Roman" w:cs="Times New Roman"/>
          <w:lang w:val="uk-UA"/>
        </w:rPr>
        <w:t xml:space="preserve">(гривень) </w:t>
      </w:r>
    </w:p>
    <w:tbl>
      <w:tblPr>
        <w:tblStyle w:val="a7"/>
        <w:tblW w:w="0" w:type="auto"/>
        <w:tblLook w:val="04A0" w:firstRow="1" w:lastRow="0" w:firstColumn="1" w:lastColumn="0" w:noHBand="0" w:noVBand="1"/>
      </w:tblPr>
      <w:tblGrid>
        <w:gridCol w:w="3681"/>
        <w:gridCol w:w="2126"/>
        <w:gridCol w:w="1843"/>
        <w:gridCol w:w="1838"/>
      </w:tblGrid>
      <w:tr w:rsidR="006C6BE1" w:rsidRPr="0058673E" w:rsidTr="00145663">
        <w:tc>
          <w:tcPr>
            <w:tcW w:w="3681" w:type="dxa"/>
          </w:tcPr>
          <w:p w:rsidR="006C6BE1" w:rsidRPr="002D1C2E" w:rsidRDefault="006C6BE1" w:rsidP="00692D51">
            <w:pPr>
              <w:spacing w:after="0" w:line="240" w:lineRule="auto"/>
              <w:rPr>
                <w:rFonts w:ascii="Times New Roman" w:hAnsi="Times New Roman" w:cs="Times New Roman"/>
                <w:b/>
                <w:lang w:val="uk-UA"/>
              </w:rPr>
            </w:pPr>
            <w:r w:rsidRPr="002D1C2E">
              <w:rPr>
                <w:rFonts w:ascii="Times New Roman" w:hAnsi="Times New Roman" w:cs="Times New Roman"/>
                <w:b/>
                <w:lang w:val="uk-UA"/>
              </w:rPr>
              <w:t>прожитковий мінімум</w:t>
            </w:r>
          </w:p>
        </w:tc>
        <w:tc>
          <w:tcPr>
            <w:tcW w:w="2126" w:type="dxa"/>
          </w:tcPr>
          <w:p w:rsidR="006C6BE1" w:rsidRPr="002D1C2E" w:rsidRDefault="006C6BE1" w:rsidP="00692D51">
            <w:pPr>
              <w:spacing w:after="0" w:line="240" w:lineRule="auto"/>
              <w:jc w:val="center"/>
              <w:rPr>
                <w:rFonts w:ascii="Times New Roman" w:hAnsi="Times New Roman" w:cs="Times New Roman"/>
                <w:b/>
                <w:lang w:val="uk-UA"/>
              </w:rPr>
            </w:pPr>
            <w:r w:rsidRPr="002D1C2E">
              <w:rPr>
                <w:rFonts w:ascii="Times New Roman" w:hAnsi="Times New Roman" w:cs="Times New Roman"/>
                <w:b/>
                <w:lang w:val="uk-UA"/>
              </w:rPr>
              <w:t>2026 рік</w:t>
            </w:r>
          </w:p>
        </w:tc>
        <w:tc>
          <w:tcPr>
            <w:tcW w:w="1843" w:type="dxa"/>
          </w:tcPr>
          <w:p w:rsidR="006C6BE1" w:rsidRPr="002D1C2E" w:rsidRDefault="006C6BE1" w:rsidP="00692D51">
            <w:pPr>
              <w:spacing w:after="0" w:line="240" w:lineRule="auto"/>
              <w:jc w:val="center"/>
              <w:rPr>
                <w:rFonts w:ascii="Times New Roman" w:hAnsi="Times New Roman" w:cs="Times New Roman"/>
                <w:b/>
                <w:lang w:val="uk-UA"/>
              </w:rPr>
            </w:pPr>
            <w:r w:rsidRPr="002D1C2E">
              <w:rPr>
                <w:rFonts w:ascii="Times New Roman" w:hAnsi="Times New Roman" w:cs="Times New Roman"/>
                <w:b/>
                <w:lang w:val="uk-UA"/>
              </w:rPr>
              <w:t>2027 рік</w:t>
            </w:r>
          </w:p>
        </w:tc>
        <w:tc>
          <w:tcPr>
            <w:tcW w:w="1838" w:type="dxa"/>
          </w:tcPr>
          <w:p w:rsidR="006C6BE1" w:rsidRPr="002D1C2E" w:rsidRDefault="006C6BE1" w:rsidP="00692D51">
            <w:pPr>
              <w:spacing w:after="0" w:line="240" w:lineRule="auto"/>
              <w:jc w:val="center"/>
              <w:rPr>
                <w:rFonts w:ascii="Times New Roman" w:hAnsi="Times New Roman" w:cs="Times New Roman"/>
                <w:b/>
                <w:lang w:val="uk-UA"/>
              </w:rPr>
            </w:pPr>
            <w:r w:rsidRPr="002D1C2E">
              <w:rPr>
                <w:rFonts w:ascii="Times New Roman" w:hAnsi="Times New Roman" w:cs="Times New Roman"/>
                <w:b/>
                <w:lang w:val="uk-UA"/>
              </w:rPr>
              <w:t>2028 рік</w:t>
            </w:r>
          </w:p>
        </w:tc>
      </w:tr>
      <w:tr w:rsidR="006C6BE1" w:rsidRPr="0058673E" w:rsidTr="00145663">
        <w:tc>
          <w:tcPr>
            <w:tcW w:w="3681" w:type="dxa"/>
          </w:tcPr>
          <w:p w:rsidR="006C6BE1" w:rsidRPr="0058673E" w:rsidRDefault="006C6BE1" w:rsidP="00692D51">
            <w:pPr>
              <w:spacing w:after="0" w:line="240" w:lineRule="auto"/>
              <w:rPr>
                <w:rFonts w:ascii="Times New Roman" w:hAnsi="Times New Roman" w:cs="Times New Roman"/>
                <w:lang w:val="uk-UA"/>
              </w:rPr>
            </w:pPr>
            <w:r w:rsidRPr="0058673E">
              <w:rPr>
                <w:rFonts w:ascii="Times New Roman" w:hAnsi="Times New Roman" w:cs="Times New Roman"/>
                <w:lang w:val="uk-UA"/>
              </w:rPr>
              <w:t>На одну особу</w:t>
            </w:r>
          </w:p>
        </w:tc>
        <w:tc>
          <w:tcPr>
            <w:tcW w:w="2126"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lang w:val="uk-UA"/>
              </w:rPr>
              <w:t>3 171</w:t>
            </w:r>
          </w:p>
        </w:tc>
        <w:tc>
          <w:tcPr>
            <w:tcW w:w="1843"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3 358</w:t>
            </w:r>
          </w:p>
        </w:tc>
        <w:tc>
          <w:tcPr>
            <w:tcW w:w="1838"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3 536</w:t>
            </w:r>
          </w:p>
        </w:tc>
      </w:tr>
      <w:tr w:rsidR="006C6BE1" w:rsidRPr="0058673E" w:rsidTr="00145663">
        <w:tc>
          <w:tcPr>
            <w:tcW w:w="3681" w:type="dxa"/>
          </w:tcPr>
          <w:p w:rsidR="006C6BE1" w:rsidRPr="0058673E" w:rsidRDefault="006C6BE1" w:rsidP="00692D51">
            <w:pPr>
              <w:spacing w:after="0" w:line="240" w:lineRule="auto"/>
              <w:rPr>
                <w:rFonts w:ascii="Times New Roman" w:hAnsi="Times New Roman" w:cs="Times New Roman"/>
                <w:lang w:val="uk-UA"/>
              </w:rPr>
            </w:pPr>
            <w:r w:rsidRPr="0058673E">
              <w:rPr>
                <w:rFonts w:ascii="Times New Roman" w:hAnsi="Times New Roman" w:cs="Times New Roman"/>
                <w:lang w:val="uk-UA"/>
              </w:rPr>
              <w:t>Для дітей віком до шести років</w:t>
            </w:r>
          </w:p>
        </w:tc>
        <w:tc>
          <w:tcPr>
            <w:tcW w:w="2126"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2 783</w:t>
            </w:r>
          </w:p>
        </w:tc>
        <w:tc>
          <w:tcPr>
            <w:tcW w:w="1843"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2 947</w:t>
            </w:r>
          </w:p>
        </w:tc>
        <w:tc>
          <w:tcPr>
            <w:tcW w:w="1838"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3 103</w:t>
            </w:r>
          </w:p>
        </w:tc>
      </w:tr>
      <w:tr w:rsidR="006C6BE1" w:rsidRPr="0058673E" w:rsidTr="00145663">
        <w:tc>
          <w:tcPr>
            <w:tcW w:w="3681" w:type="dxa"/>
          </w:tcPr>
          <w:p w:rsidR="006C6BE1" w:rsidRPr="0058673E" w:rsidRDefault="006C6BE1" w:rsidP="00692D51">
            <w:pPr>
              <w:spacing w:after="0" w:line="240" w:lineRule="auto"/>
              <w:rPr>
                <w:rFonts w:ascii="Times New Roman" w:hAnsi="Times New Roman" w:cs="Times New Roman"/>
                <w:lang w:val="uk-UA"/>
              </w:rPr>
            </w:pPr>
            <w:r w:rsidRPr="0058673E">
              <w:rPr>
                <w:rFonts w:ascii="Times New Roman" w:hAnsi="Times New Roman" w:cs="Times New Roman"/>
                <w:lang w:val="uk-UA"/>
              </w:rPr>
              <w:t>Для дітей віком від шести до 18 років</w:t>
            </w:r>
          </w:p>
        </w:tc>
        <w:tc>
          <w:tcPr>
            <w:tcW w:w="2126"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3 471</w:t>
            </w:r>
          </w:p>
        </w:tc>
        <w:tc>
          <w:tcPr>
            <w:tcW w:w="1843"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3 676</w:t>
            </w:r>
          </w:p>
        </w:tc>
        <w:tc>
          <w:tcPr>
            <w:tcW w:w="1838"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3 871</w:t>
            </w:r>
          </w:p>
        </w:tc>
      </w:tr>
      <w:tr w:rsidR="006C6BE1" w:rsidRPr="0058673E" w:rsidTr="00145663">
        <w:tc>
          <w:tcPr>
            <w:tcW w:w="3681" w:type="dxa"/>
          </w:tcPr>
          <w:p w:rsidR="006C6BE1" w:rsidRPr="0058673E" w:rsidRDefault="006C6BE1" w:rsidP="00692D51">
            <w:pPr>
              <w:spacing w:after="0" w:line="240" w:lineRule="auto"/>
              <w:rPr>
                <w:rFonts w:ascii="Times New Roman" w:hAnsi="Times New Roman" w:cs="Times New Roman"/>
                <w:lang w:val="uk-UA"/>
              </w:rPr>
            </w:pPr>
            <w:r w:rsidRPr="0058673E">
              <w:rPr>
                <w:rFonts w:ascii="Times New Roman" w:hAnsi="Times New Roman" w:cs="Times New Roman"/>
                <w:lang w:val="uk-UA"/>
              </w:rPr>
              <w:t>Для працездатних осіб</w:t>
            </w:r>
          </w:p>
        </w:tc>
        <w:tc>
          <w:tcPr>
            <w:tcW w:w="2126"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3 288</w:t>
            </w:r>
          </w:p>
        </w:tc>
        <w:tc>
          <w:tcPr>
            <w:tcW w:w="1843"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3 482</w:t>
            </w:r>
          </w:p>
        </w:tc>
        <w:tc>
          <w:tcPr>
            <w:tcW w:w="1838"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3 667</w:t>
            </w:r>
          </w:p>
        </w:tc>
      </w:tr>
      <w:tr w:rsidR="006C6BE1" w:rsidRPr="0058673E" w:rsidTr="00145663">
        <w:tc>
          <w:tcPr>
            <w:tcW w:w="3681" w:type="dxa"/>
          </w:tcPr>
          <w:p w:rsidR="006C6BE1" w:rsidRPr="0058673E" w:rsidRDefault="006C6BE1" w:rsidP="00692D51">
            <w:pPr>
              <w:spacing w:after="0" w:line="240" w:lineRule="auto"/>
              <w:rPr>
                <w:rFonts w:ascii="Times New Roman" w:hAnsi="Times New Roman" w:cs="Times New Roman"/>
                <w:lang w:val="uk-UA"/>
              </w:rPr>
            </w:pPr>
            <w:r w:rsidRPr="0058673E">
              <w:rPr>
                <w:rFonts w:ascii="Times New Roman" w:hAnsi="Times New Roman" w:cs="Times New Roman"/>
                <w:lang w:val="uk-UA"/>
              </w:rPr>
              <w:t>Для осіб, які втратили працездатність</w:t>
            </w:r>
          </w:p>
        </w:tc>
        <w:tc>
          <w:tcPr>
            <w:tcW w:w="2126"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2 564</w:t>
            </w:r>
          </w:p>
        </w:tc>
        <w:tc>
          <w:tcPr>
            <w:tcW w:w="1843"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2 715</w:t>
            </w:r>
          </w:p>
        </w:tc>
        <w:tc>
          <w:tcPr>
            <w:tcW w:w="1838" w:type="dxa"/>
          </w:tcPr>
          <w:p w:rsidR="006C6BE1" w:rsidRPr="00E816E5" w:rsidRDefault="006C6BE1" w:rsidP="00692D51">
            <w:pPr>
              <w:spacing w:after="0" w:line="240" w:lineRule="auto"/>
              <w:jc w:val="center"/>
              <w:rPr>
                <w:rFonts w:ascii="Times New Roman" w:hAnsi="Times New Roman" w:cs="Times New Roman"/>
                <w:lang w:val="uk-UA"/>
              </w:rPr>
            </w:pPr>
            <w:r w:rsidRPr="00E816E5">
              <w:rPr>
                <w:rFonts w:ascii="Times New Roman" w:hAnsi="Times New Roman" w:cs="Times New Roman"/>
              </w:rPr>
              <w:t>2 859</w:t>
            </w:r>
          </w:p>
        </w:tc>
      </w:tr>
    </w:tbl>
    <w:p w:rsidR="003D1C68"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 xml:space="preserve"> </w:t>
      </w:r>
    </w:p>
    <w:p w:rsidR="00331EDA"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Рівень забезпечення прожиткового мінімуму для призначення допомоги відповідно до Закону України “Про державну соціальну допомогу малозабезпеченим сім’ям” у 2026—2028 роках у відсотковому співвідношенні до прожиткового мінімуму для основних соціальних і демографічних груп населення становить:</w:t>
      </w:r>
    </w:p>
    <w:p w:rsidR="006C6BE1"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 xml:space="preserve"> для працездатних осіб </w:t>
      </w:r>
      <w:r w:rsidR="00650DBB">
        <w:rPr>
          <w:rFonts w:ascii="Times New Roman" w:hAnsi="Times New Roman" w:cs="Times New Roman"/>
          <w:lang w:val="uk-UA"/>
        </w:rPr>
        <w:t>-</w:t>
      </w:r>
      <w:r w:rsidRPr="0058673E">
        <w:rPr>
          <w:rFonts w:ascii="Times New Roman" w:hAnsi="Times New Roman" w:cs="Times New Roman"/>
          <w:lang w:val="uk-UA"/>
        </w:rPr>
        <w:t xml:space="preserve"> 60 відсотків; </w:t>
      </w:r>
    </w:p>
    <w:p w:rsidR="00331EDA"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 xml:space="preserve">для осіб, які втратили працездатність, та осіб з інвалідністю </w:t>
      </w:r>
      <w:r w:rsidR="00650DBB">
        <w:rPr>
          <w:rFonts w:ascii="Times New Roman" w:hAnsi="Times New Roman" w:cs="Times New Roman"/>
          <w:lang w:val="uk-UA"/>
        </w:rPr>
        <w:t>-</w:t>
      </w:r>
      <w:r w:rsidRPr="0058673E">
        <w:rPr>
          <w:rFonts w:ascii="Times New Roman" w:hAnsi="Times New Roman" w:cs="Times New Roman"/>
          <w:lang w:val="uk-UA"/>
        </w:rPr>
        <w:t xml:space="preserve"> 100 відсотків; </w:t>
      </w:r>
    </w:p>
    <w:p w:rsidR="00331EDA"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 xml:space="preserve">для дітей </w:t>
      </w:r>
      <w:r w:rsidR="00650DBB">
        <w:rPr>
          <w:rFonts w:ascii="Times New Roman" w:hAnsi="Times New Roman" w:cs="Times New Roman"/>
          <w:lang w:val="uk-UA"/>
        </w:rPr>
        <w:t>-</w:t>
      </w:r>
      <w:r w:rsidRPr="0058673E">
        <w:rPr>
          <w:rFonts w:ascii="Times New Roman" w:hAnsi="Times New Roman" w:cs="Times New Roman"/>
          <w:lang w:val="uk-UA"/>
        </w:rPr>
        <w:t xml:space="preserve"> 145 відсотків відповідного прожиткового мінімуму. </w:t>
      </w:r>
    </w:p>
    <w:p w:rsidR="006C6BE1" w:rsidRPr="0058673E" w:rsidRDefault="00331EDA" w:rsidP="006C6BE1">
      <w:pPr>
        <w:spacing w:after="0" w:line="240" w:lineRule="auto"/>
        <w:ind w:firstLine="284"/>
        <w:jc w:val="both"/>
        <w:rPr>
          <w:rFonts w:ascii="Times New Roman" w:hAnsi="Times New Roman" w:cs="Times New Roman"/>
          <w:lang w:val="uk-UA"/>
        </w:rPr>
      </w:pPr>
      <w:r w:rsidRPr="0058673E">
        <w:rPr>
          <w:rFonts w:ascii="Times New Roman" w:hAnsi="Times New Roman" w:cs="Times New Roman"/>
          <w:lang w:val="uk-UA"/>
        </w:rPr>
        <w:t>Під час формування видаткової частини на 2026</w:t>
      </w:r>
      <w:r w:rsidR="00650DBB">
        <w:rPr>
          <w:rFonts w:ascii="Times New Roman" w:hAnsi="Times New Roman" w:cs="Times New Roman"/>
          <w:lang w:val="uk-UA"/>
        </w:rPr>
        <w:t>-</w:t>
      </w:r>
      <w:r w:rsidRPr="0058673E">
        <w:rPr>
          <w:rFonts w:ascii="Times New Roman" w:hAnsi="Times New Roman" w:cs="Times New Roman"/>
          <w:lang w:val="uk-UA"/>
        </w:rPr>
        <w:t>2028 роки буде враховано такі показники: мінімальної заробітної плати:</w:t>
      </w:r>
    </w:p>
    <w:p w:rsidR="006C6BE1"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 xml:space="preserve"> з 1 січня 2026 р. в розмірі 8 688 гривень;</w:t>
      </w:r>
    </w:p>
    <w:p w:rsidR="006C6BE1"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 xml:space="preserve"> з 1 січня 2027 р. в розмірі 9 374 гривні; </w:t>
      </w:r>
    </w:p>
    <w:p w:rsidR="006C6BE1"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 xml:space="preserve">з 1 січня 2028 р. в розмірі 10 059 гривень; </w:t>
      </w:r>
    </w:p>
    <w:p w:rsidR="00331EDA" w:rsidRPr="0058673E" w:rsidRDefault="00331EDA" w:rsidP="006C6BE1">
      <w:pPr>
        <w:spacing w:after="0" w:line="240" w:lineRule="auto"/>
        <w:jc w:val="both"/>
        <w:rPr>
          <w:rFonts w:ascii="Times New Roman" w:hAnsi="Times New Roman" w:cs="Times New Roman"/>
          <w:lang w:val="uk-UA"/>
        </w:rPr>
      </w:pPr>
      <w:r w:rsidRPr="0058673E">
        <w:rPr>
          <w:rFonts w:ascii="Times New Roman" w:hAnsi="Times New Roman" w:cs="Times New Roman"/>
          <w:lang w:val="uk-UA"/>
        </w:rPr>
        <w:t>посадового окладу працівника І тарифного розряду Єдиної тарифної сітки: з 1 січня 2026 р. в розмірі 3 470 гривень; з 1 січня 2027 р. в розмірі 3 744 гривні; з 1 січня 2028 р. в розмірі 4 018 гривень. Розмір прожиткового мінімуму для працездатних осіб, який застосовується для визначення базового розміру посадового окладу судді, посадових окладів працівників інших державних органів, оплата праці яких регулюється спеціальними законами, а також працівників податкових і митних органів залишається на рівні 2025 року.</w:t>
      </w:r>
    </w:p>
    <w:p w:rsidR="003E5D8D" w:rsidRPr="0058673E" w:rsidRDefault="003E5D8D" w:rsidP="005D6D92">
      <w:pPr>
        <w:spacing w:after="0" w:line="240" w:lineRule="auto"/>
        <w:ind w:firstLine="284"/>
        <w:jc w:val="both"/>
        <w:rPr>
          <w:rFonts w:ascii="Times New Roman" w:hAnsi="Times New Roman" w:cs="Times New Roman"/>
          <w:b/>
          <w:lang w:val="uk-UA"/>
        </w:rPr>
      </w:pPr>
      <w:r w:rsidRPr="0058673E">
        <w:rPr>
          <w:rFonts w:ascii="Times New Roman" w:hAnsi="Times New Roman" w:cs="Times New Roman"/>
          <w:b/>
          <w:lang w:val="uk-UA"/>
        </w:rPr>
        <w:t>Державна політика у сфері освіти</w:t>
      </w:r>
    </w:p>
    <w:p w:rsidR="003E5D8D" w:rsidRPr="0058673E" w:rsidRDefault="003E5D8D" w:rsidP="007F77FF">
      <w:pPr>
        <w:pStyle w:val="a3"/>
        <w:numPr>
          <w:ilvl w:val="0"/>
          <w:numId w:val="35"/>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забезпечення умов для формування ефективної мережі закладів освіти із урахуванням інтересів учасників освітнього процесу та потреб держави;</w:t>
      </w:r>
    </w:p>
    <w:p w:rsidR="00DB1E95" w:rsidRPr="0058673E" w:rsidRDefault="00DB1E95" w:rsidP="007F77FF">
      <w:pPr>
        <w:pStyle w:val="a3"/>
        <w:numPr>
          <w:ilvl w:val="0"/>
          <w:numId w:val="35"/>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забезпечення реалізації права кожної дитини на повноцінне харчування, зниження рівня захворюваності, підтримку фізичного та психічного здоров’я школярів; </w:t>
      </w:r>
    </w:p>
    <w:p w:rsidR="00DB1E95" w:rsidRPr="0058673E" w:rsidRDefault="00DB1E95" w:rsidP="007F77FF">
      <w:pPr>
        <w:pStyle w:val="a3"/>
        <w:numPr>
          <w:ilvl w:val="0"/>
          <w:numId w:val="35"/>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забезпечення доступу до дошкільної освіти з метою повернення батьків, особливо матерів, на ринок праці, стимулювання економічної активності населення, зменшення соціальної напруги; </w:t>
      </w:r>
    </w:p>
    <w:p w:rsidR="00DB1E95" w:rsidRPr="0058673E" w:rsidRDefault="00DB1E95" w:rsidP="007F77FF">
      <w:pPr>
        <w:pStyle w:val="a3"/>
        <w:numPr>
          <w:ilvl w:val="0"/>
          <w:numId w:val="35"/>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підвищення якості надання освітніх послуг та ефективності використання коштів освітньої субвенції шляхом розмежування видатків для різних форм надання освіти, перегляд показника “розрахункова наповнюваність класів” на основі верифікованих даних про контингент учнів;</w:t>
      </w:r>
    </w:p>
    <w:p w:rsidR="00BC2974" w:rsidRPr="0058673E" w:rsidRDefault="00BC2974" w:rsidP="005D6D92">
      <w:pPr>
        <w:spacing w:after="0" w:line="240" w:lineRule="auto"/>
        <w:ind w:firstLine="284"/>
        <w:jc w:val="both"/>
        <w:rPr>
          <w:rFonts w:ascii="Times New Roman" w:hAnsi="Times New Roman" w:cs="Times New Roman"/>
          <w:b/>
          <w:lang w:val="uk-UA"/>
        </w:rPr>
      </w:pPr>
      <w:r w:rsidRPr="0058673E">
        <w:rPr>
          <w:rFonts w:ascii="Times New Roman" w:hAnsi="Times New Roman" w:cs="Times New Roman"/>
          <w:b/>
          <w:lang w:val="uk-UA"/>
        </w:rPr>
        <w:t>Публічні інвестиційні проекти</w:t>
      </w:r>
    </w:p>
    <w:p w:rsidR="00BC2974" w:rsidRPr="00BC2974" w:rsidRDefault="00BC2974" w:rsidP="00BC2974">
      <w:pPr>
        <w:spacing w:after="0" w:line="240" w:lineRule="auto"/>
        <w:jc w:val="both"/>
        <w:rPr>
          <w:rFonts w:ascii="Times New Roman" w:hAnsi="Times New Roman" w:cs="Times New Roman"/>
          <w:lang w:val="uk-UA"/>
        </w:rPr>
      </w:pPr>
      <w:r w:rsidRPr="0058673E">
        <w:rPr>
          <w:rFonts w:ascii="Times New Roman" w:hAnsi="Times New Roman" w:cs="Times New Roman"/>
          <w:lang w:val="uk-UA"/>
        </w:rPr>
        <w:t>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12 ключових секторів (галузей) для публічного інвестування, які передбачають 51 пріоритетний напрям публічних інвестицій (основні напрями публічного інвестування), що узгоджуються із завданнями Плану України, Державної стратегії регіонального</w:t>
      </w:r>
      <w:r w:rsidRPr="00BC2974">
        <w:rPr>
          <w:rFonts w:ascii="Times New Roman" w:hAnsi="Times New Roman" w:cs="Times New Roman"/>
          <w:lang w:val="uk-UA"/>
        </w:rPr>
        <w:t xml:space="preserve"> розвитку України, галузевих (секторальних) стратегій у розрізі сфер державної політики, регіонів і територій та мають найвищий рівень пріоритетності серед інших напрямів відповідної галузі (сектору):</w:t>
      </w:r>
    </w:p>
    <w:p w:rsidR="00BC2974" w:rsidRPr="0058673E" w:rsidRDefault="00BC2974" w:rsidP="0058673E">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освіта і наука — модернізація закладів освіти, покращення їх інфраструктури, забезпечення якості, безпеки та доступності освіти, розбудова національної дослідницької інфраструктури для провадження наукової діяльності на найвищому рівні;</w:t>
      </w:r>
    </w:p>
    <w:p w:rsidR="00BC2974" w:rsidRPr="0058673E" w:rsidRDefault="00BC2974" w:rsidP="0058673E">
      <w:pPr>
        <w:spacing w:after="0" w:line="240" w:lineRule="auto"/>
        <w:ind w:firstLine="284"/>
        <w:jc w:val="both"/>
        <w:rPr>
          <w:rFonts w:ascii="Times New Roman" w:hAnsi="Times New Roman" w:cs="Times New Roman"/>
          <w:lang w:val="uk-UA"/>
        </w:rPr>
      </w:pPr>
      <w:r w:rsidRPr="0058673E">
        <w:rPr>
          <w:rFonts w:ascii="Times New Roman" w:hAnsi="Times New Roman" w:cs="Times New Roman"/>
          <w:lang w:val="uk-UA"/>
        </w:rPr>
        <w:lastRenderedPageBreak/>
        <w:t>Наскрізними стратегічними цілями публічних інвестицій на 2026— 2028 роки є енергоефективність, реагування на зміни клімату, гендерна рівність та безбар’єрність, реалізація яких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 додаток до бюджетної декларації на 2026-2028 роки відсутній- очікується)</w:t>
      </w:r>
    </w:p>
    <w:p w:rsidR="005724A5" w:rsidRPr="00F5035E" w:rsidRDefault="005724A5" w:rsidP="0058673E">
      <w:pPr>
        <w:spacing w:after="0" w:line="240" w:lineRule="auto"/>
        <w:ind w:firstLine="284"/>
        <w:jc w:val="both"/>
        <w:rPr>
          <w:rFonts w:ascii="Times New Roman" w:hAnsi="Times New Roman" w:cs="Times New Roman"/>
          <w:u w:val="single"/>
          <w:lang w:val="uk-UA"/>
        </w:rPr>
      </w:pPr>
      <w:r w:rsidRPr="00F5035E">
        <w:rPr>
          <w:rFonts w:ascii="Times New Roman" w:hAnsi="Times New Roman" w:cs="Times New Roman"/>
          <w:u w:val="single"/>
          <w:lang w:val="uk-UA"/>
        </w:rPr>
        <w:t xml:space="preserve">Державна бюджетна політика у сфері місцевих бюджетів та міжбюджетних відносин у 2026—2028 роках спрямована на: </w:t>
      </w:r>
    </w:p>
    <w:p w:rsidR="005724A5" w:rsidRPr="0058673E" w:rsidRDefault="005724A5" w:rsidP="0058673E">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зміцнення фінансової спроможності місцевих бюджетів; удосконалення міжбюджетного регулювання; підвищення ефективності формування фінансових ресурсів місцевих бюджетів на середньостроковий період;</w:t>
      </w:r>
    </w:p>
    <w:p w:rsidR="005724A5" w:rsidRPr="0058673E" w:rsidRDefault="005724A5" w:rsidP="0058673E">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 забезпечення методологічної основи з метою належної організації середньострокового бюджетного планування на місцевому рівні; </w:t>
      </w:r>
    </w:p>
    <w:p w:rsidR="005724A5" w:rsidRPr="0058673E" w:rsidRDefault="005724A5" w:rsidP="0058673E">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 планування публічних інвестицій на основі нововведень до бюджетного законодавства;</w:t>
      </w:r>
    </w:p>
    <w:p w:rsidR="005724A5" w:rsidRPr="0058673E" w:rsidRDefault="005724A5" w:rsidP="0058673E">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 підвищення прозорості та результативності використання бюджетних ресурсів. </w:t>
      </w:r>
    </w:p>
    <w:p w:rsidR="00556094" w:rsidRPr="00556094" w:rsidRDefault="005724A5" w:rsidP="0058673E">
      <w:pPr>
        <w:spacing w:after="0" w:line="240" w:lineRule="auto"/>
        <w:ind w:firstLine="284"/>
        <w:jc w:val="both"/>
        <w:rPr>
          <w:rFonts w:ascii="Times New Roman" w:hAnsi="Times New Roman" w:cs="Times New Roman"/>
          <w:u w:val="single"/>
          <w:lang w:val="uk-UA"/>
        </w:rPr>
      </w:pPr>
      <w:r w:rsidRPr="00556094">
        <w:rPr>
          <w:rFonts w:ascii="Times New Roman" w:hAnsi="Times New Roman" w:cs="Times New Roman"/>
          <w:u w:val="single"/>
          <w:lang w:val="uk-UA"/>
        </w:rPr>
        <w:t xml:space="preserve">Збереження дворівневої </w:t>
      </w:r>
      <w:r w:rsidR="00CF21CD">
        <w:rPr>
          <w:rFonts w:ascii="Times New Roman" w:hAnsi="Times New Roman" w:cs="Times New Roman"/>
          <w:u w:val="single"/>
          <w:lang w:val="uk-UA"/>
        </w:rPr>
        <w:t xml:space="preserve">системи міжбюджетних відносин </w:t>
      </w:r>
      <w:r w:rsidRPr="00556094">
        <w:rPr>
          <w:rFonts w:ascii="Times New Roman" w:hAnsi="Times New Roman" w:cs="Times New Roman"/>
          <w:u w:val="single"/>
          <w:lang w:val="uk-UA"/>
        </w:rPr>
        <w:t xml:space="preserve">реалізовуватиметься шляхом: </w:t>
      </w:r>
    </w:p>
    <w:p w:rsidR="005724A5" w:rsidRPr="00935806" w:rsidRDefault="005724A5" w:rsidP="00935806">
      <w:pPr>
        <w:pStyle w:val="a3"/>
        <w:numPr>
          <w:ilvl w:val="0"/>
          <w:numId w:val="36"/>
        </w:numPr>
        <w:spacing w:after="0" w:line="240" w:lineRule="auto"/>
        <w:jc w:val="both"/>
        <w:rPr>
          <w:rFonts w:ascii="Times New Roman" w:hAnsi="Times New Roman" w:cs="Times New Roman"/>
          <w:b/>
          <w:bCs/>
          <w:lang w:val="uk-UA"/>
        </w:rPr>
      </w:pPr>
      <w:r w:rsidRPr="00935806">
        <w:rPr>
          <w:rFonts w:ascii="Times New Roman" w:hAnsi="Times New Roman" w:cs="Times New Roman"/>
          <w:lang w:val="uk-UA"/>
        </w:rPr>
        <w:t xml:space="preserve">відновлення системи міжбюджетних відносин середньострокового бюджетного планування на місцевому рівні; </w:t>
      </w:r>
    </w:p>
    <w:p w:rsidR="005724A5" w:rsidRPr="0058673E" w:rsidRDefault="005724A5" w:rsidP="0058673E">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складення прогнозів місцевих бюджетів для підвищення передбачуваності та послідовності бюджетної політики на місцевому рівні, узгодження таких прогнозів із документами стратегічного планування на регіональному рівні та рівні територіальних громад; </w:t>
      </w:r>
    </w:p>
    <w:p w:rsidR="005724A5" w:rsidRPr="0058673E" w:rsidRDefault="005724A5" w:rsidP="0058673E">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зміцнення фінансової спроможності територіальних громад та удосконалення міжбюджетних відносин з урахуванням тенденцій, спричинених умовами воєнного стану; </w:t>
      </w:r>
    </w:p>
    <w:p w:rsidR="005724A5" w:rsidRPr="0058673E" w:rsidRDefault="005724A5" w:rsidP="007F77FF">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розмежування повноважень між органами виконавчої влади та органами місцевого самоврядування за принципом субсидіарності, продовження упорядкування сфер відповідальності та їх удосконалення; </w:t>
      </w:r>
    </w:p>
    <w:p w:rsidR="005724A5" w:rsidRPr="0058673E" w:rsidRDefault="005724A5" w:rsidP="00BF3728">
      <w:pPr>
        <w:pStyle w:val="a3"/>
        <w:numPr>
          <w:ilvl w:val="0"/>
          <w:numId w:val="36"/>
        </w:numPr>
        <w:spacing w:after="0" w:line="240" w:lineRule="auto"/>
        <w:ind w:left="0" w:firstLine="284"/>
        <w:rPr>
          <w:rFonts w:ascii="Times New Roman" w:hAnsi="Times New Roman" w:cs="Times New Roman"/>
          <w:b/>
          <w:bCs/>
          <w:lang w:val="uk-UA"/>
        </w:rPr>
      </w:pPr>
      <w:r w:rsidRPr="0058673E">
        <w:rPr>
          <w:rFonts w:ascii="Times New Roman" w:hAnsi="Times New Roman" w:cs="Times New Roman"/>
          <w:lang w:val="uk-UA"/>
        </w:rPr>
        <w:t xml:space="preserve">удосконалення підходів щодо здійснення горизонтального вирівнювання </w:t>
      </w:r>
      <w:r w:rsidR="00250B73">
        <w:rPr>
          <w:rFonts w:ascii="Times New Roman" w:hAnsi="Times New Roman" w:cs="Times New Roman"/>
          <w:lang w:val="uk-UA"/>
        </w:rPr>
        <w:t>п</w:t>
      </w:r>
      <w:r w:rsidRPr="0058673E">
        <w:rPr>
          <w:rFonts w:ascii="Times New Roman" w:hAnsi="Times New Roman" w:cs="Times New Roman"/>
          <w:lang w:val="uk-UA"/>
        </w:rPr>
        <w:t>одаткоспроможно</w:t>
      </w:r>
      <w:r w:rsidR="00250B73">
        <w:rPr>
          <w:rFonts w:ascii="Times New Roman" w:hAnsi="Times New Roman" w:cs="Times New Roman"/>
          <w:lang w:val="uk-UA"/>
        </w:rPr>
        <w:t xml:space="preserve">- </w:t>
      </w:r>
      <w:r w:rsidRPr="0058673E">
        <w:rPr>
          <w:rFonts w:ascii="Times New Roman" w:hAnsi="Times New Roman" w:cs="Times New Roman"/>
          <w:lang w:val="uk-UA"/>
        </w:rPr>
        <w:t>сті місцевих бюджетів з урахуванням викликів, спричинених умовами воєнного стану;</w:t>
      </w:r>
    </w:p>
    <w:p w:rsidR="005724A5" w:rsidRPr="0058673E" w:rsidRDefault="005724A5" w:rsidP="007F77FF">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 прагнення забезпечення динаміки доходів, що зараховуються до місцевих бюджетів, збереження рівня їх надходжень не нижче 20 відсотків доходів зведеного бюджету України та зменшення частки трансфертів у доходах місцевих бюджетів; </w:t>
      </w:r>
    </w:p>
    <w:p w:rsidR="005724A5" w:rsidRPr="0058673E" w:rsidRDefault="005724A5" w:rsidP="007F77FF">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стимулювання інвестиційного розвитку територіальних громад та регіонів; </w:t>
      </w:r>
    </w:p>
    <w:p w:rsidR="005724A5" w:rsidRPr="0058673E" w:rsidRDefault="005724A5" w:rsidP="007F77FF">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 xml:space="preserve">створення у складі державного бюджету державного фонду регіонального розвитку як програми публічних інвестицій з метою реалізації середньострокових планів пріоритетних публічних інвестицій регіонів (територіальних громад); </w:t>
      </w:r>
    </w:p>
    <w:p w:rsidR="005724A5" w:rsidRPr="0058673E" w:rsidRDefault="005724A5" w:rsidP="007F77FF">
      <w:pPr>
        <w:pStyle w:val="a3"/>
        <w:numPr>
          <w:ilvl w:val="0"/>
          <w:numId w:val="36"/>
        </w:numPr>
        <w:spacing w:after="0" w:line="240" w:lineRule="auto"/>
        <w:ind w:left="0" w:firstLine="284"/>
        <w:jc w:val="both"/>
        <w:rPr>
          <w:rFonts w:ascii="Times New Roman" w:hAnsi="Times New Roman" w:cs="Times New Roman"/>
          <w:b/>
          <w:bCs/>
          <w:lang w:val="uk-UA"/>
        </w:rPr>
      </w:pPr>
      <w:r w:rsidRPr="0058673E">
        <w:rPr>
          <w:rFonts w:ascii="Times New Roman" w:hAnsi="Times New Roman" w:cs="Times New Roman"/>
          <w:lang w:val="uk-UA"/>
        </w:rPr>
        <w:t>подальший розвиток рівня автоматизації процесів у сфері управління державними фінансами на місцевому рівні, зокрема Інформаційно аналітичної системи управління плануванням та виконанням місцевих бюджетів “LOGICA”.</w:t>
      </w:r>
    </w:p>
    <w:p w:rsidR="00DA2A01" w:rsidRPr="0058673E" w:rsidRDefault="0058673E" w:rsidP="0058673E">
      <w:pPr>
        <w:spacing w:after="0" w:line="240" w:lineRule="auto"/>
        <w:ind w:firstLine="284"/>
        <w:jc w:val="both"/>
        <w:rPr>
          <w:rFonts w:ascii="Times New Roman" w:hAnsi="Times New Roman" w:cs="Times New Roman"/>
          <w:bCs/>
          <w:lang w:val="uk-UA"/>
        </w:rPr>
      </w:pPr>
      <w:r w:rsidRPr="0058673E">
        <w:rPr>
          <w:rFonts w:ascii="Times New Roman" w:hAnsi="Times New Roman" w:cs="Times New Roman"/>
          <w:bCs/>
          <w:lang w:val="uk-UA"/>
        </w:rPr>
        <w:t>Управління фінансів доводить до відома та використання в роботі наказ № 30-Од від 02.07.2025 року «Про затвердження Інструкції з підготовки бюджетних пропозицій до прогнозу бюджету Фонатнської сільської територіальної громади на 2026-2028 роки головними розпорядниками коштів»</w:t>
      </w:r>
      <w:r w:rsidR="00DF2A42">
        <w:rPr>
          <w:rFonts w:ascii="Times New Roman" w:hAnsi="Times New Roman" w:cs="Times New Roman"/>
          <w:bCs/>
          <w:lang w:val="uk-UA"/>
        </w:rPr>
        <w:t xml:space="preserve">, додаткові консультації щодо роз’яснень </w:t>
      </w:r>
      <w:r w:rsidR="00CE7027">
        <w:rPr>
          <w:rFonts w:ascii="Times New Roman" w:hAnsi="Times New Roman" w:cs="Times New Roman"/>
          <w:bCs/>
          <w:lang w:val="uk-UA"/>
        </w:rPr>
        <w:t>застосовування</w:t>
      </w:r>
      <w:r w:rsidR="00DF2A42">
        <w:rPr>
          <w:rFonts w:ascii="Times New Roman" w:hAnsi="Times New Roman" w:cs="Times New Roman"/>
          <w:bCs/>
          <w:lang w:val="uk-UA"/>
        </w:rPr>
        <w:t xml:space="preserve"> даної Інструкції будуть надаватись за індивідуальної потреби</w:t>
      </w:r>
      <w:r w:rsidR="00694CC5">
        <w:rPr>
          <w:rFonts w:ascii="Times New Roman" w:hAnsi="Times New Roman" w:cs="Times New Roman"/>
          <w:bCs/>
          <w:lang w:val="uk-UA"/>
        </w:rPr>
        <w:t>.</w:t>
      </w:r>
    </w:p>
    <w:p w:rsidR="00951CC1" w:rsidRPr="00E816E5" w:rsidRDefault="00A80F24" w:rsidP="00951CC1">
      <w:pPr>
        <w:spacing w:after="0" w:line="240" w:lineRule="auto"/>
        <w:ind w:firstLine="284"/>
        <w:jc w:val="both"/>
        <w:rPr>
          <w:b/>
          <w:shd w:val="clear" w:color="auto" w:fill="FFFFFF"/>
          <w:lang w:val="uk-UA"/>
        </w:rPr>
      </w:pPr>
      <w:r w:rsidRPr="00951CC1">
        <w:rPr>
          <w:rFonts w:ascii="Times New Roman" w:hAnsi="Times New Roman" w:cs="Times New Roman"/>
          <w:bCs/>
          <w:lang w:val="uk-UA"/>
        </w:rPr>
        <w:t xml:space="preserve"> </w:t>
      </w:r>
      <w:r w:rsidR="003F1882" w:rsidRPr="00951CC1">
        <w:rPr>
          <w:rFonts w:ascii="Times New Roman" w:hAnsi="Times New Roman" w:cs="Times New Roman"/>
          <w:bCs/>
          <w:lang w:val="uk-UA"/>
        </w:rPr>
        <w:t>Всім ГРК варто врахувати в роботі нак</w:t>
      </w:r>
      <w:r w:rsidR="00680114" w:rsidRPr="00951CC1">
        <w:rPr>
          <w:rFonts w:ascii="Times New Roman" w:hAnsi="Times New Roman" w:cs="Times New Roman"/>
          <w:bCs/>
          <w:lang w:val="uk-UA"/>
        </w:rPr>
        <w:t>а</w:t>
      </w:r>
      <w:r w:rsidR="00951CC1" w:rsidRPr="00951CC1">
        <w:rPr>
          <w:rFonts w:ascii="Times New Roman" w:hAnsi="Times New Roman" w:cs="Times New Roman"/>
          <w:bCs/>
          <w:lang w:val="uk-UA"/>
        </w:rPr>
        <w:t>з МФУ від 23.05.2025 року №271 -</w:t>
      </w:r>
      <w:r w:rsidR="003F1882" w:rsidRPr="00951CC1">
        <w:rPr>
          <w:rFonts w:ascii="Times New Roman" w:hAnsi="Times New Roman" w:cs="Times New Roman"/>
          <w:bCs/>
          <w:lang w:val="uk-UA"/>
        </w:rPr>
        <w:t xml:space="preserve"> наказом визначені етапи та строки </w:t>
      </w:r>
      <w:r w:rsidR="00D323CF" w:rsidRPr="00951CC1">
        <w:rPr>
          <w:rFonts w:ascii="Times New Roman" w:hAnsi="Times New Roman" w:cs="Times New Roman"/>
          <w:bCs/>
          <w:lang w:val="uk-UA"/>
        </w:rPr>
        <w:t xml:space="preserve"> бюджетного процесу при середньостроковому планув</w:t>
      </w:r>
      <w:r w:rsidR="00951CC1" w:rsidRPr="00951CC1">
        <w:rPr>
          <w:rFonts w:ascii="Times New Roman" w:hAnsi="Times New Roman" w:cs="Times New Roman"/>
          <w:bCs/>
          <w:lang w:val="uk-UA"/>
        </w:rPr>
        <w:t>анні,</w:t>
      </w:r>
      <w:r w:rsidR="00680114" w:rsidRPr="00951CC1">
        <w:rPr>
          <w:rFonts w:ascii="Times New Roman" w:hAnsi="Times New Roman" w:cs="Times New Roman"/>
          <w:bCs/>
          <w:lang w:val="uk-UA"/>
        </w:rPr>
        <w:t xml:space="preserve"> зміни</w:t>
      </w:r>
      <w:r w:rsidR="00D323CF" w:rsidRPr="00951CC1">
        <w:rPr>
          <w:rFonts w:ascii="Times New Roman" w:hAnsi="Times New Roman" w:cs="Times New Roman"/>
          <w:bCs/>
          <w:lang w:val="uk-UA"/>
        </w:rPr>
        <w:t>,</w:t>
      </w:r>
      <w:r w:rsidR="00680114" w:rsidRPr="00951CC1">
        <w:rPr>
          <w:rFonts w:ascii="Times New Roman" w:hAnsi="Times New Roman" w:cs="Times New Roman"/>
          <w:bCs/>
          <w:lang w:val="uk-UA"/>
        </w:rPr>
        <w:t xml:space="preserve"> </w:t>
      </w:r>
      <w:r w:rsidR="00D323CF" w:rsidRPr="00951CC1">
        <w:rPr>
          <w:rFonts w:ascii="Times New Roman" w:hAnsi="Times New Roman" w:cs="Times New Roman"/>
          <w:bCs/>
          <w:lang w:val="uk-UA"/>
        </w:rPr>
        <w:t>які внесені до Бюджетного кодексу України в частині ст. 71 (бюджет розвитку місцевих бюджетів),</w:t>
      </w:r>
      <w:r w:rsidR="00680114" w:rsidRPr="00951CC1">
        <w:rPr>
          <w:rFonts w:ascii="Times New Roman" w:hAnsi="Times New Roman" w:cs="Times New Roman"/>
          <w:bCs/>
          <w:lang w:val="uk-UA"/>
        </w:rPr>
        <w:t xml:space="preserve"> </w:t>
      </w:r>
      <w:r w:rsidR="00D323CF" w:rsidRPr="00951CC1">
        <w:rPr>
          <w:rStyle w:val="rvts9"/>
          <w:rFonts w:ascii="Times New Roman" w:hAnsi="Times New Roman" w:cs="Times New Roman"/>
          <w:bCs/>
          <w:shd w:val="clear" w:color="auto" w:fill="FFFFFF"/>
          <w:lang w:val="uk-UA"/>
        </w:rPr>
        <w:t>75</w:t>
      </w:r>
      <w:r w:rsidR="00D323CF" w:rsidRPr="00951CC1">
        <w:rPr>
          <w:rStyle w:val="rvts37"/>
          <w:rFonts w:ascii="Times New Roman" w:hAnsi="Times New Roman" w:cs="Times New Roman"/>
          <w:bCs/>
          <w:shd w:val="clear" w:color="auto" w:fill="FFFFFF"/>
          <w:vertAlign w:val="superscript"/>
          <w:lang w:val="uk-UA"/>
        </w:rPr>
        <w:t>-</w:t>
      </w:r>
      <w:r w:rsidR="00D323CF" w:rsidRPr="00951CC1">
        <w:rPr>
          <w:rStyle w:val="rvts37"/>
          <w:b/>
          <w:bCs/>
          <w:shd w:val="clear" w:color="auto" w:fill="FFFFFF"/>
          <w:vertAlign w:val="superscript"/>
          <w:lang w:val="uk-UA"/>
        </w:rPr>
        <w:t xml:space="preserve">2 </w:t>
      </w:r>
      <w:r w:rsidR="00D323CF" w:rsidRPr="00951CC1">
        <w:rPr>
          <w:rFonts w:ascii="Times New Roman" w:hAnsi="Times New Roman" w:cs="Times New Roman"/>
          <w:bCs/>
          <w:lang w:val="uk-UA"/>
        </w:rPr>
        <w:t xml:space="preserve"> (п</w:t>
      </w:r>
      <w:r w:rsidR="00D323CF" w:rsidRPr="00951CC1">
        <w:rPr>
          <w:rFonts w:ascii="Times New Roman" w:hAnsi="Times New Roman" w:cs="Times New Roman"/>
          <w:shd w:val="clear" w:color="auto" w:fill="FFFFFF"/>
          <w:lang w:val="uk-UA"/>
        </w:rPr>
        <w:t xml:space="preserve">ланування, підготовка та реалізація публічних інвестиційних проектів та програм публічних інвестицій на регіональному та місцевому рівнях), дані зміни передбачають виокремлення </w:t>
      </w:r>
      <w:r w:rsidR="00680114" w:rsidRPr="00951CC1">
        <w:rPr>
          <w:rFonts w:ascii="Times New Roman" w:hAnsi="Times New Roman" w:cs="Times New Roman"/>
          <w:shd w:val="clear" w:color="auto" w:fill="FFFFFF"/>
          <w:lang w:val="uk-UA"/>
        </w:rPr>
        <w:t>інвестиційних об’єктів із загального переліку об’єктів</w:t>
      </w:r>
      <w:r w:rsidR="00D323CF" w:rsidRPr="00951CC1">
        <w:rPr>
          <w:rFonts w:ascii="Times New Roman" w:hAnsi="Times New Roman" w:cs="Times New Roman"/>
          <w:shd w:val="clear" w:color="auto" w:fill="FFFFFF"/>
          <w:lang w:val="uk-UA"/>
        </w:rPr>
        <w:t xml:space="preserve"> та </w:t>
      </w:r>
      <w:r w:rsidR="00680114" w:rsidRPr="00951CC1">
        <w:rPr>
          <w:rFonts w:ascii="Times New Roman" w:hAnsi="Times New Roman" w:cs="Times New Roman"/>
          <w:shd w:val="clear" w:color="auto" w:fill="FFFFFF"/>
          <w:lang w:val="uk-UA"/>
        </w:rPr>
        <w:t xml:space="preserve">діє </w:t>
      </w:r>
      <w:r w:rsidR="00D323CF" w:rsidRPr="00951CC1">
        <w:rPr>
          <w:rFonts w:ascii="Times New Roman" w:hAnsi="Times New Roman" w:cs="Times New Roman"/>
          <w:shd w:val="clear" w:color="auto" w:fill="FFFFFF"/>
          <w:lang w:val="uk-UA"/>
        </w:rPr>
        <w:t xml:space="preserve">обов’язкова прив’язка </w:t>
      </w:r>
      <w:r w:rsidR="00680114" w:rsidRPr="00951CC1">
        <w:rPr>
          <w:rFonts w:ascii="Times New Roman" w:hAnsi="Times New Roman" w:cs="Times New Roman"/>
          <w:shd w:val="clear" w:color="auto" w:fill="FFFFFF"/>
          <w:lang w:val="uk-UA"/>
        </w:rPr>
        <w:t>таких</w:t>
      </w:r>
      <w:r w:rsidR="009C092E" w:rsidRPr="00951CC1">
        <w:rPr>
          <w:rFonts w:ascii="Times New Roman" w:hAnsi="Times New Roman" w:cs="Times New Roman"/>
          <w:shd w:val="clear" w:color="auto" w:fill="FFFFFF"/>
          <w:lang w:val="uk-UA"/>
        </w:rPr>
        <w:t xml:space="preserve"> об’єктів </w:t>
      </w:r>
      <w:r w:rsidR="00D323CF" w:rsidRPr="00951CC1">
        <w:rPr>
          <w:rFonts w:ascii="Times New Roman" w:hAnsi="Times New Roman" w:cs="Times New Roman"/>
          <w:shd w:val="clear" w:color="auto" w:fill="FFFFFF"/>
          <w:lang w:val="uk-UA"/>
        </w:rPr>
        <w:t>до Стратегії розвитку громади</w:t>
      </w:r>
      <w:r w:rsidR="00680114" w:rsidRPr="00951CC1">
        <w:rPr>
          <w:rFonts w:ascii="Times New Roman" w:hAnsi="Times New Roman" w:cs="Times New Roman"/>
          <w:shd w:val="clear" w:color="auto" w:fill="FFFFFF"/>
          <w:lang w:val="uk-UA"/>
        </w:rPr>
        <w:t xml:space="preserve">. </w:t>
      </w:r>
    </w:p>
    <w:p w:rsidR="00C440F1" w:rsidRPr="00951CC1" w:rsidRDefault="00951A46" w:rsidP="00951CC1">
      <w:pPr>
        <w:pStyle w:val="JoraH1"/>
        <w:keepNext w:val="0"/>
        <w:widowControl/>
        <w:spacing w:after="0"/>
        <w:ind w:firstLine="284"/>
        <w:jc w:val="both"/>
        <w:rPr>
          <w:bCs w:val="0"/>
          <w:sz w:val="22"/>
          <w:szCs w:val="22"/>
        </w:rPr>
      </w:pPr>
      <w:r w:rsidRPr="00951CC1">
        <w:rPr>
          <w:b w:val="0"/>
          <w:sz w:val="22"/>
          <w:szCs w:val="22"/>
        </w:rPr>
        <w:t xml:space="preserve"> ГРК </w:t>
      </w:r>
      <w:r w:rsidR="00951CC1" w:rsidRPr="00951CC1">
        <w:rPr>
          <w:b w:val="0"/>
          <w:sz w:val="22"/>
          <w:szCs w:val="22"/>
        </w:rPr>
        <w:t>зобов’язанні</w:t>
      </w:r>
      <w:r w:rsidR="00680114" w:rsidRPr="00951CC1">
        <w:rPr>
          <w:b w:val="0"/>
          <w:sz w:val="22"/>
          <w:szCs w:val="22"/>
        </w:rPr>
        <w:t xml:space="preserve"> внес</w:t>
      </w:r>
      <w:r w:rsidRPr="00951CC1">
        <w:rPr>
          <w:b w:val="0"/>
          <w:sz w:val="22"/>
          <w:szCs w:val="22"/>
        </w:rPr>
        <w:t>т</w:t>
      </w:r>
      <w:r w:rsidR="00680114" w:rsidRPr="00951CC1">
        <w:rPr>
          <w:b w:val="0"/>
          <w:sz w:val="22"/>
          <w:szCs w:val="22"/>
        </w:rPr>
        <w:t>и</w:t>
      </w:r>
      <w:r w:rsidRPr="00951CC1">
        <w:rPr>
          <w:b w:val="0"/>
          <w:sz w:val="22"/>
          <w:szCs w:val="22"/>
        </w:rPr>
        <w:t xml:space="preserve"> до системи АІС «</w:t>
      </w:r>
      <w:r w:rsidRPr="00951CC1">
        <w:rPr>
          <w:b w:val="0"/>
          <w:sz w:val="22"/>
          <w:szCs w:val="22"/>
          <w:lang w:val="en-US"/>
        </w:rPr>
        <w:t>LOGIKA</w:t>
      </w:r>
      <w:r w:rsidRPr="00951CC1">
        <w:rPr>
          <w:b w:val="0"/>
          <w:sz w:val="22"/>
          <w:szCs w:val="22"/>
        </w:rPr>
        <w:t xml:space="preserve">» бюджетні пропозиції на </w:t>
      </w:r>
      <w:r w:rsidR="00680114" w:rsidRPr="00951CC1">
        <w:rPr>
          <w:b w:val="0"/>
          <w:sz w:val="22"/>
          <w:szCs w:val="22"/>
        </w:rPr>
        <w:t>2026-2028 роки</w:t>
      </w:r>
      <w:r w:rsidR="00951CC1" w:rsidRPr="00951CC1">
        <w:rPr>
          <w:b w:val="0"/>
          <w:sz w:val="22"/>
          <w:szCs w:val="22"/>
        </w:rPr>
        <w:t xml:space="preserve">, розрахунок </w:t>
      </w:r>
      <w:r w:rsidR="00EB7E15" w:rsidRPr="00951CC1">
        <w:rPr>
          <w:b w:val="0"/>
          <w:sz w:val="22"/>
          <w:szCs w:val="22"/>
        </w:rPr>
        <w:t xml:space="preserve">прогнозу місцевого бюджету на 2026-2028 роки </w:t>
      </w:r>
      <w:r w:rsidR="00C440F1" w:rsidRPr="00951CC1">
        <w:rPr>
          <w:b w:val="0"/>
          <w:sz w:val="22"/>
          <w:szCs w:val="22"/>
        </w:rPr>
        <w:t xml:space="preserve"> </w:t>
      </w:r>
      <w:r w:rsidR="00951CC1" w:rsidRPr="00951CC1">
        <w:rPr>
          <w:b w:val="0"/>
          <w:sz w:val="22"/>
          <w:szCs w:val="22"/>
        </w:rPr>
        <w:t xml:space="preserve">здійснюється </w:t>
      </w:r>
      <w:r w:rsidR="00A22B99">
        <w:rPr>
          <w:b w:val="0"/>
          <w:sz w:val="22"/>
          <w:szCs w:val="22"/>
        </w:rPr>
        <w:t xml:space="preserve">з </w:t>
      </w:r>
      <w:r w:rsidR="00C440F1" w:rsidRPr="00951CC1">
        <w:rPr>
          <w:b w:val="0"/>
          <w:sz w:val="22"/>
          <w:szCs w:val="22"/>
        </w:rPr>
        <w:t>врахуванням наступних вимог</w:t>
      </w:r>
      <w:r w:rsidR="00C440F1" w:rsidRPr="00951CC1">
        <w:rPr>
          <w:sz w:val="22"/>
          <w:szCs w:val="22"/>
        </w:rPr>
        <w:t>:</w:t>
      </w:r>
    </w:p>
    <w:p w:rsidR="00C440F1" w:rsidRPr="00951CC1" w:rsidRDefault="00C440F1" w:rsidP="00C440F1">
      <w:pPr>
        <w:pStyle w:val="a3"/>
        <w:numPr>
          <w:ilvl w:val="0"/>
          <w:numId w:val="31"/>
        </w:numPr>
        <w:spacing w:after="0" w:line="240" w:lineRule="auto"/>
        <w:ind w:left="0" w:firstLine="0"/>
        <w:rPr>
          <w:rFonts w:ascii="Times New Roman" w:hAnsi="Times New Roman" w:cs="Times New Roman"/>
          <w:lang w:val="uk-UA" w:eastAsia="ru-RU"/>
        </w:rPr>
      </w:pPr>
      <w:r w:rsidRPr="00951CC1">
        <w:rPr>
          <w:rFonts w:ascii="Times New Roman" w:hAnsi="Times New Roman" w:cs="Times New Roman"/>
          <w:lang w:val="uk-UA" w:eastAsia="ru-RU"/>
        </w:rPr>
        <w:t>заборону збільшення натуральних показників по енергоносіям;</w:t>
      </w:r>
    </w:p>
    <w:p w:rsidR="00C440F1" w:rsidRPr="00951CC1" w:rsidRDefault="00C440F1" w:rsidP="00C440F1">
      <w:pPr>
        <w:pStyle w:val="a3"/>
        <w:widowControl w:val="0"/>
        <w:numPr>
          <w:ilvl w:val="0"/>
          <w:numId w:val="31"/>
        </w:numPr>
        <w:spacing w:after="0" w:line="240" w:lineRule="auto"/>
        <w:ind w:left="0" w:firstLine="0"/>
        <w:contextualSpacing/>
        <w:jc w:val="both"/>
        <w:rPr>
          <w:rFonts w:ascii="Times New Roman" w:hAnsi="Times New Roman" w:cs="Times New Roman"/>
          <w:b/>
          <w:bCs/>
          <w:lang w:val="uk-UA"/>
        </w:rPr>
      </w:pPr>
      <w:r w:rsidRPr="00951CC1">
        <w:rPr>
          <w:rFonts w:ascii="Times New Roman" w:hAnsi="Times New Roman" w:cs="Times New Roman"/>
          <w:lang w:val="uk-UA" w:eastAsia="ru-RU"/>
        </w:rPr>
        <w:t xml:space="preserve">заборону збільшення штатної чисельності. </w:t>
      </w:r>
    </w:p>
    <w:p w:rsidR="00E65173" w:rsidRDefault="00E65173" w:rsidP="00E65173">
      <w:pPr>
        <w:widowControl w:val="0"/>
        <w:spacing w:after="0" w:line="240" w:lineRule="auto"/>
        <w:contextualSpacing/>
        <w:jc w:val="both"/>
        <w:rPr>
          <w:rFonts w:ascii="Times New Roman" w:hAnsi="Times New Roman" w:cs="Times New Roman"/>
          <w:bCs/>
          <w:lang w:val="uk-UA"/>
        </w:rPr>
      </w:pPr>
      <w:r w:rsidRPr="00951CC1">
        <w:rPr>
          <w:rFonts w:ascii="Times New Roman" w:hAnsi="Times New Roman" w:cs="Times New Roman"/>
          <w:bCs/>
          <w:lang w:val="uk-UA"/>
        </w:rPr>
        <w:t>Графік розгляду на погоджувальних радах буде доведено до відома учасників бюджетного процесу пізніше.</w:t>
      </w:r>
    </w:p>
    <w:p w:rsidR="00AB2D48" w:rsidRPr="00951CC1" w:rsidRDefault="00AB2D48" w:rsidP="00E65173">
      <w:pPr>
        <w:widowControl w:val="0"/>
        <w:spacing w:after="0" w:line="240" w:lineRule="auto"/>
        <w:contextualSpacing/>
        <w:jc w:val="both"/>
        <w:rPr>
          <w:rFonts w:ascii="Times New Roman" w:hAnsi="Times New Roman" w:cs="Times New Roman"/>
          <w:bCs/>
          <w:lang w:val="uk-UA"/>
        </w:rPr>
      </w:pPr>
    </w:p>
    <w:p w:rsidR="00965656" w:rsidRPr="00951CC1" w:rsidRDefault="00965656" w:rsidP="00EB7E15">
      <w:pPr>
        <w:widowControl w:val="0"/>
        <w:spacing w:after="0" w:line="240" w:lineRule="auto"/>
        <w:contextualSpacing/>
        <w:jc w:val="both"/>
        <w:rPr>
          <w:rFonts w:ascii="Times New Roman" w:hAnsi="Times New Roman" w:cs="Times New Roman"/>
          <w:lang w:val="uk-UA"/>
        </w:rPr>
      </w:pPr>
      <w:r w:rsidRPr="00951CC1">
        <w:rPr>
          <w:rFonts w:ascii="Times New Roman" w:hAnsi="Times New Roman" w:cs="Times New Roman"/>
          <w:b/>
          <w:bCs/>
          <w:lang w:val="uk-UA"/>
        </w:rPr>
        <w:t xml:space="preserve">Вирішили: </w:t>
      </w:r>
      <w:r w:rsidRPr="00951CC1">
        <w:rPr>
          <w:rFonts w:ascii="Times New Roman" w:hAnsi="Times New Roman" w:cs="Times New Roman"/>
          <w:lang w:val="uk-UA"/>
        </w:rPr>
        <w:t>взяти інформацію до уваги.</w:t>
      </w:r>
    </w:p>
    <w:p w:rsidR="00965656" w:rsidRPr="00992115" w:rsidRDefault="00965656" w:rsidP="00965656">
      <w:pPr>
        <w:widowControl w:val="0"/>
        <w:spacing w:after="0" w:line="240" w:lineRule="auto"/>
        <w:contextualSpacing/>
        <w:jc w:val="both"/>
        <w:rPr>
          <w:rFonts w:ascii="Times New Roman" w:hAnsi="Times New Roman" w:cs="Times New Roman"/>
          <w:b/>
          <w:bCs/>
          <w:highlight w:val="yellow"/>
          <w:lang w:val="uk-UA"/>
        </w:rPr>
      </w:pPr>
    </w:p>
    <w:p w:rsidR="00D36261" w:rsidRPr="0095050F" w:rsidRDefault="00965656" w:rsidP="00965656">
      <w:pPr>
        <w:widowControl w:val="0"/>
        <w:spacing w:after="0" w:line="240" w:lineRule="auto"/>
        <w:contextualSpacing/>
        <w:jc w:val="both"/>
        <w:rPr>
          <w:rFonts w:ascii="Times New Roman" w:hAnsi="Times New Roman" w:cs="Times New Roman"/>
          <w:lang w:val="uk-UA"/>
        </w:rPr>
      </w:pPr>
      <w:r w:rsidRPr="0095050F">
        <w:rPr>
          <w:rFonts w:ascii="Times New Roman" w:hAnsi="Times New Roman" w:cs="Times New Roman"/>
          <w:b/>
          <w:bCs/>
          <w:lang w:val="uk-UA"/>
        </w:rPr>
        <w:t>З другого питання порядку денного слухали</w:t>
      </w:r>
      <w:r w:rsidRPr="0095050F">
        <w:rPr>
          <w:rFonts w:ascii="Times New Roman" w:hAnsi="Times New Roman" w:cs="Times New Roman"/>
          <w:lang w:val="uk-UA"/>
        </w:rPr>
        <w:t xml:space="preserve">: </w:t>
      </w:r>
    </w:p>
    <w:p w:rsidR="0095050F" w:rsidRPr="00992115" w:rsidRDefault="0095050F" w:rsidP="00965656">
      <w:pPr>
        <w:widowControl w:val="0"/>
        <w:spacing w:after="0" w:line="240" w:lineRule="auto"/>
        <w:contextualSpacing/>
        <w:jc w:val="both"/>
        <w:rPr>
          <w:rFonts w:ascii="Times New Roman" w:hAnsi="Times New Roman" w:cs="Times New Roman"/>
          <w:highlight w:val="yellow"/>
          <w:lang w:val="uk-UA"/>
        </w:rPr>
      </w:pPr>
    </w:p>
    <w:p w:rsidR="0095050F" w:rsidRDefault="00DD575E" w:rsidP="0095050F">
      <w:pPr>
        <w:widowControl w:val="0"/>
        <w:spacing w:after="0" w:line="240" w:lineRule="auto"/>
        <w:contextualSpacing/>
        <w:jc w:val="both"/>
        <w:rPr>
          <w:rFonts w:ascii="Times New Roman" w:hAnsi="Times New Roman" w:cs="Times New Roman"/>
          <w:lang w:val="uk-UA"/>
        </w:rPr>
      </w:pPr>
      <w:r w:rsidRPr="0095050F">
        <w:rPr>
          <w:rFonts w:ascii="Times New Roman" w:hAnsi="Times New Roman" w:cs="Times New Roman"/>
          <w:b/>
          <w:bCs/>
          <w:lang w:val="uk-UA"/>
        </w:rPr>
        <w:t>КУРМЕЙ Є</w:t>
      </w:r>
      <w:r w:rsidR="000C4D0E">
        <w:rPr>
          <w:rFonts w:ascii="Times New Roman" w:hAnsi="Times New Roman" w:cs="Times New Roman"/>
          <w:b/>
          <w:bCs/>
          <w:lang w:val="uk-UA"/>
        </w:rPr>
        <w:t>.-</w:t>
      </w:r>
      <w:r w:rsidR="0095050F" w:rsidRPr="0095050F">
        <w:rPr>
          <w:rFonts w:ascii="Times New Roman" w:hAnsi="Times New Roman" w:cs="Times New Roman"/>
          <w:b/>
          <w:bCs/>
          <w:lang w:val="uk-UA"/>
        </w:rPr>
        <w:t xml:space="preserve"> </w:t>
      </w:r>
      <w:r w:rsidR="00100130" w:rsidRPr="0095050F">
        <w:rPr>
          <w:rFonts w:ascii="Times New Roman" w:hAnsi="Times New Roman" w:cs="Times New Roman"/>
          <w:lang w:val="uk-UA"/>
        </w:rPr>
        <w:t>яка довела до відома членів робочої групи</w:t>
      </w:r>
      <w:r w:rsidR="00A370F6" w:rsidRPr="0095050F">
        <w:rPr>
          <w:rFonts w:ascii="Times New Roman" w:hAnsi="Times New Roman" w:cs="Times New Roman"/>
          <w:lang w:val="uk-UA"/>
        </w:rPr>
        <w:t xml:space="preserve">, що </w:t>
      </w:r>
      <w:r w:rsidR="00815AAC">
        <w:rPr>
          <w:rFonts w:ascii="Times New Roman" w:hAnsi="Times New Roman" w:cs="Times New Roman"/>
          <w:lang w:val="uk-UA"/>
        </w:rPr>
        <w:t>управлінням фінансів винесені на розгляд сесії проекти рішень :</w:t>
      </w:r>
    </w:p>
    <w:p w:rsidR="00815AAC" w:rsidRPr="008A6FA4" w:rsidRDefault="00815AAC" w:rsidP="00713281">
      <w:pPr>
        <w:pStyle w:val="a3"/>
        <w:widowControl w:val="0"/>
        <w:numPr>
          <w:ilvl w:val="0"/>
          <w:numId w:val="37"/>
        </w:numPr>
        <w:spacing w:after="0" w:line="240" w:lineRule="auto"/>
        <w:ind w:left="0" w:firstLine="284"/>
        <w:contextualSpacing/>
        <w:jc w:val="both"/>
        <w:rPr>
          <w:rFonts w:ascii="Times New Roman" w:hAnsi="Times New Roman" w:cs="Times New Roman"/>
          <w:lang w:val="uk-UA"/>
        </w:rPr>
      </w:pPr>
      <w:r w:rsidRPr="00815AAC">
        <w:rPr>
          <w:rFonts w:ascii="Times New Roman" w:hAnsi="Times New Roman"/>
          <w:lang w:val="uk-UA"/>
        </w:rPr>
        <w:t>рішення сесії від 27.10.2023 року №1702-</w:t>
      </w:r>
      <w:r w:rsidRPr="00F74C6F">
        <w:rPr>
          <w:rFonts w:ascii="Times New Roman" w:hAnsi="Times New Roman"/>
        </w:rPr>
        <w:t>VIII</w:t>
      </w:r>
      <w:r w:rsidRPr="00815AAC">
        <w:rPr>
          <w:rFonts w:ascii="Times New Roman" w:hAnsi="Times New Roman"/>
          <w:lang w:val="uk-UA"/>
        </w:rPr>
        <w:t xml:space="preserve"> «Про затвердження порядку складання, затвердження та контролю за виконанням фінансових планів комунальних підприємств Фонтанської сільської ради Одеського району Одеської області»</w:t>
      </w:r>
      <w:r>
        <w:rPr>
          <w:rFonts w:ascii="Times New Roman" w:hAnsi="Times New Roman"/>
          <w:lang w:val="uk-UA"/>
        </w:rPr>
        <w:t xml:space="preserve"> - даним рішенням суттєвих змін не передбачається і необхідність виникла у зв’язку із зміною нормативного законодавства</w:t>
      </w:r>
      <w:r w:rsidR="00713281">
        <w:rPr>
          <w:rFonts w:ascii="Times New Roman" w:hAnsi="Times New Roman"/>
          <w:lang w:val="uk-UA"/>
        </w:rPr>
        <w:t xml:space="preserve">- </w:t>
      </w:r>
      <w:r w:rsidR="00713281">
        <w:rPr>
          <w:rFonts w:ascii="Times New Roman" w:hAnsi="Times New Roman" w:cs="Times New Roman"/>
          <w:lang w:val="uk-UA"/>
        </w:rPr>
        <w:t xml:space="preserve">а саме </w:t>
      </w:r>
      <w:r w:rsidR="00713281" w:rsidRPr="00713281">
        <w:rPr>
          <w:rFonts w:ascii="Times New Roman" w:hAnsi="Times New Roman" w:cs="Times New Roman"/>
          <w:lang w:val="uk-UA"/>
        </w:rPr>
        <w:t>введення в дію наказу Міністерства економічного розвитку і торгівлі України від 18.11.2024 року №26119 «</w:t>
      </w:r>
      <w:r w:rsidR="00713281" w:rsidRPr="00713281">
        <w:rPr>
          <w:rFonts w:ascii="Times New Roman" w:hAnsi="Times New Roman" w:cs="Times New Roman"/>
          <w:bCs/>
          <w:shd w:val="clear" w:color="auto" w:fill="FFFFFF"/>
          <w:lang w:val="uk-UA"/>
        </w:rPr>
        <w:t>Про затвердження типової форми подання даних щодо фінансового плану суб’єкта господарювання державного сектору економіки та Методичних рекомендацій щодо розроблення фінансового плану суб’єкта господарювання державного сектору економіки</w:t>
      </w:r>
      <w:r w:rsidR="00713281" w:rsidRPr="00713281">
        <w:rPr>
          <w:rFonts w:ascii="Times New Roman" w:hAnsi="Times New Roman" w:cs="Times New Roman"/>
          <w:lang w:val="uk-UA"/>
        </w:rPr>
        <w:t>», бланки фінансових планів та звітів суттєвих змін не мають,</w:t>
      </w:r>
      <w:r w:rsidR="00713281">
        <w:rPr>
          <w:rFonts w:ascii="Times New Roman" w:hAnsi="Times New Roman" w:cs="Times New Roman"/>
          <w:lang w:val="uk-UA"/>
        </w:rPr>
        <w:t xml:space="preserve"> </w:t>
      </w:r>
      <w:r w:rsidR="00713281" w:rsidRPr="00713281">
        <w:rPr>
          <w:rFonts w:ascii="Times New Roman" w:hAnsi="Times New Roman" w:cs="Times New Roman"/>
          <w:lang w:val="uk-UA"/>
        </w:rPr>
        <w:t xml:space="preserve">строки </w:t>
      </w:r>
      <w:r w:rsidR="00713281">
        <w:rPr>
          <w:rFonts w:ascii="Times New Roman" w:hAnsi="Times New Roman" w:cs="Times New Roman"/>
          <w:lang w:val="uk-UA"/>
        </w:rPr>
        <w:t xml:space="preserve">звітності не </w:t>
      </w:r>
      <w:r w:rsidR="00713281" w:rsidRPr="008A6FA4">
        <w:rPr>
          <w:rFonts w:ascii="Times New Roman" w:hAnsi="Times New Roman" w:cs="Times New Roman"/>
          <w:lang w:val="uk-UA"/>
        </w:rPr>
        <w:t>змінені.</w:t>
      </w:r>
      <w:r w:rsidR="008A6FA4" w:rsidRPr="008A6FA4">
        <w:rPr>
          <w:lang w:val="uk-UA"/>
        </w:rPr>
        <w:t xml:space="preserve"> </w:t>
      </w:r>
      <w:r w:rsidR="008A6FA4" w:rsidRPr="008A6FA4">
        <w:rPr>
          <w:rFonts w:ascii="Times New Roman" w:hAnsi="Times New Roman" w:cs="Times New Roman"/>
          <w:lang w:val="uk-UA"/>
        </w:rPr>
        <w:t>Всім комунальним підприємствам нагадуємо,  що відповідно до рішення сесії від 27.10.2023 року № 1702 проекти фінансових планів надають до своїх ГРК не пізніше 01 липня</w:t>
      </w:r>
      <w:r w:rsidR="008A6FA4">
        <w:rPr>
          <w:rFonts w:ascii="Times New Roman" w:hAnsi="Times New Roman" w:cs="Times New Roman"/>
          <w:lang w:val="uk-UA"/>
        </w:rPr>
        <w:t xml:space="preserve"> поточного року (з розрахунками щодо отримання фінансової підтримки на наступний бюджетний період)</w:t>
      </w:r>
    </w:p>
    <w:p w:rsidR="00713281" w:rsidRDefault="008A6FA4" w:rsidP="00D13F29">
      <w:pPr>
        <w:pStyle w:val="a3"/>
        <w:widowControl w:val="0"/>
        <w:numPr>
          <w:ilvl w:val="0"/>
          <w:numId w:val="37"/>
        </w:numPr>
        <w:spacing w:after="0" w:line="240" w:lineRule="auto"/>
        <w:ind w:left="0" w:firstLine="284"/>
        <w:contextualSpacing/>
        <w:jc w:val="both"/>
        <w:rPr>
          <w:rFonts w:ascii="Times New Roman" w:hAnsi="Times New Roman" w:cs="Times New Roman"/>
          <w:lang w:val="uk-UA"/>
        </w:rPr>
      </w:pPr>
      <w:r w:rsidRPr="00F74C6F">
        <w:rPr>
          <w:rFonts w:ascii="Times New Roman" w:eastAsia="Times New Roman" w:hAnsi="Times New Roman" w:cs="Times New Roman"/>
          <w:bCs/>
          <w:lang w:val="uk-UA" w:eastAsia="ru-RU"/>
        </w:rPr>
        <w:t>рішення сесії Фонтанської сільської ради від 11.11.2022 року №</w:t>
      </w:r>
      <w:r w:rsidRPr="00F74C6F">
        <w:rPr>
          <w:rFonts w:ascii="Times New Roman" w:eastAsia="Times New Roman" w:hAnsi="Times New Roman" w:cs="Times New Roman"/>
          <w:lang w:val="uk-UA"/>
        </w:rPr>
        <w:t>966 – VIІІ «</w:t>
      </w:r>
      <w:r w:rsidRPr="00F74C6F">
        <w:rPr>
          <w:rFonts w:ascii="Times New Roman" w:hAnsi="Times New Roman" w:cs="Times New Roman"/>
          <w:lang w:val="uk-UA"/>
        </w:rPr>
        <w:t xml:space="preserve">Про затвердження Порядку розроблення, фінансування, моніторингу, реалізації цільових </w:t>
      </w:r>
      <w:r w:rsidRPr="00D13F29">
        <w:rPr>
          <w:rFonts w:ascii="Times New Roman" w:hAnsi="Times New Roman" w:cs="Times New Roman"/>
          <w:lang w:val="uk-UA"/>
        </w:rPr>
        <w:t>програм Фонтанської сільської ради Одеського району Одеської області та звітності про їх виконання»</w:t>
      </w:r>
      <w:r w:rsidR="00D13F29" w:rsidRPr="00D13F29">
        <w:rPr>
          <w:rFonts w:ascii="Times New Roman" w:hAnsi="Times New Roman" w:cs="Times New Roman"/>
          <w:lang w:val="uk-UA"/>
        </w:rPr>
        <w:t xml:space="preserve"> .</w:t>
      </w:r>
      <w:r w:rsidR="00D13F29" w:rsidRPr="00D13F29">
        <w:rPr>
          <w:lang w:val="uk-UA"/>
        </w:rPr>
        <w:t xml:space="preserve"> </w:t>
      </w:r>
      <w:r w:rsidR="00D13F29" w:rsidRPr="00D13F29">
        <w:rPr>
          <w:rFonts w:ascii="Times New Roman" w:hAnsi="Times New Roman" w:cs="Times New Roman"/>
          <w:lang w:val="uk-UA"/>
        </w:rPr>
        <w:t>Станом на звітну дату в громаді діє 38 місцевих цільових програм які потребують оновлення чи викладення в новій редакції. Програми, які припиняють дію у 2025 році необхідно або прийняти в новій редакції на 2026-2028 роки з врахуванням Стратегії розвитку громади, або повідомити про припинення такої програми, як такої що вичерпала необхідність у вирішенні вказаних проблем.</w:t>
      </w:r>
      <w:r w:rsidR="00D13F29">
        <w:rPr>
          <w:rFonts w:ascii="Times New Roman" w:hAnsi="Times New Roman" w:cs="Times New Roman"/>
          <w:lang w:val="uk-UA"/>
        </w:rPr>
        <w:t xml:space="preserve"> Варто зазначити що новим проектом винесено пропозиції щодо проходження 3-х експертиз</w:t>
      </w:r>
      <w:r w:rsidR="007F53B6">
        <w:rPr>
          <w:rFonts w:ascii="Times New Roman" w:hAnsi="Times New Roman" w:cs="Times New Roman"/>
          <w:lang w:val="uk-UA"/>
        </w:rPr>
        <w:t>:</w:t>
      </w:r>
    </w:p>
    <w:p w:rsidR="007F53B6" w:rsidRPr="007F53B6" w:rsidRDefault="007F53B6" w:rsidP="007F53B6">
      <w:pPr>
        <w:pStyle w:val="22"/>
        <w:numPr>
          <w:ilvl w:val="0"/>
          <w:numId w:val="39"/>
        </w:numPr>
        <w:shd w:val="clear" w:color="auto" w:fill="auto"/>
        <w:tabs>
          <w:tab w:val="left" w:pos="0"/>
        </w:tabs>
        <w:spacing w:line="240" w:lineRule="auto"/>
        <w:ind w:left="0" w:firstLine="284"/>
        <w:rPr>
          <w:color w:val="auto"/>
          <w:sz w:val="22"/>
          <w:szCs w:val="22"/>
        </w:rPr>
      </w:pPr>
      <w:r w:rsidRPr="007F53B6">
        <w:rPr>
          <w:color w:val="auto"/>
          <w:sz w:val="22"/>
          <w:szCs w:val="22"/>
        </w:rPr>
        <w:t>проведення правової експертизи</w:t>
      </w:r>
      <w:r w:rsidR="00C73FDA">
        <w:rPr>
          <w:color w:val="auto"/>
          <w:sz w:val="22"/>
          <w:szCs w:val="22"/>
        </w:rPr>
        <w:t>(юридичний відділ)</w:t>
      </w:r>
      <w:r w:rsidRPr="007F53B6">
        <w:rPr>
          <w:color w:val="auto"/>
          <w:sz w:val="22"/>
          <w:szCs w:val="22"/>
        </w:rPr>
        <w:t xml:space="preserve"> – експертизи відповідності розробленого проекту Програми вимогам чинного законодавства України та даного Порядку;</w:t>
      </w:r>
    </w:p>
    <w:p w:rsidR="007F53B6" w:rsidRPr="007F53B6" w:rsidRDefault="007F53B6" w:rsidP="007F53B6">
      <w:pPr>
        <w:pStyle w:val="22"/>
        <w:numPr>
          <w:ilvl w:val="0"/>
          <w:numId w:val="33"/>
        </w:numPr>
        <w:shd w:val="clear" w:color="auto" w:fill="auto"/>
        <w:tabs>
          <w:tab w:val="left" w:pos="0"/>
          <w:tab w:val="left" w:pos="142"/>
        </w:tabs>
        <w:spacing w:line="240" w:lineRule="auto"/>
        <w:ind w:left="0" w:firstLine="284"/>
        <w:rPr>
          <w:color w:val="auto"/>
          <w:sz w:val="22"/>
          <w:szCs w:val="22"/>
        </w:rPr>
      </w:pPr>
      <w:r w:rsidRPr="007F53B6">
        <w:rPr>
          <w:color w:val="auto"/>
          <w:sz w:val="22"/>
          <w:szCs w:val="22"/>
        </w:rPr>
        <w:t>здійснення фінансової експертизи</w:t>
      </w:r>
      <w:r w:rsidR="00C73FDA">
        <w:rPr>
          <w:color w:val="auto"/>
          <w:sz w:val="22"/>
          <w:szCs w:val="22"/>
        </w:rPr>
        <w:t xml:space="preserve"> (управління фінансів)</w:t>
      </w:r>
      <w:r w:rsidRPr="007F53B6">
        <w:rPr>
          <w:color w:val="auto"/>
          <w:sz w:val="22"/>
          <w:szCs w:val="22"/>
        </w:rPr>
        <w:t xml:space="preserve"> – експертизи на предмет коректності розрахунків, використаних розробниками проекту</w:t>
      </w:r>
    </w:p>
    <w:p w:rsidR="007F53B6" w:rsidRPr="007F53B6" w:rsidRDefault="00C73FDA" w:rsidP="007F53B6">
      <w:pPr>
        <w:pStyle w:val="22"/>
        <w:numPr>
          <w:ilvl w:val="0"/>
          <w:numId w:val="33"/>
        </w:numPr>
        <w:shd w:val="clear" w:color="auto" w:fill="auto"/>
        <w:tabs>
          <w:tab w:val="left" w:pos="0"/>
          <w:tab w:val="left" w:pos="142"/>
          <w:tab w:val="left" w:pos="426"/>
        </w:tabs>
        <w:spacing w:line="240" w:lineRule="auto"/>
        <w:ind w:left="0" w:firstLine="284"/>
        <w:rPr>
          <w:color w:val="auto"/>
          <w:sz w:val="22"/>
          <w:szCs w:val="22"/>
        </w:rPr>
      </w:pPr>
      <w:r>
        <w:rPr>
          <w:color w:val="auto"/>
          <w:sz w:val="22"/>
          <w:szCs w:val="22"/>
        </w:rPr>
        <w:t>експертизи</w:t>
      </w:r>
      <w:r w:rsidR="007F53B6" w:rsidRPr="007F53B6">
        <w:rPr>
          <w:color w:val="auto"/>
          <w:sz w:val="22"/>
          <w:szCs w:val="22"/>
        </w:rPr>
        <w:t xml:space="preserve"> відповідності Стратегії розвитку громади та програмі соціально-економічного розвитку громади</w:t>
      </w:r>
      <w:r>
        <w:rPr>
          <w:color w:val="auto"/>
          <w:sz w:val="22"/>
          <w:szCs w:val="22"/>
        </w:rPr>
        <w:t xml:space="preserve"> (</w:t>
      </w:r>
      <w:r w:rsidRPr="007F53B6">
        <w:rPr>
          <w:color w:val="auto"/>
          <w:sz w:val="22"/>
          <w:szCs w:val="22"/>
        </w:rPr>
        <w:t>відділу економічного розвитку та інформації</w:t>
      </w:r>
      <w:r w:rsidR="007F53B6" w:rsidRPr="007F53B6">
        <w:rPr>
          <w:color w:val="auto"/>
          <w:sz w:val="22"/>
          <w:szCs w:val="22"/>
        </w:rPr>
        <w:t>.</w:t>
      </w:r>
      <w:r>
        <w:rPr>
          <w:color w:val="auto"/>
          <w:sz w:val="22"/>
          <w:szCs w:val="22"/>
        </w:rPr>
        <w:t>)</w:t>
      </w:r>
    </w:p>
    <w:p w:rsidR="007F53B6" w:rsidRPr="00E50556" w:rsidRDefault="00515741" w:rsidP="00AB2D48">
      <w:pPr>
        <w:widowControl w:val="0"/>
        <w:tabs>
          <w:tab w:val="left" w:pos="0"/>
        </w:tabs>
        <w:spacing w:after="0" w:line="240" w:lineRule="auto"/>
        <w:ind w:firstLine="284"/>
        <w:contextualSpacing/>
        <w:jc w:val="both"/>
        <w:rPr>
          <w:rFonts w:ascii="Times New Roman" w:hAnsi="Times New Roman" w:cs="Times New Roman"/>
          <w:lang w:val="uk-UA"/>
        </w:rPr>
      </w:pPr>
      <w:r w:rsidRPr="00E50556">
        <w:rPr>
          <w:rFonts w:ascii="Times New Roman" w:hAnsi="Times New Roman" w:cs="Times New Roman"/>
          <w:lang w:val="uk-UA"/>
        </w:rPr>
        <w:t xml:space="preserve">Управління фінансів нагадує всім головним розпорядникам коштів та одержувачів що </w:t>
      </w:r>
      <w:r w:rsidR="00925896" w:rsidRPr="00E50556">
        <w:rPr>
          <w:rFonts w:ascii="Times New Roman" w:hAnsi="Times New Roman" w:cs="Times New Roman"/>
          <w:lang w:val="uk-UA"/>
        </w:rPr>
        <w:t>відповідно до Бюджетного Кодексу України (ст.89-91) значна частина видатків місцевих бюджетів здійснюється тільки в рамках місцеви</w:t>
      </w:r>
      <w:bookmarkStart w:id="1" w:name="_GoBack"/>
      <w:bookmarkEnd w:id="1"/>
      <w:r w:rsidR="00925896" w:rsidRPr="00E50556">
        <w:rPr>
          <w:rFonts w:ascii="Times New Roman" w:hAnsi="Times New Roman" w:cs="Times New Roman"/>
          <w:lang w:val="uk-UA"/>
        </w:rPr>
        <w:t>х цільових програм, їх відсутність на середньостроковий період бюджетного планування ( 2026-2028 роки ) є підставою для відмови у врахуванні розрахунків до проекту бюджету на 2026-2028 роки.</w:t>
      </w:r>
    </w:p>
    <w:p w:rsidR="008A6FA4" w:rsidRPr="00E50556" w:rsidRDefault="008A6FA4" w:rsidP="008A6FA4">
      <w:pPr>
        <w:widowControl w:val="0"/>
        <w:spacing w:after="0" w:line="240" w:lineRule="auto"/>
        <w:contextualSpacing/>
        <w:jc w:val="both"/>
        <w:rPr>
          <w:rFonts w:ascii="Times New Roman" w:hAnsi="Times New Roman" w:cs="Times New Roman"/>
          <w:lang w:val="uk-UA"/>
        </w:rPr>
      </w:pPr>
    </w:p>
    <w:p w:rsidR="00FF007C" w:rsidRPr="00925896" w:rsidRDefault="00FF007C" w:rsidP="00FF007C">
      <w:pPr>
        <w:widowControl w:val="0"/>
        <w:spacing w:after="0" w:line="240" w:lineRule="auto"/>
        <w:contextualSpacing/>
        <w:jc w:val="both"/>
        <w:rPr>
          <w:rFonts w:ascii="Times New Roman" w:hAnsi="Times New Roman" w:cs="Times New Roman"/>
          <w:lang w:val="uk-UA"/>
        </w:rPr>
      </w:pPr>
      <w:r w:rsidRPr="00925896">
        <w:rPr>
          <w:rFonts w:ascii="Times New Roman" w:hAnsi="Times New Roman" w:cs="Times New Roman"/>
          <w:b/>
          <w:bCs/>
          <w:lang w:val="uk-UA"/>
        </w:rPr>
        <w:t xml:space="preserve">Вирішили: </w:t>
      </w:r>
      <w:r w:rsidRPr="00925896">
        <w:rPr>
          <w:rFonts w:ascii="Times New Roman" w:hAnsi="Times New Roman" w:cs="Times New Roman"/>
          <w:lang w:val="uk-UA"/>
        </w:rPr>
        <w:t>взяти інформацію до уваги.</w:t>
      </w:r>
    </w:p>
    <w:p w:rsidR="00F56ACD" w:rsidRPr="00992115" w:rsidRDefault="00F56ACD" w:rsidP="00FF007C">
      <w:pPr>
        <w:spacing w:after="0" w:line="240" w:lineRule="auto"/>
        <w:rPr>
          <w:highlight w:val="yellow"/>
          <w:lang w:val="uk-UA" w:eastAsia="ru-RU"/>
        </w:rPr>
      </w:pPr>
    </w:p>
    <w:p w:rsidR="00DD1B72" w:rsidRPr="00925896" w:rsidRDefault="00DD1B72" w:rsidP="00DD1B72">
      <w:pPr>
        <w:spacing w:after="0" w:line="240" w:lineRule="auto"/>
        <w:ind w:left="284" w:hanging="284"/>
        <w:rPr>
          <w:rFonts w:ascii="Times New Roman" w:hAnsi="Times New Roman" w:cs="Times New Roman"/>
          <w:b/>
          <w:bCs/>
          <w:lang w:val="uk-UA"/>
        </w:rPr>
      </w:pPr>
      <w:r w:rsidRPr="00925896">
        <w:rPr>
          <w:rFonts w:ascii="Times New Roman" w:hAnsi="Times New Roman" w:cs="Times New Roman"/>
          <w:b/>
          <w:bCs/>
          <w:lang w:val="uk-UA"/>
        </w:rPr>
        <w:t xml:space="preserve">За результатами </w:t>
      </w:r>
      <w:r w:rsidRPr="00925896">
        <w:rPr>
          <w:rFonts w:ascii="Times New Roman" w:hAnsi="Times New Roman" w:cs="Times New Roman"/>
          <w:b/>
          <w:lang w:val="uk-UA"/>
        </w:rPr>
        <w:t>засідання робочої групи вирішили</w:t>
      </w:r>
      <w:r w:rsidR="00AC2140" w:rsidRPr="00925896">
        <w:rPr>
          <w:rFonts w:ascii="Times New Roman" w:hAnsi="Times New Roman" w:cs="Times New Roman"/>
          <w:b/>
          <w:lang w:val="uk-UA"/>
        </w:rPr>
        <w:t xml:space="preserve"> зобов’язати </w:t>
      </w:r>
      <w:r w:rsidRPr="00925896">
        <w:rPr>
          <w:rFonts w:ascii="Times New Roman" w:hAnsi="Times New Roman" w:cs="Times New Roman"/>
          <w:b/>
          <w:bCs/>
          <w:lang w:val="uk-UA"/>
        </w:rPr>
        <w:t>:</w:t>
      </w:r>
    </w:p>
    <w:p w:rsidR="00DD1B72" w:rsidRPr="00925896" w:rsidRDefault="00DD1B72" w:rsidP="00DD1B72">
      <w:pPr>
        <w:spacing w:after="0" w:line="240" w:lineRule="auto"/>
        <w:rPr>
          <w:rStyle w:val="rvts9"/>
          <w:bCs/>
          <w:shd w:val="clear" w:color="auto" w:fill="FFFFFF"/>
          <w:lang w:val="uk-UA"/>
        </w:rPr>
      </w:pPr>
    </w:p>
    <w:p w:rsidR="00DD1B72" w:rsidRPr="00925896" w:rsidRDefault="00391D61" w:rsidP="005027E5">
      <w:pPr>
        <w:pStyle w:val="a3"/>
        <w:numPr>
          <w:ilvl w:val="0"/>
          <w:numId w:val="30"/>
        </w:numPr>
        <w:spacing w:after="0" w:line="240" w:lineRule="auto"/>
        <w:jc w:val="both"/>
        <w:rPr>
          <w:rStyle w:val="rvts9"/>
          <w:rFonts w:ascii="Times New Roman" w:hAnsi="Times New Roman" w:cs="Times New Roman"/>
          <w:bCs/>
          <w:shd w:val="clear" w:color="auto" w:fill="FFFFFF"/>
          <w:lang w:val="uk-UA"/>
        </w:rPr>
      </w:pPr>
      <w:r w:rsidRPr="00925896">
        <w:rPr>
          <w:rStyle w:val="rvts9"/>
          <w:rFonts w:ascii="Times New Roman" w:hAnsi="Times New Roman" w:cs="Times New Roman"/>
          <w:bCs/>
          <w:u w:val="single"/>
          <w:shd w:val="clear" w:color="auto" w:fill="FFFFFF"/>
          <w:lang w:val="uk-UA"/>
        </w:rPr>
        <w:t>Г</w:t>
      </w:r>
      <w:r w:rsidR="00DD1B72" w:rsidRPr="00925896">
        <w:rPr>
          <w:rStyle w:val="rvts9"/>
          <w:rFonts w:ascii="Times New Roman" w:hAnsi="Times New Roman" w:cs="Times New Roman"/>
          <w:bCs/>
          <w:u w:val="single"/>
          <w:shd w:val="clear" w:color="auto" w:fill="FFFFFF"/>
          <w:lang w:val="uk-UA"/>
        </w:rPr>
        <w:t xml:space="preserve">оловні розпорядники </w:t>
      </w:r>
      <w:r w:rsidR="00DD1B72" w:rsidRPr="00925896">
        <w:rPr>
          <w:rStyle w:val="rvts9"/>
          <w:rFonts w:ascii="Times New Roman" w:hAnsi="Times New Roman" w:cs="Times New Roman"/>
          <w:bCs/>
          <w:shd w:val="clear" w:color="auto" w:fill="FFFFFF"/>
          <w:lang w:val="uk-UA"/>
        </w:rPr>
        <w:t xml:space="preserve">в термін до </w:t>
      </w:r>
      <w:r w:rsidR="00925896" w:rsidRPr="00925896">
        <w:rPr>
          <w:rStyle w:val="rvts9"/>
          <w:rFonts w:ascii="Times New Roman" w:hAnsi="Times New Roman" w:cs="Times New Roman"/>
          <w:bCs/>
          <w:shd w:val="clear" w:color="auto" w:fill="FFFFFF"/>
          <w:lang w:val="uk-UA"/>
        </w:rPr>
        <w:t>01</w:t>
      </w:r>
      <w:r w:rsidR="00DD1B72" w:rsidRPr="00925896">
        <w:rPr>
          <w:rStyle w:val="rvts9"/>
          <w:rFonts w:ascii="Times New Roman" w:hAnsi="Times New Roman" w:cs="Times New Roman"/>
          <w:bCs/>
          <w:shd w:val="clear" w:color="auto" w:fill="FFFFFF"/>
          <w:lang w:val="uk-UA"/>
        </w:rPr>
        <w:t>.0</w:t>
      </w:r>
      <w:r w:rsidR="00925896" w:rsidRPr="00925896">
        <w:rPr>
          <w:rStyle w:val="rvts9"/>
          <w:rFonts w:ascii="Times New Roman" w:hAnsi="Times New Roman" w:cs="Times New Roman"/>
          <w:bCs/>
          <w:shd w:val="clear" w:color="auto" w:fill="FFFFFF"/>
          <w:lang w:val="uk-UA"/>
        </w:rPr>
        <w:t>8</w:t>
      </w:r>
      <w:r w:rsidR="00DD1B72" w:rsidRPr="00925896">
        <w:rPr>
          <w:rStyle w:val="rvts9"/>
          <w:rFonts w:ascii="Times New Roman" w:hAnsi="Times New Roman" w:cs="Times New Roman"/>
          <w:bCs/>
          <w:shd w:val="clear" w:color="auto" w:fill="FFFFFF"/>
          <w:lang w:val="uk-UA"/>
        </w:rPr>
        <w:t>.202</w:t>
      </w:r>
      <w:r w:rsidR="00925896" w:rsidRPr="00925896">
        <w:rPr>
          <w:rStyle w:val="rvts9"/>
          <w:rFonts w:ascii="Times New Roman" w:hAnsi="Times New Roman" w:cs="Times New Roman"/>
          <w:bCs/>
          <w:shd w:val="clear" w:color="auto" w:fill="FFFFFF"/>
          <w:lang w:val="uk-UA"/>
        </w:rPr>
        <w:t>5</w:t>
      </w:r>
      <w:r w:rsidR="00DD1B72" w:rsidRPr="00925896">
        <w:rPr>
          <w:rStyle w:val="rvts9"/>
          <w:rFonts w:ascii="Times New Roman" w:hAnsi="Times New Roman" w:cs="Times New Roman"/>
          <w:bCs/>
          <w:shd w:val="clear" w:color="auto" w:fill="FFFFFF"/>
          <w:lang w:val="uk-UA"/>
        </w:rPr>
        <w:t xml:space="preserve"> року:</w:t>
      </w:r>
    </w:p>
    <w:p w:rsidR="00DD1B72" w:rsidRPr="00992115" w:rsidRDefault="00DD1B72" w:rsidP="00DD1B72">
      <w:pPr>
        <w:pStyle w:val="a3"/>
        <w:spacing w:after="0" w:line="240" w:lineRule="auto"/>
        <w:ind w:left="0"/>
        <w:rPr>
          <w:rStyle w:val="rvts9"/>
          <w:rFonts w:ascii="Times New Roman" w:hAnsi="Times New Roman" w:cs="Times New Roman"/>
          <w:bCs/>
          <w:highlight w:val="yellow"/>
          <w:shd w:val="clear" w:color="auto" w:fill="FFFFFF"/>
          <w:lang w:val="uk-UA"/>
        </w:rPr>
      </w:pPr>
    </w:p>
    <w:p w:rsidR="00AB2D48" w:rsidRPr="00AB2D48" w:rsidRDefault="00AB2D48" w:rsidP="00B92D0E">
      <w:pPr>
        <w:pStyle w:val="a3"/>
        <w:numPr>
          <w:ilvl w:val="0"/>
          <w:numId w:val="20"/>
        </w:numPr>
        <w:tabs>
          <w:tab w:val="left" w:pos="426"/>
        </w:tabs>
        <w:spacing w:after="0" w:line="240" w:lineRule="auto"/>
        <w:ind w:left="0" w:firstLine="0"/>
        <w:jc w:val="both"/>
        <w:rPr>
          <w:rStyle w:val="rvts9"/>
          <w:rFonts w:ascii="Times New Roman" w:hAnsi="Times New Roman" w:cs="Times New Roman"/>
          <w:bCs/>
          <w:shd w:val="clear" w:color="auto" w:fill="FFFFFF"/>
          <w:lang w:val="uk-UA"/>
        </w:rPr>
      </w:pPr>
      <w:r w:rsidRPr="00AB2D48">
        <w:rPr>
          <w:rFonts w:ascii="Times New Roman" w:hAnsi="Times New Roman" w:cs="Times New Roman"/>
          <w:lang w:val="uk-UA"/>
        </w:rPr>
        <w:t xml:space="preserve">внести до системи АІС «LOGIKA» БП на 2026-2028 роки та </w:t>
      </w:r>
      <w:r w:rsidRPr="00AB2D48">
        <w:rPr>
          <w:rStyle w:val="rvts9"/>
          <w:rFonts w:ascii="Times New Roman" w:hAnsi="Times New Roman" w:cs="Times New Roman"/>
          <w:bCs/>
          <w:shd w:val="clear" w:color="auto" w:fill="FFFFFF"/>
          <w:lang w:val="uk-UA"/>
        </w:rPr>
        <w:t>надати в паперовому вигляді БП на 2026-2028 роки з розрахунками</w:t>
      </w:r>
      <w:r>
        <w:rPr>
          <w:rStyle w:val="rvts9"/>
          <w:rFonts w:ascii="Times New Roman" w:hAnsi="Times New Roman" w:cs="Times New Roman"/>
          <w:bCs/>
          <w:shd w:val="clear" w:color="auto" w:fill="FFFFFF"/>
          <w:lang w:val="uk-UA"/>
        </w:rPr>
        <w:t xml:space="preserve"> до управління фінансів</w:t>
      </w:r>
    </w:p>
    <w:p w:rsidR="00AB2D48" w:rsidRDefault="00AB2D48" w:rsidP="00066F17">
      <w:pPr>
        <w:pStyle w:val="a3"/>
        <w:numPr>
          <w:ilvl w:val="0"/>
          <w:numId w:val="20"/>
        </w:numPr>
        <w:tabs>
          <w:tab w:val="left" w:pos="426"/>
        </w:tabs>
        <w:spacing w:after="0" w:line="240" w:lineRule="auto"/>
        <w:ind w:left="0" w:firstLine="0"/>
        <w:jc w:val="both"/>
        <w:rPr>
          <w:rStyle w:val="rvts9"/>
          <w:rFonts w:ascii="Times New Roman" w:hAnsi="Times New Roman" w:cs="Times New Roman"/>
          <w:bCs/>
          <w:shd w:val="clear" w:color="auto" w:fill="FFFFFF"/>
          <w:lang w:val="uk-UA"/>
        </w:rPr>
      </w:pPr>
      <w:r>
        <w:rPr>
          <w:rStyle w:val="rvts9"/>
          <w:rFonts w:ascii="Times New Roman" w:hAnsi="Times New Roman" w:cs="Times New Roman"/>
          <w:bCs/>
          <w:shd w:val="clear" w:color="auto" w:fill="FFFFFF"/>
          <w:lang w:val="uk-UA"/>
        </w:rPr>
        <w:t>здійснити інвентаризацію діючих програм та надати проекти місцевих цільових програм на розгляд та погодження</w:t>
      </w:r>
    </w:p>
    <w:p w:rsidR="00AB2D48" w:rsidRPr="00AB2D48" w:rsidRDefault="00AB2D48" w:rsidP="00066F17">
      <w:pPr>
        <w:pStyle w:val="a3"/>
        <w:numPr>
          <w:ilvl w:val="0"/>
          <w:numId w:val="20"/>
        </w:numPr>
        <w:tabs>
          <w:tab w:val="left" w:pos="426"/>
        </w:tabs>
        <w:spacing w:after="0" w:line="240" w:lineRule="auto"/>
        <w:ind w:left="0" w:firstLine="0"/>
        <w:jc w:val="both"/>
        <w:rPr>
          <w:rStyle w:val="rvts9"/>
          <w:rFonts w:ascii="Times New Roman" w:hAnsi="Times New Roman" w:cs="Times New Roman"/>
          <w:bCs/>
          <w:shd w:val="clear" w:color="auto" w:fill="FFFFFF"/>
          <w:lang w:val="uk-UA"/>
        </w:rPr>
      </w:pPr>
      <w:r>
        <w:rPr>
          <w:rStyle w:val="rvts9"/>
          <w:rFonts w:ascii="Times New Roman" w:hAnsi="Times New Roman" w:cs="Times New Roman"/>
          <w:bCs/>
          <w:shd w:val="clear" w:color="auto" w:fill="FFFFFF"/>
          <w:lang w:val="uk-UA"/>
        </w:rPr>
        <w:t>надати пропозиції щодо включення інвестиційних проектів до прогнозу місцевих бюджетів на 2026-2028 роки як такі що потребують завершення у 2026 році.</w:t>
      </w:r>
    </w:p>
    <w:p w:rsidR="00E944CB" w:rsidRPr="00AB2D48" w:rsidRDefault="00E944CB" w:rsidP="00E944CB">
      <w:pPr>
        <w:spacing w:after="0" w:line="240" w:lineRule="auto"/>
        <w:rPr>
          <w:rStyle w:val="rvts9"/>
          <w:rFonts w:ascii="Times New Roman" w:hAnsi="Times New Roman" w:cs="Times New Roman"/>
          <w:bCs/>
          <w:shd w:val="clear" w:color="auto" w:fill="FFFFFF"/>
          <w:lang w:val="uk-UA"/>
        </w:rPr>
      </w:pPr>
    </w:p>
    <w:p w:rsidR="00E25B93" w:rsidRPr="00AB2D48" w:rsidRDefault="0003707A" w:rsidP="00054875">
      <w:pPr>
        <w:pStyle w:val="a3"/>
        <w:numPr>
          <w:ilvl w:val="0"/>
          <w:numId w:val="30"/>
        </w:numPr>
        <w:spacing w:after="0" w:line="240" w:lineRule="auto"/>
        <w:rPr>
          <w:rStyle w:val="rvts9"/>
          <w:rFonts w:ascii="Times New Roman" w:hAnsi="Times New Roman" w:cs="Times New Roman"/>
          <w:bCs/>
          <w:u w:val="single"/>
          <w:shd w:val="clear" w:color="auto" w:fill="FFFFFF"/>
          <w:lang w:val="uk-UA"/>
        </w:rPr>
      </w:pPr>
      <w:r w:rsidRPr="00AB2D48">
        <w:rPr>
          <w:rStyle w:val="rvts9"/>
          <w:rFonts w:ascii="Times New Roman" w:hAnsi="Times New Roman" w:cs="Times New Roman"/>
          <w:bCs/>
          <w:u w:val="single"/>
          <w:shd w:val="clear" w:color="auto" w:fill="FFFFFF"/>
          <w:lang w:val="uk-UA"/>
        </w:rPr>
        <w:t>управління фінансів</w:t>
      </w:r>
      <w:r w:rsidR="00E5640A" w:rsidRPr="00AB2D48">
        <w:rPr>
          <w:rStyle w:val="rvts9"/>
          <w:rFonts w:ascii="Times New Roman" w:hAnsi="Times New Roman" w:cs="Times New Roman"/>
          <w:bCs/>
          <w:u w:val="single"/>
          <w:shd w:val="clear" w:color="auto" w:fill="FFFFFF"/>
          <w:lang w:val="uk-UA"/>
        </w:rPr>
        <w:t xml:space="preserve"> </w:t>
      </w:r>
    </w:p>
    <w:p w:rsidR="00054875" w:rsidRPr="00AB2D48" w:rsidRDefault="00054875" w:rsidP="00054875">
      <w:pPr>
        <w:spacing w:after="0" w:line="240" w:lineRule="auto"/>
        <w:rPr>
          <w:rStyle w:val="rvts9"/>
          <w:rFonts w:ascii="Times New Roman" w:hAnsi="Times New Roman" w:cs="Times New Roman"/>
          <w:bCs/>
          <w:u w:val="single"/>
          <w:shd w:val="clear" w:color="auto" w:fill="FFFFFF"/>
          <w:lang w:val="uk-UA"/>
        </w:rPr>
      </w:pPr>
    </w:p>
    <w:p w:rsidR="00AC2140" w:rsidRPr="00AB2D48" w:rsidRDefault="00AC2140" w:rsidP="00066F17">
      <w:pPr>
        <w:pStyle w:val="a3"/>
        <w:numPr>
          <w:ilvl w:val="0"/>
          <w:numId w:val="24"/>
        </w:numPr>
        <w:tabs>
          <w:tab w:val="left" w:pos="284"/>
        </w:tabs>
        <w:spacing w:after="0" w:line="240" w:lineRule="auto"/>
        <w:ind w:left="0" w:firstLine="0"/>
        <w:jc w:val="both"/>
        <w:rPr>
          <w:rStyle w:val="rvts9"/>
          <w:rFonts w:ascii="Times New Roman" w:hAnsi="Times New Roman" w:cs="Times New Roman"/>
          <w:bCs/>
          <w:shd w:val="clear" w:color="auto" w:fill="FFFFFF"/>
          <w:lang w:val="uk-UA"/>
        </w:rPr>
      </w:pPr>
      <w:r w:rsidRPr="00AB2D48">
        <w:rPr>
          <w:rFonts w:ascii="Times New Roman" w:hAnsi="Times New Roman" w:cs="Times New Roman"/>
          <w:lang w:val="uk-UA"/>
        </w:rPr>
        <w:t xml:space="preserve">до </w:t>
      </w:r>
      <w:r w:rsidR="00925896" w:rsidRPr="00AB2D48">
        <w:rPr>
          <w:rFonts w:ascii="Times New Roman" w:hAnsi="Times New Roman" w:cs="Times New Roman"/>
          <w:lang w:val="uk-UA"/>
        </w:rPr>
        <w:t>11</w:t>
      </w:r>
      <w:r w:rsidRPr="00AB2D48">
        <w:rPr>
          <w:rFonts w:ascii="Times New Roman" w:hAnsi="Times New Roman" w:cs="Times New Roman"/>
          <w:lang w:val="uk-UA"/>
        </w:rPr>
        <w:t>.0</w:t>
      </w:r>
      <w:r w:rsidR="005F0D6A" w:rsidRPr="00AB2D48">
        <w:rPr>
          <w:rFonts w:ascii="Times New Roman" w:hAnsi="Times New Roman" w:cs="Times New Roman"/>
          <w:lang w:val="uk-UA"/>
        </w:rPr>
        <w:t>7</w:t>
      </w:r>
      <w:r w:rsidRPr="00AB2D48">
        <w:rPr>
          <w:rFonts w:ascii="Times New Roman" w:hAnsi="Times New Roman" w:cs="Times New Roman"/>
          <w:lang w:val="uk-UA"/>
        </w:rPr>
        <w:t>.202</w:t>
      </w:r>
      <w:r w:rsidR="00054875" w:rsidRPr="00AB2D48">
        <w:rPr>
          <w:rFonts w:ascii="Times New Roman" w:hAnsi="Times New Roman" w:cs="Times New Roman"/>
          <w:lang w:val="uk-UA"/>
        </w:rPr>
        <w:t>5</w:t>
      </w:r>
      <w:r w:rsidRPr="00AB2D48">
        <w:rPr>
          <w:rFonts w:ascii="Times New Roman" w:hAnsi="Times New Roman" w:cs="Times New Roman"/>
          <w:lang w:val="uk-UA"/>
        </w:rPr>
        <w:t xml:space="preserve"> року довести до відома головних розпорядників, комунальних підприємств </w:t>
      </w:r>
      <w:r w:rsidR="005F0D6A" w:rsidRPr="00AB2D48">
        <w:rPr>
          <w:rFonts w:ascii="Times New Roman" w:hAnsi="Times New Roman" w:cs="Times New Roman"/>
          <w:lang w:val="uk-UA"/>
        </w:rPr>
        <w:t xml:space="preserve"> протокол робочої групи</w:t>
      </w:r>
      <w:r w:rsidR="001320AE" w:rsidRPr="00AB2D48">
        <w:rPr>
          <w:rFonts w:ascii="Times New Roman" w:hAnsi="Times New Roman" w:cs="Times New Roman"/>
          <w:lang w:val="uk-UA"/>
        </w:rPr>
        <w:t>.</w:t>
      </w:r>
    </w:p>
    <w:p w:rsidR="00E25B93" w:rsidRDefault="00E25B93" w:rsidP="00A50985">
      <w:pPr>
        <w:spacing w:after="0" w:line="240" w:lineRule="auto"/>
        <w:rPr>
          <w:rStyle w:val="rvts9"/>
          <w:rFonts w:ascii="Times New Roman" w:hAnsi="Times New Roman" w:cs="Times New Roman"/>
          <w:bCs/>
          <w:shd w:val="clear" w:color="auto" w:fill="FFFFFF"/>
          <w:lang w:val="uk-UA"/>
        </w:rPr>
      </w:pPr>
    </w:p>
    <w:p w:rsidR="00186F38" w:rsidRPr="00AB2D48" w:rsidRDefault="00186F38" w:rsidP="00A50985">
      <w:pPr>
        <w:spacing w:after="0" w:line="240" w:lineRule="auto"/>
        <w:rPr>
          <w:rStyle w:val="rvts9"/>
          <w:rFonts w:ascii="Times New Roman" w:hAnsi="Times New Roman" w:cs="Times New Roman"/>
          <w:bCs/>
          <w:shd w:val="clear" w:color="auto" w:fill="FFFFFF"/>
          <w:lang w:val="uk-UA"/>
        </w:rPr>
      </w:pPr>
    </w:p>
    <w:p w:rsidR="00FA30D5" w:rsidRPr="006E2352" w:rsidRDefault="00D9430D" w:rsidP="00D62DB6">
      <w:pPr>
        <w:spacing w:after="0" w:line="240" w:lineRule="auto"/>
        <w:jc w:val="both"/>
        <w:outlineLvl w:val="0"/>
        <w:rPr>
          <w:rFonts w:ascii="Times New Roman" w:hAnsi="Times New Roman" w:cs="Times New Roman"/>
          <w:lang w:val="uk-UA"/>
        </w:rPr>
      </w:pPr>
      <w:bookmarkStart w:id="2" w:name="n153"/>
      <w:bookmarkEnd w:id="2"/>
      <w:r w:rsidRPr="006E2352">
        <w:rPr>
          <w:rFonts w:ascii="Times New Roman" w:hAnsi="Times New Roman" w:cs="Times New Roman"/>
          <w:lang w:val="uk-UA"/>
        </w:rPr>
        <w:t>Голова</w:t>
      </w:r>
      <w:r w:rsidR="00BC2ECF" w:rsidRPr="006E2352">
        <w:rPr>
          <w:rFonts w:ascii="Times New Roman" w:hAnsi="Times New Roman" w:cs="Times New Roman"/>
          <w:lang w:val="uk-UA"/>
        </w:rPr>
        <w:t xml:space="preserve"> </w:t>
      </w:r>
      <w:r w:rsidR="00FA30D5" w:rsidRPr="006E2352">
        <w:rPr>
          <w:rFonts w:ascii="Times New Roman" w:hAnsi="Times New Roman" w:cs="Times New Roman"/>
          <w:lang w:val="uk-UA"/>
        </w:rPr>
        <w:t xml:space="preserve">робочої групи з питань ефективного </w:t>
      </w:r>
    </w:p>
    <w:p w:rsidR="00FA30D5" w:rsidRPr="006E2352" w:rsidRDefault="00FA30D5" w:rsidP="00D62DB6">
      <w:pPr>
        <w:spacing w:after="0" w:line="240" w:lineRule="auto"/>
        <w:jc w:val="both"/>
        <w:outlineLvl w:val="0"/>
        <w:rPr>
          <w:rFonts w:ascii="Times New Roman" w:hAnsi="Times New Roman" w:cs="Times New Roman"/>
          <w:lang w:val="uk-UA"/>
        </w:rPr>
      </w:pPr>
      <w:r w:rsidRPr="006E2352">
        <w:rPr>
          <w:rFonts w:ascii="Times New Roman" w:hAnsi="Times New Roman" w:cs="Times New Roman"/>
          <w:lang w:val="uk-UA"/>
        </w:rPr>
        <w:t>використання коштів місцевого бюджету</w:t>
      </w:r>
    </w:p>
    <w:p w:rsidR="00FA30D5" w:rsidRPr="006E2352" w:rsidRDefault="00FA30D5" w:rsidP="00FA30D5">
      <w:pPr>
        <w:spacing w:after="0" w:line="240" w:lineRule="auto"/>
        <w:jc w:val="both"/>
        <w:outlineLvl w:val="0"/>
        <w:rPr>
          <w:rFonts w:ascii="Times New Roman" w:hAnsi="Times New Roman" w:cs="Times New Roman"/>
          <w:lang w:val="uk-UA"/>
        </w:rPr>
      </w:pPr>
      <w:r w:rsidRPr="006E2352">
        <w:rPr>
          <w:rFonts w:ascii="Times New Roman" w:hAnsi="Times New Roman" w:cs="Times New Roman"/>
          <w:lang w:val="uk-UA"/>
        </w:rPr>
        <w:t xml:space="preserve">Фонтанської сільської ради Одеського </w:t>
      </w:r>
      <w:r w:rsidR="00E23CF3" w:rsidRPr="006E2352">
        <w:rPr>
          <w:rFonts w:ascii="Times New Roman" w:hAnsi="Times New Roman" w:cs="Times New Roman"/>
          <w:lang w:val="uk-UA"/>
        </w:rPr>
        <w:tab/>
      </w:r>
      <w:r w:rsidR="00E23CF3" w:rsidRPr="006E2352">
        <w:rPr>
          <w:rFonts w:ascii="Times New Roman" w:hAnsi="Times New Roman" w:cs="Times New Roman"/>
          <w:lang w:val="uk-UA"/>
        </w:rPr>
        <w:tab/>
      </w:r>
      <w:r w:rsidR="00E23CF3" w:rsidRPr="006E2352">
        <w:rPr>
          <w:rFonts w:ascii="Times New Roman" w:hAnsi="Times New Roman" w:cs="Times New Roman"/>
          <w:lang w:val="uk-UA"/>
        </w:rPr>
        <w:tab/>
      </w:r>
      <w:r w:rsidR="00892480" w:rsidRPr="006E2352">
        <w:rPr>
          <w:rFonts w:ascii="Times New Roman" w:hAnsi="Times New Roman" w:cs="Times New Roman"/>
          <w:lang w:val="uk-UA"/>
        </w:rPr>
        <w:t xml:space="preserve">                    </w:t>
      </w:r>
      <w:r w:rsidR="00D9430D" w:rsidRPr="006E2352">
        <w:rPr>
          <w:rFonts w:ascii="Times New Roman" w:hAnsi="Times New Roman" w:cs="Times New Roman"/>
          <w:lang w:val="uk-UA"/>
        </w:rPr>
        <w:t xml:space="preserve">         </w:t>
      </w:r>
      <w:r w:rsidR="00892480" w:rsidRPr="006E2352">
        <w:rPr>
          <w:rFonts w:ascii="Times New Roman" w:hAnsi="Times New Roman" w:cs="Times New Roman"/>
          <w:lang w:val="uk-UA"/>
        </w:rPr>
        <w:t xml:space="preserve">    </w:t>
      </w:r>
      <w:r w:rsidR="00E23CF3" w:rsidRPr="006E2352">
        <w:rPr>
          <w:rFonts w:ascii="Times New Roman" w:hAnsi="Times New Roman" w:cs="Times New Roman"/>
          <w:lang w:val="uk-UA"/>
        </w:rPr>
        <w:tab/>
      </w:r>
      <w:r w:rsidR="006D26B7" w:rsidRPr="006E2352">
        <w:rPr>
          <w:rFonts w:ascii="Times New Roman" w:hAnsi="Times New Roman" w:cs="Times New Roman"/>
          <w:lang w:val="uk-UA"/>
        </w:rPr>
        <w:t>А.СЕРЕБРІЙ</w:t>
      </w:r>
    </w:p>
    <w:p w:rsidR="008444A8" w:rsidRPr="006E2352" w:rsidRDefault="00FA30D5" w:rsidP="00FA30D5">
      <w:pPr>
        <w:spacing w:after="0" w:line="240" w:lineRule="auto"/>
        <w:jc w:val="both"/>
        <w:outlineLvl w:val="0"/>
        <w:rPr>
          <w:rFonts w:ascii="Times New Roman" w:hAnsi="Times New Roman" w:cs="Times New Roman"/>
          <w:lang w:val="uk-UA"/>
        </w:rPr>
      </w:pPr>
      <w:r w:rsidRPr="006E2352">
        <w:rPr>
          <w:rFonts w:ascii="Times New Roman" w:hAnsi="Times New Roman" w:cs="Times New Roman"/>
          <w:lang w:val="uk-UA"/>
        </w:rPr>
        <w:t>району Одеської області</w:t>
      </w:r>
      <w:r w:rsidR="00DF094C" w:rsidRPr="006E2352">
        <w:rPr>
          <w:rFonts w:ascii="Times New Roman" w:hAnsi="Times New Roman" w:cs="Times New Roman"/>
          <w:lang w:val="uk-UA"/>
        </w:rPr>
        <w:t xml:space="preserve">    </w:t>
      </w:r>
      <w:r w:rsidRPr="006E2352">
        <w:rPr>
          <w:rFonts w:ascii="Times New Roman" w:hAnsi="Times New Roman" w:cs="Times New Roman"/>
          <w:lang w:val="uk-UA"/>
        </w:rPr>
        <w:tab/>
      </w:r>
    </w:p>
    <w:p w:rsidR="00BC2ECF" w:rsidRPr="006E2352" w:rsidRDefault="00FA30D5" w:rsidP="00FA30D5">
      <w:pPr>
        <w:spacing w:after="0" w:line="240" w:lineRule="auto"/>
        <w:jc w:val="both"/>
        <w:outlineLvl w:val="0"/>
        <w:rPr>
          <w:rFonts w:ascii="Times New Roman" w:hAnsi="Times New Roman" w:cs="Times New Roman"/>
          <w:lang w:val="uk-UA"/>
        </w:rPr>
      </w:pPr>
      <w:r w:rsidRPr="006E2352">
        <w:rPr>
          <w:rFonts w:ascii="Times New Roman" w:hAnsi="Times New Roman" w:cs="Times New Roman"/>
          <w:lang w:val="uk-UA"/>
        </w:rPr>
        <w:tab/>
      </w:r>
      <w:r w:rsidR="00DF094C" w:rsidRPr="006E2352">
        <w:rPr>
          <w:rFonts w:ascii="Times New Roman" w:hAnsi="Times New Roman" w:cs="Times New Roman"/>
          <w:lang w:val="uk-UA"/>
        </w:rPr>
        <w:tab/>
        <w:t xml:space="preserve">           </w:t>
      </w:r>
      <w:r w:rsidR="00C377DE" w:rsidRPr="006E2352">
        <w:rPr>
          <w:rFonts w:ascii="Times New Roman" w:hAnsi="Times New Roman" w:cs="Times New Roman"/>
          <w:lang w:val="uk-UA"/>
        </w:rPr>
        <w:tab/>
      </w:r>
      <w:r w:rsidR="00BC2ECF" w:rsidRPr="006E2352">
        <w:rPr>
          <w:rFonts w:ascii="Times New Roman" w:hAnsi="Times New Roman" w:cs="Times New Roman"/>
          <w:lang w:val="uk-UA"/>
        </w:rPr>
        <w:t xml:space="preserve"> </w:t>
      </w:r>
    </w:p>
    <w:p w:rsidR="004A043F" w:rsidRDefault="004A043F" w:rsidP="00B76647">
      <w:pPr>
        <w:spacing w:after="0" w:line="240" w:lineRule="auto"/>
        <w:jc w:val="both"/>
        <w:rPr>
          <w:rFonts w:ascii="Times New Roman" w:hAnsi="Times New Roman" w:cs="Times New Roman"/>
          <w:lang w:val="uk-UA"/>
        </w:rPr>
      </w:pPr>
    </w:p>
    <w:p w:rsidR="00186F38" w:rsidRPr="006E2352" w:rsidRDefault="00186F38" w:rsidP="00B76647">
      <w:pPr>
        <w:spacing w:after="0" w:line="240" w:lineRule="auto"/>
        <w:jc w:val="both"/>
        <w:rPr>
          <w:rFonts w:ascii="Times New Roman" w:hAnsi="Times New Roman" w:cs="Times New Roman"/>
          <w:lang w:val="uk-UA"/>
        </w:rPr>
      </w:pPr>
    </w:p>
    <w:p w:rsidR="006C6BE1" w:rsidRDefault="004A043F" w:rsidP="00054875">
      <w:pPr>
        <w:spacing w:after="0" w:line="240" w:lineRule="auto"/>
        <w:jc w:val="both"/>
      </w:pPr>
      <w:r w:rsidRPr="006E2352">
        <w:rPr>
          <w:rFonts w:ascii="Times New Roman" w:hAnsi="Times New Roman" w:cs="Times New Roman"/>
          <w:lang w:val="uk-UA"/>
        </w:rPr>
        <w:t>Протокол вела</w:t>
      </w:r>
      <w:r w:rsidRPr="006E2352">
        <w:rPr>
          <w:rFonts w:ascii="Times New Roman" w:hAnsi="Times New Roman" w:cs="Times New Roman"/>
          <w:lang w:val="uk-UA"/>
        </w:rPr>
        <w:tab/>
      </w:r>
      <w:r w:rsidRPr="006E2352">
        <w:rPr>
          <w:rFonts w:ascii="Times New Roman" w:hAnsi="Times New Roman" w:cs="Times New Roman"/>
          <w:lang w:val="uk-UA"/>
        </w:rPr>
        <w:tab/>
      </w:r>
      <w:r w:rsidRPr="006E2352">
        <w:rPr>
          <w:rFonts w:ascii="Times New Roman" w:hAnsi="Times New Roman" w:cs="Times New Roman"/>
          <w:lang w:val="uk-UA"/>
        </w:rPr>
        <w:tab/>
      </w:r>
      <w:r w:rsidR="00476EAD" w:rsidRPr="006E2352">
        <w:rPr>
          <w:rFonts w:ascii="Times New Roman" w:hAnsi="Times New Roman" w:cs="Times New Roman"/>
          <w:lang w:val="uk-UA"/>
        </w:rPr>
        <w:tab/>
      </w:r>
      <w:r w:rsidR="00CB6BCC" w:rsidRPr="006E2352">
        <w:rPr>
          <w:rFonts w:ascii="Times New Roman" w:hAnsi="Times New Roman" w:cs="Times New Roman"/>
          <w:lang w:val="uk-UA"/>
        </w:rPr>
        <w:t xml:space="preserve">          </w:t>
      </w:r>
      <w:r w:rsidR="00CB6BCC" w:rsidRPr="006E2352">
        <w:rPr>
          <w:rFonts w:ascii="Times New Roman" w:hAnsi="Times New Roman" w:cs="Times New Roman"/>
          <w:lang w:val="uk-UA"/>
        </w:rPr>
        <w:tab/>
      </w:r>
      <w:r w:rsidRPr="006E2352">
        <w:rPr>
          <w:rFonts w:ascii="Times New Roman" w:hAnsi="Times New Roman" w:cs="Times New Roman"/>
          <w:lang w:val="uk-UA"/>
        </w:rPr>
        <w:tab/>
        <w:t xml:space="preserve">    </w:t>
      </w:r>
      <w:r w:rsidRPr="006E2352">
        <w:rPr>
          <w:rFonts w:ascii="Times New Roman" w:hAnsi="Times New Roman" w:cs="Times New Roman"/>
          <w:lang w:val="uk-UA"/>
        </w:rPr>
        <w:tab/>
      </w:r>
      <w:r w:rsidRPr="006E2352">
        <w:rPr>
          <w:rFonts w:ascii="Times New Roman" w:hAnsi="Times New Roman" w:cs="Times New Roman"/>
          <w:lang w:val="uk-UA"/>
        </w:rPr>
        <w:tab/>
        <w:t xml:space="preserve">  </w:t>
      </w:r>
      <w:r w:rsidR="00F63FE2" w:rsidRPr="006E2352">
        <w:rPr>
          <w:rFonts w:ascii="Times New Roman" w:hAnsi="Times New Roman" w:cs="Times New Roman"/>
          <w:lang w:val="uk-UA"/>
        </w:rPr>
        <w:tab/>
      </w:r>
      <w:r w:rsidR="00F63FE2" w:rsidRPr="006E2352">
        <w:rPr>
          <w:rFonts w:ascii="Times New Roman" w:hAnsi="Times New Roman" w:cs="Times New Roman"/>
          <w:lang w:val="uk-UA"/>
        </w:rPr>
        <w:tab/>
      </w:r>
      <w:r w:rsidRPr="006E2352">
        <w:rPr>
          <w:rFonts w:ascii="Times New Roman" w:hAnsi="Times New Roman" w:cs="Times New Roman"/>
          <w:lang w:val="uk-UA"/>
        </w:rPr>
        <w:t xml:space="preserve"> </w:t>
      </w:r>
      <w:r w:rsidR="00414DF9" w:rsidRPr="006E2352">
        <w:rPr>
          <w:rFonts w:ascii="Times New Roman" w:hAnsi="Times New Roman" w:cs="Times New Roman"/>
          <w:lang w:val="uk-UA"/>
        </w:rPr>
        <w:t>Р</w:t>
      </w:r>
      <w:r w:rsidR="00247A57" w:rsidRPr="006E2352">
        <w:rPr>
          <w:rFonts w:ascii="Times New Roman" w:hAnsi="Times New Roman" w:cs="Times New Roman"/>
          <w:lang w:val="uk-UA"/>
        </w:rPr>
        <w:t>.</w:t>
      </w:r>
      <w:r w:rsidRPr="006E2352">
        <w:rPr>
          <w:rFonts w:ascii="Times New Roman" w:hAnsi="Times New Roman" w:cs="Times New Roman"/>
          <w:lang w:val="uk-UA"/>
        </w:rPr>
        <w:t>СЛАБЕНКО</w:t>
      </w:r>
    </w:p>
    <w:sectPr w:rsidR="006C6BE1" w:rsidSect="00AB2D48">
      <w:pgSz w:w="11906" w:h="16838"/>
      <w:pgMar w:top="426" w:right="566"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25C"/>
    <w:multiLevelType w:val="hybridMultilevel"/>
    <w:tmpl w:val="F5CC49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667AB2"/>
    <w:multiLevelType w:val="hybridMultilevel"/>
    <w:tmpl w:val="D48806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340643"/>
    <w:multiLevelType w:val="hybridMultilevel"/>
    <w:tmpl w:val="3BEC219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CC4B6F"/>
    <w:multiLevelType w:val="hybridMultilevel"/>
    <w:tmpl w:val="2E26E3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B820DC"/>
    <w:multiLevelType w:val="hybridMultilevel"/>
    <w:tmpl w:val="83200AA6"/>
    <w:lvl w:ilvl="0" w:tplc="0422000F">
      <w:start w:val="1"/>
      <w:numFmt w:val="decimal"/>
      <w:lvlText w:val="%1."/>
      <w:lvlJc w:val="left"/>
      <w:pPr>
        <w:ind w:left="1637" w:hanging="360"/>
      </w:p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5" w15:restartNumberingAfterBreak="0">
    <w:nsid w:val="13862693"/>
    <w:multiLevelType w:val="hybridMultilevel"/>
    <w:tmpl w:val="9506A660"/>
    <w:lvl w:ilvl="0" w:tplc="0422000F">
      <w:start w:val="1"/>
      <w:numFmt w:val="decimal"/>
      <w:lvlText w:val="%1."/>
      <w:lvlJc w:val="left"/>
      <w:pPr>
        <w:ind w:left="2913" w:hanging="360"/>
      </w:pPr>
    </w:lvl>
    <w:lvl w:ilvl="1" w:tplc="04220019" w:tentative="1">
      <w:start w:val="1"/>
      <w:numFmt w:val="lowerLetter"/>
      <w:lvlText w:val="%2."/>
      <w:lvlJc w:val="left"/>
      <w:pPr>
        <w:ind w:left="3633" w:hanging="360"/>
      </w:pPr>
    </w:lvl>
    <w:lvl w:ilvl="2" w:tplc="0422001B" w:tentative="1">
      <w:start w:val="1"/>
      <w:numFmt w:val="lowerRoman"/>
      <w:lvlText w:val="%3."/>
      <w:lvlJc w:val="right"/>
      <w:pPr>
        <w:ind w:left="4353" w:hanging="180"/>
      </w:pPr>
    </w:lvl>
    <w:lvl w:ilvl="3" w:tplc="0422000F" w:tentative="1">
      <w:start w:val="1"/>
      <w:numFmt w:val="decimal"/>
      <w:lvlText w:val="%4."/>
      <w:lvlJc w:val="left"/>
      <w:pPr>
        <w:ind w:left="5073" w:hanging="360"/>
      </w:pPr>
    </w:lvl>
    <w:lvl w:ilvl="4" w:tplc="04220019" w:tentative="1">
      <w:start w:val="1"/>
      <w:numFmt w:val="lowerLetter"/>
      <w:lvlText w:val="%5."/>
      <w:lvlJc w:val="left"/>
      <w:pPr>
        <w:ind w:left="5793" w:hanging="360"/>
      </w:pPr>
    </w:lvl>
    <w:lvl w:ilvl="5" w:tplc="0422001B" w:tentative="1">
      <w:start w:val="1"/>
      <w:numFmt w:val="lowerRoman"/>
      <w:lvlText w:val="%6."/>
      <w:lvlJc w:val="right"/>
      <w:pPr>
        <w:ind w:left="6513" w:hanging="180"/>
      </w:pPr>
    </w:lvl>
    <w:lvl w:ilvl="6" w:tplc="0422000F" w:tentative="1">
      <w:start w:val="1"/>
      <w:numFmt w:val="decimal"/>
      <w:lvlText w:val="%7."/>
      <w:lvlJc w:val="left"/>
      <w:pPr>
        <w:ind w:left="7233" w:hanging="360"/>
      </w:pPr>
    </w:lvl>
    <w:lvl w:ilvl="7" w:tplc="04220019" w:tentative="1">
      <w:start w:val="1"/>
      <w:numFmt w:val="lowerLetter"/>
      <w:lvlText w:val="%8."/>
      <w:lvlJc w:val="left"/>
      <w:pPr>
        <w:ind w:left="7953" w:hanging="360"/>
      </w:pPr>
    </w:lvl>
    <w:lvl w:ilvl="8" w:tplc="0422001B" w:tentative="1">
      <w:start w:val="1"/>
      <w:numFmt w:val="lowerRoman"/>
      <w:lvlText w:val="%9."/>
      <w:lvlJc w:val="right"/>
      <w:pPr>
        <w:ind w:left="8673" w:hanging="180"/>
      </w:pPr>
    </w:lvl>
  </w:abstractNum>
  <w:abstractNum w:abstractNumId="6" w15:restartNumberingAfterBreak="0">
    <w:nsid w:val="13A273F2"/>
    <w:multiLevelType w:val="hybridMultilevel"/>
    <w:tmpl w:val="B616EB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C91A38"/>
    <w:multiLevelType w:val="hybridMultilevel"/>
    <w:tmpl w:val="246A6EE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771A92"/>
    <w:multiLevelType w:val="hybridMultilevel"/>
    <w:tmpl w:val="B658E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BA5C16"/>
    <w:multiLevelType w:val="hybridMultilevel"/>
    <w:tmpl w:val="03F4F59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CA758AA"/>
    <w:multiLevelType w:val="hybridMultilevel"/>
    <w:tmpl w:val="C010AB2A"/>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15:restartNumberingAfterBreak="0">
    <w:nsid w:val="1CC30CE1"/>
    <w:multiLevelType w:val="hybridMultilevel"/>
    <w:tmpl w:val="A24024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D0A3B42"/>
    <w:multiLevelType w:val="hybridMultilevel"/>
    <w:tmpl w:val="87AA1750"/>
    <w:lvl w:ilvl="0" w:tplc="04220009">
      <w:start w:val="1"/>
      <w:numFmt w:val="bullet"/>
      <w:lvlText w:val=""/>
      <w:lvlJc w:val="left"/>
      <w:pPr>
        <w:ind w:left="461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1FF52823"/>
    <w:multiLevelType w:val="multilevel"/>
    <w:tmpl w:val="B2C6EE56"/>
    <w:lvl w:ilvl="0">
      <w:start w:val="1"/>
      <w:numFmt w:val="bullet"/>
      <w:lvlText w:val=""/>
      <w:lvlJc w:val="left"/>
      <w:pPr>
        <w:ind w:left="0" w:firstLine="0"/>
      </w:pPr>
      <w:rPr>
        <w:rFonts w:ascii="Wingdings" w:hAnsi="Wingdings"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AA5332F"/>
    <w:multiLevelType w:val="hybridMultilevel"/>
    <w:tmpl w:val="B12C69AA"/>
    <w:lvl w:ilvl="0" w:tplc="04220009">
      <w:start w:val="1"/>
      <w:numFmt w:val="bullet"/>
      <w:lvlText w:val=""/>
      <w:lvlJc w:val="left"/>
      <w:pPr>
        <w:ind w:left="4472" w:hanging="360"/>
      </w:pPr>
      <w:rPr>
        <w:rFonts w:ascii="Wingdings" w:hAnsi="Wingdings" w:hint="default"/>
      </w:rPr>
    </w:lvl>
    <w:lvl w:ilvl="1" w:tplc="04220003" w:tentative="1">
      <w:start w:val="1"/>
      <w:numFmt w:val="bullet"/>
      <w:lvlText w:val="o"/>
      <w:lvlJc w:val="left"/>
      <w:pPr>
        <w:ind w:left="5192" w:hanging="360"/>
      </w:pPr>
      <w:rPr>
        <w:rFonts w:ascii="Courier New" w:hAnsi="Courier New" w:cs="Courier New" w:hint="default"/>
      </w:rPr>
    </w:lvl>
    <w:lvl w:ilvl="2" w:tplc="04220005" w:tentative="1">
      <w:start w:val="1"/>
      <w:numFmt w:val="bullet"/>
      <w:lvlText w:val=""/>
      <w:lvlJc w:val="left"/>
      <w:pPr>
        <w:ind w:left="5912" w:hanging="360"/>
      </w:pPr>
      <w:rPr>
        <w:rFonts w:ascii="Wingdings" w:hAnsi="Wingdings" w:hint="default"/>
      </w:rPr>
    </w:lvl>
    <w:lvl w:ilvl="3" w:tplc="04220001" w:tentative="1">
      <w:start w:val="1"/>
      <w:numFmt w:val="bullet"/>
      <w:lvlText w:val=""/>
      <w:lvlJc w:val="left"/>
      <w:pPr>
        <w:ind w:left="6632" w:hanging="360"/>
      </w:pPr>
      <w:rPr>
        <w:rFonts w:ascii="Symbol" w:hAnsi="Symbol" w:hint="default"/>
      </w:rPr>
    </w:lvl>
    <w:lvl w:ilvl="4" w:tplc="04220003" w:tentative="1">
      <w:start w:val="1"/>
      <w:numFmt w:val="bullet"/>
      <w:lvlText w:val="o"/>
      <w:lvlJc w:val="left"/>
      <w:pPr>
        <w:ind w:left="7352" w:hanging="360"/>
      </w:pPr>
      <w:rPr>
        <w:rFonts w:ascii="Courier New" w:hAnsi="Courier New" w:cs="Courier New" w:hint="default"/>
      </w:rPr>
    </w:lvl>
    <w:lvl w:ilvl="5" w:tplc="04220005" w:tentative="1">
      <w:start w:val="1"/>
      <w:numFmt w:val="bullet"/>
      <w:lvlText w:val=""/>
      <w:lvlJc w:val="left"/>
      <w:pPr>
        <w:ind w:left="8072" w:hanging="360"/>
      </w:pPr>
      <w:rPr>
        <w:rFonts w:ascii="Wingdings" w:hAnsi="Wingdings" w:hint="default"/>
      </w:rPr>
    </w:lvl>
    <w:lvl w:ilvl="6" w:tplc="04220001" w:tentative="1">
      <w:start w:val="1"/>
      <w:numFmt w:val="bullet"/>
      <w:lvlText w:val=""/>
      <w:lvlJc w:val="left"/>
      <w:pPr>
        <w:ind w:left="8792" w:hanging="360"/>
      </w:pPr>
      <w:rPr>
        <w:rFonts w:ascii="Symbol" w:hAnsi="Symbol" w:hint="default"/>
      </w:rPr>
    </w:lvl>
    <w:lvl w:ilvl="7" w:tplc="04220003" w:tentative="1">
      <w:start w:val="1"/>
      <w:numFmt w:val="bullet"/>
      <w:lvlText w:val="o"/>
      <w:lvlJc w:val="left"/>
      <w:pPr>
        <w:ind w:left="9512" w:hanging="360"/>
      </w:pPr>
      <w:rPr>
        <w:rFonts w:ascii="Courier New" w:hAnsi="Courier New" w:cs="Courier New" w:hint="default"/>
      </w:rPr>
    </w:lvl>
    <w:lvl w:ilvl="8" w:tplc="04220005" w:tentative="1">
      <w:start w:val="1"/>
      <w:numFmt w:val="bullet"/>
      <w:lvlText w:val=""/>
      <w:lvlJc w:val="left"/>
      <w:pPr>
        <w:ind w:left="10232" w:hanging="360"/>
      </w:pPr>
      <w:rPr>
        <w:rFonts w:ascii="Wingdings" w:hAnsi="Wingdings" w:hint="default"/>
      </w:rPr>
    </w:lvl>
  </w:abstractNum>
  <w:abstractNum w:abstractNumId="15" w15:restartNumberingAfterBreak="0">
    <w:nsid w:val="33F27A5F"/>
    <w:multiLevelType w:val="hybridMultilevel"/>
    <w:tmpl w:val="C76607DC"/>
    <w:lvl w:ilvl="0" w:tplc="04220009">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5261E60"/>
    <w:multiLevelType w:val="hybridMultilevel"/>
    <w:tmpl w:val="258E120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CA00AD"/>
    <w:multiLevelType w:val="hybridMultilevel"/>
    <w:tmpl w:val="210AD6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99E1760"/>
    <w:multiLevelType w:val="hybridMultilevel"/>
    <w:tmpl w:val="E77E7D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D272F71"/>
    <w:multiLevelType w:val="hybridMultilevel"/>
    <w:tmpl w:val="45E489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311245A"/>
    <w:multiLevelType w:val="hybridMultilevel"/>
    <w:tmpl w:val="9024166E"/>
    <w:lvl w:ilvl="0" w:tplc="0422000F">
      <w:start w:val="1"/>
      <w:numFmt w:val="decimal"/>
      <w:lvlText w:val="%1."/>
      <w:lvlJc w:val="left"/>
      <w:pPr>
        <w:ind w:left="644"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3473DB9"/>
    <w:multiLevelType w:val="hybridMultilevel"/>
    <w:tmpl w:val="B016DB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DC307F4"/>
    <w:multiLevelType w:val="hybridMultilevel"/>
    <w:tmpl w:val="A4F61F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5C19AC"/>
    <w:multiLevelType w:val="multilevel"/>
    <w:tmpl w:val="15B89C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1A56B5"/>
    <w:multiLevelType w:val="multilevel"/>
    <w:tmpl w:val="D51E693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57290502"/>
    <w:multiLevelType w:val="hybridMultilevel"/>
    <w:tmpl w:val="0CE050F4"/>
    <w:lvl w:ilvl="0" w:tplc="0422000F">
      <w:start w:val="1"/>
      <w:numFmt w:val="decimal"/>
      <w:lvlText w:val="%1."/>
      <w:lvlJc w:val="left"/>
      <w:pPr>
        <w:ind w:left="3763" w:hanging="360"/>
      </w:p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26" w15:restartNumberingAfterBreak="0">
    <w:nsid w:val="59677D97"/>
    <w:multiLevelType w:val="hybridMultilevel"/>
    <w:tmpl w:val="8CBEE5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F6976F0"/>
    <w:multiLevelType w:val="hybridMultilevel"/>
    <w:tmpl w:val="3BE87DC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F7720F2"/>
    <w:multiLevelType w:val="hybridMultilevel"/>
    <w:tmpl w:val="2A4CF21A"/>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29" w15:restartNumberingAfterBreak="0">
    <w:nsid w:val="64264127"/>
    <w:multiLevelType w:val="hybridMultilevel"/>
    <w:tmpl w:val="A6D6FB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A1C2C"/>
    <w:multiLevelType w:val="hybridMultilevel"/>
    <w:tmpl w:val="EC90D9BE"/>
    <w:lvl w:ilvl="0" w:tplc="04220005">
      <w:start w:val="1"/>
      <w:numFmt w:val="bullet"/>
      <w:lvlText w:val=""/>
      <w:lvlJc w:val="left"/>
      <w:pPr>
        <w:ind w:left="1050" w:hanging="360"/>
      </w:pPr>
      <w:rPr>
        <w:rFonts w:ascii="Wingdings" w:hAnsi="Wingdings" w:hint="default"/>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31" w15:restartNumberingAfterBreak="0">
    <w:nsid w:val="67394796"/>
    <w:multiLevelType w:val="hybridMultilevel"/>
    <w:tmpl w:val="08E6D45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2" w15:restartNumberingAfterBreak="0">
    <w:nsid w:val="67BE3572"/>
    <w:multiLevelType w:val="multilevel"/>
    <w:tmpl w:val="D61EF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C0B3BEF"/>
    <w:multiLevelType w:val="hybridMultilevel"/>
    <w:tmpl w:val="51E6760C"/>
    <w:lvl w:ilvl="0" w:tplc="45AC6A38">
      <w:start w:val="1"/>
      <w:numFmt w:val="decimal"/>
      <w:lvlText w:val="%1."/>
      <w:lvlJc w:val="left"/>
      <w:pPr>
        <w:ind w:left="720" w:hanging="360"/>
      </w:pPr>
      <w:rPr>
        <w:rFonts w:hint="default"/>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C1E0B25"/>
    <w:multiLevelType w:val="hybridMultilevel"/>
    <w:tmpl w:val="9B9AD800"/>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35" w15:restartNumberingAfterBreak="0">
    <w:nsid w:val="6D17541B"/>
    <w:multiLevelType w:val="hybridMultilevel"/>
    <w:tmpl w:val="E2E896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DD01563"/>
    <w:multiLevelType w:val="hybridMultilevel"/>
    <w:tmpl w:val="78A030E6"/>
    <w:lvl w:ilvl="0" w:tplc="D28243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35318A1"/>
    <w:multiLevelType w:val="hybridMultilevel"/>
    <w:tmpl w:val="65DAC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78F6C3E"/>
    <w:multiLevelType w:val="hybridMultilevel"/>
    <w:tmpl w:val="89A854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28"/>
  </w:num>
  <w:num w:numId="4">
    <w:abstractNumId w:val="24"/>
  </w:num>
  <w:num w:numId="5">
    <w:abstractNumId w:val="23"/>
  </w:num>
  <w:num w:numId="6">
    <w:abstractNumId w:val="29"/>
  </w:num>
  <w:num w:numId="7">
    <w:abstractNumId w:val="9"/>
  </w:num>
  <w:num w:numId="8">
    <w:abstractNumId w:val="20"/>
  </w:num>
  <w:num w:numId="9">
    <w:abstractNumId w:val="27"/>
  </w:num>
  <w:num w:numId="10">
    <w:abstractNumId w:val="1"/>
  </w:num>
  <w:num w:numId="11">
    <w:abstractNumId w:val="38"/>
  </w:num>
  <w:num w:numId="12">
    <w:abstractNumId w:val="5"/>
  </w:num>
  <w:num w:numId="13">
    <w:abstractNumId w:val="25"/>
  </w:num>
  <w:num w:numId="14">
    <w:abstractNumId w:val="11"/>
  </w:num>
  <w:num w:numId="15">
    <w:abstractNumId w:val="34"/>
  </w:num>
  <w:num w:numId="16">
    <w:abstractNumId w:val="19"/>
  </w:num>
  <w:num w:numId="17">
    <w:abstractNumId w:val="18"/>
  </w:num>
  <w:num w:numId="18">
    <w:abstractNumId w:val="22"/>
  </w:num>
  <w:num w:numId="19">
    <w:abstractNumId w:val="6"/>
  </w:num>
  <w:num w:numId="20">
    <w:abstractNumId w:val="4"/>
  </w:num>
  <w:num w:numId="21">
    <w:abstractNumId w:val="33"/>
  </w:num>
  <w:num w:numId="22">
    <w:abstractNumId w:val="26"/>
  </w:num>
  <w:num w:numId="23">
    <w:abstractNumId w:val="8"/>
  </w:num>
  <w:num w:numId="24">
    <w:abstractNumId w:val="21"/>
  </w:num>
  <w:num w:numId="25">
    <w:abstractNumId w:val="36"/>
  </w:num>
  <w:num w:numId="26">
    <w:abstractNumId w:val="0"/>
  </w:num>
  <w:num w:numId="27">
    <w:abstractNumId w:val="16"/>
  </w:num>
  <w:num w:numId="28">
    <w:abstractNumId w:val="10"/>
  </w:num>
  <w:num w:numId="29">
    <w:abstractNumId w:val="30"/>
  </w:num>
  <w:num w:numId="30">
    <w:abstractNumId w:val="2"/>
  </w:num>
  <w:num w:numId="31">
    <w:abstractNumId w:val="7"/>
  </w:num>
  <w:num w:numId="32">
    <w:abstractNumId w:val="3"/>
  </w:num>
  <w:num w:numId="33">
    <w:abstractNumId w:val="15"/>
  </w:num>
  <w:num w:numId="34">
    <w:abstractNumId w:val="12"/>
  </w:num>
  <w:num w:numId="35">
    <w:abstractNumId w:val="35"/>
  </w:num>
  <w:num w:numId="36">
    <w:abstractNumId w:val="37"/>
  </w:num>
  <w:num w:numId="37">
    <w:abstractNumId w:val="17"/>
  </w:num>
  <w:num w:numId="38">
    <w:abstractNumId w:val="13"/>
  </w:num>
  <w:num w:numId="3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5F"/>
    <w:rsid w:val="00002D7F"/>
    <w:rsid w:val="00005022"/>
    <w:rsid w:val="00007DF5"/>
    <w:rsid w:val="000108B7"/>
    <w:rsid w:val="00020602"/>
    <w:rsid w:val="00023119"/>
    <w:rsid w:val="0003707A"/>
    <w:rsid w:val="00037523"/>
    <w:rsid w:val="00041175"/>
    <w:rsid w:val="000436DF"/>
    <w:rsid w:val="000438E7"/>
    <w:rsid w:val="000445C5"/>
    <w:rsid w:val="00044D6E"/>
    <w:rsid w:val="000539C1"/>
    <w:rsid w:val="00054875"/>
    <w:rsid w:val="00060531"/>
    <w:rsid w:val="00061523"/>
    <w:rsid w:val="00066F17"/>
    <w:rsid w:val="00070A47"/>
    <w:rsid w:val="00072460"/>
    <w:rsid w:val="00076186"/>
    <w:rsid w:val="000836F0"/>
    <w:rsid w:val="00083A52"/>
    <w:rsid w:val="00085804"/>
    <w:rsid w:val="00091918"/>
    <w:rsid w:val="00092F65"/>
    <w:rsid w:val="000A7411"/>
    <w:rsid w:val="000B28ED"/>
    <w:rsid w:val="000C1749"/>
    <w:rsid w:val="000C4D0E"/>
    <w:rsid w:val="000C4F48"/>
    <w:rsid w:val="000C52DD"/>
    <w:rsid w:val="000D01B5"/>
    <w:rsid w:val="000D063D"/>
    <w:rsid w:val="000D62E0"/>
    <w:rsid w:val="000D6A80"/>
    <w:rsid w:val="000D6AC6"/>
    <w:rsid w:val="000F003A"/>
    <w:rsid w:val="000F53F3"/>
    <w:rsid w:val="000F7012"/>
    <w:rsid w:val="000F712E"/>
    <w:rsid w:val="00100130"/>
    <w:rsid w:val="00102E99"/>
    <w:rsid w:val="001058EA"/>
    <w:rsid w:val="0011181D"/>
    <w:rsid w:val="0011464C"/>
    <w:rsid w:val="00117D8C"/>
    <w:rsid w:val="001238DF"/>
    <w:rsid w:val="00126031"/>
    <w:rsid w:val="00126DC3"/>
    <w:rsid w:val="001320AE"/>
    <w:rsid w:val="0013638D"/>
    <w:rsid w:val="00145156"/>
    <w:rsid w:val="00145663"/>
    <w:rsid w:val="00152508"/>
    <w:rsid w:val="00152893"/>
    <w:rsid w:val="001607A5"/>
    <w:rsid w:val="00161CA6"/>
    <w:rsid w:val="00163FEB"/>
    <w:rsid w:val="00180F23"/>
    <w:rsid w:val="001819DD"/>
    <w:rsid w:val="001851E7"/>
    <w:rsid w:val="00186A2D"/>
    <w:rsid w:val="00186F38"/>
    <w:rsid w:val="00195927"/>
    <w:rsid w:val="001A55A0"/>
    <w:rsid w:val="001A5DA4"/>
    <w:rsid w:val="001B2731"/>
    <w:rsid w:val="001B45E2"/>
    <w:rsid w:val="001B4A0D"/>
    <w:rsid w:val="001D6A1C"/>
    <w:rsid w:val="001D7BA4"/>
    <w:rsid w:val="001E7424"/>
    <w:rsid w:val="001F12AB"/>
    <w:rsid w:val="001F32B5"/>
    <w:rsid w:val="00200D64"/>
    <w:rsid w:val="00204F9D"/>
    <w:rsid w:val="00205E88"/>
    <w:rsid w:val="00210F9E"/>
    <w:rsid w:val="0021404D"/>
    <w:rsid w:val="00216248"/>
    <w:rsid w:val="002166E5"/>
    <w:rsid w:val="0022260F"/>
    <w:rsid w:val="00224962"/>
    <w:rsid w:val="002251D0"/>
    <w:rsid w:val="002258C7"/>
    <w:rsid w:val="0024123E"/>
    <w:rsid w:val="00242F95"/>
    <w:rsid w:val="00243087"/>
    <w:rsid w:val="00247A57"/>
    <w:rsid w:val="00250B73"/>
    <w:rsid w:val="00254330"/>
    <w:rsid w:val="002554FC"/>
    <w:rsid w:val="002556CD"/>
    <w:rsid w:val="002563B8"/>
    <w:rsid w:val="00256F4B"/>
    <w:rsid w:val="00270251"/>
    <w:rsid w:val="002705E3"/>
    <w:rsid w:val="00275A53"/>
    <w:rsid w:val="0027665F"/>
    <w:rsid w:val="002845E5"/>
    <w:rsid w:val="0029104C"/>
    <w:rsid w:val="002A1AAA"/>
    <w:rsid w:val="002A1C51"/>
    <w:rsid w:val="002A1F38"/>
    <w:rsid w:val="002A6D56"/>
    <w:rsid w:val="002C0A6C"/>
    <w:rsid w:val="002C240C"/>
    <w:rsid w:val="002C2496"/>
    <w:rsid w:val="002C3B54"/>
    <w:rsid w:val="002C4533"/>
    <w:rsid w:val="002D0395"/>
    <w:rsid w:val="002D0954"/>
    <w:rsid w:val="002D1C2E"/>
    <w:rsid w:val="002D7C70"/>
    <w:rsid w:val="002E7C6D"/>
    <w:rsid w:val="002F0A6B"/>
    <w:rsid w:val="003005B8"/>
    <w:rsid w:val="00303018"/>
    <w:rsid w:val="00315D92"/>
    <w:rsid w:val="00326EDD"/>
    <w:rsid w:val="00327829"/>
    <w:rsid w:val="00330DC4"/>
    <w:rsid w:val="00331EDA"/>
    <w:rsid w:val="0033302A"/>
    <w:rsid w:val="00333987"/>
    <w:rsid w:val="003377F0"/>
    <w:rsid w:val="00342A47"/>
    <w:rsid w:val="003473C4"/>
    <w:rsid w:val="00350CE1"/>
    <w:rsid w:val="003542BB"/>
    <w:rsid w:val="00360728"/>
    <w:rsid w:val="00360FB6"/>
    <w:rsid w:val="003620B1"/>
    <w:rsid w:val="00362943"/>
    <w:rsid w:val="00371EB6"/>
    <w:rsid w:val="00376219"/>
    <w:rsid w:val="00381B45"/>
    <w:rsid w:val="003821BD"/>
    <w:rsid w:val="00382574"/>
    <w:rsid w:val="003830E4"/>
    <w:rsid w:val="00385B0D"/>
    <w:rsid w:val="0038739B"/>
    <w:rsid w:val="00391D61"/>
    <w:rsid w:val="00395031"/>
    <w:rsid w:val="003A1232"/>
    <w:rsid w:val="003A5951"/>
    <w:rsid w:val="003A5CFA"/>
    <w:rsid w:val="003B2680"/>
    <w:rsid w:val="003B44B9"/>
    <w:rsid w:val="003B4862"/>
    <w:rsid w:val="003B658D"/>
    <w:rsid w:val="003C5F77"/>
    <w:rsid w:val="003D1C68"/>
    <w:rsid w:val="003D2D15"/>
    <w:rsid w:val="003D771D"/>
    <w:rsid w:val="003E07D8"/>
    <w:rsid w:val="003E0DE8"/>
    <w:rsid w:val="003E0F1F"/>
    <w:rsid w:val="003E2069"/>
    <w:rsid w:val="003E4088"/>
    <w:rsid w:val="003E54BC"/>
    <w:rsid w:val="003E5D8D"/>
    <w:rsid w:val="003F1882"/>
    <w:rsid w:val="003F2608"/>
    <w:rsid w:val="003F2B4E"/>
    <w:rsid w:val="003F4316"/>
    <w:rsid w:val="003F598D"/>
    <w:rsid w:val="003F633F"/>
    <w:rsid w:val="004052FC"/>
    <w:rsid w:val="00405C13"/>
    <w:rsid w:val="00414DF9"/>
    <w:rsid w:val="00420074"/>
    <w:rsid w:val="004211E7"/>
    <w:rsid w:val="00423CBC"/>
    <w:rsid w:val="00424C0E"/>
    <w:rsid w:val="00425A71"/>
    <w:rsid w:val="00430A47"/>
    <w:rsid w:val="00430F57"/>
    <w:rsid w:val="0043658F"/>
    <w:rsid w:val="00444B99"/>
    <w:rsid w:val="004458ED"/>
    <w:rsid w:val="00445FCA"/>
    <w:rsid w:val="004462D9"/>
    <w:rsid w:val="0045004D"/>
    <w:rsid w:val="004526DD"/>
    <w:rsid w:val="00452F3C"/>
    <w:rsid w:val="00454279"/>
    <w:rsid w:val="00454513"/>
    <w:rsid w:val="0046547E"/>
    <w:rsid w:val="00467F28"/>
    <w:rsid w:val="0047039F"/>
    <w:rsid w:val="004738B5"/>
    <w:rsid w:val="00474760"/>
    <w:rsid w:val="0047656A"/>
    <w:rsid w:val="00476EAD"/>
    <w:rsid w:val="004823CA"/>
    <w:rsid w:val="0048535E"/>
    <w:rsid w:val="00485612"/>
    <w:rsid w:val="00487B5C"/>
    <w:rsid w:val="004A043F"/>
    <w:rsid w:val="004A1D49"/>
    <w:rsid w:val="004A5E3D"/>
    <w:rsid w:val="004B04A8"/>
    <w:rsid w:val="004B0EBA"/>
    <w:rsid w:val="004B4196"/>
    <w:rsid w:val="004B5B34"/>
    <w:rsid w:val="004B7F3D"/>
    <w:rsid w:val="004C74B3"/>
    <w:rsid w:val="004C7FB2"/>
    <w:rsid w:val="004D1FB8"/>
    <w:rsid w:val="004D2554"/>
    <w:rsid w:val="004D2A3C"/>
    <w:rsid w:val="004D601A"/>
    <w:rsid w:val="004D6389"/>
    <w:rsid w:val="004D79CC"/>
    <w:rsid w:val="004E3856"/>
    <w:rsid w:val="004E7DAD"/>
    <w:rsid w:val="004F0313"/>
    <w:rsid w:val="004F472E"/>
    <w:rsid w:val="0050146D"/>
    <w:rsid w:val="005027E5"/>
    <w:rsid w:val="005035C6"/>
    <w:rsid w:val="00505CDA"/>
    <w:rsid w:val="00512D09"/>
    <w:rsid w:val="00515741"/>
    <w:rsid w:val="00522486"/>
    <w:rsid w:val="005228AB"/>
    <w:rsid w:val="00523EBE"/>
    <w:rsid w:val="0052768D"/>
    <w:rsid w:val="00527AD1"/>
    <w:rsid w:val="00530659"/>
    <w:rsid w:val="00532541"/>
    <w:rsid w:val="0053483C"/>
    <w:rsid w:val="00536CF7"/>
    <w:rsid w:val="005406B5"/>
    <w:rsid w:val="00540970"/>
    <w:rsid w:val="005470BE"/>
    <w:rsid w:val="00550EC2"/>
    <w:rsid w:val="00554B3C"/>
    <w:rsid w:val="00555067"/>
    <w:rsid w:val="00555DBE"/>
    <w:rsid w:val="00556094"/>
    <w:rsid w:val="00561BF7"/>
    <w:rsid w:val="00564B1B"/>
    <w:rsid w:val="00565587"/>
    <w:rsid w:val="005724A5"/>
    <w:rsid w:val="005742D7"/>
    <w:rsid w:val="00576377"/>
    <w:rsid w:val="00577E74"/>
    <w:rsid w:val="00582B8B"/>
    <w:rsid w:val="0058673E"/>
    <w:rsid w:val="005913C7"/>
    <w:rsid w:val="00591448"/>
    <w:rsid w:val="00592094"/>
    <w:rsid w:val="00592295"/>
    <w:rsid w:val="005927AE"/>
    <w:rsid w:val="00596210"/>
    <w:rsid w:val="005965C2"/>
    <w:rsid w:val="00597118"/>
    <w:rsid w:val="00597439"/>
    <w:rsid w:val="005B05FC"/>
    <w:rsid w:val="005B178E"/>
    <w:rsid w:val="005B7915"/>
    <w:rsid w:val="005B7B23"/>
    <w:rsid w:val="005B7BD3"/>
    <w:rsid w:val="005D0548"/>
    <w:rsid w:val="005D6D92"/>
    <w:rsid w:val="005E0652"/>
    <w:rsid w:val="005E666B"/>
    <w:rsid w:val="005F0D6A"/>
    <w:rsid w:val="005F65C0"/>
    <w:rsid w:val="006015FC"/>
    <w:rsid w:val="00601EA4"/>
    <w:rsid w:val="00605AD2"/>
    <w:rsid w:val="00614222"/>
    <w:rsid w:val="00631887"/>
    <w:rsid w:val="006351CB"/>
    <w:rsid w:val="0064305C"/>
    <w:rsid w:val="00650DBB"/>
    <w:rsid w:val="00652D94"/>
    <w:rsid w:val="00661DD4"/>
    <w:rsid w:val="0066679F"/>
    <w:rsid w:val="00666C0B"/>
    <w:rsid w:val="006677B6"/>
    <w:rsid w:val="00670340"/>
    <w:rsid w:val="00673641"/>
    <w:rsid w:val="006750AA"/>
    <w:rsid w:val="00675264"/>
    <w:rsid w:val="00675768"/>
    <w:rsid w:val="00680114"/>
    <w:rsid w:val="006806F9"/>
    <w:rsid w:val="0068472A"/>
    <w:rsid w:val="00684968"/>
    <w:rsid w:val="00684BB0"/>
    <w:rsid w:val="00692578"/>
    <w:rsid w:val="00694CC5"/>
    <w:rsid w:val="006B2423"/>
    <w:rsid w:val="006B2A33"/>
    <w:rsid w:val="006B48CD"/>
    <w:rsid w:val="006C00F1"/>
    <w:rsid w:val="006C47AE"/>
    <w:rsid w:val="006C6BE1"/>
    <w:rsid w:val="006D26B7"/>
    <w:rsid w:val="006E1D98"/>
    <w:rsid w:val="006E2352"/>
    <w:rsid w:val="006F3E51"/>
    <w:rsid w:val="006F56E8"/>
    <w:rsid w:val="006F6D1E"/>
    <w:rsid w:val="00703C23"/>
    <w:rsid w:val="00713281"/>
    <w:rsid w:val="007150BC"/>
    <w:rsid w:val="00715E9F"/>
    <w:rsid w:val="00716AE6"/>
    <w:rsid w:val="00734D7F"/>
    <w:rsid w:val="00736C8A"/>
    <w:rsid w:val="007418F5"/>
    <w:rsid w:val="0074753A"/>
    <w:rsid w:val="007533CB"/>
    <w:rsid w:val="00754A24"/>
    <w:rsid w:val="00757180"/>
    <w:rsid w:val="007607BB"/>
    <w:rsid w:val="00760867"/>
    <w:rsid w:val="00761263"/>
    <w:rsid w:val="00761564"/>
    <w:rsid w:val="0076265E"/>
    <w:rsid w:val="007709D7"/>
    <w:rsid w:val="00781CC7"/>
    <w:rsid w:val="00787182"/>
    <w:rsid w:val="00791629"/>
    <w:rsid w:val="007920E8"/>
    <w:rsid w:val="007A1B53"/>
    <w:rsid w:val="007A7588"/>
    <w:rsid w:val="007B0C65"/>
    <w:rsid w:val="007B2E36"/>
    <w:rsid w:val="007B3DB6"/>
    <w:rsid w:val="007B656F"/>
    <w:rsid w:val="007D2C3F"/>
    <w:rsid w:val="007D2EB8"/>
    <w:rsid w:val="007D311B"/>
    <w:rsid w:val="007D34BB"/>
    <w:rsid w:val="007E50B0"/>
    <w:rsid w:val="007E7A81"/>
    <w:rsid w:val="007F053F"/>
    <w:rsid w:val="007F0660"/>
    <w:rsid w:val="007F53B6"/>
    <w:rsid w:val="007F77FF"/>
    <w:rsid w:val="00800696"/>
    <w:rsid w:val="0080406A"/>
    <w:rsid w:val="00815AAC"/>
    <w:rsid w:val="0082584A"/>
    <w:rsid w:val="0082611E"/>
    <w:rsid w:val="00830DDA"/>
    <w:rsid w:val="00832ED9"/>
    <w:rsid w:val="00841750"/>
    <w:rsid w:val="0084389D"/>
    <w:rsid w:val="008444A8"/>
    <w:rsid w:val="00847AF5"/>
    <w:rsid w:val="008511F1"/>
    <w:rsid w:val="00851A64"/>
    <w:rsid w:val="00852838"/>
    <w:rsid w:val="00861AC2"/>
    <w:rsid w:val="00863ED0"/>
    <w:rsid w:val="0086778D"/>
    <w:rsid w:val="00870606"/>
    <w:rsid w:val="00873486"/>
    <w:rsid w:val="00886D1D"/>
    <w:rsid w:val="00891190"/>
    <w:rsid w:val="00892480"/>
    <w:rsid w:val="008A13C9"/>
    <w:rsid w:val="008A6FA4"/>
    <w:rsid w:val="008B2592"/>
    <w:rsid w:val="008C31D6"/>
    <w:rsid w:val="008C4E1C"/>
    <w:rsid w:val="008C70A6"/>
    <w:rsid w:val="008C723E"/>
    <w:rsid w:val="008D4605"/>
    <w:rsid w:val="008D5689"/>
    <w:rsid w:val="008E12C6"/>
    <w:rsid w:val="008E398C"/>
    <w:rsid w:val="008E3BAA"/>
    <w:rsid w:val="008E40DC"/>
    <w:rsid w:val="008E57DB"/>
    <w:rsid w:val="008F0596"/>
    <w:rsid w:val="008F5C36"/>
    <w:rsid w:val="008F65EC"/>
    <w:rsid w:val="008F691F"/>
    <w:rsid w:val="00901028"/>
    <w:rsid w:val="009029BE"/>
    <w:rsid w:val="00904112"/>
    <w:rsid w:val="009041C9"/>
    <w:rsid w:val="00917F9E"/>
    <w:rsid w:val="00920D0E"/>
    <w:rsid w:val="0092187D"/>
    <w:rsid w:val="009228EF"/>
    <w:rsid w:val="00923DB3"/>
    <w:rsid w:val="00925896"/>
    <w:rsid w:val="00925CED"/>
    <w:rsid w:val="009309ED"/>
    <w:rsid w:val="00934C25"/>
    <w:rsid w:val="00935806"/>
    <w:rsid w:val="00943696"/>
    <w:rsid w:val="0095050F"/>
    <w:rsid w:val="00951A46"/>
    <w:rsid w:val="00951CC1"/>
    <w:rsid w:val="00952B4B"/>
    <w:rsid w:val="00955CA8"/>
    <w:rsid w:val="00957167"/>
    <w:rsid w:val="00965656"/>
    <w:rsid w:val="009661D8"/>
    <w:rsid w:val="00967D89"/>
    <w:rsid w:val="00974C24"/>
    <w:rsid w:val="00975843"/>
    <w:rsid w:val="00985A5B"/>
    <w:rsid w:val="009877E6"/>
    <w:rsid w:val="00990C24"/>
    <w:rsid w:val="00992115"/>
    <w:rsid w:val="0099530B"/>
    <w:rsid w:val="009B3160"/>
    <w:rsid w:val="009B4AD3"/>
    <w:rsid w:val="009C0408"/>
    <w:rsid w:val="009C092E"/>
    <w:rsid w:val="009C0D90"/>
    <w:rsid w:val="009C2684"/>
    <w:rsid w:val="009C61E3"/>
    <w:rsid w:val="009D0CBE"/>
    <w:rsid w:val="009D3264"/>
    <w:rsid w:val="009D6057"/>
    <w:rsid w:val="009E14D3"/>
    <w:rsid w:val="009E4276"/>
    <w:rsid w:val="009F1B2B"/>
    <w:rsid w:val="009F24D8"/>
    <w:rsid w:val="009F6EFA"/>
    <w:rsid w:val="00A00838"/>
    <w:rsid w:val="00A02E35"/>
    <w:rsid w:val="00A037E7"/>
    <w:rsid w:val="00A0625F"/>
    <w:rsid w:val="00A151F7"/>
    <w:rsid w:val="00A224D1"/>
    <w:rsid w:val="00A22B99"/>
    <w:rsid w:val="00A2572B"/>
    <w:rsid w:val="00A2797C"/>
    <w:rsid w:val="00A30086"/>
    <w:rsid w:val="00A33295"/>
    <w:rsid w:val="00A360F7"/>
    <w:rsid w:val="00A362E9"/>
    <w:rsid w:val="00A370F6"/>
    <w:rsid w:val="00A37873"/>
    <w:rsid w:val="00A50985"/>
    <w:rsid w:val="00A612DD"/>
    <w:rsid w:val="00A62852"/>
    <w:rsid w:val="00A63A3E"/>
    <w:rsid w:val="00A66C16"/>
    <w:rsid w:val="00A672BC"/>
    <w:rsid w:val="00A67719"/>
    <w:rsid w:val="00A702C0"/>
    <w:rsid w:val="00A71456"/>
    <w:rsid w:val="00A72120"/>
    <w:rsid w:val="00A722D5"/>
    <w:rsid w:val="00A746A2"/>
    <w:rsid w:val="00A80F24"/>
    <w:rsid w:val="00A9276E"/>
    <w:rsid w:val="00A94271"/>
    <w:rsid w:val="00AA0F0D"/>
    <w:rsid w:val="00AA1FA8"/>
    <w:rsid w:val="00AA2065"/>
    <w:rsid w:val="00AA222E"/>
    <w:rsid w:val="00AA307B"/>
    <w:rsid w:val="00AB2C07"/>
    <w:rsid w:val="00AB2D48"/>
    <w:rsid w:val="00AB2D98"/>
    <w:rsid w:val="00AB449C"/>
    <w:rsid w:val="00AB4603"/>
    <w:rsid w:val="00AC110F"/>
    <w:rsid w:val="00AC1A1F"/>
    <w:rsid w:val="00AC2140"/>
    <w:rsid w:val="00AC48E4"/>
    <w:rsid w:val="00AC5715"/>
    <w:rsid w:val="00AD08E5"/>
    <w:rsid w:val="00AE4F3F"/>
    <w:rsid w:val="00AF0B4E"/>
    <w:rsid w:val="00AF7201"/>
    <w:rsid w:val="00B02DB1"/>
    <w:rsid w:val="00B07477"/>
    <w:rsid w:val="00B16160"/>
    <w:rsid w:val="00B177B4"/>
    <w:rsid w:val="00B21713"/>
    <w:rsid w:val="00B218D2"/>
    <w:rsid w:val="00B25288"/>
    <w:rsid w:val="00B26BA9"/>
    <w:rsid w:val="00B3356C"/>
    <w:rsid w:val="00B35AAC"/>
    <w:rsid w:val="00B35C84"/>
    <w:rsid w:val="00B45A79"/>
    <w:rsid w:val="00B473EB"/>
    <w:rsid w:val="00B505D5"/>
    <w:rsid w:val="00B52A2A"/>
    <w:rsid w:val="00B53813"/>
    <w:rsid w:val="00B53E68"/>
    <w:rsid w:val="00B547CB"/>
    <w:rsid w:val="00B560DE"/>
    <w:rsid w:val="00B605D8"/>
    <w:rsid w:val="00B64423"/>
    <w:rsid w:val="00B750FC"/>
    <w:rsid w:val="00B76647"/>
    <w:rsid w:val="00B77CF3"/>
    <w:rsid w:val="00B81947"/>
    <w:rsid w:val="00B916DD"/>
    <w:rsid w:val="00B97975"/>
    <w:rsid w:val="00BA34F1"/>
    <w:rsid w:val="00BA7D40"/>
    <w:rsid w:val="00BB012B"/>
    <w:rsid w:val="00BB2759"/>
    <w:rsid w:val="00BB5EF6"/>
    <w:rsid w:val="00BC1DDC"/>
    <w:rsid w:val="00BC2974"/>
    <w:rsid w:val="00BC2ECF"/>
    <w:rsid w:val="00BD70A5"/>
    <w:rsid w:val="00BE0450"/>
    <w:rsid w:val="00BE19CB"/>
    <w:rsid w:val="00BE3E89"/>
    <w:rsid w:val="00BE42A9"/>
    <w:rsid w:val="00BE4EBB"/>
    <w:rsid w:val="00BE4F42"/>
    <w:rsid w:val="00BF3728"/>
    <w:rsid w:val="00BF4095"/>
    <w:rsid w:val="00BF6462"/>
    <w:rsid w:val="00BF7563"/>
    <w:rsid w:val="00BF7CD9"/>
    <w:rsid w:val="00BF7D82"/>
    <w:rsid w:val="00C019C3"/>
    <w:rsid w:val="00C03855"/>
    <w:rsid w:val="00C0542B"/>
    <w:rsid w:val="00C071CB"/>
    <w:rsid w:val="00C122B9"/>
    <w:rsid w:val="00C14864"/>
    <w:rsid w:val="00C2214F"/>
    <w:rsid w:val="00C22548"/>
    <w:rsid w:val="00C2788A"/>
    <w:rsid w:val="00C30176"/>
    <w:rsid w:val="00C35611"/>
    <w:rsid w:val="00C37624"/>
    <w:rsid w:val="00C377DE"/>
    <w:rsid w:val="00C40993"/>
    <w:rsid w:val="00C438B3"/>
    <w:rsid w:val="00C440F1"/>
    <w:rsid w:val="00C53C65"/>
    <w:rsid w:val="00C53DAB"/>
    <w:rsid w:val="00C549E0"/>
    <w:rsid w:val="00C60A95"/>
    <w:rsid w:val="00C62F88"/>
    <w:rsid w:val="00C64AE1"/>
    <w:rsid w:val="00C73FDA"/>
    <w:rsid w:val="00C74C5E"/>
    <w:rsid w:val="00C75041"/>
    <w:rsid w:val="00C761D2"/>
    <w:rsid w:val="00C76761"/>
    <w:rsid w:val="00C82130"/>
    <w:rsid w:val="00C860CE"/>
    <w:rsid w:val="00C87596"/>
    <w:rsid w:val="00C91380"/>
    <w:rsid w:val="00C93118"/>
    <w:rsid w:val="00C93DCF"/>
    <w:rsid w:val="00CA754B"/>
    <w:rsid w:val="00CB2AC8"/>
    <w:rsid w:val="00CB6BCC"/>
    <w:rsid w:val="00CC3CC2"/>
    <w:rsid w:val="00CC4F70"/>
    <w:rsid w:val="00CC5513"/>
    <w:rsid w:val="00CD3166"/>
    <w:rsid w:val="00CD362D"/>
    <w:rsid w:val="00CD4F4F"/>
    <w:rsid w:val="00CD500B"/>
    <w:rsid w:val="00CD5894"/>
    <w:rsid w:val="00CD716E"/>
    <w:rsid w:val="00CD75F3"/>
    <w:rsid w:val="00CE0509"/>
    <w:rsid w:val="00CE11E6"/>
    <w:rsid w:val="00CE34E8"/>
    <w:rsid w:val="00CE7027"/>
    <w:rsid w:val="00CF12EC"/>
    <w:rsid w:val="00CF21CD"/>
    <w:rsid w:val="00CF3C30"/>
    <w:rsid w:val="00D01EB9"/>
    <w:rsid w:val="00D11976"/>
    <w:rsid w:val="00D13F29"/>
    <w:rsid w:val="00D25C03"/>
    <w:rsid w:val="00D31200"/>
    <w:rsid w:val="00D323CF"/>
    <w:rsid w:val="00D34D3A"/>
    <w:rsid w:val="00D35E40"/>
    <w:rsid w:val="00D36261"/>
    <w:rsid w:val="00D36CBE"/>
    <w:rsid w:val="00D370FA"/>
    <w:rsid w:val="00D42DF0"/>
    <w:rsid w:val="00D536C0"/>
    <w:rsid w:val="00D6158D"/>
    <w:rsid w:val="00D62DB6"/>
    <w:rsid w:val="00D63F16"/>
    <w:rsid w:val="00D65295"/>
    <w:rsid w:val="00D71041"/>
    <w:rsid w:val="00D7137F"/>
    <w:rsid w:val="00D77BCE"/>
    <w:rsid w:val="00D84E58"/>
    <w:rsid w:val="00D91E44"/>
    <w:rsid w:val="00D9430D"/>
    <w:rsid w:val="00DA2A01"/>
    <w:rsid w:val="00DA331C"/>
    <w:rsid w:val="00DA4E8A"/>
    <w:rsid w:val="00DA5D26"/>
    <w:rsid w:val="00DA76BB"/>
    <w:rsid w:val="00DB1E95"/>
    <w:rsid w:val="00DB75E6"/>
    <w:rsid w:val="00DC3F58"/>
    <w:rsid w:val="00DD1012"/>
    <w:rsid w:val="00DD1B72"/>
    <w:rsid w:val="00DD2967"/>
    <w:rsid w:val="00DD4299"/>
    <w:rsid w:val="00DD561F"/>
    <w:rsid w:val="00DD575E"/>
    <w:rsid w:val="00DD7AF7"/>
    <w:rsid w:val="00DE1A51"/>
    <w:rsid w:val="00DE4C11"/>
    <w:rsid w:val="00DE6D90"/>
    <w:rsid w:val="00DE6E16"/>
    <w:rsid w:val="00DF094C"/>
    <w:rsid w:val="00DF11A5"/>
    <w:rsid w:val="00DF14F4"/>
    <w:rsid w:val="00DF1978"/>
    <w:rsid w:val="00DF2A42"/>
    <w:rsid w:val="00DF7F70"/>
    <w:rsid w:val="00E06985"/>
    <w:rsid w:val="00E162A4"/>
    <w:rsid w:val="00E16EDD"/>
    <w:rsid w:val="00E20402"/>
    <w:rsid w:val="00E23CF3"/>
    <w:rsid w:val="00E25B93"/>
    <w:rsid w:val="00E30D71"/>
    <w:rsid w:val="00E32D11"/>
    <w:rsid w:val="00E439B6"/>
    <w:rsid w:val="00E454B1"/>
    <w:rsid w:val="00E50556"/>
    <w:rsid w:val="00E53AC7"/>
    <w:rsid w:val="00E5487B"/>
    <w:rsid w:val="00E5640A"/>
    <w:rsid w:val="00E65173"/>
    <w:rsid w:val="00E70FD7"/>
    <w:rsid w:val="00E808D1"/>
    <w:rsid w:val="00E816E5"/>
    <w:rsid w:val="00E831E2"/>
    <w:rsid w:val="00E92ECC"/>
    <w:rsid w:val="00E944CB"/>
    <w:rsid w:val="00E95828"/>
    <w:rsid w:val="00E97FF7"/>
    <w:rsid w:val="00EA2D3B"/>
    <w:rsid w:val="00EB7E15"/>
    <w:rsid w:val="00EC0F57"/>
    <w:rsid w:val="00EC2FA1"/>
    <w:rsid w:val="00EC48F3"/>
    <w:rsid w:val="00EC4C67"/>
    <w:rsid w:val="00EC6133"/>
    <w:rsid w:val="00EE292B"/>
    <w:rsid w:val="00EE31EE"/>
    <w:rsid w:val="00EE5D23"/>
    <w:rsid w:val="00EF3F37"/>
    <w:rsid w:val="00EF6DA4"/>
    <w:rsid w:val="00F002E7"/>
    <w:rsid w:val="00F11E9F"/>
    <w:rsid w:val="00F17203"/>
    <w:rsid w:val="00F17E73"/>
    <w:rsid w:val="00F23736"/>
    <w:rsid w:val="00F248D2"/>
    <w:rsid w:val="00F25AD8"/>
    <w:rsid w:val="00F34857"/>
    <w:rsid w:val="00F36622"/>
    <w:rsid w:val="00F376E8"/>
    <w:rsid w:val="00F44A8A"/>
    <w:rsid w:val="00F5035E"/>
    <w:rsid w:val="00F56ACD"/>
    <w:rsid w:val="00F616DE"/>
    <w:rsid w:val="00F61D0D"/>
    <w:rsid w:val="00F63FE2"/>
    <w:rsid w:val="00F67093"/>
    <w:rsid w:val="00F70578"/>
    <w:rsid w:val="00F738A6"/>
    <w:rsid w:val="00F74C6F"/>
    <w:rsid w:val="00F80B22"/>
    <w:rsid w:val="00F83139"/>
    <w:rsid w:val="00F8524F"/>
    <w:rsid w:val="00F865FF"/>
    <w:rsid w:val="00F86AA3"/>
    <w:rsid w:val="00F900BA"/>
    <w:rsid w:val="00F9140F"/>
    <w:rsid w:val="00F91D5F"/>
    <w:rsid w:val="00F95FAD"/>
    <w:rsid w:val="00FA05F1"/>
    <w:rsid w:val="00FA28E6"/>
    <w:rsid w:val="00FA30D5"/>
    <w:rsid w:val="00FA3EF4"/>
    <w:rsid w:val="00FA4445"/>
    <w:rsid w:val="00FB2D68"/>
    <w:rsid w:val="00FB608E"/>
    <w:rsid w:val="00FB71EE"/>
    <w:rsid w:val="00FC18D6"/>
    <w:rsid w:val="00FC2084"/>
    <w:rsid w:val="00FC73EC"/>
    <w:rsid w:val="00FD31A3"/>
    <w:rsid w:val="00FD6D6F"/>
    <w:rsid w:val="00FE0E8D"/>
    <w:rsid w:val="00FE2968"/>
    <w:rsid w:val="00FE482F"/>
    <w:rsid w:val="00FE6C04"/>
    <w:rsid w:val="00FF007C"/>
    <w:rsid w:val="00FF0448"/>
    <w:rsid w:val="00FF1BA5"/>
    <w:rsid w:val="00FF2B4E"/>
    <w:rsid w:val="00FF43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1BC53"/>
  <w15:docId w15:val="{3A604594-BF81-4902-A845-B4385904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6BB"/>
    <w:pPr>
      <w:spacing w:after="200" w:line="276" w:lineRule="auto"/>
    </w:pPr>
    <w:rPr>
      <w:rFonts w:cs="Calibri"/>
      <w:lang w:val="ru-RU" w:eastAsia="en-US"/>
    </w:rPr>
  </w:style>
  <w:style w:type="paragraph" w:styleId="1">
    <w:name w:val="heading 1"/>
    <w:basedOn w:val="a"/>
    <w:next w:val="a"/>
    <w:link w:val="10"/>
    <w:qFormat/>
    <w:locked/>
    <w:rsid w:val="00951A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locked/>
    <w:rsid w:val="006B48CD"/>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5">
    <w:name w:val="heading 5"/>
    <w:basedOn w:val="a"/>
    <w:next w:val="a"/>
    <w:link w:val="50"/>
    <w:semiHidden/>
    <w:unhideWhenUsed/>
    <w:qFormat/>
    <w:locked/>
    <w:rsid w:val="003B65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34"/>
    <w:qFormat/>
    <w:rsid w:val="004B04A8"/>
    <w:pPr>
      <w:ind w:left="720"/>
    </w:pPr>
  </w:style>
  <w:style w:type="paragraph" w:styleId="a5">
    <w:name w:val="Balloon Text"/>
    <w:basedOn w:val="a"/>
    <w:link w:val="a6"/>
    <w:uiPriority w:val="99"/>
    <w:semiHidden/>
    <w:rsid w:val="001851E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locked/>
    <w:rsid w:val="001851E7"/>
    <w:rPr>
      <w:rFonts w:ascii="Segoe UI" w:hAnsi="Segoe UI" w:cs="Segoe UI"/>
      <w:sz w:val="18"/>
      <w:szCs w:val="18"/>
      <w:lang w:eastAsia="en-US"/>
    </w:rPr>
  </w:style>
  <w:style w:type="table" w:styleId="a7">
    <w:name w:val="Table Grid"/>
    <w:basedOn w:val="a1"/>
    <w:uiPriority w:val="99"/>
    <w:locked/>
    <w:rsid w:val="0038739B"/>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561BF7"/>
  </w:style>
  <w:style w:type="character" w:styleId="a8">
    <w:name w:val="Strong"/>
    <w:basedOn w:val="a0"/>
    <w:uiPriority w:val="22"/>
    <w:qFormat/>
    <w:locked/>
    <w:rsid w:val="00564B1B"/>
    <w:rPr>
      <w:b/>
      <w:bCs/>
    </w:rPr>
  </w:style>
  <w:style w:type="paragraph" w:styleId="a9">
    <w:name w:val="Normal (Web)"/>
    <w:aliases w:val="Обычный (Web),Обычный (Web) + 14 p"/>
    <w:basedOn w:val="a"/>
    <w:uiPriority w:val="99"/>
    <w:unhideWhenUsed/>
    <w:rsid w:val="00564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564B1B"/>
    <w:rPr>
      <w:color w:val="0000FF"/>
      <w:u w:val="single"/>
    </w:rPr>
  </w:style>
  <w:style w:type="character" w:customStyle="1" w:styleId="rvts23">
    <w:name w:val="rvts23"/>
    <w:basedOn w:val="a0"/>
    <w:rsid w:val="00B21713"/>
  </w:style>
  <w:style w:type="paragraph" w:customStyle="1" w:styleId="rvps2">
    <w:name w:val="rvps2"/>
    <w:basedOn w:val="a"/>
    <w:rsid w:val="00D71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71041"/>
  </w:style>
  <w:style w:type="character" w:customStyle="1" w:styleId="rvts11">
    <w:name w:val="rvts11"/>
    <w:basedOn w:val="a0"/>
    <w:rsid w:val="00D71041"/>
  </w:style>
  <w:style w:type="character" w:customStyle="1" w:styleId="20">
    <w:name w:val="Заголовок 2 Знак"/>
    <w:basedOn w:val="a0"/>
    <w:link w:val="2"/>
    <w:uiPriority w:val="9"/>
    <w:rsid w:val="006B48CD"/>
    <w:rPr>
      <w:rFonts w:ascii="Times New Roman" w:eastAsia="Times New Roman" w:hAnsi="Times New Roman"/>
      <w:b/>
      <w:bCs/>
      <w:sz w:val="36"/>
      <w:szCs w:val="36"/>
    </w:rPr>
  </w:style>
  <w:style w:type="character" w:customStyle="1" w:styleId="21">
    <w:name w:val="Основной текст (2)_"/>
    <w:basedOn w:val="a0"/>
    <w:link w:val="210"/>
    <w:rsid w:val="0043658F"/>
    <w:rPr>
      <w:rFonts w:ascii="Times New Roman" w:eastAsia="Times New Roman" w:hAnsi="Times New Roman"/>
      <w:sz w:val="28"/>
      <w:szCs w:val="28"/>
      <w:shd w:val="clear" w:color="auto" w:fill="FFFFFF"/>
    </w:rPr>
  </w:style>
  <w:style w:type="character" w:customStyle="1" w:styleId="ab">
    <w:name w:val="Колонтитул"/>
    <w:basedOn w:val="a0"/>
    <w:rsid w:val="0043658F"/>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210">
    <w:name w:val="Основной текст (2)1"/>
    <w:basedOn w:val="a"/>
    <w:link w:val="21"/>
    <w:rsid w:val="0043658F"/>
    <w:pPr>
      <w:widowControl w:val="0"/>
      <w:shd w:val="clear" w:color="auto" w:fill="FFFFFF"/>
      <w:spacing w:after="0" w:line="317" w:lineRule="exact"/>
      <w:ind w:hanging="420"/>
    </w:pPr>
    <w:rPr>
      <w:rFonts w:ascii="Times New Roman" w:eastAsia="Times New Roman" w:hAnsi="Times New Roman" w:cs="Times New Roman"/>
      <w:sz w:val="28"/>
      <w:szCs w:val="28"/>
      <w:lang w:val="uk-UA" w:eastAsia="uk-UA"/>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qFormat/>
    <w:locked/>
    <w:rsid w:val="0043658F"/>
    <w:rPr>
      <w:rFonts w:cs="Calibri"/>
      <w:lang w:val="ru-RU" w:eastAsia="en-US"/>
    </w:rPr>
  </w:style>
  <w:style w:type="character" w:customStyle="1" w:styleId="50">
    <w:name w:val="Заголовок 5 Знак"/>
    <w:basedOn w:val="a0"/>
    <w:link w:val="5"/>
    <w:semiHidden/>
    <w:rsid w:val="003B658D"/>
    <w:rPr>
      <w:rFonts w:asciiTheme="majorHAnsi" w:eastAsiaTheme="majorEastAsia" w:hAnsiTheme="majorHAnsi" w:cstheme="majorBidi"/>
      <w:color w:val="365F91" w:themeColor="accent1" w:themeShade="BF"/>
      <w:lang w:val="ru-RU" w:eastAsia="en-US"/>
    </w:rPr>
  </w:style>
  <w:style w:type="character" w:customStyle="1" w:styleId="rvts37">
    <w:name w:val="rvts37"/>
    <w:basedOn w:val="a0"/>
    <w:rsid w:val="00A80F24"/>
  </w:style>
  <w:style w:type="paragraph" w:customStyle="1" w:styleId="JoraH1">
    <w:name w:val="JoraH1"/>
    <w:basedOn w:val="1"/>
    <w:next w:val="1"/>
    <w:uiPriority w:val="99"/>
    <w:rsid w:val="00951A46"/>
    <w:pPr>
      <w:keepLines w:val="0"/>
      <w:widowControl w:val="0"/>
      <w:spacing w:before="0" w:after="120" w:line="240" w:lineRule="auto"/>
      <w:jc w:val="center"/>
    </w:pPr>
    <w:rPr>
      <w:rFonts w:ascii="Times New Roman" w:eastAsia="Times New Roman" w:hAnsi="Times New Roman" w:cs="Times New Roman"/>
      <w:b/>
      <w:bCs/>
      <w:color w:val="auto"/>
      <w:kern w:val="28"/>
      <w:sz w:val="28"/>
      <w:szCs w:val="28"/>
      <w:lang w:val="uk-UA" w:eastAsia="ru-RU"/>
    </w:rPr>
  </w:style>
  <w:style w:type="character" w:customStyle="1" w:styleId="10">
    <w:name w:val="Заголовок 1 Знак"/>
    <w:basedOn w:val="a0"/>
    <w:link w:val="1"/>
    <w:rsid w:val="00951A46"/>
    <w:rPr>
      <w:rFonts w:asciiTheme="majorHAnsi" w:eastAsiaTheme="majorEastAsia" w:hAnsiTheme="majorHAnsi" w:cstheme="majorBidi"/>
      <w:color w:val="365F91" w:themeColor="accent1" w:themeShade="BF"/>
      <w:sz w:val="32"/>
      <w:szCs w:val="32"/>
      <w:lang w:val="ru-RU" w:eastAsia="en-US"/>
    </w:rPr>
  </w:style>
  <w:style w:type="character" w:customStyle="1" w:styleId="ac">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d"/>
    <w:semiHidden/>
    <w:locked/>
    <w:rsid w:val="00F74C6F"/>
    <w:rPr>
      <w:color w:val="000000"/>
    </w:rPr>
  </w:style>
  <w:style w:type="paragraph" w:styleId="ad">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c"/>
    <w:semiHidden/>
    <w:unhideWhenUsed/>
    <w:rsid w:val="00F74C6F"/>
    <w:pPr>
      <w:widowControl w:val="0"/>
      <w:tabs>
        <w:tab w:val="center" w:pos="4819"/>
        <w:tab w:val="right" w:pos="9639"/>
      </w:tabs>
      <w:spacing w:after="0" w:line="240" w:lineRule="auto"/>
    </w:pPr>
    <w:rPr>
      <w:rFonts w:cs="Times New Roman"/>
      <w:color w:val="000000"/>
      <w:lang w:val="uk-UA" w:eastAsia="uk-UA"/>
    </w:rPr>
  </w:style>
  <w:style w:type="character" w:customStyle="1" w:styleId="11">
    <w:name w:val="Верхній колонтитул Знак1"/>
    <w:basedOn w:val="a0"/>
    <w:uiPriority w:val="99"/>
    <w:semiHidden/>
    <w:rsid w:val="00F74C6F"/>
    <w:rPr>
      <w:rFonts w:cs="Calibri"/>
      <w:lang w:val="ru-RU" w:eastAsia="en-US"/>
    </w:rPr>
  </w:style>
  <w:style w:type="paragraph" w:customStyle="1" w:styleId="rvps6">
    <w:name w:val="rvps6"/>
    <w:basedOn w:val="a"/>
    <w:rsid w:val="00F74C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Основной текст (2)"/>
    <w:basedOn w:val="a"/>
    <w:rsid w:val="007F53B6"/>
    <w:pPr>
      <w:widowControl w:val="0"/>
      <w:shd w:val="clear" w:color="auto" w:fill="FFFFFF"/>
      <w:spacing w:after="0" w:line="317" w:lineRule="exact"/>
      <w:ind w:hanging="420"/>
    </w:pPr>
    <w:rPr>
      <w:rFonts w:ascii="Times New Roman" w:eastAsia="Times New Roman" w:hAnsi="Times New Roman" w:cs="Times New Roman"/>
      <w:color w:val="000000"/>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7449">
      <w:bodyDiv w:val="1"/>
      <w:marLeft w:val="0"/>
      <w:marRight w:val="0"/>
      <w:marTop w:val="0"/>
      <w:marBottom w:val="0"/>
      <w:divBdr>
        <w:top w:val="none" w:sz="0" w:space="0" w:color="auto"/>
        <w:left w:val="none" w:sz="0" w:space="0" w:color="auto"/>
        <w:bottom w:val="none" w:sz="0" w:space="0" w:color="auto"/>
        <w:right w:val="none" w:sz="0" w:space="0" w:color="auto"/>
      </w:divBdr>
    </w:div>
    <w:div w:id="109782571">
      <w:bodyDiv w:val="1"/>
      <w:marLeft w:val="0"/>
      <w:marRight w:val="0"/>
      <w:marTop w:val="0"/>
      <w:marBottom w:val="0"/>
      <w:divBdr>
        <w:top w:val="none" w:sz="0" w:space="0" w:color="auto"/>
        <w:left w:val="none" w:sz="0" w:space="0" w:color="auto"/>
        <w:bottom w:val="none" w:sz="0" w:space="0" w:color="auto"/>
        <w:right w:val="none" w:sz="0" w:space="0" w:color="auto"/>
      </w:divBdr>
    </w:div>
    <w:div w:id="230892755">
      <w:bodyDiv w:val="1"/>
      <w:marLeft w:val="0"/>
      <w:marRight w:val="0"/>
      <w:marTop w:val="0"/>
      <w:marBottom w:val="0"/>
      <w:divBdr>
        <w:top w:val="none" w:sz="0" w:space="0" w:color="auto"/>
        <w:left w:val="none" w:sz="0" w:space="0" w:color="auto"/>
        <w:bottom w:val="none" w:sz="0" w:space="0" w:color="auto"/>
        <w:right w:val="none" w:sz="0" w:space="0" w:color="auto"/>
      </w:divBdr>
    </w:div>
    <w:div w:id="365452723">
      <w:bodyDiv w:val="1"/>
      <w:marLeft w:val="0"/>
      <w:marRight w:val="0"/>
      <w:marTop w:val="0"/>
      <w:marBottom w:val="0"/>
      <w:divBdr>
        <w:top w:val="none" w:sz="0" w:space="0" w:color="auto"/>
        <w:left w:val="none" w:sz="0" w:space="0" w:color="auto"/>
        <w:bottom w:val="none" w:sz="0" w:space="0" w:color="auto"/>
        <w:right w:val="none" w:sz="0" w:space="0" w:color="auto"/>
      </w:divBdr>
    </w:div>
    <w:div w:id="462693413">
      <w:bodyDiv w:val="1"/>
      <w:marLeft w:val="0"/>
      <w:marRight w:val="0"/>
      <w:marTop w:val="0"/>
      <w:marBottom w:val="0"/>
      <w:divBdr>
        <w:top w:val="none" w:sz="0" w:space="0" w:color="auto"/>
        <w:left w:val="none" w:sz="0" w:space="0" w:color="auto"/>
        <w:bottom w:val="none" w:sz="0" w:space="0" w:color="auto"/>
        <w:right w:val="none" w:sz="0" w:space="0" w:color="auto"/>
      </w:divBdr>
    </w:div>
    <w:div w:id="517232995">
      <w:bodyDiv w:val="1"/>
      <w:marLeft w:val="0"/>
      <w:marRight w:val="0"/>
      <w:marTop w:val="0"/>
      <w:marBottom w:val="0"/>
      <w:divBdr>
        <w:top w:val="none" w:sz="0" w:space="0" w:color="auto"/>
        <w:left w:val="none" w:sz="0" w:space="0" w:color="auto"/>
        <w:bottom w:val="none" w:sz="0" w:space="0" w:color="auto"/>
        <w:right w:val="none" w:sz="0" w:space="0" w:color="auto"/>
      </w:divBdr>
    </w:div>
    <w:div w:id="537204116">
      <w:bodyDiv w:val="1"/>
      <w:marLeft w:val="0"/>
      <w:marRight w:val="0"/>
      <w:marTop w:val="0"/>
      <w:marBottom w:val="0"/>
      <w:divBdr>
        <w:top w:val="none" w:sz="0" w:space="0" w:color="auto"/>
        <w:left w:val="none" w:sz="0" w:space="0" w:color="auto"/>
        <w:bottom w:val="none" w:sz="0" w:space="0" w:color="auto"/>
        <w:right w:val="none" w:sz="0" w:space="0" w:color="auto"/>
      </w:divBdr>
    </w:div>
    <w:div w:id="677657352">
      <w:bodyDiv w:val="1"/>
      <w:marLeft w:val="0"/>
      <w:marRight w:val="0"/>
      <w:marTop w:val="0"/>
      <w:marBottom w:val="0"/>
      <w:divBdr>
        <w:top w:val="none" w:sz="0" w:space="0" w:color="auto"/>
        <w:left w:val="none" w:sz="0" w:space="0" w:color="auto"/>
        <w:bottom w:val="none" w:sz="0" w:space="0" w:color="auto"/>
        <w:right w:val="none" w:sz="0" w:space="0" w:color="auto"/>
      </w:divBdr>
    </w:div>
    <w:div w:id="779449360">
      <w:bodyDiv w:val="1"/>
      <w:marLeft w:val="0"/>
      <w:marRight w:val="0"/>
      <w:marTop w:val="0"/>
      <w:marBottom w:val="0"/>
      <w:divBdr>
        <w:top w:val="none" w:sz="0" w:space="0" w:color="auto"/>
        <w:left w:val="none" w:sz="0" w:space="0" w:color="auto"/>
        <w:bottom w:val="none" w:sz="0" w:space="0" w:color="auto"/>
        <w:right w:val="none" w:sz="0" w:space="0" w:color="auto"/>
      </w:divBdr>
    </w:div>
    <w:div w:id="1003818953">
      <w:bodyDiv w:val="1"/>
      <w:marLeft w:val="0"/>
      <w:marRight w:val="0"/>
      <w:marTop w:val="0"/>
      <w:marBottom w:val="0"/>
      <w:divBdr>
        <w:top w:val="none" w:sz="0" w:space="0" w:color="auto"/>
        <w:left w:val="none" w:sz="0" w:space="0" w:color="auto"/>
        <w:bottom w:val="none" w:sz="0" w:space="0" w:color="auto"/>
        <w:right w:val="none" w:sz="0" w:space="0" w:color="auto"/>
      </w:divBdr>
    </w:div>
    <w:div w:id="1248659131">
      <w:bodyDiv w:val="1"/>
      <w:marLeft w:val="0"/>
      <w:marRight w:val="0"/>
      <w:marTop w:val="0"/>
      <w:marBottom w:val="0"/>
      <w:divBdr>
        <w:top w:val="none" w:sz="0" w:space="0" w:color="auto"/>
        <w:left w:val="none" w:sz="0" w:space="0" w:color="auto"/>
        <w:bottom w:val="none" w:sz="0" w:space="0" w:color="auto"/>
        <w:right w:val="none" w:sz="0" w:space="0" w:color="auto"/>
      </w:divBdr>
    </w:div>
    <w:div w:id="1250581588">
      <w:bodyDiv w:val="1"/>
      <w:marLeft w:val="0"/>
      <w:marRight w:val="0"/>
      <w:marTop w:val="0"/>
      <w:marBottom w:val="0"/>
      <w:divBdr>
        <w:top w:val="none" w:sz="0" w:space="0" w:color="auto"/>
        <w:left w:val="none" w:sz="0" w:space="0" w:color="auto"/>
        <w:bottom w:val="none" w:sz="0" w:space="0" w:color="auto"/>
        <w:right w:val="none" w:sz="0" w:space="0" w:color="auto"/>
      </w:divBdr>
    </w:div>
    <w:div w:id="1280212740">
      <w:bodyDiv w:val="1"/>
      <w:marLeft w:val="0"/>
      <w:marRight w:val="0"/>
      <w:marTop w:val="0"/>
      <w:marBottom w:val="0"/>
      <w:divBdr>
        <w:top w:val="none" w:sz="0" w:space="0" w:color="auto"/>
        <w:left w:val="none" w:sz="0" w:space="0" w:color="auto"/>
        <w:bottom w:val="none" w:sz="0" w:space="0" w:color="auto"/>
        <w:right w:val="none" w:sz="0" w:space="0" w:color="auto"/>
      </w:divBdr>
    </w:div>
    <w:div w:id="1312253601">
      <w:bodyDiv w:val="1"/>
      <w:marLeft w:val="0"/>
      <w:marRight w:val="0"/>
      <w:marTop w:val="0"/>
      <w:marBottom w:val="0"/>
      <w:divBdr>
        <w:top w:val="none" w:sz="0" w:space="0" w:color="auto"/>
        <w:left w:val="none" w:sz="0" w:space="0" w:color="auto"/>
        <w:bottom w:val="none" w:sz="0" w:space="0" w:color="auto"/>
        <w:right w:val="none" w:sz="0" w:space="0" w:color="auto"/>
      </w:divBdr>
    </w:div>
    <w:div w:id="1418555435">
      <w:bodyDiv w:val="1"/>
      <w:marLeft w:val="0"/>
      <w:marRight w:val="0"/>
      <w:marTop w:val="0"/>
      <w:marBottom w:val="0"/>
      <w:divBdr>
        <w:top w:val="none" w:sz="0" w:space="0" w:color="auto"/>
        <w:left w:val="none" w:sz="0" w:space="0" w:color="auto"/>
        <w:bottom w:val="none" w:sz="0" w:space="0" w:color="auto"/>
        <w:right w:val="none" w:sz="0" w:space="0" w:color="auto"/>
      </w:divBdr>
    </w:div>
    <w:div w:id="1656183300">
      <w:bodyDiv w:val="1"/>
      <w:marLeft w:val="0"/>
      <w:marRight w:val="0"/>
      <w:marTop w:val="0"/>
      <w:marBottom w:val="0"/>
      <w:divBdr>
        <w:top w:val="none" w:sz="0" w:space="0" w:color="auto"/>
        <w:left w:val="none" w:sz="0" w:space="0" w:color="auto"/>
        <w:bottom w:val="none" w:sz="0" w:space="0" w:color="auto"/>
        <w:right w:val="none" w:sz="0" w:space="0" w:color="auto"/>
      </w:divBdr>
    </w:div>
    <w:div w:id="1748065299">
      <w:bodyDiv w:val="1"/>
      <w:marLeft w:val="0"/>
      <w:marRight w:val="0"/>
      <w:marTop w:val="0"/>
      <w:marBottom w:val="0"/>
      <w:divBdr>
        <w:top w:val="none" w:sz="0" w:space="0" w:color="auto"/>
        <w:left w:val="none" w:sz="0" w:space="0" w:color="auto"/>
        <w:bottom w:val="none" w:sz="0" w:space="0" w:color="auto"/>
        <w:right w:val="none" w:sz="0" w:space="0" w:color="auto"/>
      </w:divBdr>
    </w:div>
    <w:div w:id="1812021513">
      <w:bodyDiv w:val="1"/>
      <w:marLeft w:val="0"/>
      <w:marRight w:val="0"/>
      <w:marTop w:val="0"/>
      <w:marBottom w:val="0"/>
      <w:divBdr>
        <w:top w:val="none" w:sz="0" w:space="0" w:color="auto"/>
        <w:left w:val="none" w:sz="0" w:space="0" w:color="auto"/>
        <w:bottom w:val="none" w:sz="0" w:space="0" w:color="auto"/>
        <w:right w:val="none" w:sz="0" w:space="0" w:color="auto"/>
      </w:divBdr>
    </w:div>
    <w:div w:id="2066634036">
      <w:bodyDiv w:val="1"/>
      <w:marLeft w:val="0"/>
      <w:marRight w:val="0"/>
      <w:marTop w:val="0"/>
      <w:marBottom w:val="0"/>
      <w:divBdr>
        <w:top w:val="none" w:sz="0" w:space="0" w:color="auto"/>
        <w:left w:val="none" w:sz="0" w:space="0" w:color="auto"/>
        <w:bottom w:val="none" w:sz="0" w:space="0" w:color="auto"/>
        <w:right w:val="none" w:sz="0" w:space="0" w:color="auto"/>
      </w:divBdr>
    </w:div>
    <w:div w:id="20784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10112</Words>
  <Characters>5764</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РФУ</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Slabenko</cp:lastModifiedBy>
  <cp:revision>113</cp:revision>
  <cp:lastPrinted>2024-04-30T07:20:00Z</cp:lastPrinted>
  <dcterms:created xsi:type="dcterms:W3CDTF">2025-07-04T12:32:00Z</dcterms:created>
  <dcterms:modified xsi:type="dcterms:W3CDTF">2025-07-10T10:07:00Z</dcterms:modified>
</cp:coreProperties>
</file>