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28" w:rsidRPr="00125009" w:rsidRDefault="00360728" w:rsidP="00125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№_</w:t>
      </w:r>
      <w:r w:rsidR="00125009"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</w:p>
    <w:p w:rsidR="004B7F3D" w:rsidRPr="00125009" w:rsidRDefault="004B7F3D" w:rsidP="0012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робочої групи з питань ефективного використання коштів місцевого бюджету  </w:t>
      </w:r>
      <w:proofErr w:type="spellStart"/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Фонтанської</w:t>
      </w:r>
      <w:proofErr w:type="spellEnd"/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Одеського району Одеської області</w:t>
      </w:r>
    </w:p>
    <w:p w:rsidR="00360728" w:rsidRPr="00125009" w:rsidRDefault="00360728" w:rsidP="001250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0728" w:rsidRPr="00125009" w:rsidRDefault="00360728" w:rsidP="001250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7411" w:rsidRPr="00125009" w:rsidRDefault="000A7411" w:rsidP="0012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</w:t>
      </w:r>
      <w:proofErr w:type="spellStart"/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Крижанівка</w:t>
      </w:r>
      <w:proofErr w:type="spellEnd"/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4632" w:rsidRPr="00125009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DE1A51" w:rsidRPr="0012500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74632" w:rsidRPr="00125009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.2023 року</w:t>
      </w:r>
    </w:p>
    <w:p w:rsidR="00125009" w:rsidRPr="00125009" w:rsidRDefault="000A7411" w:rsidP="0012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приміщення </w:t>
      </w:r>
      <w:proofErr w:type="spellStart"/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адмін</w:t>
      </w:r>
      <w:proofErr w:type="spellEnd"/>
      <w:r w:rsidR="00800696" w:rsidRPr="001250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будівлі</w:t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1</w:t>
      </w:r>
      <w:r w:rsidR="00B45A79" w:rsidRPr="0012500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.00</w:t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360728" w:rsidRPr="00125009" w:rsidRDefault="000A7411" w:rsidP="001250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60728"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125009" w:rsidRPr="00125009" w:rsidRDefault="00125009" w:rsidP="00125009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: </w:t>
      </w:r>
      <w:r w:rsidRPr="0012500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ЗАХАРЧЕНКО -НЕТУЖИЛОВА О</w:t>
      </w:r>
      <w:r w:rsidRPr="00125009">
        <w:rPr>
          <w:rFonts w:ascii="Times New Roman" w:hAnsi="Times New Roman" w:cs="Times New Roman"/>
          <w:bCs/>
          <w:sz w:val="24"/>
          <w:szCs w:val="24"/>
          <w:lang w:val="uk-UA"/>
        </w:rPr>
        <w:t>.-</w:t>
      </w:r>
      <w:r w:rsidRPr="001250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перший заступник сільського голови </w:t>
      </w:r>
    </w:p>
    <w:p w:rsidR="00125009" w:rsidRPr="00125009" w:rsidRDefault="00125009" w:rsidP="00125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Заступник </w:t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</w:t>
      </w: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>: СИВАК Н.,</w:t>
      </w:r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 в.о. начальника управління фінансів.</w:t>
      </w:r>
    </w:p>
    <w:p w:rsidR="00125009" w:rsidRPr="00125009" w:rsidRDefault="00125009" w:rsidP="0012500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</w:t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</w:t>
      </w: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>: СЛАБЕНКО Р.-</w:t>
      </w:r>
      <w:r w:rsidRPr="00125009">
        <w:rPr>
          <w:rFonts w:ascii="Times New Roman" w:hAnsi="Times New Roman" w:cs="Times New Roman"/>
          <w:bCs/>
          <w:sz w:val="24"/>
          <w:szCs w:val="24"/>
          <w:lang w:val="uk-UA"/>
        </w:rPr>
        <w:t>головний спеціаліст</w:t>
      </w: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125009">
        <w:rPr>
          <w:rFonts w:ascii="Times New Roman" w:hAnsi="Times New Roman" w:cs="Times New Roman"/>
          <w:sz w:val="24"/>
          <w:szCs w:val="24"/>
          <w:lang w:val="uk-UA"/>
        </w:rPr>
        <w:t>бюджетного відділу управління фінансів</w:t>
      </w:r>
      <w:r w:rsidRPr="0012500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25009" w:rsidRPr="00125009" w:rsidRDefault="00125009" w:rsidP="0012500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25009" w:rsidRPr="00125009" w:rsidRDefault="00125009" w:rsidP="0012500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робочої групи</w:t>
      </w:r>
    </w:p>
    <w:p w:rsidR="00125009" w:rsidRPr="00125009" w:rsidRDefault="00125009" w:rsidP="00125009">
      <w:pPr>
        <w:spacing w:after="0" w:line="240" w:lineRule="auto"/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12500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В.о. начальника управління освіти </w:t>
      </w:r>
      <w:r w:rsidRPr="00125009">
        <w:rPr>
          <w:rStyle w:val="rvts9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МАРІНЄСКУ О</w:t>
      </w:r>
      <w:r w:rsidRPr="0012500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125009" w:rsidRPr="00125009" w:rsidRDefault="00125009" w:rsidP="0012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В.о. начальника управління культури, молоді і спорту </w:t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ТРУСОВА Т.</w:t>
      </w:r>
    </w:p>
    <w:p w:rsidR="00125009" w:rsidRPr="00125009" w:rsidRDefault="00125009" w:rsidP="0012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</w:t>
      </w:r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відділу бухгалтерського обліку та фінансової звітності – головний бухгалтер </w:t>
      </w:r>
      <w:proofErr w:type="spellStart"/>
      <w:r w:rsidRPr="00125009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Одеського району Одеської області  </w:t>
      </w:r>
      <w:r w:rsidRPr="00125009">
        <w:rPr>
          <w:rFonts w:ascii="Times New Roman" w:hAnsi="Times New Roman" w:cs="Times New Roman"/>
          <w:b/>
          <w:sz w:val="24"/>
          <w:szCs w:val="24"/>
          <w:lang w:val="uk-UA"/>
        </w:rPr>
        <w:t>МИХАЙЛОВА Т.</w:t>
      </w:r>
    </w:p>
    <w:p w:rsidR="00125009" w:rsidRPr="00125009" w:rsidRDefault="00125009" w:rsidP="00125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sz w:val="24"/>
          <w:szCs w:val="24"/>
          <w:lang w:val="uk-UA"/>
        </w:rPr>
        <w:t>Керівник КП «Ритуальна служба» МАСЛОВ Є.</w:t>
      </w:r>
    </w:p>
    <w:p w:rsidR="00125009" w:rsidRPr="00125009" w:rsidRDefault="00125009" w:rsidP="00125009">
      <w:pPr>
        <w:spacing w:after="0" w:line="240" w:lineRule="auto"/>
        <w:rPr>
          <w:rStyle w:val="rvts9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125009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Керівник КП «Муніципальна варта» АБДУЛАЗІМОВ С.</w:t>
      </w:r>
    </w:p>
    <w:p w:rsidR="00125009" w:rsidRPr="00125009" w:rsidRDefault="00125009" w:rsidP="00125009">
      <w:pPr>
        <w:spacing w:after="0" w:line="240" w:lineRule="auto"/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12500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Керівник КП « Надія» КОНСТАНТИНОВА С.</w:t>
      </w:r>
    </w:p>
    <w:p w:rsidR="00125009" w:rsidRPr="00125009" w:rsidRDefault="00125009" w:rsidP="00125009">
      <w:pPr>
        <w:spacing w:after="0" w:line="240" w:lineRule="auto"/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12500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Керівник КНП «ЦПМСД» МАНДРИК Ю.</w:t>
      </w:r>
    </w:p>
    <w:p w:rsidR="00125009" w:rsidRPr="00125009" w:rsidRDefault="00125009" w:rsidP="00125009">
      <w:pPr>
        <w:spacing w:after="0" w:line="240" w:lineRule="auto"/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125009">
        <w:rPr>
          <w:rStyle w:val="rvts9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Керівник «СК «Крижанівський» ПОДКАМЯНА І</w:t>
      </w:r>
    </w:p>
    <w:p w:rsidR="00125009" w:rsidRPr="00125009" w:rsidRDefault="00125009" w:rsidP="00125009">
      <w:pPr>
        <w:tabs>
          <w:tab w:val="left" w:pos="-540"/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5009" w:rsidRPr="00125009" w:rsidRDefault="00125009" w:rsidP="00125009">
      <w:p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5009" w:rsidRPr="00125009" w:rsidRDefault="00125009" w:rsidP="001250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 ДЕННИЙ :</w:t>
      </w:r>
    </w:p>
    <w:p w:rsidR="00125009" w:rsidRPr="00125009" w:rsidRDefault="00125009" w:rsidP="001250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5009" w:rsidRPr="00125009" w:rsidRDefault="00125009" w:rsidP="0012500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hAnsi="Times New Roman"/>
          <w:bCs/>
          <w:sz w:val="24"/>
          <w:szCs w:val="24"/>
          <w:lang w:val="uk-UA"/>
        </w:rPr>
      </w:pPr>
      <w:r w:rsidRPr="00125009">
        <w:rPr>
          <w:rFonts w:ascii="Times New Roman" w:hAnsi="Times New Roman"/>
          <w:bCs/>
          <w:sz w:val="24"/>
          <w:szCs w:val="24"/>
          <w:lang w:val="uk-UA"/>
        </w:rPr>
        <w:t xml:space="preserve">ПОРЯДОК складання, затвердження та контролю за виконанням фінансових планів комунальних підприємств  </w:t>
      </w:r>
      <w:proofErr w:type="spellStart"/>
      <w:r w:rsidRPr="00125009">
        <w:rPr>
          <w:rFonts w:ascii="Times New Roman" w:hAnsi="Times New Roman"/>
          <w:bCs/>
          <w:sz w:val="24"/>
          <w:szCs w:val="24"/>
          <w:lang w:val="uk-UA"/>
        </w:rPr>
        <w:t>Фонтанської</w:t>
      </w:r>
      <w:proofErr w:type="spellEnd"/>
      <w:r w:rsidRPr="00125009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Одеського району Одеської області </w:t>
      </w:r>
    </w:p>
    <w:p w:rsidR="00125009" w:rsidRPr="00125009" w:rsidRDefault="00125009" w:rsidP="00125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5009" w:rsidRPr="00125009" w:rsidRDefault="00125009" w:rsidP="001250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Доповідає : СИВАК Н.,</w:t>
      </w:r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 в.о. начальника управління фінансів.</w:t>
      </w:r>
    </w:p>
    <w:p w:rsidR="00125009" w:rsidRPr="00125009" w:rsidRDefault="00125009" w:rsidP="001250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125009" w:rsidRPr="00125009" w:rsidRDefault="00125009" w:rsidP="00125009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Галузева угода (зареєстрована </w:t>
      </w:r>
      <w:proofErr w:type="spellStart"/>
      <w:r w:rsidRPr="00125009">
        <w:rPr>
          <w:rFonts w:ascii="Times New Roman" w:hAnsi="Times New Roman" w:cs="Times New Roman"/>
          <w:sz w:val="24"/>
          <w:szCs w:val="24"/>
          <w:lang w:val="uk-UA"/>
        </w:rPr>
        <w:t>Мінсоцполітики</w:t>
      </w:r>
      <w:proofErr w:type="spellEnd"/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 України за №7 від 31.01.2017р.) затверджений Всеукраїнським об’єднанням обласних організацій роботодавців підприємств житлово-комунальної галузі «Федерація роботодавців ЖКГ України» (далі – Федерація) на підставі повноважень з контролю та координації діяльності роботодавців щодо виконання їх обов’язків за Галузевою угодою, визначених статтею 5 та статтею 19 Закону України «Про організації роботодавців, їх об’єднання, права та гарантії їх діяльності» та порядок її використання</w:t>
      </w:r>
    </w:p>
    <w:p w:rsidR="00125009" w:rsidRPr="00125009" w:rsidRDefault="00125009" w:rsidP="00125009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125009" w:rsidRPr="00125009" w:rsidRDefault="00125009" w:rsidP="001250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12500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Доповідає : СЛАБЕНКО Р.,</w:t>
      </w:r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 головний спеціаліст бюджетного відділу.</w:t>
      </w:r>
    </w:p>
    <w:p w:rsidR="00125009" w:rsidRPr="00125009" w:rsidRDefault="00125009" w:rsidP="00125009">
      <w:pPr>
        <w:ind w:firstLine="284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360728" w:rsidRPr="00885D39" w:rsidRDefault="00CC4F70" w:rsidP="00B547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85D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першого питання порядку денного </w:t>
      </w:r>
      <w:r w:rsidR="00360728" w:rsidRPr="00885D3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</w:t>
      </w:r>
      <w:r w:rsidR="00360728" w:rsidRPr="00885D3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60728" w:rsidRPr="00885D3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360728" w:rsidRPr="00885D39" w:rsidRDefault="00360728" w:rsidP="00B547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B26B0" w:rsidRPr="00885D39" w:rsidRDefault="00485612" w:rsidP="00885D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5D3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СИВАК Н.</w:t>
      </w:r>
      <w:r w:rsidR="006F6D1E" w:rsidRPr="00885D39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126DC3" w:rsidRPr="00885D39">
        <w:rPr>
          <w:rFonts w:ascii="Times New Roman" w:hAnsi="Times New Roman" w:cs="Times New Roman"/>
          <w:sz w:val="24"/>
          <w:szCs w:val="24"/>
          <w:lang w:val="uk-UA"/>
        </w:rPr>
        <w:t xml:space="preserve">  яка довела до відома </w:t>
      </w:r>
      <w:r w:rsidR="009E14D3" w:rsidRPr="00885D39">
        <w:rPr>
          <w:rStyle w:val="rvts9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що</w:t>
      </w:r>
      <w:r w:rsidR="009E14D3" w:rsidRPr="00885D39">
        <w:rPr>
          <w:rStyle w:val="rvts9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EB26B0" w:rsidRPr="00885D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рішення</w:t>
      </w:r>
      <w:r w:rsidR="00885D39" w:rsidRPr="00885D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r w:rsidR="00EB26B0" w:rsidRPr="00885D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сесії</w:t>
      </w:r>
      <w:r w:rsidR="00885D39" w:rsidRPr="00885D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27.10.2023 року № 1702 – VIII</w:t>
      </w:r>
      <w:r w:rsidR="00EB26B0" w:rsidRPr="00885D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B26B0" w:rsidRPr="00885D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Фонтанської</w:t>
      </w:r>
      <w:proofErr w:type="spellEnd"/>
      <w:r w:rsidR="00EB26B0" w:rsidRPr="00885D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</w:t>
      </w:r>
      <w:r w:rsidR="00EB26B0" w:rsidRPr="00885D3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EB26B0" w:rsidRPr="00885D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ради</w:t>
      </w:r>
      <w:r w:rsidR="00EB26B0" w:rsidRPr="00885D3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hyperlink r:id="rId5" w:history="1"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 </w:t>
        </w:r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“Про затвердження порядку складання, затвердження</w:t>
        </w:r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 </w:t>
        </w:r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та контролю за виконанням фінансових</w:t>
        </w:r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 </w:t>
        </w:r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 xml:space="preserve">планів комунальних підприємств </w:t>
        </w:r>
        <w:proofErr w:type="spellStart"/>
        <w:r w:rsid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Ф</w:t>
        </w:r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онтанської</w:t>
        </w:r>
        <w:proofErr w:type="spellEnd"/>
        <w:r w:rsid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 xml:space="preserve"> </w:t>
        </w:r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сільської ради</w:t>
        </w:r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 </w:t>
        </w:r>
        <w:r w:rsidR="00EB26B0" w:rsidRPr="00885D39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Одеського району Одеської області”</w:t>
        </w:r>
      </w:hyperlink>
      <w:r w:rsidR="00B8244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. </w:t>
      </w:r>
      <w:r w:rsidR="00B82441" w:rsidRPr="00B82441">
        <w:rPr>
          <w:rFonts w:ascii="Times New Roman" w:hAnsi="Times New Roman"/>
          <w:sz w:val="24"/>
          <w:szCs w:val="24"/>
          <w:lang w:val="uk-UA"/>
        </w:rPr>
        <w:t xml:space="preserve">Фінансовий план комунального (комерційного) підприємства повинен забезпечувати прибуткову діяльність підприємства, зростання валового прибутку та чистого фінансового результату (прибутку) (далі - чистий прибуток), розмір яких не може бути меншим, ніж планові та прогнозні показники поточного року, розраховані на базі фактично досягнутих показників попереднього року з урахуванням рівня інфляції (виключення становлять комунальні підприємства, тарифи для яких встановлені без урахування прибутку). У разі зменшення чистого доходу від реалізації продукції (товарів, робіт, послуг), валового та чистого прибутку, обсягу сплати поточних податків, зборів (обов'язкових платежів) до бюджету порівняно з прогнозними та </w:t>
      </w:r>
      <w:r w:rsidR="00B82441" w:rsidRPr="00B82441">
        <w:rPr>
          <w:rFonts w:ascii="Times New Roman" w:hAnsi="Times New Roman"/>
          <w:sz w:val="24"/>
          <w:szCs w:val="24"/>
          <w:lang w:val="uk-UA"/>
        </w:rPr>
        <w:lastRenderedPageBreak/>
        <w:t>запланованими показниками поточного року комунальне (комерційне) підприємство обов’язково подає обґрунтування причин такого зменшення з відповідними розрахунками</w:t>
      </w:r>
    </w:p>
    <w:p w:rsidR="00885D39" w:rsidRDefault="00B82441" w:rsidP="00B824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82441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Фінансові плани передбачають погодження головним розпорядником коштів ,сектором ЖКГ та управлінням фінансів</w:t>
      </w:r>
      <w:r>
        <w:rPr>
          <w:rStyle w:val="rvts9"/>
          <w:rFonts w:ascii="Times New Roman" w:hAnsi="Times New Roman" w:cs="Times New Roman"/>
          <w:sz w:val="24"/>
          <w:szCs w:val="24"/>
          <w:lang w:val="uk-UA"/>
        </w:rPr>
        <w:t>. Затверджено порядок ,форми та строки затвердження, уточнення та звітування по фінансовим планам КП та КНП.</w:t>
      </w:r>
      <w:r w:rsidR="008076A6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6A6" w:rsidRPr="008076A6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та обґрунтованість планування показників фінансового плану, достовірність звітних даних та вчасність їх подання несе керівник підприємства</w:t>
      </w:r>
      <w:r w:rsidR="008076A6">
        <w:rPr>
          <w:rFonts w:ascii="Times New Roman" w:hAnsi="Times New Roman"/>
          <w:sz w:val="24"/>
          <w:szCs w:val="24"/>
          <w:lang w:val="uk-UA"/>
        </w:rPr>
        <w:t>.</w:t>
      </w:r>
    </w:p>
    <w:p w:rsidR="008076A6" w:rsidRDefault="008076A6" w:rsidP="00B824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Запровадження єдиного підходу та відповідність нормативним документам дозволяє забезпечити ефективний контроль за використанням фінансового ресурсу КНП та КП ,які утримуються за рахунок місцевого бюджету</w:t>
      </w:r>
      <w:r w:rsidR="00712889">
        <w:rPr>
          <w:rFonts w:ascii="Times New Roman" w:hAnsi="Times New Roman"/>
          <w:sz w:val="24"/>
          <w:szCs w:val="24"/>
          <w:lang w:val="uk-UA"/>
        </w:rPr>
        <w:t>.</w:t>
      </w:r>
    </w:p>
    <w:p w:rsidR="00712889" w:rsidRDefault="00712889" w:rsidP="007128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Разом з тим нагадуємо що відповідно до вимог </w:t>
      </w:r>
      <w:r w:rsidRPr="004823CA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Господарського Кодексу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визначено що комунальні підприємства здійснюють свою діяльність   на самоокупності та самофінансуванні. </w:t>
      </w:r>
      <w:r w:rsidRPr="00712889">
        <w:rPr>
          <w:rFonts w:ascii="Times New Roman" w:hAnsi="Times New Roman" w:cs="Times New Roman"/>
          <w:sz w:val="24"/>
          <w:szCs w:val="24"/>
          <w:u w:val="single"/>
          <w:lang w:val="uk-UA"/>
        </w:rPr>
        <w:t>Видатки на заробітну плату здійснюються виключно за рахунок власних надходжень, одержаних в результати його господарської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Органи місцевого самоврядування здійснюють внески в статутний капітал на </w:t>
      </w:r>
      <w:r w:rsidRPr="0071288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основі обґрунтувань, підтверджених необхідною документацією та розрахунками. </w:t>
      </w:r>
      <w:r w:rsidRPr="005731ED">
        <w:rPr>
          <w:rFonts w:ascii="Times New Roman" w:hAnsi="Times New Roman" w:cs="Times New Roman"/>
          <w:sz w:val="24"/>
          <w:szCs w:val="24"/>
          <w:u w:val="single"/>
          <w:lang w:val="uk-UA"/>
        </w:rPr>
        <w:t>При цьому має бути дотримано принцип ефективності, результативності і цільового використання бюджетних коштів. Постанова КМУ від 29.11.2006 № 1673 «Про стан фінансово –бюджетної дисципліни, заходи щодо посилення боротьби з корупцією та контролю за використанням державного майна і фінансових ресурсів» зобов’язує як місцеві органи самоврядування так і комунальні підприємства використовувати кошти за цільовим призначенням.</w:t>
      </w:r>
    </w:p>
    <w:p w:rsidR="00712889" w:rsidRDefault="00712889" w:rsidP="00712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Варто зазначити, що Львівська обласна державна адміністрація  отримала письмове роз’яснення Міністерства Фінансів України від 10.03.2020 року №05230-10-6/7630 де зазначено, що видатки на оплату праці комунальних підприємств здійснюються за рахунок коштів, одержаних в результаті господарської діяльності таких комунальних підприємств. Комунальним підприємствам доцільно визначитись з переліком платних послуг, які вони можуть надавати та винести їх, разом з розрахунками на розгляд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712889" w:rsidRPr="008076A6" w:rsidRDefault="00712889" w:rsidP="00B82441">
      <w:pPr>
        <w:spacing w:after="0" w:line="240" w:lineRule="auto"/>
        <w:ind w:firstLine="360"/>
        <w:jc w:val="both"/>
        <w:rPr>
          <w:rStyle w:val="rvts9"/>
          <w:rFonts w:ascii="Times New Roman" w:hAnsi="Times New Roman" w:cs="Times New Roman"/>
          <w:sz w:val="24"/>
          <w:szCs w:val="24"/>
          <w:lang w:val="uk-UA"/>
        </w:rPr>
      </w:pPr>
    </w:p>
    <w:p w:rsidR="008076A6" w:rsidRPr="001022C6" w:rsidRDefault="008076A6" w:rsidP="008076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022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1022C6">
        <w:rPr>
          <w:rFonts w:ascii="Times New Roman" w:hAnsi="Times New Roman" w:cs="Times New Roman"/>
          <w:sz w:val="24"/>
          <w:szCs w:val="24"/>
          <w:lang w:val="uk-UA"/>
        </w:rPr>
        <w:t>взяти інформацію до уваги.</w:t>
      </w:r>
    </w:p>
    <w:p w:rsidR="008076A6" w:rsidRPr="001022C6" w:rsidRDefault="008076A6" w:rsidP="00885D39">
      <w:pPr>
        <w:spacing w:after="0" w:line="240" w:lineRule="auto"/>
        <w:jc w:val="both"/>
        <w:rPr>
          <w:rStyle w:val="rvts9"/>
          <w:rFonts w:ascii="Times New Roman" w:hAnsi="Times New Roman" w:cs="Times New Roman"/>
          <w:sz w:val="24"/>
          <w:szCs w:val="24"/>
          <w:lang w:val="uk-UA"/>
        </w:rPr>
      </w:pPr>
    </w:p>
    <w:p w:rsidR="00485612" w:rsidRPr="001022C6" w:rsidRDefault="00485612" w:rsidP="004856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022C6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другого питання порядку денного слухали</w:t>
      </w:r>
      <w:r w:rsidRPr="001022C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022C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9E14D3" w:rsidRPr="001022C6" w:rsidRDefault="009E14D3" w:rsidP="00B5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889" w:rsidRPr="001022C6" w:rsidRDefault="00485612" w:rsidP="00FA44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022C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СЛАБЕНКО Р.</w:t>
      </w:r>
      <w:r w:rsidR="008511F1" w:rsidRPr="001022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A4445" w:rsidRPr="001022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FA4445" w:rsidRPr="001022C6">
        <w:rPr>
          <w:rFonts w:ascii="Times New Roman" w:hAnsi="Times New Roman" w:cs="Times New Roman"/>
          <w:bCs/>
          <w:sz w:val="24"/>
          <w:szCs w:val="24"/>
          <w:lang w:val="uk-UA"/>
        </w:rPr>
        <w:t>яка довела до відом</w:t>
      </w:r>
      <w:r w:rsidR="00B53813" w:rsidRPr="001022C6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FA4445" w:rsidRPr="001022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 </w:t>
      </w:r>
      <w:r w:rsidR="00712889" w:rsidRPr="001022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метою запровадження єдиного підходу при плануванні видатків на утримання та оплату праці в КП рекомендується використовувати </w:t>
      </w:r>
      <w:r w:rsidR="00712889" w:rsidRPr="001022C6">
        <w:rPr>
          <w:rFonts w:ascii="Times New Roman" w:hAnsi="Times New Roman" w:cs="Times New Roman"/>
          <w:sz w:val="24"/>
          <w:szCs w:val="24"/>
          <w:lang w:val="uk-UA"/>
        </w:rPr>
        <w:t xml:space="preserve">Галузеву угоду (зареєстрована </w:t>
      </w:r>
      <w:proofErr w:type="spellStart"/>
      <w:r w:rsidR="00712889" w:rsidRPr="001022C6">
        <w:rPr>
          <w:rFonts w:ascii="Times New Roman" w:hAnsi="Times New Roman" w:cs="Times New Roman"/>
          <w:sz w:val="24"/>
          <w:szCs w:val="24"/>
          <w:lang w:val="uk-UA"/>
        </w:rPr>
        <w:t>Мінсоцполітики</w:t>
      </w:r>
      <w:proofErr w:type="spellEnd"/>
      <w:r w:rsidR="00712889" w:rsidRPr="001022C6">
        <w:rPr>
          <w:rFonts w:ascii="Times New Roman" w:hAnsi="Times New Roman" w:cs="Times New Roman"/>
          <w:sz w:val="24"/>
          <w:szCs w:val="24"/>
          <w:lang w:val="uk-UA"/>
        </w:rPr>
        <w:t xml:space="preserve"> України за №7 від 31.01.2017р.) затверджений Всеукраїнським об’єднанням обласних організацій роботодавців підприємств житлово-комунальної галузі «Федерація роботодавців ЖКГ України». Варто зазначити , що при плануванні фонду оплати праці варто враховувати</w:t>
      </w:r>
      <w:r w:rsidR="00B73485" w:rsidRPr="001022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73485" w:rsidRPr="001022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Галузеві (міжгалузеві) угоди укладаються на основі чинного законодавства</w:t>
      </w:r>
      <w:r w:rsidR="00B73485" w:rsidRPr="001022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 </w:t>
      </w:r>
      <w:r w:rsidR="00B73485" w:rsidRPr="001022C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між стороною роботодавців (підприємств) та стороною працівників (профспілок)</w:t>
      </w:r>
      <w:r w:rsidR="00B73485" w:rsidRPr="001022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 </w:t>
      </w:r>
      <w:r w:rsidR="00B73485" w:rsidRPr="005731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</w:t>
      </w:r>
      <w:r w:rsidR="00B73485" w:rsidRPr="001022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 </w:t>
      </w:r>
      <w:r w:rsidR="00B73485" w:rsidRPr="001022C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регулювання галузевих норм з організації та оплати праці</w:t>
      </w:r>
      <w:r w:rsidR="00B73485" w:rsidRPr="001022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 з </w:t>
      </w:r>
      <w:r w:rsidR="00B73485" w:rsidRPr="001022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урахуванням специфіки, умов праці окремих професійних груп і категорій працівників галузі (</w:t>
      </w:r>
      <w:hyperlink r:id="rId6" w:anchor="Text" w:history="1">
        <w:r w:rsidR="00B73485" w:rsidRPr="001022C6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ст. 1 та 8 Закону України «Про колективні договори і угоди»</w:t>
        </w:r>
      </w:hyperlink>
      <w:r w:rsidR="00B73485" w:rsidRPr="001022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1022C6" w:rsidRPr="001022C6" w:rsidRDefault="00B001B8" w:rsidP="00B73485">
      <w:pPr>
        <w:pStyle w:val="a8"/>
        <w:spacing w:before="0" w:beforeAutospacing="0"/>
        <w:jc w:val="both"/>
        <w:rPr>
          <w:b/>
          <w:lang w:val="uk-UA"/>
        </w:rPr>
      </w:pPr>
      <w:r w:rsidRPr="001022C6">
        <w:rPr>
          <w:lang w:val="uk-UA"/>
        </w:rPr>
        <w:t>З</w:t>
      </w:r>
      <w:r w:rsidR="00B73485" w:rsidRPr="001022C6">
        <w:rPr>
          <w:lang w:val="uk-UA"/>
        </w:rPr>
        <w:t>гідно чинного законодавства України</w:t>
      </w:r>
      <w:r w:rsidR="00B73485" w:rsidRPr="001022C6">
        <w:rPr>
          <w:b/>
          <w:lang w:val="uk-UA"/>
        </w:rPr>
        <w:t> </w:t>
      </w:r>
      <w:r w:rsidR="00B73485" w:rsidRPr="001022C6">
        <w:rPr>
          <w:rStyle w:val="a7"/>
          <w:b w:val="0"/>
          <w:lang w:val="uk-UA"/>
        </w:rPr>
        <w:t>економічне обґрунтування витрат, зокрема на оплату праці</w:t>
      </w:r>
      <w:r w:rsidR="00B73485" w:rsidRPr="001022C6">
        <w:rPr>
          <w:b/>
          <w:lang w:val="uk-UA"/>
        </w:rPr>
        <w:t xml:space="preserve">, </w:t>
      </w:r>
      <w:r w:rsidR="00B73485" w:rsidRPr="001022C6">
        <w:rPr>
          <w:lang w:val="uk-UA"/>
        </w:rPr>
        <w:t>які враховуються в комунальних тарифах та в бюджетних видатках – здійснюється на підставі</w:t>
      </w:r>
      <w:r w:rsidR="00B73485" w:rsidRPr="001022C6">
        <w:rPr>
          <w:b/>
          <w:lang w:val="uk-UA"/>
        </w:rPr>
        <w:t> </w:t>
      </w:r>
      <w:r w:rsidR="00B73485" w:rsidRPr="001022C6">
        <w:rPr>
          <w:rStyle w:val="a7"/>
          <w:b w:val="0"/>
          <w:lang w:val="uk-UA"/>
        </w:rPr>
        <w:t>державних</w:t>
      </w:r>
      <w:r w:rsidR="00B73485" w:rsidRPr="001022C6">
        <w:rPr>
          <w:b/>
          <w:lang w:val="uk-UA"/>
        </w:rPr>
        <w:t> </w:t>
      </w:r>
      <w:r w:rsidR="00B73485" w:rsidRPr="001022C6">
        <w:rPr>
          <w:lang w:val="uk-UA"/>
        </w:rPr>
        <w:t>та</w:t>
      </w:r>
      <w:r w:rsidR="00B73485" w:rsidRPr="001022C6">
        <w:rPr>
          <w:b/>
          <w:lang w:val="uk-UA"/>
        </w:rPr>
        <w:t> </w:t>
      </w:r>
      <w:r w:rsidR="00B73485" w:rsidRPr="001022C6">
        <w:rPr>
          <w:rStyle w:val="a7"/>
          <w:b w:val="0"/>
          <w:lang w:val="uk-UA"/>
        </w:rPr>
        <w:t>галузевих</w:t>
      </w:r>
      <w:r w:rsidR="00B73485" w:rsidRPr="001022C6">
        <w:rPr>
          <w:b/>
          <w:lang w:val="uk-UA"/>
        </w:rPr>
        <w:t> </w:t>
      </w:r>
      <w:r w:rsidR="00B73485" w:rsidRPr="001022C6">
        <w:rPr>
          <w:lang w:val="uk-UA"/>
        </w:rPr>
        <w:t>нормативів витрат ресурсів</w:t>
      </w:r>
      <w:r w:rsidR="00B73485" w:rsidRPr="001022C6">
        <w:rPr>
          <w:b/>
          <w:lang w:val="uk-UA"/>
        </w:rPr>
        <w:t> </w:t>
      </w:r>
      <w:r w:rsidR="00B73485" w:rsidRPr="001022C6">
        <w:rPr>
          <w:rStyle w:val="a7"/>
          <w:b w:val="0"/>
          <w:lang w:val="uk-UA"/>
        </w:rPr>
        <w:t>із забезпеченням гарантій з організації та оплати праці передбачених </w:t>
      </w:r>
      <w:hyperlink r:id="rId7" w:anchor="Text" w:history="1">
        <w:r w:rsidR="00B73485" w:rsidRPr="001022C6">
          <w:rPr>
            <w:rStyle w:val="a9"/>
            <w:color w:val="auto"/>
            <w:lang w:val="uk-UA"/>
          </w:rPr>
          <w:t>ст. 15 Закону України «Про оплату праці»</w:t>
        </w:r>
      </w:hyperlink>
      <w:r w:rsidR="00B73485" w:rsidRPr="001022C6">
        <w:rPr>
          <w:lang w:val="uk-UA"/>
        </w:rPr>
        <w:t>, зокрема галузевими (міжгалузевими) угодами, </w:t>
      </w:r>
      <w:r w:rsidR="00B73485" w:rsidRPr="001022C6">
        <w:rPr>
          <w:rStyle w:val="a7"/>
          <w:b w:val="0"/>
          <w:lang w:val="uk-UA"/>
        </w:rPr>
        <w:t>в сфері дії сторін яких перебуває підприємство (роботодавець).</w:t>
      </w:r>
      <w:r w:rsidR="001022C6" w:rsidRPr="001022C6">
        <w:rPr>
          <w:rStyle w:val="a7"/>
          <w:b w:val="0"/>
          <w:lang w:val="uk-UA"/>
        </w:rPr>
        <w:t xml:space="preserve"> </w:t>
      </w:r>
      <w:r w:rsidR="00B73485" w:rsidRPr="001022C6">
        <w:rPr>
          <w:lang w:val="uk-UA"/>
        </w:rPr>
        <w:t xml:space="preserve">Органи влади, які здійснюють встановлення тарифів, зобов'язані діяти лише у спосіб передбачений законодавством, а відтак для забезпечення економічної </w:t>
      </w:r>
      <w:r w:rsidR="001022C6" w:rsidRPr="001022C6">
        <w:rPr>
          <w:lang w:val="uk-UA"/>
        </w:rPr>
        <w:t>обґрунтованості</w:t>
      </w:r>
      <w:r w:rsidR="00B73485" w:rsidRPr="001022C6">
        <w:rPr>
          <w:lang w:val="uk-UA"/>
        </w:rPr>
        <w:t xml:space="preserve"> витрат згідно положень порядків формування тарифів можуть керуватись</w:t>
      </w:r>
      <w:r w:rsidR="00B73485" w:rsidRPr="001022C6">
        <w:rPr>
          <w:b/>
          <w:lang w:val="uk-UA"/>
        </w:rPr>
        <w:t> </w:t>
      </w:r>
      <w:r w:rsidR="00B73485" w:rsidRPr="001022C6">
        <w:rPr>
          <w:rStyle w:val="a7"/>
          <w:b w:val="0"/>
          <w:lang w:val="uk-UA"/>
        </w:rPr>
        <w:t>нормами галузевих (міжгалузевих) угод, виключно якщо роботодавець (підприємство) перебуває в сфері дії сторін такої угоди</w:t>
      </w:r>
      <w:r w:rsidR="00B73485" w:rsidRPr="001022C6">
        <w:rPr>
          <w:b/>
          <w:color w:val="606060"/>
          <w:lang w:val="uk-UA"/>
        </w:rPr>
        <w:t>.</w:t>
      </w:r>
      <w:r w:rsidR="001022C6">
        <w:rPr>
          <w:b/>
          <w:color w:val="606060"/>
          <w:lang w:val="uk-UA"/>
        </w:rPr>
        <w:t xml:space="preserve"> </w:t>
      </w:r>
      <w:r w:rsidR="001022C6" w:rsidRPr="001022C6">
        <w:rPr>
          <w:shd w:val="clear" w:color="auto" w:fill="FFFFFF"/>
          <w:lang w:val="uk-UA"/>
        </w:rPr>
        <w:t>Всі економічно обґрунтовані витрати мають бути обмежені на рівні державних </w:t>
      </w:r>
      <w:r w:rsidR="001022C6" w:rsidRPr="001022C6">
        <w:rPr>
          <w:rStyle w:val="a7"/>
          <w:shd w:val="clear" w:color="auto" w:fill="FFFFFF"/>
          <w:lang w:val="uk-UA"/>
        </w:rPr>
        <w:t>або</w:t>
      </w:r>
      <w:r w:rsidR="001022C6" w:rsidRPr="001022C6">
        <w:rPr>
          <w:shd w:val="clear" w:color="auto" w:fill="FFFFFF"/>
          <w:lang w:val="uk-UA"/>
        </w:rPr>
        <w:t> галузевих норм, якщо роботодавець перебуває в сфері дії сторін угод, якими такі норми встановлені. Тому положення колективних договорів згідно порядків формування тарифів беруться до уваги</w:t>
      </w:r>
      <w:r w:rsidR="001022C6" w:rsidRPr="001022C6">
        <w:rPr>
          <w:rStyle w:val="a7"/>
          <w:shd w:val="clear" w:color="auto" w:fill="FFFFFF"/>
          <w:lang w:val="uk-UA"/>
        </w:rPr>
        <w:t> </w:t>
      </w:r>
      <w:r w:rsidR="001022C6" w:rsidRPr="001022C6">
        <w:rPr>
          <w:rStyle w:val="a7"/>
          <w:b w:val="0"/>
          <w:shd w:val="clear" w:color="auto" w:fill="FFFFFF"/>
          <w:lang w:val="uk-UA"/>
        </w:rPr>
        <w:t xml:space="preserve">лише з "урахуванням", а не </w:t>
      </w:r>
      <w:r w:rsidR="001022C6" w:rsidRPr="001022C6">
        <w:rPr>
          <w:rStyle w:val="a7"/>
          <w:b w:val="0"/>
          <w:shd w:val="clear" w:color="auto" w:fill="FFFFFF"/>
          <w:lang w:val="uk-UA"/>
        </w:rPr>
        <w:lastRenderedPageBreak/>
        <w:t>"забезпечуються", як гарантії з оплати праці, передбачені законодавством, і лише в межах державних або галузевих норм.</w:t>
      </w:r>
    </w:p>
    <w:p w:rsidR="008E3BAA" w:rsidRPr="005731ED" w:rsidRDefault="008E3BAA" w:rsidP="008E3B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731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5731ED">
        <w:rPr>
          <w:rFonts w:ascii="Times New Roman" w:hAnsi="Times New Roman" w:cs="Times New Roman"/>
          <w:sz w:val="24"/>
          <w:szCs w:val="24"/>
          <w:lang w:val="uk-UA"/>
        </w:rPr>
        <w:t>взяти інформацію до уваги.</w:t>
      </w:r>
    </w:p>
    <w:p w:rsidR="008E3BAA" w:rsidRPr="00974632" w:rsidRDefault="008E3BAA" w:rsidP="008E3BAA">
      <w:pPr>
        <w:pStyle w:val="rvps2"/>
        <w:shd w:val="clear" w:color="auto" w:fill="FFFFFF"/>
        <w:spacing w:before="0" w:beforeAutospacing="0" w:after="0" w:afterAutospacing="0"/>
        <w:jc w:val="both"/>
        <w:rPr>
          <w:color w:val="FF0000"/>
          <w:highlight w:val="yellow"/>
          <w:lang w:val="uk-UA"/>
        </w:rPr>
      </w:pPr>
    </w:p>
    <w:p w:rsidR="00E831E2" w:rsidRPr="00974632" w:rsidRDefault="00E831E2" w:rsidP="00E831E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60728" w:rsidRPr="005731ED" w:rsidRDefault="00565587" w:rsidP="00224962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731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2584A" w:rsidRPr="005731ED"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Pr="005731E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результатами наради </w:t>
      </w:r>
      <w:r w:rsidR="00BF7D82" w:rsidRPr="005731E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360728" w:rsidRPr="005731ED" w:rsidRDefault="00360728" w:rsidP="00224962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31ED" w:rsidRDefault="00652D94" w:rsidP="005731ED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1E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62DB6"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обов’язати головних розпорядників та одержувачів </w:t>
      </w:r>
      <w:r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</w:t>
      </w:r>
      <w:r w:rsidR="00D62DB6" w:rsidRPr="005731ED">
        <w:rPr>
          <w:rFonts w:ascii="Times New Roman" w:hAnsi="Times New Roman" w:cs="Times New Roman"/>
          <w:sz w:val="24"/>
          <w:szCs w:val="24"/>
          <w:lang w:val="uk-UA"/>
        </w:rPr>
        <w:t>коштів</w:t>
      </w:r>
    </w:p>
    <w:p w:rsidR="005731ED" w:rsidRPr="005731ED" w:rsidRDefault="005731ED" w:rsidP="005731ED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2DB6" w:rsidRPr="005731ED" w:rsidRDefault="005731ED" w:rsidP="005731ED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дотримуватись вимог </w:t>
      </w:r>
      <w:r w:rsidRPr="005731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рішення сесії від 27.10.2023 року № 1702 – VIII </w:t>
      </w:r>
      <w:proofErr w:type="spellStart"/>
      <w:r w:rsidRPr="005731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Фонтанської</w:t>
      </w:r>
      <w:proofErr w:type="spellEnd"/>
      <w:r w:rsidRPr="005731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</w:t>
      </w:r>
      <w:r w:rsidRPr="00573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5731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ради</w:t>
      </w:r>
      <w:r w:rsidRPr="00573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hyperlink r:id="rId8" w:history="1"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 </w:t>
        </w:r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“Про затвердження порядку складання, затвердження</w:t>
        </w:r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 </w:t>
        </w:r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та контролю за виконанням фінансових</w:t>
        </w:r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 </w:t>
        </w:r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 xml:space="preserve">планів комунальних підприємств </w:t>
        </w:r>
        <w:proofErr w:type="spellStart"/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Фонтанської</w:t>
        </w:r>
        <w:proofErr w:type="spellEnd"/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 xml:space="preserve"> сільської ради</w:t>
        </w:r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 </w:t>
        </w:r>
        <w:r w:rsidRPr="005731ED">
          <w:rPr>
            <w:rStyle w:val="a7"/>
            <w:rFonts w:ascii="Times New Roman" w:hAnsi="Times New Roman" w:cs="Times New Roman"/>
            <w:b w:val="0"/>
            <w:sz w:val="24"/>
            <w:szCs w:val="24"/>
            <w:shd w:val="clear" w:color="auto" w:fill="FFFFFF"/>
            <w:lang w:val="uk-UA"/>
          </w:rPr>
          <w:t>Одеського району Одеської області”</w:t>
        </w:r>
      </w:hyperlink>
    </w:p>
    <w:p w:rsidR="005731ED" w:rsidRDefault="005731ED" w:rsidP="005731ED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при формуванні показників бюджету 2024  дотримуватись вимог </w:t>
      </w:r>
      <w:r w:rsidRPr="00125009">
        <w:rPr>
          <w:rFonts w:ascii="Times New Roman" w:hAnsi="Times New Roman" w:cs="Times New Roman"/>
          <w:sz w:val="24"/>
          <w:szCs w:val="24"/>
          <w:lang w:val="uk-UA"/>
        </w:rPr>
        <w:t>Галузев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 (зареєстрована </w:t>
      </w:r>
      <w:proofErr w:type="spellStart"/>
      <w:r w:rsidRPr="00125009">
        <w:rPr>
          <w:rFonts w:ascii="Times New Roman" w:hAnsi="Times New Roman" w:cs="Times New Roman"/>
          <w:sz w:val="24"/>
          <w:szCs w:val="24"/>
          <w:lang w:val="uk-UA"/>
        </w:rPr>
        <w:t>Мінсоцполітики</w:t>
      </w:r>
      <w:proofErr w:type="spellEnd"/>
      <w:r w:rsidRPr="00125009">
        <w:rPr>
          <w:rFonts w:ascii="Times New Roman" w:hAnsi="Times New Roman" w:cs="Times New Roman"/>
          <w:sz w:val="24"/>
          <w:szCs w:val="24"/>
          <w:lang w:val="uk-UA"/>
        </w:rPr>
        <w:t xml:space="preserve"> України за №7 від 31.01.2017р.) затверджений Всеукраїнським об’єднанням обласних організацій роботодавців підприємств житлово-комунальної галузі «Федерація роботодавців ЖКГ України»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частині формування видатків на оплату праці </w:t>
      </w:r>
    </w:p>
    <w:p w:rsidR="005731ED" w:rsidRPr="005731ED" w:rsidRDefault="005731ED" w:rsidP="005731ED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формуванні показників трансфертів на утримання КП враховувати вимоги чинного законодавства в частині фінансування видатків на оплату праці за рахунок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коштів, одержаних в результаті господарської діяльності таких комунальних підприємств</w:t>
      </w:r>
    </w:p>
    <w:p w:rsidR="005731ED" w:rsidRDefault="005731ED" w:rsidP="005731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1ED" w:rsidRDefault="005731ED" w:rsidP="005731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1ED" w:rsidRDefault="005731ED" w:rsidP="005731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1ED" w:rsidRPr="005731ED" w:rsidRDefault="005731ED" w:rsidP="005731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0D5" w:rsidRPr="005731ED" w:rsidRDefault="00FA30D5" w:rsidP="00D62D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731ED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BC2ECF"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робочої групи з питань ефективного </w:t>
      </w:r>
    </w:p>
    <w:p w:rsidR="00FA30D5" w:rsidRPr="005731ED" w:rsidRDefault="00FA30D5" w:rsidP="00D62D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731ED">
        <w:rPr>
          <w:rFonts w:ascii="Times New Roman" w:hAnsi="Times New Roman" w:cs="Times New Roman"/>
          <w:sz w:val="24"/>
          <w:szCs w:val="24"/>
          <w:lang w:val="uk-UA"/>
        </w:rPr>
        <w:t>використання коштів місцевого бюджету</w:t>
      </w:r>
    </w:p>
    <w:p w:rsidR="00FA30D5" w:rsidRPr="005731ED" w:rsidRDefault="00FA30D5" w:rsidP="00FA30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Фонтанської сільської ради Одеського </w:t>
      </w:r>
    </w:p>
    <w:p w:rsidR="00BC2ECF" w:rsidRPr="005731ED" w:rsidRDefault="00FA30D5" w:rsidP="00FA30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731ED">
        <w:rPr>
          <w:rFonts w:ascii="Times New Roman" w:hAnsi="Times New Roman" w:cs="Times New Roman"/>
          <w:sz w:val="24"/>
          <w:szCs w:val="24"/>
          <w:lang w:val="uk-UA"/>
        </w:rPr>
        <w:t>району Одеської області</w:t>
      </w:r>
      <w:r w:rsidR="00DF094C"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731E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31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094C" w:rsidRPr="005731E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C377DE" w:rsidRPr="005731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7A57" w:rsidRPr="005731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DF094C"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лена </w:t>
      </w:r>
      <w:r w:rsidRPr="005731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ЗАХАРЧЕНКО -НЕТУЖИЛОВА</w:t>
      </w:r>
      <w:r w:rsidR="00BC2ECF"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F094C"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C2ECF" w:rsidRPr="005731E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4A043F" w:rsidRPr="005731ED" w:rsidRDefault="004A043F" w:rsidP="00B76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1ED" w:rsidRDefault="005731ED" w:rsidP="00B766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731ED" w:rsidRDefault="005731ED" w:rsidP="00B766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731ED" w:rsidRDefault="005731ED" w:rsidP="00B766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731ED" w:rsidRDefault="005731ED" w:rsidP="00B766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A043F" w:rsidRPr="005731ED" w:rsidRDefault="004A043F" w:rsidP="00B766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31ED">
        <w:rPr>
          <w:rFonts w:ascii="Times New Roman" w:hAnsi="Times New Roman" w:cs="Times New Roman"/>
          <w:sz w:val="16"/>
          <w:szCs w:val="16"/>
          <w:lang w:val="uk-UA"/>
        </w:rPr>
        <w:t>Протокол вела</w:t>
      </w:r>
      <w:r w:rsidRPr="005731E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5731E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5731E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5731ED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</w:t>
      </w:r>
      <w:r w:rsidRPr="005731E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5731ED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</w:t>
      </w:r>
      <w:r w:rsidR="00F63FE2" w:rsidRPr="005731ED">
        <w:rPr>
          <w:rFonts w:ascii="Times New Roman" w:hAnsi="Times New Roman" w:cs="Times New Roman"/>
          <w:sz w:val="16"/>
          <w:szCs w:val="16"/>
          <w:lang w:val="uk-UA"/>
        </w:rPr>
        <w:tab/>
      </w:r>
      <w:r w:rsidR="00F63FE2" w:rsidRPr="005731ED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5731ED">
        <w:rPr>
          <w:rFonts w:ascii="Times New Roman" w:hAnsi="Times New Roman" w:cs="Times New Roman"/>
          <w:sz w:val="16"/>
          <w:szCs w:val="16"/>
          <w:lang w:val="uk-UA"/>
        </w:rPr>
        <w:t xml:space="preserve">         Р</w:t>
      </w:r>
      <w:r w:rsidR="00247A57" w:rsidRPr="005731ED">
        <w:rPr>
          <w:rFonts w:ascii="Times New Roman" w:hAnsi="Times New Roman" w:cs="Times New Roman"/>
          <w:sz w:val="16"/>
          <w:szCs w:val="16"/>
          <w:lang w:val="uk-UA"/>
        </w:rPr>
        <w:t>.</w:t>
      </w:r>
      <w:r w:rsidRPr="005731ED">
        <w:rPr>
          <w:rFonts w:ascii="Times New Roman" w:hAnsi="Times New Roman" w:cs="Times New Roman"/>
          <w:sz w:val="16"/>
          <w:szCs w:val="16"/>
          <w:lang w:val="uk-UA"/>
        </w:rPr>
        <w:t>СЛАБЕНКО</w:t>
      </w:r>
    </w:p>
    <w:sectPr w:rsidR="004A043F" w:rsidRPr="005731ED" w:rsidSect="00885D39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8AA"/>
    <w:multiLevelType w:val="multilevel"/>
    <w:tmpl w:val="693EC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21D0F84"/>
    <w:multiLevelType w:val="hybridMultilevel"/>
    <w:tmpl w:val="813202F8"/>
    <w:lvl w:ilvl="0" w:tplc="0422000F">
      <w:start w:val="1"/>
      <w:numFmt w:val="decimal"/>
      <w:lvlText w:val="%1."/>
      <w:lvlJc w:val="left"/>
      <w:pPr>
        <w:ind w:left="6456" w:hanging="360"/>
      </w:pPr>
    </w:lvl>
    <w:lvl w:ilvl="1" w:tplc="04220019" w:tentative="1">
      <w:start w:val="1"/>
      <w:numFmt w:val="lowerLetter"/>
      <w:lvlText w:val="%2."/>
      <w:lvlJc w:val="left"/>
      <w:pPr>
        <w:ind w:left="6968" w:hanging="360"/>
      </w:pPr>
    </w:lvl>
    <w:lvl w:ilvl="2" w:tplc="0422001B" w:tentative="1">
      <w:start w:val="1"/>
      <w:numFmt w:val="lowerRoman"/>
      <w:lvlText w:val="%3."/>
      <w:lvlJc w:val="right"/>
      <w:pPr>
        <w:ind w:left="7688" w:hanging="180"/>
      </w:pPr>
    </w:lvl>
    <w:lvl w:ilvl="3" w:tplc="0422000F">
      <w:start w:val="1"/>
      <w:numFmt w:val="decimal"/>
      <w:lvlText w:val="%4."/>
      <w:lvlJc w:val="left"/>
      <w:pPr>
        <w:ind w:left="8408" w:hanging="360"/>
      </w:pPr>
    </w:lvl>
    <w:lvl w:ilvl="4" w:tplc="04220019" w:tentative="1">
      <w:start w:val="1"/>
      <w:numFmt w:val="lowerLetter"/>
      <w:lvlText w:val="%5."/>
      <w:lvlJc w:val="left"/>
      <w:pPr>
        <w:ind w:left="9128" w:hanging="360"/>
      </w:pPr>
    </w:lvl>
    <w:lvl w:ilvl="5" w:tplc="0422001B" w:tentative="1">
      <w:start w:val="1"/>
      <w:numFmt w:val="lowerRoman"/>
      <w:lvlText w:val="%6."/>
      <w:lvlJc w:val="right"/>
      <w:pPr>
        <w:ind w:left="9848" w:hanging="180"/>
      </w:pPr>
    </w:lvl>
    <w:lvl w:ilvl="6" w:tplc="0422000F" w:tentative="1">
      <w:start w:val="1"/>
      <w:numFmt w:val="decimal"/>
      <w:lvlText w:val="%7."/>
      <w:lvlJc w:val="left"/>
      <w:pPr>
        <w:ind w:left="10568" w:hanging="360"/>
      </w:pPr>
    </w:lvl>
    <w:lvl w:ilvl="7" w:tplc="04220019" w:tentative="1">
      <w:start w:val="1"/>
      <w:numFmt w:val="lowerLetter"/>
      <w:lvlText w:val="%8."/>
      <w:lvlJc w:val="left"/>
      <w:pPr>
        <w:ind w:left="11288" w:hanging="360"/>
      </w:pPr>
    </w:lvl>
    <w:lvl w:ilvl="8" w:tplc="0422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2" w15:restartNumberingAfterBreak="0">
    <w:nsid w:val="545C19AC"/>
    <w:multiLevelType w:val="multilevel"/>
    <w:tmpl w:val="15B89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71A56B5"/>
    <w:multiLevelType w:val="multilevel"/>
    <w:tmpl w:val="F24C0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F7720F2"/>
    <w:multiLevelType w:val="hybridMultilevel"/>
    <w:tmpl w:val="2A4CF21A"/>
    <w:lvl w:ilvl="0" w:tplc="042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7394796"/>
    <w:multiLevelType w:val="hybridMultilevel"/>
    <w:tmpl w:val="08E6D4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E3572"/>
    <w:multiLevelType w:val="multilevel"/>
    <w:tmpl w:val="D61EF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5F"/>
    <w:rsid w:val="00002D7F"/>
    <w:rsid w:val="00005022"/>
    <w:rsid w:val="00007DF5"/>
    <w:rsid w:val="000108B7"/>
    <w:rsid w:val="00020602"/>
    <w:rsid w:val="00023119"/>
    <w:rsid w:val="00037523"/>
    <w:rsid w:val="00041175"/>
    <w:rsid w:val="00044D6E"/>
    <w:rsid w:val="000539C1"/>
    <w:rsid w:val="00060531"/>
    <w:rsid w:val="00061523"/>
    <w:rsid w:val="00070A47"/>
    <w:rsid w:val="00083A52"/>
    <w:rsid w:val="00085804"/>
    <w:rsid w:val="00091918"/>
    <w:rsid w:val="00092F65"/>
    <w:rsid w:val="000A7411"/>
    <w:rsid w:val="000C1749"/>
    <w:rsid w:val="000C4F48"/>
    <w:rsid w:val="000D01B5"/>
    <w:rsid w:val="000D62E0"/>
    <w:rsid w:val="000D6A80"/>
    <w:rsid w:val="000D6AC6"/>
    <w:rsid w:val="000F003A"/>
    <w:rsid w:val="000F53F3"/>
    <w:rsid w:val="000F7012"/>
    <w:rsid w:val="000F712E"/>
    <w:rsid w:val="001022C6"/>
    <w:rsid w:val="001058EA"/>
    <w:rsid w:val="00117D8C"/>
    <w:rsid w:val="00125009"/>
    <w:rsid w:val="00126031"/>
    <w:rsid w:val="00126DC3"/>
    <w:rsid w:val="0013638D"/>
    <w:rsid w:val="00145156"/>
    <w:rsid w:val="00152893"/>
    <w:rsid w:val="001607A5"/>
    <w:rsid w:val="00161CA6"/>
    <w:rsid w:val="00163FEB"/>
    <w:rsid w:val="00180F23"/>
    <w:rsid w:val="001819DD"/>
    <w:rsid w:val="001851E7"/>
    <w:rsid w:val="00195927"/>
    <w:rsid w:val="001A55A0"/>
    <w:rsid w:val="001A5DA4"/>
    <w:rsid w:val="001B2731"/>
    <w:rsid w:val="001B45E2"/>
    <w:rsid w:val="001D6A1C"/>
    <w:rsid w:val="001D7BA4"/>
    <w:rsid w:val="001E7424"/>
    <w:rsid w:val="001F12AB"/>
    <w:rsid w:val="001F32B5"/>
    <w:rsid w:val="00200D64"/>
    <w:rsid w:val="00204F9D"/>
    <w:rsid w:val="002166E5"/>
    <w:rsid w:val="0022260F"/>
    <w:rsid w:val="00224962"/>
    <w:rsid w:val="002258C7"/>
    <w:rsid w:val="00242F95"/>
    <w:rsid w:val="00247A57"/>
    <w:rsid w:val="00254330"/>
    <w:rsid w:val="002554FC"/>
    <w:rsid w:val="002556CD"/>
    <w:rsid w:val="002563B8"/>
    <w:rsid w:val="00256F4B"/>
    <w:rsid w:val="00270251"/>
    <w:rsid w:val="00275A53"/>
    <w:rsid w:val="0027665F"/>
    <w:rsid w:val="002845E5"/>
    <w:rsid w:val="0029104C"/>
    <w:rsid w:val="002A1AAA"/>
    <w:rsid w:val="002A1F38"/>
    <w:rsid w:val="002C240C"/>
    <w:rsid w:val="002C2496"/>
    <w:rsid w:val="002C3B54"/>
    <w:rsid w:val="002C4533"/>
    <w:rsid w:val="002D0395"/>
    <w:rsid w:val="002D0954"/>
    <w:rsid w:val="002D7C70"/>
    <w:rsid w:val="002E7C6D"/>
    <w:rsid w:val="00315D92"/>
    <w:rsid w:val="00326EDD"/>
    <w:rsid w:val="00327829"/>
    <w:rsid w:val="0033302A"/>
    <w:rsid w:val="00333987"/>
    <w:rsid w:val="003377F0"/>
    <w:rsid w:val="00342A47"/>
    <w:rsid w:val="00350CE1"/>
    <w:rsid w:val="003542BB"/>
    <w:rsid w:val="00360728"/>
    <w:rsid w:val="00360FB6"/>
    <w:rsid w:val="003620B1"/>
    <w:rsid w:val="00362943"/>
    <w:rsid w:val="00381B45"/>
    <w:rsid w:val="003821BD"/>
    <w:rsid w:val="003830E4"/>
    <w:rsid w:val="0038739B"/>
    <w:rsid w:val="00395031"/>
    <w:rsid w:val="003A1232"/>
    <w:rsid w:val="003A5951"/>
    <w:rsid w:val="003A5CFA"/>
    <w:rsid w:val="003B2680"/>
    <w:rsid w:val="003B44B9"/>
    <w:rsid w:val="003C5F77"/>
    <w:rsid w:val="003D2D15"/>
    <w:rsid w:val="003D771D"/>
    <w:rsid w:val="003E07D8"/>
    <w:rsid w:val="003E0DE8"/>
    <w:rsid w:val="003E0F1F"/>
    <w:rsid w:val="003E4088"/>
    <w:rsid w:val="003F2B4E"/>
    <w:rsid w:val="003F598D"/>
    <w:rsid w:val="003F633F"/>
    <w:rsid w:val="004052FC"/>
    <w:rsid w:val="004058D6"/>
    <w:rsid w:val="00420074"/>
    <w:rsid w:val="00423CBC"/>
    <w:rsid w:val="00424C0E"/>
    <w:rsid w:val="00430A47"/>
    <w:rsid w:val="00430F57"/>
    <w:rsid w:val="00444B99"/>
    <w:rsid w:val="004462D9"/>
    <w:rsid w:val="0045004D"/>
    <w:rsid w:val="00452F3C"/>
    <w:rsid w:val="0046547E"/>
    <w:rsid w:val="00467F28"/>
    <w:rsid w:val="0047039F"/>
    <w:rsid w:val="0047656A"/>
    <w:rsid w:val="004823CA"/>
    <w:rsid w:val="0048535E"/>
    <w:rsid w:val="00485612"/>
    <w:rsid w:val="004A043F"/>
    <w:rsid w:val="004A1D49"/>
    <w:rsid w:val="004A5E3D"/>
    <w:rsid w:val="004B04A8"/>
    <w:rsid w:val="004B0EBA"/>
    <w:rsid w:val="004B4196"/>
    <w:rsid w:val="004B5B34"/>
    <w:rsid w:val="004B7F3D"/>
    <w:rsid w:val="004C7FB2"/>
    <w:rsid w:val="004D1FB8"/>
    <w:rsid w:val="004D2554"/>
    <w:rsid w:val="004D2A3C"/>
    <w:rsid w:val="004D601A"/>
    <w:rsid w:val="004D6389"/>
    <w:rsid w:val="004D79CC"/>
    <w:rsid w:val="004E3856"/>
    <w:rsid w:val="004E7DAD"/>
    <w:rsid w:val="004F0313"/>
    <w:rsid w:val="004F472E"/>
    <w:rsid w:val="005035C6"/>
    <w:rsid w:val="00505CDA"/>
    <w:rsid w:val="00523EBE"/>
    <w:rsid w:val="0052768D"/>
    <w:rsid w:val="00527AD1"/>
    <w:rsid w:val="00530659"/>
    <w:rsid w:val="00532541"/>
    <w:rsid w:val="0053483C"/>
    <w:rsid w:val="00536CF7"/>
    <w:rsid w:val="005406B5"/>
    <w:rsid w:val="005470BE"/>
    <w:rsid w:val="00550EC2"/>
    <w:rsid w:val="00555DBE"/>
    <w:rsid w:val="00561BF7"/>
    <w:rsid w:val="00564B1B"/>
    <w:rsid w:val="00565587"/>
    <w:rsid w:val="005731ED"/>
    <w:rsid w:val="00591448"/>
    <w:rsid w:val="00592094"/>
    <w:rsid w:val="005965C2"/>
    <w:rsid w:val="00597439"/>
    <w:rsid w:val="005B05FC"/>
    <w:rsid w:val="005B178E"/>
    <w:rsid w:val="005B7915"/>
    <w:rsid w:val="005B7BD3"/>
    <w:rsid w:val="005D0548"/>
    <w:rsid w:val="005E0652"/>
    <w:rsid w:val="005E666B"/>
    <w:rsid w:val="005F65C0"/>
    <w:rsid w:val="006015FC"/>
    <w:rsid w:val="00601EA4"/>
    <w:rsid w:val="00605AD2"/>
    <w:rsid w:val="00614222"/>
    <w:rsid w:val="006351CB"/>
    <w:rsid w:val="0064305C"/>
    <w:rsid w:val="00652D94"/>
    <w:rsid w:val="00661DD4"/>
    <w:rsid w:val="0066679F"/>
    <w:rsid w:val="006677B6"/>
    <w:rsid w:val="00670340"/>
    <w:rsid w:val="006750AA"/>
    <w:rsid w:val="0068472A"/>
    <w:rsid w:val="00684968"/>
    <w:rsid w:val="00692578"/>
    <w:rsid w:val="006B2423"/>
    <w:rsid w:val="006B2A33"/>
    <w:rsid w:val="006B48CD"/>
    <w:rsid w:val="006C00F1"/>
    <w:rsid w:val="006C47AE"/>
    <w:rsid w:val="006E1D98"/>
    <w:rsid w:val="006F3E51"/>
    <w:rsid w:val="006F56E8"/>
    <w:rsid w:val="006F6D1E"/>
    <w:rsid w:val="00703C23"/>
    <w:rsid w:val="00712889"/>
    <w:rsid w:val="007150BC"/>
    <w:rsid w:val="00734D7F"/>
    <w:rsid w:val="00736C8A"/>
    <w:rsid w:val="007418F5"/>
    <w:rsid w:val="007533CB"/>
    <w:rsid w:val="00754A24"/>
    <w:rsid w:val="00757180"/>
    <w:rsid w:val="00760867"/>
    <w:rsid w:val="00761263"/>
    <w:rsid w:val="00761564"/>
    <w:rsid w:val="0076265E"/>
    <w:rsid w:val="007709D7"/>
    <w:rsid w:val="00781CC7"/>
    <w:rsid w:val="00791629"/>
    <w:rsid w:val="007A1B53"/>
    <w:rsid w:val="007B2E36"/>
    <w:rsid w:val="007B3DB6"/>
    <w:rsid w:val="007D2C3F"/>
    <w:rsid w:val="007D311B"/>
    <w:rsid w:val="007D34BB"/>
    <w:rsid w:val="007E7A81"/>
    <w:rsid w:val="007F0660"/>
    <w:rsid w:val="00800696"/>
    <w:rsid w:val="0080406A"/>
    <w:rsid w:val="008076A6"/>
    <w:rsid w:val="0082584A"/>
    <w:rsid w:val="00841750"/>
    <w:rsid w:val="008511F1"/>
    <w:rsid w:val="00851A64"/>
    <w:rsid w:val="00852838"/>
    <w:rsid w:val="00863ED0"/>
    <w:rsid w:val="0086778D"/>
    <w:rsid w:val="00873486"/>
    <w:rsid w:val="00885D39"/>
    <w:rsid w:val="00886D1D"/>
    <w:rsid w:val="00891190"/>
    <w:rsid w:val="008A13C9"/>
    <w:rsid w:val="008B2592"/>
    <w:rsid w:val="008C723E"/>
    <w:rsid w:val="008D4605"/>
    <w:rsid w:val="008D5689"/>
    <w:rsid w:val="008E398C"/>
    <w:rsid w:val="008E3BAA"/>
    <w:rsid w:val="008E40DC"/>
    <w:rsid w:val="008E57DB"/>
    <w:rsid w:val="008F0596"/>
    <w:rsid w:val="008F691F"/>
    <w:rsid w:val="00901028"/>
    <w:rsid w:val="009029BE"/>
    <w:rsid w:val="00904112"/>
    <w:rsid w:val="00917F9E"/>
    <w:rsid w:val="00920D0E"/>
    <w:rsid w:val="0092187D"/>
    <w:rsid w:val="009309ED"/>
    <w:rsid w:val="00934C25"/>
    <w:rsid w:val="00943696"/>
    <w:rsid w:val="00952B4B"/>
    <w:rsid w:val="00955CA8"/>
    <w:rsid w:val="00957167"/>
    <w:rsid w:val="009661D8"/>
    <w:rsid w:val="00967D89"/>
    <w:rsid w:val="00974632"/>
    <w:rsid w:val="00974C24"/>
    <w:rsid w:val="00975843"/>
    <w:rsid w:val="00985A5B"/>
    <w:rsid w:val="009877E6"/>
    <w:rsid w:val="00990C24"/>
    <w:rsid w:val="0099530B"/>
    <w:rsid w:val="009B3160"/>
    <w:rsid w:val="009B4AD3"/>
    <w:rsid w:val="009C0408"/>
    <w:rsid w:val="009C0D90"/>
    <w:rsid w:val="009C61E3"/>
    <w:rsid w:val="009D0CBE"/>
    <w:rsid w:val="009E14D3"/>
    <w:rsid w:val="009E4276"/>
    <w:rsid w:val="009F1B2B"/>
    <w:rsid w:val="009F6EFA"/>
    <w:rsid w:val="00A00838"/>
    <w:rsid w:val="00A02E35"/>
    <w:rsid w:val="00A037E7"/>
    <w:rsid w:val="00A0625F"/>
    <w:rsid w:val="00A224D1"/>
    <w:rsid w:val="00A2572B"/>
    <w:rsid w:val="00A2797C"/>
    <w:rsid w:val="00A33295"/>
    <w:rsid w:val="00A360F7"/>
    <w:rsid w:val="00A362E9"/>
    <w:rsid w:val="00A612DD"/>
    <w:rsid w:val="00A63A3E"/>
    <w:rsid w:val="00A672BC"/>
    <w:rsid w:val="00A67719"/>
    <w:rsid w:val="00A71456"/>
    <w:rsid w:val="00A722D5"/>
    <w:rsid w:val="00A746A2"/>
    <w:rsid w:val="00A9276E"/>
    <w:rsid w:val="00A94271"/>
    <w:rsid w:val="00AA0F0D"/>
    <w:rsid w:val="00AA1FA8"/>
    <w:rsid w:val="00AA2065"/>
    <w:rsid w:val="00AA222E"/>
    <w:rsid w:val="00AA307B"/>
    <w:rsid w:val="00AB2C07"/>
    <w:rsid w:val="00AB449C"/>
    <w:rsid w:val="00AB4603"/>
    <w:rsid w:val="00AC110F"/>
    <w:rsid w:val="00AC1A1F"/>
    <w:rsid w:val="00AC5715"/>
    <w:rsid w:val="00AD08E5"/>
    <w:rsid w:val="00AF0B4E"/>
    <w:rsid w:val="00AF7201"/>
    <w:rsid w:val="00B001B8"/>
    <w:rsid w:val="00B02DB1"/>
    <w:rsid w:val="00B07477"/>
    <w:rsid w:val="00B16160"/>
    <w:rsid w:val="00B21713"/>
    <w:rsid w:val="00B26BA9"/>
    <w:rsid w:val="00B3356C"/>
    <w:rsid w:val="00B35AAC"/>
    <w:rsid w:val="00B35C84"/>
    <w:rsid w:val="00B45A79"/>
    <w:rsid w:val="00B473EB"/>
    <w:rsid w:val="00B52A2A"/>
    <w:rsid w:val="00B53813"/>
    <w:rsid w:val="00B53E68"/>
    <w:rsid w:val="00B547CB"/>
    <w:rsid w:val="00B560DE"/>
    <w:rsid w:val="00B605D8"/>
    <w:rsid w:val="00B64423"/>
    <w:rsid w:val="00B73485"/>
    <w:rsid w:val="00B76647"/>
    <w:rsid w:val="00B77CF3"/>
    <w:rsid w:val="00B81947"/>
    <w:rsid w:val="00B82441"/>
    <w:rsid w:val="00B916DD"/>
    <w:rsid w:val="00BA34F1"/>
    <w:rsid w:val="00BA7D40"/>
    <w:rsid w:val="00BB2759"/>
    <w:rsid w:val="00BC1DDC"/>
    <w:rsid w:val="00BC2ECF"/>
    <w:rsid w:val="00BD70A5"/>
    <w:rsid w:val="00BE0450"/>
    <w:rsid w:val="00BE3E89"/>
    <w:rsid w:val="00BE42A9"/>
    <w:rsid w:val="00BE4EBB"/>
    <w:rsid w:val="00BE4F42"/>
    <w:rsid w:val="00BF4095"/>
    <w:rsid w:val="00BF7D82"/>
    <w:rsid w:val="00C03855"/>
    <w:rsid w:val="00C0542B"/>
    <w:rsid w:val="00C071CB"/>
    <w:rsid w:val="00C122B9"/>
    <w:rsid w:val="00C14864"/>
    <w:rsid w:val="00C2788A"/>
    <w:rsid w:val="00C30176"/>
    <w:rsid w:val="00C35611"/>
    <w:rsid w:val="00C377DE"/>
    <w:rsid w:val="00C40993"/>
    <w:rsid w:val="00C53C65"/>
    <w:rsid w:val="00C53DAB"/>
    <w:rsid w:val="00C62F88"/>
    <w:rsid w:val="00C64AE1"/>
    <w:rsid w:val="00C74C5E"/>
    <w:rsid w:val="00C75041"/>
    <w:rsid w:val="00C76761"/>
    <w:rsid w:val="00C860CE"/>
    <w:rsid w:val="00C87596"/>
    <w:rsid w:val="00C91380"/>
    <w:rsid w:val="00C93118"/>
    <w:rsid w:val="00C93DCF"/>
    <w:rsid w:val="00CA754B"/>
    <w:rsid w:val="00CB2AC8"/>
    <w:rsid w:val="00CC3CC2"/>
    <w:rsid w:val="00CC4F70"/>
    <w:rsid w:val="00CD362D"/>
    <w:rsid w:val="00CD500B"/>
    <w:rsid w:val="00CD716E"/>
    <w:rsid w:val="00CE0509"/>
    <w:rsid w:val="00CE11E6"/>
    <w:rsid w:val="00CE34E8"/>
    <w:rsid w:val="00D01EB9"/>
    <w:rsid w:val="00D11976"/>
    <w:rsid w:val="00D25C03"/>
    <w:rsid w:val="00D34D3A"/>
    <w:rsid w:val="00D35E40"/>
    <w:rsid w:val="00D36CBE"/>
    <w:rsid w:val="00D42DF0"/>
    <w:rsid w:val="00D6158D"/>
    <w:rsid w:val="00D62DB6"/>
    <w:rsid w:val="00D63F16"/>
    <w:rsid w:val="00D65295"/>
    <w:rsid w:val="00D71041"/>
    <w:rsid w:val="00D7137F"/>
    <w:rsid w:val="00D77BCE"/>
    <w:rsid w:val="00D84E58"/>
    <w:rsid w:val="00D91E44"/>
    <w:rsid w:val="00D96DE1"/>
    <w:rsid w:val="00DA331C"/>
    <w:rsid w:val="00DA4E8A"/>
    <w:rsid w:val="00DA5D26"/>
    <w:rsid w:val="00DA76BB"/>
    <w:rsid w:val="00DB75E6"/>
    <w:rsid w:val="00DC3F58"/>
    <w:rsid w:val="00DD1012"/>
    <w:rsid w:val="00DD2967"/>
    <w:rsid w:val="00DD561F"/>
    <w:rsid w:val="00DD7AF7"/>
    <w:rsid w:val="00DE1A51"/>
    <w:rsid w:val="00DE4C11"/>
    <w:rsid w:val="00DF094C"/>
    <w:rsid w:val="00DF11A5"/>
    <w:rsid w:val="00DF14F4"/>
    <w:rsid w:val="00DF1978"/>
    <w:rsid w:val="00DF7F70"/>
    <w:rsid w:val="00E06985"/>
    <w:rsid w:val="00E162A4"/>
    <w:rsid w:val="00E20402"/>
    <w:rsid w:val="00E30D71"/>
    <w:rsid w:val="00E454B1"/>
    <w:rsid w:val="00E53AC7"/>
    <w:rsid w:val="00E5487B"/>
    <w:rsid w:val="00E70FD7"/>
    <w:rsid w:val="00E831E2"/>
    <w:rsid w:val="00E92ECC"/>
    <w:rsid w:val="00E95828"/>
    <w:rsid w:val="00E97FF7"/>
    <w:rsid w:val="00EA2D3B"/>
    <w:rsid w:val="00EB26B0"/>
    <w:rsid w:val="00EC0F57"/>
    <w:rsid w:val="00EC48F3"/>
    <w:rsid w:val="00EC4C67"/>
    <w:rsid w:val="00EC6133"/>
    <w:rsid w:val="00EE31EE"/>
    <w:rsid w:val="00EE5D23"/>
    <w:rsid w:val="00EF6DA4"/>
    <w:rsid w:val="00F002E7"/>
    <w:rsid w:val="00F11E9F"/>
    <w:rsid w:val="00F17203"/>
    <w:rsid w:val="00F23736"/>
    <w:rsid w:val="00F248D2"/>
    <w:rsid w:val="00F25AD8"/>
    <w:rsid w:val="00F34857"/>
    <w:rsid w:val="00F36622"/>
    <w:rsid w:val="00F376E8"/>
    <w:rsid w:val="00F44A8A"/>
    <w:rsid w:val="00F616DE"/>
    <w:rsid w:val="00F63FE2"/>
    <w:rsid w:val="00F67093"/>
    <w:rsid w:val="00F70578"/>
    <w:rsid w:val="00F738A6"/>
    <w:rsid w:val="00F80B22"/>
    <w:rsid w:val="00F83139"/>
    <w:rsid w:val="00F8524F"/>
    <w:rsid w:val="00F865FF"/>
    <w:rsid w:val="00F900BA"/>
    <w:rsid w:val="00F9140F"/>
    <w:rsid w:val="00F91D5F"/>
    <w:rsid w:val="00FA30D5"/>
    <w:rsid w:val="00FA3EF4"/>
    <w:rsid w:val="00FA4445"/>
    <w:rsid w:val="00FB2D68"/>
    <w:rsid w:val="00FB71EE"/>
    <w:rsid w:val="00FC18D6"/>
    <w:rsid w:val="00FC2084"/>
    <w:rsid w:val="00FC73EC"/>
    <w:rsid w:val="00FD31A3"/>
    <w:rsid w:val="00FD6D6F"/>
    <w:rsid w:val="00FE0E8D"/>
    <w:rsid w:val="00FE2968"/>
    <w:rsid w:val="00FF0448"/>
    <w:rsid w:val="00FF1BA5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99F2A"/>
  <w15:docId w15:val="{73CBEF0A-722D-483B-83DD-E613FE72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BB"/>
    <w:pPr>
      <w:spacing w:after="200" w:line="276" w:lineRule="auto"/>
    </w:pPr>
    <w:rPr>
      <w:rFonts w:cs="Calibri"/>
      <w:lang w:val="ru-RU" w:eastAsia="en-US"/>
    </w:rPr>
  </w:style>
  <w:style w:type="paragraph" w:styleId="2">
    <w:name w:val="heading 2"/>
    <w:basedOn w:val="a"/>
    <w:link w:val="20"/>
    <w:uiPriority w:val="9"/>
    <w:qFormat/>
    <w:locked/>
    <w:rsid w:val="006B4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8"/>
    <w:pPr>
      <w:ind w:left="720"/>
    </w:pPr>
  </w:style>
  <w:style w:type="paragraph" w:styleId="a4">
    <w:name w:val="Balloon Text"/>
    <w:basedOn w:val="a"/>
    <w:link w:val="a5"/>
    <w:uiPriority w:val="99"/>
    <w:semiHidden/>
    <w:rsid w:val="0018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851E7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99"/>
    <w:locked/>
    <w:rsid w:val="0038739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561BF7"/>
  </w:style>
  <w:style w:type="character" w:styleId="a7">
    <w:name w:val="Strong"/>
    <w:basedOn w:val="a0"/>
    <w:uiPriority w:val="22"/>
    <w:qFormat/>
    <w:locked/>
    <w:rsid w:val="00564B1B"/>
    <w:rPr>
      <w:b/>
      <w:bCs/>
    </w:rPr>
  </w:style>
  <w:style w:type="paragraph" w:styleId="a8">
    <w:name w:val="Normal (Web)"/>
    <w:basedOn w:val="a"/>
    <w:uiPriority w:val="99"/>
    <w:unhideWhenUsed/>
    <w:rsid w:val="0056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64B1B"/>
    <w:rPr>
      <w:color w:val="0000FF"/>
      <w:u w:val="single"/>
    </w:rPr>
  </w:style>
  <w:style w:type="character" w:customStyle="1" w:styleId="rvts23">
    <w:name w:val="rvts23"/>
    <w:basedOn w:val="a0"/>
    <w:rsid w:val="00B21713"/>
  </w:style>
  <w:style w:type="paragraph" w:customStyle="1" w:styleId="rvps2">
    <w:name w:val="rvps2"/>
    <w:basedOn w:val="a"/>
    <w:rsid w:val="00D7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71041"/>
  </w:style>
  <w:style w:type="character" w:customStyle="1" w:styleId="rvts11">
    <w:name w:val="rvts11"/>
    <w:basedOn w:val="a0"/>
    <w:rsid w:val="00D71041"/>
  </w:style>
  <w:style w:type="character" w:customStyle="1" w:styleId="20">
    <w:name w:val="Заголовок 2 Знак"/>
    <w:basedOn w:val="a0"/>
    <w:link w:val="2"/>
    <w:uiPriority w:val="9"/>
    <w:rsid w:val="006B48C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anska-rada.gov.ua/wp-content/uploads/rishennya-finansovi-plany-rishennya-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8/95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356-12" TargetMode="External"/><Relationship Id="rId5" Type="http://schemas.openxmlformats.org/officeDocument/2006/relationships/hyperlink" Target="https://fontanska-rada.gov.ua/wp-content/uploads/rishennya-finansovi-plany-rishennya-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5628</Words>
  <Characters>3209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РФУ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Slabenko</cp:lastModifiedBy>
  <cp:revision>11</cp:revision>
  <cp:lastPrinted>2023-05-05T06:27:00Z</cp:lastPrinted>
  <dcterms:created xsi:type="dcterms:W3CDTF">2023-11-14T07:40:00Z</dcterms:created>
  <dcterms:modified xsi:type="dcterms:W3CDTF">2023-12-06T09:46:00Z</dcterms:modified>
</cp:coreProperties>
</file>