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6292619"/>
    <w:p w14:paraId="7BD3BA82" w14:textId="77777777" w:rsidR="00525BDD" w:rsidRPr="00A55478" w:rsidRDefault="00525BDD" w:rsidP="00525BDD">
      <w:pPr>
        <w:widowControl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  <w:r w:rsidRPr="005656D7">
        <w:rPr>
          <w:rFonts w:eastAsia="Calibri" w:cs="Times New Roman"/>
          <w:sz w:val="24"/>
          <w:szCs w:val="24"/>
          <w:lang w:eastAsia="ru-RU"/>
        </w:rPr>
        <w:object w:dxaOrig="405" w:dyaOrig="525" w14:anchorId="034AA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 fillcolor="window">
            <v:imagedata r:id="rId8" o:title=""/>
          </v:shape>
          <o:OLEObject Type="Embed" ProgID="PBrush" ShapeID="_x0000_i1025" DrawAspect="Content" ObjectID="_1838457424" r:id="rId9"/>
        </w:object>
      </w:r>
    </w:p>
    <w:bookmarkEnd w:id="0"/>
    <w:p w14:paraId="67ABE681" w14:textId="77777777" w:rsidR="00271CD0" w:rsidRPr="00271CD0" w:rsidRDefault="00271CD0" w:rsidP="00271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CD0">
        <w:rPr>
          <w:rFonts w:ascii="Times New Roman" w:hAnsi="Times New Roman" w:cs="Times New Roman"/>
          <w:b/>
          <w:bCs/>
          <w:sz w:val="28"/>
          <w:szCs w:val="28"/>
        </w:rPr>
        <w:t>ФОНТАНСЬКА СІЛЬСЬКА РАДА</w:t>
      </w:r>
    </w:p>
    <w:p w14:paraId="48B6CFA9" w14:textId="77777777" w:rsidR="00271CD0" w:rsidRPr="00271CD0" w:rsidRDefault="00271CD0" w:rsidP="00271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CD0">
        <w:rPr>
          <w:rFonts w:ascii="Times New Roman" w:hAnsi="Times New Roman" w:cs="Times New Roman"/>
          <w:b/>
          <w:bCs/>
          <w:sz w:val="28"/>
          <w:szCs w:val="28"/>
        </w:rPr>
        <w:t>ОДЕСЬКОГО РАЙОНУ ОДЕСЬКОЇ ОБЛАСТІ</w:t>
      </w:r>
    </w:p>
    <w:p w14:paraId="28495658" w14:textId="77777777" w:rsidR="00271CD0" w:rsidRPr="00271CD0" w:rsidRDefault="00271CD0" w:rsidP="0027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71CD0">
        <w:rPr>
          <w:rFonts w:ascii="Times New Roman" w:eastAsia="Times New Roman" w:hAnsi="Times New Roman" w:cs="Times New Roman"/>
          <w:b/>
          <w:sz w:val="32"/>
          <w:szCs w:val="32"/>
        </w:rPr>
        <w:t>Р І Ш Е Н Н Я  С Е С І Ї</w:t>
      </w:r>
    </w:p>
    <w:p w14:paraId="2082408B" w14:textId="77777777" w:rsidR="00271CD0" w:rsidRPr="00271CD0" w:rsidRDefault="00271CD0" w:rsidP="0027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71CD0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tbl>
      <w:tblPr>
        <w:tblStyle w:val="ac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271CD0" w:rsidRPr="00271CD0" w14:paraId="504E9AEA" w14:textId="77777777" w:rsidTr="00874BCF">
        <w:tc>
          <w:tcPr>
            <w:tcW w:w="3538" w:type="dxa"/>
          </w:tcPr>
          <w:p w14:paraId="11F71E35" w14:textId="37DC45A6" w:rsidR="00271CD0" w:rsidRPr="00271CD0" w:rsidRDefault="00271CD0" w:rsidP="00874B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68B1BF" w14:textId="6A1E1C47" w:rsidR="00E77462" w:rsidRPr="00E77462" w:rsidRDefault="00E77462" w:rsidP="00E77462">
      <w:pPr>
        <w:ind w:right="113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від 16</w:t>
      </w:r>
      <w:r w:rsidRPr="00E774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квітн</w:t>
      </w:r>
      <w:r w:rsidR="0089128F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Pr="00E774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E774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року</w:t>
      </w:r>
      <w:r w:rsidRPr="00E77462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77462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77462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77462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7746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    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3796</w:t>
      </w:r>
      <w:r w:rsidRPr="00E774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</w:t>
      </w:r>
      <w:r w:rsidRPr="00E7746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VIII</w:t>
      </w:r>
    </w:p>
    <w:p w14:paraId="06CE0C23" w14:textId="77777777" w:rsidR="00525BDD" w:rsidRPr="00A55478" w:rsidRDefault="00525BDD" w:rsidP="00525BDD">
      <w:pPr>
        <w:widowControl w:val="0"/>
        <w:tabs>
          <w:tab w:val="left" w:pos="2420"/>
        </w:tabs>
        <w:spacing w:after="0" w:line="240" w:lineRule="auto"/>
        <w:ind w:left="567" w:right="283" w:firstLine="567"/>
        <w:jc w:val="right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uk-UA" w:bidi="uk-UA"/>
        </w:rPr>
      </w:pPr>
    </w:p>
    <w:p w14:paraId="29B45A08" w14:textId="77777777" w:rsidR="00525BDD" w:rsidRPr="00A55478" w:rsidRDefault="00525BDD" w:rsidP="00525BDD">
      <w:pPr>
        <w:widowControl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</w:p>
    <w:p w14:paraId="5CF903D8" w14:textId="1DCA2A9A" w:rsidR="006A1184" w:rsidRPr="006A1184" w:rsidRDefault="006A1184" w:rsidP="00271CD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Про </w:t>
      </w:r>
      <w:r w:rsidR="003E7605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затвердження</w:t>
      </w: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="003E5A0F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звіт</w:t>
      </w: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у «</w:t>
      </w:r>
      <w:r w:rsidR="003E5A0F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П</w:t>
      </w: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ро виконання  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рік» за 202</w:t>
      </w:r>
      <w:r w:rsidR="00DB3A0F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5</w:t>
      </w: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рік</w:t>
      </w:r>
    </w:p>
    <w:p w14:paraId="2FDE154E" w14:textId="778CEABC" w:rsidR="006A1184" w:rsidRPr="006A1184" w:rsidRDefault="006A1184" w:rsidP="006A1184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</w:pP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Відповідно до  пункту 8 Порядку розроблення, фінансування, моніторингу, реалізації цільових програм Фонтанської сільської ради Одеського району Одесь</w:t>
      </w:r>
      <w:bookmarkStart w:id="1" w:name="_GoBack"/>
      <w:bookmarkEnd w:id="1"/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кої області та звітності про їх виконання, затвердженого рішенням сесії від 11.11.2022 року № 966-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val="en-US" w:eastAsia="uk-UA" w:bidi="uk-UA"/>
        </w:rPr>
        <w:t>VIII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, із необхідністю надання звіту про виконання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за 202</w:t>
      </w:r>
      <w:r w:rsidR="00DB3A0F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5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 xml:space="preserve"> рік затвердженої 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рішенням Фонтанської сільської ради від </w:t>
      </w:r>
      <w:r w:rsidRPr="006A118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28.12.2022 року №1080 - </w:t>
      </w:r>
      <w:r w:rsidRPr="006A118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en-US" w:eastAsia="uk-UA" w:bidi="uk-UA"/>
        </w:rPr>
        <w:t>VIII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 з врахуванням внесених змін від 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.12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2706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, від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11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.0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2779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, від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01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.04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2817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, від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22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.0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3147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FF6AC5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06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.0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6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3155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FF6AC5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22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.09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3315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FF6AC5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1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.10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3376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07.11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3405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22.12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3516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DB3A0F" w:rsidRP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24.12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3641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DB3A0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керуючись пунктом а підпунктом 1 статті 27 Закону України «Про місцеве самоврядування в Україні»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,  Фонтанськ</w:t>
      </w:r>
      <w:r w:rsidR="00271CD0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а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 xml:space="preserve"> сільська рада Одеського району Одеської області,- </w:t>
      </w:r>
    </w:p>
    <w:p w14:paraId="30FB6D34" w14:textId="053CA4DB" w:rsidR="006A1184" w:rsidRPr="006A1184" w:rsidRDefault="006A1184" w:rsidP="00DB3A0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B1D1F"/>
          <w:sz w:val="28"/>
          <w:szCs w:val="28"/>
          <w:lang w:eastAsia="ru-RU"/>
        </w:rPr>
      </w:pPr>
      <w:r w:rsidRPr="006A1184">
        <w:rPr>
          <w:rFonts w:ascii="Times New Roman" w:eastAsia="Times New Roman" w:hAnsi="Times New Roman" w:cs="Times New Roman"/>
          <w:b/>
          <w:color w:val="1B1D1F"/>
          <w:sz w:val="28"/>
          <w:szCs w:val="28"/>
          <w:lang w:eastAsia="ru-RU"/>
        </w:rPr>
        <w:t>ВИРІШИ</w:t>
      </w:r>
      <w:r w:rsidR="00271CD0">
        <w:rPr>
          <w:rFonts w:ascii="Times New Roman" w:eastAsia="Times New Roman" w:hAnsi="Times New Roman" w:cs="Times New Roman"/>
          <w:b/>
          <w:color w:val="1B1D1F"/>
          <w:sz w:val="28"/>
          <w:szCs w:val="28"/>
          <w:lang w:eastAsia="ru-RU"/>
        </w:rPr>
        <w:t>ЛА</w:t>
      </w:r>
      <w:r w:rsidRPr="006A1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89923E1" w14:textId="5E8B8367" w:rsidR="006A1184" w:rsidRPr="006A1184" w:rsidRDefault="006A1184" w:rsidP="00215D0E">
      <w:pPr>
        <w:pStyle w:val="a9"/>
        <w:ind w:firstLine="567"/>
        <w:jc w:val="both"/>
        <w:rPr>
          <w:rFonts w:ascii="Times New Roman" w:hAnsi="Times New Roman" w:cs="Times New Roman"/>
          <w:color w:val="1B1D1F"/>
          <w:sz w:val="28"/>
          <w:szCs w:val="28"/>
          <w:lang w:eastAsia="ru-RU"/>
        </w:rPr>
      </w:pPr>
      <w:r w:rsidRPr="006A118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71CD0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</w:t>
      </w:r>
      <w:r w:rsidRPr="006A11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25615892"/>
      <w:r w:rsidR="009A44E6" w:rsidRPr="00423B5A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звіт</w:t>
      </w:r>
      <w:r w:rsidR="003E5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9A44E6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«П</w:t>
      </w:r>
      <w:r w:rsidR="009A44E6" w:rsidRPr="00423B5A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ро </w:t>
      </w:r>
      <w:r w:rsidR="009A44E6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результати </w:t>
      </w:r>
      <w:r w:rsidR="009A44E6" w:rsidRPr="00423B5A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виконання </w:t>
      </w:r>
      <w:r w:rsidRPr="006A1184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Програми </w:t>
      </w:r>
      <w:r w:rsidRPr="006A1184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фінансової підтримки комунального підприємства «Муніципальна варта» Фонтанської сільської ради Одеського району Одеської області на  2023-2025 рік» за 202</w:t>
      </w:r>
      <w:r w:rsidR="00DB3A0F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5</w:t>
      </w:r>
      <w:r w:rsidRPr="006A1184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 рік»</w:t>
      </w:r>
      <w:r w:rsidRPr="006A1184">
        <w:rPr>
          <w:rFonts w:ascii="Times New Roman" w:hAnsi="Times New Roman" w:cs="Times New Roman"/>
          <w:sz w:val="28"/>
          <w:szCs w:val="28"/>
          <w:lang w:eastAsia="ru-RU"/>
        </w:rPr>
        <w:t>,</w:t>
      </w:r>
      <w:bookmarkEnd w:id="2"/>
      <w:r w:rsidRPr="006A1184">
        <w:rPr>
          <w:rFonts w:ascii="Times New Roman" w:hAnsi="Times New Roman" w:cs="Times New Roman"/>
          <w:sz w:val="28"/>
          <w:szCs w:val="28"/>
          <w:lang w:eastAsia="ru-RU"/>
        </w:rPr>
        <w:t xml:space="preserve"> додається до рішення.</w:t>
      </w:r>
    </w:p>
    <w:p w14:paraId="01595F6C" w14:textId="6D06DEA1" w:rsidR="006A1184" w:rsidRDefault="006A1184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  <w:r w:rsidRPr="006A118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A118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Контроль за виконанням </w:t>
      </w:r>
      <w:r w:rsidR="00D263C0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даного 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рішення </w:t>
      </w:r>
      <w:r w:rsidR="00D263C0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покласти на заступника </w:t>
      </w:r>
      <w:r w:rsidR="003E5A0F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сільського </w:t>
      </w:r>
      <w:r w:rsidR="00D263C0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>голови Фонтанської сільської ради Щирбу П.Є.</w:t>
      </w:r>
    </w:p>
    <w:p w14:paraId="3B97B9CE" w14:textId="46BFDC4B" w:rsidR="003E5A0F" w:rsidRDefault="003E5A0F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4972F586" w14:textId="5A41EC12" w:rsidR="003E5A0F" w:rsidRDefault="003E5A0F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2E0A58F0" w14:textId="5E02C654" w:rsidR="003E5A0F" w:rsidRDefault="003E5A0F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2EBCC33E" w14:textId="77777777" w:rsidR="00E77462" w:rsidRPr="0089128F" w:rsidRDefault="00E77462" w:rsidP="00E7746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128F">
        <w:rPr>
          <w:rFonts w:ascii="Times New Roman" w:eastAsia="Calibri" w:hAnsi="Times New Roman" w:cs="Times New Roman"/>
          <w:b/>
          <w:sz w:val="28"/>
          <w:szCs w:val="28"/>
        </w:rPr>
        <w:t>В.о. сільського голови</w:t>
      </w:r>
      <w:r w:rsidRPr="0089128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9128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9128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9128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9128F">
        <w:rPr>
          <w:rFonts w:ascii="Times New Roman" w:eastAsia="Calibri" w:hAnsi="Times New Roman" w:cs="Times New Roman"/>
          <w:b/>
          <w:sz w:val="28"/>
          <w:szCs w:val="28"/>
        </w:rPr>
        <w:tab/>
        <w:t>Андрій СЕРЕБРІЙ</w:t>
      </w:r>
    </w:p>
    <w:p w14:paraId="2B7F67DF" w14:textId="77777777" w:rsidR="003E5A0F" w:rsidRDefault="003E5A0F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249CB3B5" w14:textId="3FCAAC77" w:rsidR="00271CD0" w:rsidRDefault="00271CD0" w:rsidP="006A1184">
      <w:pPr>
        <w:pStyle w:val="a9"/>
        <w:ind w:firstLine="567"/>
        <w:jc w:val="both"/>
        <w:rPr>
          <w:rFonts w:ascii="Times New Roman" w:hAnsi="Times New Roman" w:cs="Times New Roman"/>
          <w:color w:val="1B1D1F"/>
          <w:sz w:val="28"/>
          <w:szCs w:val="28"/>
          <w:lang w:eastAsia="ru-RU"/>
        </w:rPr>
      </w:pPr>
    </w:p>
    <w:p w14:paraId="5D473389" w14:textId="77777777" w:rsidR="00271CD0" w:rsidRPr="00E90129" w:rsidRDefault="00271CD0" w:rsidP="006A1184">
      <w:pPr>
        <w:pStyle w:val="a9"/>
        <w:ind w:firstLine="567"/>
        <w:jc w:val="both"/>
        <w:rPr>
          <w:rFonts w:ascii="Times New Roman" w:hAnsi="Times New Roman" w:cs="Times New Roman"/>
          <w:color w:val="1B1D1F"/>
          <w:sz w:val="28"/>
          <w:szCs w:val="28"/>
          <w:lang w:eastAsia="ru-RU"/>
        </w:rPr>
      </w:pPr>
    </w:p>
    <w:p w14:paraId="024981A4" w14:textId="77777777" w:rsidR="00525BDD" w:rsidRPr="00C8679E" w:rsidRDefault="00525BDD" w:rsidP="00525BDD">
      <w:pPr>
        <w:widowControl w:val="0"/>
        <w:spacing w:after="0" w:line="240" w:lineRule="auto"/>
        <w:ind w:right="11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F2AA5" w14:textId="77777777" w:rsidR="00525BDD" w:rsidRDefault="00525BDD" w:rsidP="00525BDD">
      <w:pPr>
        <w:sectPr w:rsidR="00525BDD" w:rsidSect="002A7883">
          <w:pgSz w:w="11906" w:h="16838"/>
          <w:pgMar w:top="1418" w:right="566" w:bottom="850" w:left="1701" w:header="708" w:footer="708" w:gutter="0"/>
          <w:cols w:space="708"/>
          <w:docGrid w:linePitch="360"/>
        </w:sectPr>
      </w:pPr>
    </w:p>
    <w:p w14:paraId="5013F361" w14:textId="213AB1D2" w:rsidR="00525BDD" w:rsidRPr="006C574A" w:rsidRDefault="00525BDD" w:rsidP="00525BDD">
      <w:pPr>
        <w:widowControl w:val="0"/>
        <w:shd w:val="clear" w:color="auto" w:fill="FFFFFF"/>
        <w:spacing w:after="0" w:line="240" w:lineRule="auto"/>
        <w:ind w:left="11199"/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</w:pPr>
      <w:r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lastRenderedPageBreak/>
        <w:t>Додаток №1</w:t>
      </w:r>
      <w:r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br/>
        <w:t xml:space="preserve">до рішення </w:t>
      </w:r>
      <w:r w:rsidR="00271CD0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>сесії Фонтанської сільської ради</w:t>
      </w:r>
      <w:r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br/>
        <w:t xml:space="preserve">від  </w:t>
      </w:r>
      <w:r w:rsidR="00E77462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>16.04.</w:t>
      </w:r>
      <w:r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>202</w:t>
      </w:r>
      <w:r w:rsidR="00F01E0B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>6</w:t>
      </w:r>
      <w:r w:rsidR="00326B1E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 xml:space="preserve">р. </w:t>
      </w:r>
      <w:r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 xml:space="preserve"> № </w:t>
      </w:r>
      <w:r w:rsidR="00E77462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>3796-</w:t>
      </w:r>
      <w:r w:rsidR="00E77462">
        <w:rPr>
          <w:rFonts w:ascii="Times New Roman" w:eastAsia="Microsoft Sans Serif" w:hAnsi="Times New Roman" w:cs="Microsoft Sans Serif"/>
          <w:color w:val="1B1D1F"/>
          <w:sz w:val="24"/>
          <w:szCs w:val="24"/>
          <w:lang w:val="en-US" w:eastAsia="uk-UA" w:bidi="uk-UA"/>
        </w:rPr>
        <w:t>VIII</w:t>
      </w:r>
      <w:r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 xml:space="preserve">     </w:t>
      </w:r>
    </w:p>
    <w:p w14:paraId="705B52F1" w14:textId="77777777" w:rsidR="00DF556C" w:rsidRPr="00C8679E" w:rsidRDefault="00DF556C" w:rsidP="00DF556C">
      <w:pPr>
        <w:widowControl w:val="0"/>
        <w:spacing w:after="0" w:line="280" w:lineRule="exact"/>
        <w:ind w:right="240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C8679E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ЗВІТ</w:t>
      </w:r>
    </w:p>
    <w:p w14:paraId="7A89D9E3" w14:textId="56BA21A3" w:rsidR="00DF556C" w:rsidRDefault="00DF556C" w:rsidP="00DF556C">
      <w:pPr>
        <w:shd w:val="clear" w:color="auto" w:fill="FFFFFF"/>
        <w:spacing w:after="0" w:line="240" w:lineRule="auto"/>
        <w:ind w:right="283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C8679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результати виконання </w:t>
      </w: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рік» за 202</w:t>
      </w:r>
      <w:r w:rsidR="00BE5F2B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5</w:t>
      </w: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рік</w:t>
      </w:r>
    </w:p>
    <w:p w14:paraId="1578E0DD" w14:textId="77777777" w:rsidR="00DF556C" w:rsidRPr="00C8679E" w:rsidRDefault="00DF556C" w:rsidP="00DF556C">
      <w:pPr>
        <w:shd w:val="clear" w:color="auto" w:fill="FFFFFF"/>
        <w:spacing w:after="0" w:line="240" w:lineRule="auto"/>
        <w:ind w:right="283"/>
        <w:jc w:val="center"/>
        <w:rPr>
          <w:rFonts w:ascii="Times New Roman" w:eastAsia="Microsoft Sans Serif" w:hAnsi="Times New Roman" w:cs="Times New Roman"/>
          <w:sz w:val="18"/>
          <w:szCs w:val="18"/>
          <w:lang w:eastAsia="uk-UA" w:bidi="uk-UA"/>
        </w:rPr>
      </w:pPr>
    </w:p>
    <w:p w14:paraId="59573A74" w14:textId="1A0FC2E8" w:rsidR="00DF556C" w:rsidRPr="00CA665D" w:rsidRDefault="00DF556C" w:rsidP="00DF556C">
      <w:pPr>
        <w:widowControl w:val="0"/>
        <w:spacing w:after="0" w:line="240" w:lineRule="auto"/>
        <w:ind w:right="240" w:firstLine="567"/>
        <w:jc w:val="both"/>
        <w:rPr>
          <w:rFonts w:ascii="Times New Roman" w:eastAsia="Microsoft Sans Serif" w:hAnsi="Times New Roman" w:cs="Times New Roman"/>
          <w:sz w:val="36"/>
          <w:szCs w:val="36"/>
          <w:lang w:eastAsia="uk-UA" w:bidi="uk-UA"/>
        </w:rPr>
      </w:pP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Дата і номер рішення </w:t>
      </w:r>
      <w:r w:rsidRPr="00045E3E">
        <w:rPr>
          <w:rFonts w:ascii="Times New Roman" w:eastAsia="Microsoft Sans Serif" w:hAnsi="Times New Roman" w:cs="Times New Roman"/>
          <w:iCs/>
          <w:sz w:val="28"/>
          <w:szCs w:val="28"/>
          <w:lang w:eastAsia="uk-UA" w:bidi="uk-UA"/>
        </w:rPr>
        <w:t xml:space="preserve">сільської 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ради, яким затверджено Програму та зміни до неї - </w:t>
      </w:r>
      <w:bookmarkStart w:id="3" w:name="_Hlk156292727"/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рішення виконавчого комітету Фонтанської сільської 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ради </w:t>
      </w:r>
      <w:bookmarkEnd w:id="3"/>
      <w:r w:rsidRPr="00CA665D">
        <w:rPr>
          <w:rFonts w:ascii="Times New Roman" w:hAnsi="Times New Roman" w:cs="Times New Roman"/>
          <w:sz w:val="28"/>
          <w:szCs w:val="28"/>
        </w:rPr>
        <w:t xml:space="preserve">від </w:t>
      </w:r>
      <w:r w:rsidR="00B07E3F" w:rsidRPr="006A118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28.12.2022 року №1080 - </w:t>
      </w:r>
      <w:r w:rsidR="00B07E3F" w:rsidRPr="006A118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en-US" w:eastAsia="uk-UA" w:bidi="uk-UA"/>
        </w:rPr>
        <w:t>VIII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 з врахуванням внесених змін від 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4.12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2706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 від 11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.0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2779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 від 01.04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2817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, від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22.05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3147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B07E3F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06.06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3155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B07E3F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22.09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3315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B07E3F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21.10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3376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від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07.11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3405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22.12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3516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B07E3F" w:rsidRPr="00DB3A0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24.12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5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B07E3F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3641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B07E3F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</w:p>
    <w:p w14:paraId="026A4884" w14:textId="77777777" w:rsidR="00DF556C" w:rsidRPr="00CA665D" w:rsidRDefault="00DF556C" w:rsidP="00DF556C">
      <w:pPr>
        <w:widowControl w:val="0"/>
        <w:spacing w:after="0" w:line="240" w:lineRule="auto"/>
        <w:ind w:right="240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Відповідальний виконавець Програми Фонтанськ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а 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сільськ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а 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рад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а 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Од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еського району Одеської області</w:t>
      </w:r>
      <w:r w:rsidRPr="00CA665D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.</w:t>
      </w:r>
    </w:p>
    <w:p w14:paraId="426C914C" w14:textId="77777777" w:rsidR="00DF556C" w:rsidRDefault="00DF556C" w:rsidP="00DF556C">
      <w:pPr>
        <w:widowControl w:val="0"/>
        <w:tabs>
          <w:tab w:val="left" w:leader="underscore" w:pos="6914"/>
        </w:tabs>
        <w:spacing w:after="296" w:line="322" w:lineRule="exact"/>
        <w:ind w:left="280" w:firstLine="28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Термін реалізації Програми 202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3 – 2025</w:t>
      </w:r>
      <w:r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р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оки</w:t>
      </w:r>
      <w:r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.</w:t>
      </w:r>
    </w:p>
    <w:p w14:paraId="5A0EE3EE" w14:textId="1F3F6378" w:rsidR="00DF556C" w:rsidRDefault="00DF556C" w:rsidP="00533EAA">
      <w:pPr>
        <w:widowControl w:val="0"/>
        <w:tabs>
          <w:tab w:val="left" w:leader="underscore" w:pos="6914"/>
        </w:tabs>
        <w:spacing w:after="0" w:line="322" w:lineRule="exact"/>
        <w:ind w:firstLine="56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1.</w:t>
      </w:r>
      <w:r w:rsidRPr="00130BF7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Виконання заходів Програми</w:t>
      </w:r>
    </w:p>
    <w:p w14:paraId="5DD7B727" w14:textId="77777777" w:rsidR="00533EAA" w:rsidRPr="00130BF7" w:rsidRDefault="00533EAA" w:rsidP="00533EAA">
      <w:pPr>
        <w:widowControl w:val="0"/>
        <w:tabs>
          <w:tab w:val="left" w:leader="underscore" w:pos="6914"/>
        </w:tabs>
        <w:spacing w:after="0" w:line="322" w:lineRule="exact"/>
        <w:ind w:firstLine="56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tbl>
      <w:tblPr>
        <w:tblStyle w:val="ac"/>
        <w:tblW w:w="14742" w:type="dxa"/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2127"/>
        <w:gridCol w:w="1134"/>
        <w:gridCol w:w="1701"/>
        <w:gridCol w:w="1417"/>
        <w:gridCol w:w="1276"/>
        <w:gridCol w:w="1276"/>
        <w:gridCol w:w="2835"/>
      </w:tblGrid>
      <w:tr w:rsidR="00DF556C" w:rsidRPr="006C574A" w14:paraId="7826A1B4" w14:textId="77777777" w:rsidTr="002B554F">
        <w:trPr>
          <w:trHeight w:val="717"/>
        </w:trPr>
        <w:tc>
          <w:tcPr>
            <w:tcW w:w="850" w:type="dxa"/>
            <w:hideMark/>
          </w:tcPr>
          <w:p w14:paraId="084B11B5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№</w:t>
            </w:r>
          </w:p>
          <w:p w14:paraId="42F303FA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з/п</w:t>
            </w:r>
          </w:p>
        </w:tc>
        <w:tc>
          <w:tcPr>
            <w:tcW w:w="2126" w:type="dxa"/>
            <w:hideMark/>
          </w:tcPr>
          <w:p w14:paraId="7FEC62A3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Пріоритетні завдання</w:t>
            </w:r>
          </w:p>
        </w:tc>
        <w:tc>
          <w:tcPr>
            <w:tcW w:w="2127" w:type="dxa"/>
            <w:hideMark/>
          </w:tcPr>
          <w:p w14:paraId="2A90F8BC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Зміст заходів</w:t>
            </w:r>
          </w:p>
        </w:tc>
        <w:tc>
          <w:tcPr>
            <w:tcW w:w="1134" w:type="dxa"/>
            <w:hideMark/>
          </w:tcPr>
          <w:p w14:paraId="16A2FEF8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Термін виконання</w:t>
            </w:r>
          </w:p>
        </w:tc>
        <w:tc>
          <w:tcPr>
            <w:tcW w:w="1701" w:type="dxa"/>
            <w:hideMark/>
          </w:tcPr>
          <w:p w14:paraId="061C2C31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Виконавці</w:t>
            </w:r>
          </w:p>
        </w:tc>
        <w:tc>
          <w:tcPr>
            <w:tcW w:w="1417" w:type="dxa"/>
            <w:hideMark/>
          </w:tcPr>
          <w:p w14:paraId="01D7FAD8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Річний обсяг фінансування,</w:t>
            </w:r>
          </w:p>
        </w:tc>
        <w:tc>
          <w:tcPr>
            <w:tcW w:w="1276" w:type="dxa"/>
            <w:hideMark/>
          </w:tcPr>
          <w:p w14:paraId="55BED5EF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Фактично профінансовано</w:t>
            </w:r>
          </w:p>
        </w:tc>
        <w:tc>
          <w:tcPr>
            <w:tcW w:w="1276" w:type="dxa"/>
            <w:hideMark/>
          </w:tcPr>
          <w:p w14:paraId="152204C6" w14:textId="77777777" w:rsidR="00DF556C" w:rsidRPr="00130BF7" w:rsidRDefault="00DF556C" w:rsidP="00533EAA">
            <w:pPr>
              <w:widowControl w:val="0"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Відсоток виконання</w:t>
            </w:r>
          </w:p>
        </w:tc>
        <w:tc>
          <w:tcPr>
            <w:tcW w:w="2835" w:type="dxa"/>
            <w:hideMark/>
          </w:tcPr>
          <w:p w14:paraId="551DED54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Інформація про виконання або причини невиконання заходу</w:t>
            </w:r>
          </w:p>
        </w:tc>
      </w:tr>
      <w:tr w:rsidR="00DF556C" w:rsidRPr="006C574A" w14:paraId="5328357A" w14:textId="77777777" w:rsidTr="00CE7A92">
        <w:trPr>
          <w:trHeight w:val="982"/>
        </w:trPr>
        <w:tc>
          <w:tcPr>
            <w:tcW w:w="850" w:type="dxa"/>
            <w:vMerge w:val="restart"/>
          </w:tcPr>
          <w:p w14:paraId="7D166FB2" w14:textId="77777777" w:rsidR="00DF556C" w:rsidRPr="00036900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  <w:r w:rsidRPr="00036900">
              <w:rPr>
                <w:rFonts w:ascii="Times New Roman" w:hAnsi="Times New Roman" w:cs="Times New Roman"/>
                <w:lang w:eastAsia="ru-RU" w:bidi="uk-UA"/>
              </w:rPr>
              <w:t>1.</w:t>
            </w:r>
          </w:p>
        </w:tc>
        <w:tc>
          <w:tcPr>
            <w:tcW w:w="2126" w:type="dxa"/>
            <w:vMerge w:val="restart"/>
            <w:vAlign w:val="bottom"/>
          </w:tcPr>
          <w:p w14:paraId="60C802DD" w14:textId="77777777" w:rsidR="00DF556C" w:rsidRPr="00036900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  <w:r w:rsidRPr="00036900">
              <w:rPr>
                <w:rFonts w:ascii="Times New Roman" w:hAnsi="Times New Roman" w:cs="Times New Roman"/>
                <w:lang w:eastAsia="uk-UA"/>
              </w:rPr>
              <w:t xml:space="preserve">Забезпечення  прав членів територіальної громади в сфері благоустрою, формування у мешканців громади активної громадської позиції щодо збереження довкілля, об’єктів </w:t>
            </w:r>
            <w:r w:rsidRPr="00036900">
              <w:rPr>
                <w:rFonts w:ascii="Times New Roman" w:hAnsi="Times New Roman" w:cs="Times New Roman"/>
                <w:lang w:eastAsia="uk-UA"/>
              </w:rPr>
              <w:lastRenderedPageBreak/>
              <w:t>та елементів благоустрою, забезпечення чіткого виконання суб’єктами господарювання та громадянами обов’язків в сфері благоустрою</w:t>
            </w:r>
          </w:p>
        </w:tc>
        <w:tc>
          <w:tcPr>
            <w:tcW w:w="2127" w:type="dxa"/>
          </w:tcPr>
          <w:p w14:paraId="17CBD8BF" w14:textId="77777777" w:rsidR="002B554F" w:rsidRPr="00122ABC" w:rsidRDefault="002B554F" w:rsidP="00326B1E">
            <w:pPr>
              <w:pStyle w:val="a9"/>
              <w:jc w:val="center"/>
              <w:rPr>
                <w:rFonts w:ascii="Times New Roman" w:hAnsi="Times New Roman" w:cs="Times New Roman"/>
                <w:bCs/>
                <w:iCs/>
                <w:lang w:eastAsia="uk-UA"/>
              </w:rPr>
            </w:pPr>
          </w:p>
          <w:p w14:paraId="7422B438" w14:textId="420D6AED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bCs/>
                <w:iCs/>
                <w:lang w:eastAsia="uk-UA"/>
              </w:rPr>
            </w:pPr>
            <w:r w:rsidRPr="00122ABC">
              <w:rPr>
                <w:rFonts w:ascii="Times New Roman" w:hAnsi="Times New Roman" w:cs="Times New Roman"/>
                <w:bCs/>
                <w:iCs/>
                <w:lang w:eastAsia="uk-UA"/>
              </w:rPr>
              <w:t>Заробітна плата з нарахуванням</w:t>
            </w:r>
          </w:p>
          <w:p w14:paraId="7268C3AC" w14:textId="77777777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38279D17" w14:textId="77777777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1134" w:type="dxa"/>
          </w:tcPr>
          <w:p w14:paraId="62C23BB8" w14:textId="77777777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72E3DACE" w14:textId="77777777" w:rsidR="002B554F" w:rsidRPr="00122ABC" w:rsidRDefault="002B554F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5079DCCE" w14:textId="260B6C10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lang w:eastAsia="ru-RU" w:bidi="uk-UA"/>
              </w:rPr>
            </w:pPr>
            <w:r w:rsidRPr="00122ABC">
              <w:rPr>
                <w:rFonts w:ascii="Times New Roman" w:hAnsi="Times New Roman" w:cs="Times New Roman"/>
              </w:rPr>
              <w:t>202</w:t>
            </w:r>
            <w:r w:rsidR="00BE5F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6E18B84E" w14:textId="084A87B8" w:rsidR="00DF556C" w:rsidRPr="00122ABC" w:rsidRDefault="00DF556C" w:rsidP="00A13A7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122ABC">
              <w:rPr>
                <w:rFonts w:ascii="Times New Roman" w:hAnsi="Times New Roman" w:cs="Times New Roman"/>
              </w:rPr>
              <w:t xml:space="preserve">КП «Муніципальна варта» </w:t>
            </w:r>
          </w:p>
        </w:tc>
        <w:tc>
          <w:tcPr>
            <w:tcW w:w="1417" w:type="dxa"/>
          </w:tcPr>
          <w:p w14:paraId="0E8F054B" w14:textId="77777777" w:rsidR="002B554F" w:rsidRPr="00122ABC" w:rsidRDefault="002B554F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56370A3" w14:textId="4B036FB5" w:rsidR="00DF556C" w:rsidRPr="00122ABC" w:rsidRDefault="00BE5F2B" w:rsidP="00AD5A8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lang w:eastAsia="ru-RU" w:bidi="uk-UA"/>
              </w:rPr>
            </w:pPr>
            <w:r>
              <w:rPr>
                <w:rFonts w:ascii="Times New Roman" w:hAnsi="Times New Roman" w:cs="Times New Roman"/>
              </w:rPr>
              <w:t>11158,</w:t>
            </w:r>
            <w:r w:rsidR="00D916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414E3E2E" w14:textId="77777777" w:rsidR="002B554F" w:rsidRPr="00122ABC" w:rsidRDefault="002B554F" w:rsidP="00326B1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  <w:p w14:paraId="12E4F110" w14:textId="0E614C66" w:rsidR="00DF556C" w:rsidRPr="00122ABC" w:rsidRDefault="00BE5F2B" w:rsidP="00326B1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  <w:r>
              <w:rPr>
                <w:rFonts w:ascii="Times New Roman" w:hAnsi="Times New Roman" w:cs="Times New Roman"/>
                <w:lang w:eastAsia="ru-RU" w:bidi="uk-UA"/>
              </w:rPr>
              <w:t>11</w:t>
            </w:r>
            <w:r w:rsidR="00D9161F">
              <w:rPr>
                <w:rFonts w:ascii="Times New Roman" w:hAnsi="Times New Roman" w:cs="Times New Roman"/>
                <w:lang w:eastAsia="ru-RU" w:bidi="uk-UA"/>
              </w:rPr>
              <w:t>138,2</w:t>
            </w:r>
          </w:p>
        </w:tc>
        <w:tc>
          <w:tcPr>
            <w:tcW w:w="1276" w:type="dxa"/>
          </w:tcPr>
          <w:p w14:paraId="7400B01A" w14:textId="77777777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5970C59D" w14:textId="60A93DCE" w:rsidR="00DF556C" w:rsidRPr="00122ABC" w:rsidRDefault="002B554F" w:rsidP="002B554F">
            <w:pPr>
              <w:pStyle w:val="a9"/>
              <w:rPr>
                <w:rFonts w:ascii="Times New Roman" w:hAnsi="Times New Roman" w:cs="Times New Roman"/>
                <w:color w:val="FF0000"/>
                <w:lang w:eastAsia="ru-RU" w:bidi="uk-UA"/>
              </w:rPr>
            </w:pPr>
            <w:r w:rsidRPr="00122ABC">
              <w:rPr>
                <w:rFonts w:ascii="Times New Roman" w:hAnsi="Times New Roman" w:cs="Times New Roman"/>
              </w:rPr>
              <w:t xml:space="preserve">       </w:t>
            </w:r>
            <w:r w:rsidR="00326B1E" w:rsidRPr="00122ABC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835" w:type="dxa"/>
          </w:tcPr>
          <w:p w14:paraId="5659EEBA" w14:textId="54F1511A" w:rsidR="00DF556C" w:rsidRPr="00122ABC" w:rsidRDefault="002B554F" w:rsidP="00326B1E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lang w:eastAsia="ru-RU" w:bidi="uk-UA"/>
              </w:rPr>
            </w:pPr>
            <w:r w:rsidRPr="00122ABC">
              <w:rPr>
                <w:rFonts w:ascii="Times New Roman" w:hAnsi="Times New Roman" w:cs="Times New Roman"/>
              </w:rPr>
              <w:t>З</w:t>
            </w:r>
            <w:r w:rsidR="00DF556C" w:rsidRPr="00122ABC">
              <w:rPr>
                <w:rFonts w:ascii="Times New Roman" w:hAnsi="Times New Roman" w:cs="Times New Roman"/>
              </w:rPr>
              <w:t>аробітної плати та нарахування на оплату праці згідно затвердженого штатного розпису та норм колективного договору</w:t>
            </w:r>
          </w:p>
        </w:tc>
      </w:tr>
      <w:tr w:rsidR="001C1F07" w:rsidRPr="006C574A" w14:paraId="1C77D338" w14:textId="77777777" w:rsidTr="002B554F">
        <w:trPr>
          <w:trHeight w:val="213"/>
        </w:trPr>
        <w:tc>
          <w:tcPr>
            <w:tcW w:w="850" w:type="dxa"/>
            <w:vMerge/>
          </w:tcPr>
          <w:p w14:paraId="673D8BF8" w14:textId="77777777" w:rsidR="001C1F07" w:rsidRPr="00036900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3F2F8DDF" w14:textId="77777777" w:rsidR="001C1F07" w:rsidRPr="00036900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234B1E42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62899E" w14:textId="5155AD75" w:rsidR="001C1F07" w:rsidRPr="00122ABC" w:rsidRDefault="006C162D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Придбання предметів, матеріалів та обладнання</w:t>
            </w:r>
          </w:p>
        </w:tc>
        <w:tc>
          <w:tcPr>
            <w:tcW w:w="1134" w:type="dxa"/>
          </w:tcPr>
          <w:p w14:paraId="6FB2804E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615455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463190" w14:textId="6D24B14A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A405E56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E83FE0" w14:textId="79ED28BA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</w:tc>
        <w:tc>
          <w:tcPr>
            <w:tcW w:w="1417" w:type="dxa"/>
          </w:tcPr>
          <w:p w14:paraId="4AB345E7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17F6FC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E730B1" w14:textId="2F958440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C1F07">
              <w:rPr>
                <w:rFonts w:ascii="Times New Roman" w:hAnsi="Times New Roman" w:cs="Times New Roman"/>
                <w:color w:val="000000" w:themeColor="text1"/>
              </w:rPr>
              <w:t>479,</w:t>
            </w:r>
            <w:r w:rsidR="005436A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14:paraId="0240121A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8C010F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43D89C" w14:textId="2B1880C6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C1F07">
              <w:rPr>
                <w:rFonts w:ascii="Times New Roman" w:hAnsi="Times New Roman" w:cs="Times New Roman"/>
                <w:color w:val="000000" w:themeColor="text1"/>
              </w:rPr>
              <w:t>479,0</w:t>
            </w:r>
          </w:p>
        </w:tc>
        <w:tc>
          <w:tcPr>
            <w:tcW w:w="1276" w:type="dxa"/>
          </w:tcPr>
          <w:p w14:paraId="65F80E10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EE3252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D99823" w14:textId="74F023B4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2835" w:type="dxa"/>
          </w:tcPr>
          <w:p w14:paraId="03666D77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594056F2" w14:textId="77777777" w:rsidR="0096392E" w:rsidRPr="00122ABC" w:rsidRDefault="0096392E" w:rsidP="0096392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Не значна економія пов’язана з наданням  знижки  при закупки  з боку постачальника.</w:t>
            </w:r>
          </w:p>
          <w:p w14:paraId="3FAE4AC9" w14:textId="1D75CBD6" w:rsidR="001C1F07" w:rsidRPr="00122ABC" w:rsidRDefault="006C162D" w:rsidP="006C162D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Дизельне паливо, бензин</w:t>
            </w:r>
            <w:r w:rsidRPr="00122ABC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</w:p>
        </w:tc>
      </w:tr>
      <w:tr w:rsidR="001C1F07" w:rsidRPr="006C574A" w14:paraId="1BC7ABD9" w14:textId="77777777" w:rsidTr="00CE7A92">
        <w:trPr>
          <w:trHeight w:val="971"/>
        </w:trPr>
        <w:tc>
          <w:tcPr>
            <w:tcW w:w="850" w:type="dxa"/>
            <w:vMerge/>
          </w:tcPr>
          <w:p w14:paraId="5FBC836A" w14:textId="77777777" w:rsidR="001C1F07" w:rsidRPr="00036900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5E0A6FD1" w14:textId="77777777" w:rsidR="001C1F07" w:rsidRPr="00036900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51709DDC" w14:textId="2315708F" w:rsidR="001C1F07" w:rsidRPr="00D47CD8" w:rsidRDefault="006C162D" w:rsidP="001A78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Придбання предметів, матеріалів та обладнання</w:t>
            </w:r>
          </w:p>
        </w:tc>
        <w:tc>
          <w:tcPr>
            <w:tcW w:w="1134" w:type="dxa"/>
          </w:tcPr>
          <w:p w14:paraId="2841E317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64E134" w14:textId="59D3DE7C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188C197" w14:textId="6FFDBA5D" w:rsidR="001C1F07" w:rsidRPr="00122ABC" w:rsidRDefault="001C1F07" w:rsidP="001A78A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КП «Муніципальна </w:t>
            </w:r>
            <w:r w:rsidR="001A78A8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122ABC">
              <w:rPr>
                <w:rFonts w:ascii="Times New Roman" w:hAnsi="Times New Roman" w:cs="Times New Roman"/>
                <w:color w:val="000000" w:themeColor="text1"/>
              </w:rPr>
              <w:t>варта»</w:t>
            </w:r>
          </w:p>
          <w:p w14:paraId="01207165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20AFEAC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AAD993" w14:textId="21FB3F8E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162,9</w:t>
            </w:r>
          </w:p>
        </w:tc>
        <w:tc>
          <w:tcPr>
            <w:tcW w:w="1276" w:type="dxa"/>
          </w:tcPr>
          <w:p w14:paraId="1D7076AE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69CAD9" w14:textId="77FCC95B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162,9</w:t>
            </w:r>
          </w:p>
        </w:tc>
        <w:tc>
          <w:tcPr>
            <w:tcW w:w="1276" w:type="dxa"/>
          </w:tcPr>
          <w:p w14:paraId="6BF9D858" w14:textId="77777777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97C219" w14:textId="600B4BA1" w:rsidR="001C1F07" w:rsidRPr="00122ABC" w:rsidRDefault="001C1F07" w:rsidP="001C1F0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35" w:type="dxa"/>
          </w:tcPr>
          <w:p w14:paraId="6AAC199F" w14:textId="77777777" w:rsidR="006C162D" w:rsidRPr="00122ABC" w:rsidRDefault="006C162D" w:rsidP="006C162D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Виконано на 100% , заборгованість відсутня. </w:t>
            </w:r>
          </w:p>
          <w:p w14:paraId="1AFDF5B4" w14:textId="4A5D1B16" w:rsidR="001C1F07" w:rsidRPr="00122ABC" w:rsidRDefault="006C162D" w:rsidP="001C1F07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Спецодяг для працівників</w:t>
            </w:r>
          </w:p>
        </w:tc>
      </w:tr>
      <w:tr w:rsidR="00161DFF" w:rsidRPr="006C574A" w14:paraId="2E147628" w14:textId="77777777" w:rsidTr="002B554F">
        <w:trPr>
          <w:trHeight w:val="213"/>
        </w:trPr>
        <w:tc>
          <w:tcPr>
            <w:tcW w:w="850" w:type="dxa"/>
            <w:vMerge/>
          </w:tcPr>
          <w:p w14:paraId="354AE5F9" w14:textId="77777777" w:rsidR="00161DFF" w:rsidRPr="00036900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565572E" w14:textId="77777777" w:rsidR="00161DFF" w:rsidRPr="00036900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6BCE2B64" w14:textId="6C29BED1" w:rsidR="00161DFF" w:rsidRPr="00122ABC" w:rsidRDefault="006C162D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Придбання предметів, матеріалів та обладнання</w:t>
            </w:r>
          </w:p>
        </w:tc>
        <w:tc>
          <w:tcPr>
            <w:tcW w:w="1134" w:type="dxa"/>
          </w:tcPr>
          <w:p w14:paraId="613C413A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63978F" w14:textId="361E63C4" w:rsidR="00161DFF" w:rsidRPr="00122ABC" w:rsidRDefault="00BE5F2B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7954B598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459D22" w14:textId="5F9F322C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0ABA2916" w14:textId="77777777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058F715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C6E632" w14:textId="7E762D55" w:rsidR="00161DFF" w:rsidRPr="00122ABC" w:rsidRDefault="001C1F07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1276" w:type="dxa"/>
          </w:tcPr>
          <w:p w14:paraId="6CF25320" w14:textId="77777777" w:rsidR="00AD5A82" w:rsidRDefault="00AD5A82" w:rsidP="00E92C7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79BE4B" w14:textId="34482D7F" w:rsidR="00161DFF" w:rsidRPr="00122ABC" w:rsidRDefault="001C1F07" w:rsidP="00AD5A8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1276" w:type="dxa"/>
          </w:tcPr>
          <w:p w14:paraId="4D7493B9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860A94" w14:textId="0EDF3334" w:rsidR="00161DFF" w:rsidRPr="00122ABC" w:rsidRDefault="001C1F07" w:rsidP="00AD5A8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35" w:type="dxa"/>
          </w:tcPr>
          <w:p w14:paraId="079361B6" w14:textId="192BDBF6" w:rsidR="006C162D" w:rsidRPr="00122ABC" w:rsidRDefault="001F61F2" w:rsidP="006C162D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</w:t>
            </w:r>
            <w:r w:rsidR="006C162D"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иконано на 100% , заборгованість відсутня. </w:t>
            </w:r>
          </w:p>
          <w:p w14:paraId="2150A69C" w14:textId="2F1E06B9" w:rsidR="00161DFF" w:rsidRPr="00122ABC" w:rsidRDefault="006C162D" w:rsidP="006C162D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Мобільний телефон</w:t>
            </w:r>
          </w:p>
        </w:tc>
      </w:tr>
      <w:tr w:rsidR="001F61F2" w:rsidRPr="006C574A" w14:paraId="0874CAFE" w14:textId="77777777" w:rsidTr="002B554F">
        <w:trPr>
          <w:trHeight w:val="213"/>
        </w:trPr>
        <w:tc>
          <w:tcPr>
            <w:tcW w:w="850" w:type="dxa"/>
            <w:vMerge/>
          </w:tcPr>
          <w:p w14:paraId="4E89CB1E" w14:textId="77777777" w:rsidR="001F61F2" w:rsidRPr="00036900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74226F3" w14:textId="77777777" w:rsidR="001F61F2" w:rsidRPr="00036900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5FDD0514" w14:textId="1A73CF04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Придбання предметів, матеріалів та обладнання</w:t>
            </w:r>
          </w:p>
        </w:tc>
        <w:tc>
          <w:tcPr>
            <w:tcW w:w="1134" w:type="dxa"/>
          </w:tcPr>
          <w:p w14:paraId="615218D6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18B113" w14:textId="04612F1E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4E1E184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B41C69" w14:textId="258FB365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048182E9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17CF04B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87C922" w14:textId="21642182" w:rsidR="001F61F2" w:rsidRPr="00122ABC" w:rsidRDefault="001A2A5B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90,6</w:t>
            </w:r>
          </w:p>
        </w:tc>
        <w:tc>
          <w:tcPr>
            <w:tcW w:w="1276" w:type="dxa"/>
          </w:tcPr>
          <w:p w14:paraId="5006F734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22CD00" w14:textId="11B27CD6" w:rsidR="001F61F2" w:rsidRDefault="001A2A5B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90,6</w:t>
            </w:r>
          </w:p>
          <w:p w14:paraId="2F3C08CD" w14:textId="4F47D0D1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79F1A67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2A663B" w14:textId="3F8E1D22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35" w:type="dxa"/>
          </w:tcPr>
          <w:p w14:paraId="2EA40209" w14:textId="77777777" w:rsidR="001F61F2" w:rsidRPr="00122ABC" w:rsidRDefault="001F61F2" w:rsidP="001F61F2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Виконано на 100% , заборгованість відсутня. </w:t>
            </w:r>
          </w:p>
          <w:p w14:paraId="4EA0C365" w14:textId="49D94E66" w:rsidR="001F61F2" w:rsidRPr="00122ABC" w:rsidRDefault="001F61F2" w:rsidP="001F61F2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Принтер</w:t>
            </w:r>
            <w:r w:rsidR="001A2A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відео реєстратор, боді-камери</w:t>
            </w:r>
            <w:r w:rsidR="001A2A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сейфи металеві</w:t>
            </w:r>
          </w:p>
        </w:tc>
      </w:tr>
      <w:tr w:rsidR="001F61F2" w:rsidRPr="006C574A" w14:paraId="5EA03E38" w14:textId="77777777" w:rsidTr="002B554F">
        <w:trPr>
          <w:trHeight w:val="213"/>
        </w:trPr>
        <w:tc>
          <w:tcPr>
            <w:tcW w:w="850" w:type="dxa"/>
            <w:vMerge/>
          </w:tcPr>
          <w:p w14:paraId="5679F449" w14:textId="77777777" w:rsidR="001F61F2" w:rsidRPr="00036900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F9D81FE" w14:textId="77777777" w:rsidR="001F61F2" w:rsidRPr="00036900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7890AF35" w14:textId="6761259A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Придбання предметів, матеріалів та обладнання</w:t>
            </w:r>
          </w:p>
        </w:tc>
        <w:tc>
          <w:tcPr>
            <w:tcW w:w="1134" w:type="dxa"/>
          </w:tcPr>
          <w:p w14:paraId="719B4C8F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9E7E76" w14:textId="6DD4F9BE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E7DDF3E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EA12AE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18665899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77DB9026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61B65B" w14:textId="2DACFA79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16,2</w:t>
            </w:r>
          </w:p>
        </w:tc>
        <w:tc>
          <w:tcPr>
            <w:tcW w:w="1276" w:type="dxa"/>
          </w:tcPr>
          <w:p w14:paraId="59E13087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9D938F" w14:textId="3045F773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16,2</w:t>
            </w:r>
          </w:p>
        </w:tc>
        <w:tc>
          <w:tcPr>
            <w:tcW w:w="1276" w:type="dxa"/>
          </w:tcPr>
          <w:p w14:paraId="0246F9D2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3287E6" w14:textId="77EA95E6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35" w:type="dxa"/>
          </w:tcPr>
          <w:p w14:paraId="44C0E7BE" w14:textId="77777777" w:rsidR="001A2A5B" w:rsidRDefault="001A2A5B" w:rsidP="001F61F2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267A5E41" w14:textId="35B6E6CC" w:rsidR="001F61F2" w:rsidRPr="00122ABC" w:rsidRDefault="001F61F2" w:rsidP="001F61F2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Виконано на 100% , заборгованість відсутня. </w:t>
            </w:r>
          </w:p>
          <w:p w14:paraId="4994702D" w14:textId="4534F621" w:rsidR="001F61F2" w:rsidRPr="00122ABC" w:rsidRDefault="001F61F2" w:rsidP="001F61F2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Аксесуари для форми</w:t>
            </w:r>
          </w:p>
        </w:tc>
      </w:tr>
      <w:tr w:rsidR="001F61F2" w:rsidRPr="006C574A" w14:paraId="64877939" w14:textId="77777777" w:rsidTr="002B554F">
        <w:trPr>
          <w:trHeight w:val="213"/>
        </w:trPr>
        <w:tc>
          <w:tcPr>
            <w:tcW w:w="850" w:type="dxa"/>
            <w:vMerge/>
          </w:tcPr>
          <w:p w14:paraId="1F19F17E" w14:textId="77777777" w:rsidR="001F61F2" w:rsidRPr="00036900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41522685" w14:textId="77777777" w:rsidR="001F61F2" w:rsidRPr="00036900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079C9B8E" w14:textId="7EB0F5FB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Придбання предметів, матеріалів та обладнання</w:t>
            </w:r>
          </w:p>
        </w:tc>
        <w:tc>
          <w:tcPr>
            <w:tcW w:w="1134" w:type="dxa"/>
          </w:tcPr>
          <w:p w14:paraId="7C96B781" w14:textId="77777777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0844E5" w14:textId="288E77CD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701" w:type="dxa"/>
          </w:tcPr>
          <w:p w14:paraId="6A26C273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3E47C269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7E9396E9" w14:textId="77777777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F9F8FB" w14:textId="6207A841" w:rsidR="001F61F2" w:rsidRDefault="00B42C75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F61F2">
              <w:rPr>
                <w:rFonts w:ascii="Times New Roman" w:hAnsi="Times New Roman" w:cs="Times New Roman"/>
                <w:color w:val="000000" w:themeColor="text1"/>
              </w:rPr>
              <w:t>4,</w:t>
            </w:r>
            <w:r w:rsidR="009319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5C1805BF" w14:textId="77777777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D18FEC" w14:textId="2DD762E6" w:rsidR="001F61F2" w:rsidRDefault="00B42C75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F61F2">
              <w:rPr>
                <w:rFonts w:ascii="Times New Roman" w:hAnsi="Times New Roman" w:cs="Times New Roman"/>
                <w:color w:val="000000" w:themeColor="text1"/>
              </w:rPr>
              <w:t>4,</w:t>
            </w:r>
            <w:r w:rsidR="009319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69CE4087" w14:textId="77777777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8B294C" w14:textId="20A15F35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35" w:type="dxa"/>
          </w:tcPr>
          <w:p w14:paraId="3C4ECA62" w14:textId="77777777" w:rsidR="001A2A5B" w:rsidRDefault="001A2A5B" w:rsidP="001F61F2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73667154" w14:textId="30A16FE7" w:rsidR="001F61F2" w:rsidRPr="00122ABC" w:rsidRDefault="001F61F2" w:rsidP="001F61F2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Виконано на 100% , заборгованість відсутня. </w:t>
            </w:r>
          </w:p>
          <w:p w14:paraId="24BC3D46" w14:textId="6217C602" w:rsidR="001F61F2" w:rsidRPr="00122ABC" w:rsidRDefault="001F61F2" w:rsidP="001F61F2">
            <w:pPr>
              <w:pStyle w:val="a9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Канцтовари</w:t>
            </w:r>
          </w:p>
        </w:tc>
      </w:tr>
      <w:tr w:rsidR="001F61F2" w:rsidRPr="006C574A" w14:paraId="1BB22F41" w14:textId="77777777" w:rsidTr="002B554F">
        <w:trPr>
          <w:trHeight w:val="213"/>
        </w:trPr>
        <w:tc>
          <w:tcPr>
            <w:tcW w:w="850" w:type="dxa"/>
            <w:vMerge/>
          </w:tcPr>
          <w:p w14:paraId="356B4661" w14:textId="77777777" w:rsidR="001F61F2" w:rsidRPr="00036900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6F77CC48" w14:textId="77777777" w:rsidR="001F61F2" w:rsidRPr="00036900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61E4C636" w14:textId="2401AA3F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Придбання предметів, матеріалів та обладнання</w:t>
            </w:r>
          </w:p>
        </w:tc>
        <w:tc>
          <w:tcPr>
            <w:tcW w:w="1134" w:type="dxa"/>
          </w:tcPr>
          <w:p w14:paraId="777A93ED" w14:textId="77777777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9500BA" w14:textId="3489D520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701" w:type="dxa"/>
          </w:tcPr>
          <w:p w14:paraId="26C1F7EE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0F49A3C2" w14:textId="77777777" w:rsidR="001F61F2" w:rsidRPr="00122ABC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6E0DEF1" w14:textId="77777777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1C0832" w14:textId="182E5DFC" w:rsidR="001F61F2" w:rsidRDefault="00B42C75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6392E">
              <w:rPr>
                <w:rFonts w:ascii="Times New Roman" w:hAnsi="Times New Roman" w:cs="Times New Roman"/>
                <w:color w:val="000000" w:themeColor="text1"/>
              </w:rPr>
              <w:t>7,</w:t>
            </w:r>
            <w:r w:rsidR="005436A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5AD07BD9" w14:textId="77777777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731AEA" w14:textId="0704468F" w:rsidR="001F61F2" w:rsidRDefault="00B42C75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6392E">
              <w:rPr>
                <w:rFonts w:ascii="Times New Roman" w:hAnsi="Times New Roman" w:cs="Times New Roman"/>
                <w:color w:val="000000" w:themeColor="text1"/>
              </w:rPr>
              <w:t>7,</w:t>
            </w:r>
            <w:r w:rsidR="005436A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6851518" w14:textId="77777777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42CE19" w14:textId="0B2C1DEF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  <w:p w14:paraId="3FDC580D" w14:textId="268E6198" w:rsidR="001F61F2" w:rsidRDefault="001F61F2" w:rsidP="001F61F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3AE3FB1" w14:textId="77777777" w:rsidR="001F61F2" w:rsidRPr="00122ABC" w:rsidRDefault="001F61F2" w:rsidP="001F61F2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Виконано на 100% , заборгованість відсутня. </w:t>
            </w:r>
          </w:p>
          <w:p w14:paraId="032ACAC9" w14:textId="1893451A" w:rsidR="001F61F2" w:rsidRPr="00122ABC" w:rsidRDefault="001F61F2" w:rsidP="001F61F2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Придбання запчастин, матеріалів для ремонту </w:t>
            </w:r>
            <w:r w:rsidR="001A2A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спеціалізованого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авто</w:t>
            </w:r>
          </w:p>
        </w:tc>
      </w:tr>
      <w:tr w:rsidR="0096392E" w:rsidRPr="006C574A" w14:paraId="20716FD3" w14:textId="77777777" w:rsidTr="002B554F">
        <w:trPr>
          <w:trHeight w:val="213"/>
        </w:trPr>
        <w:tc>
          <w:tcPr>
            <w:tcW w:w="850" w:type="dxa"/>
            <w:vMerge/>
          </w:tcPr>
          <w:p w14:paraId="3EB58D12" w14:textId="77777777" w:rsidR="0096392E" w:rsidRPr="00036900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55F1C59A" w14:textId="77777777" w:rsidR="0096392E" w:rsidRPr="00036900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37368B86" w14:textId="195A5DA5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Придбання предметів, матеріалів та обладнання</w:t>
            </w:r>
          </w:p>
        </w:tc>
        <w:tc>
          <w:tcPr>
            <w:tcW w:w="1134" w:type="dxa"/>
          </w:tcPr>
          <w:p w14:paraId="5814978A" w14:textId="77777777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9360B5" w14:textId="290671A9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701" w:type="dxa"/>
          </w:tcPr>
          <w:p w14:paraId="774322C7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2AF1CF1B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59A29F2" w14:textId="77777777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A30000" w14:textId="3538FDAA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276" w:type="dxa"/>
          </w:tcPr>
          <w:p w14:paraId="77250F2C" w14:textId="77777777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43B487" w14:textId="25959E18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276" w:type="dxa"/>
          </w:tcPr>
          <w:p w14:paraId="7469711C" w14:textId="77777777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253F01" w14:textId="77777777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  <w:p w14:paraId="49715F2E" w14:textId="77777777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BEEB859" w14:textId="77777777" w:rsidR="0096392E" w:rsidRPr="00122ABC" w:rsidRDefault="0096392E" w:rsidP="0096392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Виконано на 100% , заборгованість відсутня. </w:t>
            </w:r>
          </w:p>
          <w:p w14:paraId="1D5D5422" w14:textId="6DD536EF" w:rsidR="0096392E" w:rsidRPr="00122ABC" w:rsidRDefault="0096392E" w:rsidP="0096392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Дубинки</w:t>
            </w:r>
          </w:p>
        </w:tc>
      </w:tr>
      <w:tr w:rsidR="0096392E" w:rsidRPr="006C574A" w14:paraId="483C21C2" w14:textId="77777777" w:rsidTr="002B554F">
        <w:trPr>
          <w:trHeight w:val="1426"/>
        </w:trPr>
        <w:tc>
          <w:tcPr>
            <w:tcW w:w="850" w:type="dxa"/>
            <w:vMerge/>
          </w:tcPr>
          <w:p w14:paraId="03D4E097" w14:textId="77777777" w:rsidR="0096392E" w:rsidRPr="00036900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8B8AC04" w14:textId="77777777" w:rsidR="0096392E" w:rsidRPr="00036900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1AB24CE0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18E85B7D" w14:textId="2E3C7B68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Оплата послуг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    </w:t>
            </w: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 крім комунальних)</w:t>
            </w:r>
          </w:p>
          <w:p w14:paraId="7FDFFABF" w14:textId="54451858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14:paraId="20063869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B234BE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1618F3" w14:textId="3D5A35F9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4260FCD4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C804BD" w14:textId="0F9E2E40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</w:tc>
        <w:tc>
          <w:tcPr>
            <w:tcW w:w="1417" w:type="dxa"/>
          </w:tcPr>
          <w:p w14:paraId="3D2797DD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FFEE99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7D43A2" w14:textId="2B8B2C40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156,3</w:t>
            </w:r>
          </w:p>
          <w:p w14:paraId="2B6A6DD9" w14:textId="1CCD9FEF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</w:tcPr>
          <w:p w14:paraId="373BEC3E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64FD5C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04F799" w14:textId="038472EF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143,1</w:t>
            </w:r>
          </w:p>
        </w:tc>
        <w:tc>
          <w:tcPr>
            <w:tcW w:w="1276" w:type="dxa"/>
          </w:tcPr>
          <w:p w14:paraId="6AD1A0F0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4E3262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9B7349" w14:textId="6F0460EF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2835" w:type="dxa"/>
          </w:tcPr>
          <w:p w14:paraId="76830C74" w14:textId="7F917CDA" w:rsidR="0096392E" w:rsidRDefault="0096392E" w:rsidP="0096392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Не значна економія пов’язана з наданням  знижки при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надання послуг</w:t>
            </w: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з боку постачальника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14:paraId="10A29509" w14:textId="5857B03C" w:rsidR="0096392E" w:rsidRPr="001A2A5B" w:rsidRDefault="0096392E" w:rsidP="0096392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Послуги з ремонту спеціалізованого авто; т</w:t>
            </w: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ехогляд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спеціалізованого</w:t>
            </w: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авто;  заправка картриджів ;страхування</w:t>
            </w:r>
            <w:r w:rsidR="001A2A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спеціалізованого</w:t>
            </w: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авто;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програмні забезпечення (ІПК,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MEDOC</w:t>
            </w:r>
            <w:r w:rsidRPr="001F61F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;послуги з проведення щозмінних перед рейсових та після рейсових медичних оглядів водії транспортних засобів</w:t>
            </w:r>
          </w:p>
        </w:tc>
      </w:tr>
      <w:tr w:rsidR="0096392E" w:rsidRPr="006C574A" w14:paraId="61C7D42A" w14:textId="77777777" w:rsidTr="002B554F">
        <w:trPr>
          <w:trHeight w:val="221"/>
        </w:trPr>
        <w:tc>
          <w:tcPr>
            <w:tcW w:w="850" w:type="dxa"/>
            <w:vMerge/>
          </w:tcPr>
          <w:p w14:paraId="64BBBD64" w14:textId="77777777" w:rsidR="0096392E" w:rsidRPr="00036900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15D9ECA" w14:textId="77777777" w:rsidR="0096392E" w:rsidRPr="00036900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4FA16FB7" w14:textId="208D2E49" w:rsidR="0096392E" w:rsidRPr="00122ABC" w:rsidRDefault="0096392E" w:rsidP="0096392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Видатки на відрядження</w:t>
            </w:r>
          </w:p>
        </w:tc>
        <w:tc>
          <w:tcPr>
            <w:tcW w:w="1134" w:type="dxa"/>
          </w:tcPr>
          <w:p w14:paraId="7F47B27E" w14:textId="3C62CCB9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4C9A45C8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7C978501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BD673AB" w14:textId="2D7DEEB0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31,0</w:t>
            </w:r>
          </w:p>
        </w:tc>
        <w:tc>
          <w:tcPr>
            <w:tcW w:w="1276" w:type="dxa"/>
          </w:tcPr>
          <w:p w14:paraId="4D204E26" w14:textId="2F6C978E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30,3</w:t>
            </w:r>
          </w:p>
        </w:tc>
        <w:tc>
          <w:tcPr>
            <w:tcW w:w="1276" w:type="dxa"/>
          </w:tcPr>
          <w:p w14:paraId="6B62D846" w14:textId="36196198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2835" w:type="dxa"/>
          </w:tcPr>
          <w:p w14:paraId="4A0FF8C7" w14:textId="22F33F08" w:rsidR="0096392E" w:rsidRPr="00122ABC" w:rsidRDefault="0096392E" w:rsidP="0096392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Економія у зв’язку з відсутністю потреби у відрядження працівників</w:t>
            </w:r>
          </w:p>
        </w:tc>
      </w:tr>
      <w:tr w:rsidR="0096392E" w:rsidRPr="006C574A" w14:paraId="54233A0C" w14:textId="77777777" w:rsidTr="0096392E">
        <w:trPr>
          <w:trHeight w:val="2108"/>
        </w:trPr>
        <w:tc>
          <w:tcPr>
            <w:tcW w:w="850" w:type="dxa"/>
            <w:vMerge/>
          </w:tcPr>
          <w:p w14:paraId="381F1F85" w14:textId="77777777" w:rsidR="0096392E" w:rsidRPr="00036900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D090B62" w14:textId="77777777" w:rsidR="0096392E" w:rsidRPr="00036900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1ABD36E9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F131EA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066ED0" w14:textId="5F31404B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Капітальні видатки </w:t>
            </w:r>
          </w:p>
        </w:tc>
        <w:tc>
          <w:tcPr>
            <w:tcW w:w="1134" w:type="dxa"/>
          </w:tcPr>
          <w:p w14:paraId="05A12A0D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C6247F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D614F4" w14:textId="0E787DC4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58FE650D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CE6179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EEA3FE" w14:textId="12730D35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</w:tc>
        <w:tc>
          <w:tcPr>
            <w:tcW w:w="1417" w:type="dxa"/>
          </w:tcPr>
          <w:p w14:paraId="310401DA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54E23B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160876" w14:textId="5B7382BF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426,8</w:t>
            </w:r>
          </w:p>
        </w:tc>
        <w:tc>
          <w:tcPr>
            <w:tcW w:w="1276" w:type="dxa"/>
          </w:tcPr>
          <w:p w14:paraId="6954862D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CF21D1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4F71C1" w14:textId="5E7679D8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367,4</w:t>
            </w:r>
          </w:p>
        </w:tc>
        <w:tc>
          <w:tcPr>
            <w:tcW w:w="1276" w:type="dxa"/>
          </w:tcPr>
          <w:p w14:paraId="717A40AA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56A73B" w14:textId="77777777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CBDF9D" w14:textId="0DB1DA83" w:rsidR="0096392E" w:rsidRPr="00122ABC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2835" w:type="dxa"/>
          </w:tcPr>
          <w:p w14:paraId="498E1134" w14:textId="052557B5" w:rsidR="0096392E" w:rsidRDefault="0096392E" w:rsidP="0096392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Економія пов’язана з наданням  знижки боку постачальника</w:t>
            </w:r>
          </w:p>
          <w:p w14:paraId="4834CEE7" w14:textId="77777777" w:rsidR="00144867" w:rsidRDefault="0096392E" w:rsidP="0096392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Комп’ютерна техника</w:t>
            </w:r>
            <w:r w:rsidR="0014486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(ноутбук,моноблок);</w:t>
            </w:r>
          </w:p>
          <w:p w14:paraId="634E7674" w14:textId="692193ED" w:rsidR="0096392E" w:rsidRPr="00122ABC" w:rsidRDefault="0096392E" w:rsidP="0096392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обладнання для пульта(моніторинг)</w:t>
            </w:r>
          </w:p>
        </w:tc>
      </w:tr>
      <w:tr w:rsidR="0096392E" w:rsidRPr="006C574A" w14:paraId="47C385BF" w14:textId="77777777" w:rsidTr="00CE7A92">
        <w:trPr>
          <w:trHeight w:val="70"/>
        </w:trPr>
        <w:tc>
          <w:tcPr>
            <w:tcW w:w="7938" w:type="dxa"/>
            <w:gridSpan w:val="5"/>
          </w:tcPr>
          <w:p w14:paraId="4E57ACA3" w14:textId="77777777" w:rsidR="0096392E" w:rsidRPr="00036900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1417" w:type="dxa"/>
          </w:tcPr>
          <w:p w14:paraId="1486B738" w14:textId="3BB16816" w:rsidR="0096392E" w:rsidRPr="00D96DE7" w:rsidRDefault="009319E7" w:rsidP="009639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12665,6</w:t>
            </w:r>
          </w:p>
        </w:tc>
        <w:tc>
          <w:tcPr>
            <w:tcW w:w="1276" w:type="dxa"/>
          </w:tcPr>
          <w:p w14:paraId="0F2F9632" w14:textId="7FBF4D14" w:rsidR="0096392E" w:rsidRPr="00D96DE7" w:rsidRDefault="009319E7" w:rsidP="009639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12570,</w:t>
            </w:r>
            <w:r w:rsidR="005436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2FA1AE24" w14:textId="67175FAD" w:rsidR="0096392E" w:rsidRPr="00D96DE7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5A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5" w:type="dxa"/>
          </w:tcPr>
          <w:p w14:paraId="68A27AD6" w14:textId="77777777" w:rsidR="0096392E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3C4F42D4" w14:textId="77777777" w:rsidR="0096392E" w:rsidRPr="00036900" w:rsidRDefault="0096392E" w:rsidP="0096392E">
            <w:pPr>
              <w:pStyle w:val="a9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</w:tbl>
    <w:p w14:paraId="602DAF65" w14:textId="68CCF40D" w:rsidR="00DF556C" w:rsidRDefault="00DF556C" w:rsidP="00DF556C">
      <w:pPr>
        <w:widowControl w:val="0"/>
        <w:tabs>
          <w:tab w:val="left" w:pos="0"/>
        </w:tabs>
        <w:spacing w:before="300" w:after="0" w:line="322" w:lineRule="exact"/>
        <w:ind w:firstLine="567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2.</w:t>
      </w:r>
      <w:r w:rsidRPr="00130BF7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Виконання результативних показників Програми</w:t>
      </w:r>
    </w:p>
    <w:tbl>
      <w:tblPr>
        <w:tblW w:w="1461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559"/>
        <w:gridCol w:w="1417"/>
        <w:gridCol w:w="1560"/>
        <w:gridCol w:w="4252"/>
        <w:gridCol w:w="2977"/>
      </w:tblGrid>
      <w:tr w:rsidR="00DF556C" w:rsidRPr="00036900" w14:paraId="4E608598" w14:textId="77777777" w:rsidTr="00326B1E">
        <w:trPr>
          <w:trHeight w:val="10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A7E3E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hAnsi="Times New Roman" w:cs="Times New Roman"/>
                <w:shd w:val="clear" w:color="auto" w:fill="FFFFFF"/>
                <w:lang w:eastAsia="uk-UA" w:bidi="uk-UA"/>
              </w:rPr>
              <w:t>№</w:t>
            </w:r>
          </w:p>
          <w:p w14:paraId="550A0CFA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hAnsi="Times New Roman" w:cs="Times New Roman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0C7C8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eastAsia="Times New Roman" w:hAnsi="Times New Roman" w:cs="Times New Roman"/>
                <w:lang w:eastAsia="ru-RU" w:bidi="uk-UA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D3241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eastAsia="Times New Roman" w:hAnsi="Times New Roman" w:cs="Times New Roman"/>
                <w:lang w:eastAsia="ru-RU" w:bidi="uk-UA"/>
              </w:rPr>
              <w:t>Планове значення показників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D9EFD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eastAsia="Times New Roman" w:hAnsi="Times New Roman" w:cs="Times New Roman"/>
                <w:lang w:eastAsia="ru-RU" w:bidi="uk-UA"/>
              </w:rPr>
              <w:t>Фактичне значення показника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90C4E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eastAsia="Times New Roman" w:hAnsi="Times New Roman" w:cs="Times New Roman"/>
                <w:lang w:eastAsia="ru-RU" w:bidi="uk-UA"/>
              </w:rPr>
              <w:t>Причини невиконання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9CF3E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7A4C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uk-UA"/>
              </w:rPr>
              <w:t>Що зроблено для виправлення ситуації</w:t>
            </w:r>
          </w:p>
        </w:tc>
      </w:tr>
      <w:tr w:rsidR="00DF556C" w:rsidRPr="00036900" w14:paraId="4711046F" w14:textId="77777777" w:rsidTr="00326B1E">
        <w:trPr>
          <w:trHeight w:hRule="exact" w:val="487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1ECA9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uk-UA" w:bidi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uk-UA" w:bidi="uk-UA"/>
              </w:rPr>
              <w:t>.</w:t>
            </w:r>
            <w:r w:rsidRPr="000369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Затрати</w:t>
            </w:r>
          </w:p>
        </w:tc>
      </w:tr>
      <w:tr w:rsidR="00DF556C" w:rsidRPr="00036900" w14:paraId="4A0DEBC5" w14:textId="77777777" w:rsidTr="00326B1E">
        <w:trPr>
          <w:trHeight w:hRule="exact" w:val="17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3E585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1.1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91F4C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 видатків на фінансову підтримку КП «Муніципальна варта»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B3FA1" w14:textId="4278988A" w:rsidR="00DF556C" w:rsidRPr="00E92C7B" w:rsidRDefault="001A2A5B" w:rsidP="00AD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12 665,6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4D096" w14:textId="2780CC30" w:rsidR="00DF556C" w:rsidRPr="00E92C7B" w:rsidRDefault="001A2A5B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12 570,8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3072C" w14:textId="7A83BB32" w:rsidR="00DF556C" w:rsidRPr="00CE7A92" w:rsidRDefault="00CE7A92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E7A92">
              <w:rPr>
                <w:rFonts w:ascii="Times New Roman" w:hAnsi="Times New Roman" w:cs="Times New Roman"/>
                <w:sz w:val="20"/>
                <w:szCs w:val="20"/>
              </w:rPr>
              <w:t xml:space="preserve">Договори виконані, заборгованість відсутня </w:t>
            </w:r>
            <w:r w:rsidR="00DF556C" w:rsidRPr="00CE7A92">
              <w:rPr>
                <w:rFonts w:ascii="Times New Roman" w:hAnsi="Times New Roman" w:cs="Times New Roman"/>
                <w:sz w:val="20"/>
                <w:szCs w:val="20"/>
              </w:rPr>
              <w:t xml:space="preserve"> Також економія через надання знижок з боку постачальників при закупці </w:t>
            </w:r>
            <w:r w:rsidR="001A2A5B">
              <w:rPr>
                <w:rFonts w:ascii="Times New Roman" w:hAnsi="Times New Roman" w:cs="Times New Roman"/>
                <w:sz w:val="20"/>
                <w:szCs w:val="20"/>
              </w:rPr>
              <w:t>чи надання послуг.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7066B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Проведено аналіз ефективного використання виділених асигнувань з висновком про посилення фінансової дисципліни  та своєчасно подання пропозицій щодо внесення змін плануванню витрат   </w:t>
            </w:r>
          </w:p>
        </w:tc>
      </w:tr>
      <w:tr w:rsidR="00DF556C" w:rsidRPr="00036900" w14:paraId="3812931E" w14:textId="77777777" w:rsidTr="00326B1E">
        <w:trPr>
          <w:trHeight w:hRule="exact" w:val="18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AC78D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lastRenderedPageBreak/>
              <w:t>1.2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61DAE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Штатна чисельність працівників у т.ч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D4B31" w14:textId="268133F8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A6C5E" w14:textId="201B6AF8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C3C9F" w14:textId="2A6C1945" w:rsidR="00DF556C" w:rsidRPr="00CE7A92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7DF3" w14:textId="14CD7E1F" w:rsidR="00DF556C" w:rsidRPr="00CE7A92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DF556C" w:rsidRPr="00036900" w14:paraId="251356D4" w14:textId="77777777" w:rsidTr="00326B1E">
        <w:trPr>
          <w:trHeight w:hRule="exact" w:val="575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2B672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uk-UA" w:bidi="uk-UA"/>
              </w:rPr>
            </w:pPr>
          </w:p>
          <w:p w14:paraId="6C3E175E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2. </w:t>
            </w:r>
            <w:r w:rsidRPr="000369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Продукт</w:t>
            </w:r>
          </w:p>
        </w:tc>
      </w:tr>
      <w:tr w:rsidR="00DF556C" w:rsidRPr="00036900" w14:paraId="2AEAE12B" w14:textId="77777777" w:rsidTr="00326B1E">
        <w:trPr>
          <w:trHeight w:hRule="exact"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6C939" w14:textId="77777777" w:rsidR="00DF556C" w:rsidRPr="00036900" w:rsidRDefault="00DF556C" w:rsidP="00326B1E">
            <w:pPr>
              <w:widowControl w:val="0"/>
              <w:spacing w:after="0" w:line="220" w:lineRule="exact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2711E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комунальних підприємств, що підлягають фінансуванню.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A4478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18EC0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E4FD0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8C643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6F54758A" w14:textId="77777777" w:rsidTr="00326B1E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CE685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44320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Фактична зайнятість посад жінками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FEF0E" w14:textId="664D60C4" w:rsidR="00DF556C" w:rsidRPr="00036900" w:rsidRDefault="00144867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2AA0C" w14:textId="56358AB6" w:rsidR="00DF556C" w:rsidRPr="00036900" w:rsidRDefault="00144867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96E1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30DC8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47550491" w14:textId="77777777" w:rsidTr="00326B1E">
        <w:trPr>
          <w:trHeight w:hRule="exact"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E1EB4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CA4B4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Фактична зайнятість посад чоловіками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7418B" w14:textId="762F3BDD" w:rsidR="00DF556C" w:rsidRPr="00036900" w:rsidRDefault="00144867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A3528" w14:textId="6D651F17" w:rsidR="00DF556C" w:rsidRPr="00036900" w:rsidRDefault="00144867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63133" w14:textId="4D3A0810" w:rsidR="00DF556C" w:rsidRPr="002D38D2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A3A23" w14:textId="63519E7D" w:rsidR="00DF556C" w:rsidRPr="002D38D2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DF556C" w:rsidRPr="00036900" w14:paraId="5903050A" w14:textId="77777777" w:rsidTr="00326B1E">
        <w:trPr>
          <w:trHeight w:hRule="exact"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CFCD4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C15CC" w14:textId="038EE904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Вартість створених, придбаних основних </w:t>
            </w:r>
            <w:r w:rsidR="001A2A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D2991" w14:textId="33D45CAC" w:rsidR="00DF556C" w:rsidRPr="00036900" w:rsidRDefault="001A2A5B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0A68B" w14:textId="30F0D0EF" w:rsidR="00DF556C" w:rsidRPr="00036900" w:rsidRDefault="001A2A5B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367,4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220E7" w14:textId="61022DF8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E7A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 значна економія пов’язана з наданням  знижки  при закупки  з боку постачальника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501CD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7217CB35" w14:textId="77777777" w:rsidTr="00326B1E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3A5E4" w14:textId="2335EFCD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</w:t>
            </w:r>
            <w:r w:rsidR="001A2A5B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5</w:t>
            </w: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FCCE8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проведених рейдів, чергувань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4B926" w14:textId="7871CF0B" w:rsidR="00DF556C" w:rsidRPr="00036900" w:rsidRDefault="00D75E75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FAA9E" w14:textId="7633196E" w:rsidR="00DF556C" w:rsidRPr="00036900" w:rsidRDefault="00D75E75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131A2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A0393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25DFA358" w14:textId="77777777" w:rsidTr="00326B1E">
        <w:trPr>
          <w:trHeight w:hRule="exact" w:val="717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BA1EC" w14:textId="77777777" w:rsidR="00DF556C" w:rsidRPr="00036900" w:rsidRDefault="00DF556C" w:rsidP="00326B1E">
            <w:pPr>
              <w:widowControl w:val="0"/>
              <w:spacing w:after="0" w:line="19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 xml:space="preserve">. </w:t>
            </w:r>
            <w:r w:rsidRPr="000369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Показники ефективності</w:t>
            </w:r>
          </w:p>
        </w:tc>
      </w:tr>
      <w:tr w:rsidR="00DF556C" w:rsidRPr="00036900" w14:paraId="626DFE26" w14:textId="77777777" w:rsidTr="00326B1E"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1AD3" w14:textId="77777777" w:rsidR="00DF556C" w:rsidRPr="00036900" w:rsidRDefault="00DF556C" w:rsidP="00326B1E">
            <w:pPr>
              <w:widowControl w:val="0"/>
              <w:spacing w:after="0" w:line="190" w:lineRule="exact"/>
              <w:ind w:left="28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3.1.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3B871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виконаних доручень, листів, заяв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78BD6" w14:textId="5BC986A0" w:rsidR="00DF556C" w:rsidRPr="00036900" w:rsidRDefault="00B42C75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C60D7" w14:textId="6BB62869" w:rsidR="00DF556C" w:rsidRPr="00036900" w:rsidRDefault="00B42C75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BF89D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D7714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21D93AEA" w14:textId="77777777" w:rsidTr="00326B1E">
        <w:trPr>
          <w:trHeight w:hRule="exact" w:val="1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BE760" w14:textId="77777777" w:rsidR="00DF556C" w:rsidRPr="00036900" w:rsidRDefault="00DF556C" w:rsidP="00326B1E">
            <w:pPr>
              <w:widowControl w:val="0"/>
              <w:spacing w:after="0" w:line="190" w:lineRule="exact"/>
              <w:ind w:left="28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36900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3,2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81E93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Середні витрати на фінансування одного штатного працівника 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9B8EE" w14:textId="70213B85" w:rsidR="00DF556C" w:rsidRPr="00AD5A82" w:rsidRDefault="00B42C75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85FE6" w14:textId="6B85DA9E" w:rsidR="00DF556C" w:rsidRPr="00036900" w:rsidRDefault="00B42C75" w:rsidP="00B4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484,3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3C16F" w14:textId="4F0A92F8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0B915" w14:textId="5DC44EA9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53369AA3" w14:textId="77777777" w:rsidTr="00326B1E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5E625" w14:textId="77777777" w:rsidR="00DF556C" w:rsidRPr="00036900" w:rsidRDefault="00DF556C" w:rsidP="00326B1E">
            <w:pPr>
              <w:widowControl w:val="0"/>
              <w:spacing w:after="0" w:line="190" w:lineRule="exact"/>
              <w:ind w:left="28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3.3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AE9B0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Середні витрати на фінансування зарплати однієї  жінки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3F362" w14:textId="273CF4AE" w:rsidR="00DF556C" w:rsidRPr="00036900" w:rsidRDefault="00B42C75" w:rsidP="00B4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CC666" w14:textId="3702BEBD" w:rsidR="00DF556C" w:rsidRPr="00036900" w:rsidRDefault="00B42C75" w:rsidP="00B4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4220E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B3540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02BA5550" w14:textId="77777777" w:rsidTr="00326B1E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73681" w14:textId="77777777" w:rsidR="00DF556C" w:rsidRPr="00036900" w:rsidRDefault="00DF556C" w:rsidP="00326B1E">
            <w:pPr>
              <w:widowControl w:val="0"/>
              <w:spacing w:after="0" w:line="190" w:lineRule="exact"/>
              <w:ind w:left="28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3.4.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2E429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Середні витрати на фінансування одного зарплати одного чоловіка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79E96" w14:textId="34230DE2" w:rsidR="00DF556C" w:rsidRPr="00036900" w:rsidRDefault="00B42C75" w:rsidP="00B42C75">
            <w:pPr>
              <w:spacing w:after="0" w:line="240" w:lineRule="auto"/>
              <w:ind w:left="273" w:hanging="2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BA1FA" w14:textId="08FCE3F5" w:rsidR="00DF556C" w:rsidRPr="00036900" w:rsidRDefault="00B42C75" w:rsidP="00B4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34,3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1EA94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12C39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3AA3AB33" w14:textId="77777777" w:rsidTr="00326B1E">
        <w:trPr>
          <w:trHeight w:hRule="exact" w:val="433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77FEE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uk-UA" w:bidi="uk-UA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Pr="000369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Показник якості</w:t>
            </w:r>
          </w:p>
        </w:tc>
      </w:tr>
      <w:tr w:rsidR="00DF556C" w:rsidRPr="00036900" w14:paraId="01E14917" w14:textId="77777777" w:rsidTr="00326B1E">
        <w:trPr>
          <w:trHeight w:hRule="exact"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B96EC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lastRenderedPageBreak/>
              <w:t>4.1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9BBF1" w14:textId="01953CC2" w:rsidR="00DF556C" w:rsidRPr="00036900" w:rsidRDefault="00E92C7B" w:rsidP="00E9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Відсоток </w:t>
            </w: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зайнят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ості </w:t>
            </w: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BEF15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FCD12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B2094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9D1D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6F4694CB" w14:textId="77777777" w:rsidR="00DF556C" w:rsidRPr="00130BF7" w:rsidRDefault="00DF556C" w:rsidP="00DF556C">
      <w:pPr>
        <w:widowControl w:val="0"/>
        <w:tabs>
          <w:tab w:val="left" w:pos="0"/>
        </w:tabs>
        <w:spacing w:before="300" w:after="0" w:line="322" w:lineRule="exact"/>
        <w:ind w:firstLine="567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  <w:t>3.</w:t>
      </w:r>
      <w:r w:rsidRPr="00130BF7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  <w:t xml:space="preserve">Оцінка ефективності виконання програми та пропозиції щодо подальшої реалізації програми </w:t>
      </w:r>
    </w:p>
    <w:p w14:paraId="01C712CE" w14:textId="77777777" w:rsidR="00DF556C" w:rsidRDefault="00DF556C" w:rsidP="00DF5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програма є ефективної в частині забезпечення дієвого контролю за благоустроїм території громади; захист майна, забезпечення прав і законних інтересів суб'єктів господарювання та фізичних осіб; забезпечення в межах визначених законодавством прав членів територіальної громади  попередження та запобігання правопорушенням, що посягають на громадський порядок і громадську безпеку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292168" w14:textId="77777777" w:rsidR="00DF556C" w:rsidRPr="00B51D51" w:rsidRDefault="00DF556C" w:rsidP="00DF556C">
      <w:pPr>
        <w:pStyle w:val="ab"/>
        <w:shd w:val="clear" w:color="auto" w:fill="FFFFFF"/>
        <w:spacing w:before="0" w:beforeAutospacing="0" w:after="0" w:afterAutospacing="0"/>
        <w:ind w:firstLine="567"/>
        <w:rPr>
          <w:color w:val="222222"/>
          <w:sz w:val="28"/>
          <w:szCs w:val="28"/>
          <w:lang w:val="uk-UA"/>
        </w:rPr>
      </w:pPr>
      <w:r w:rsidRPr="00B51D51">
        <w:rPr>
          <w:color w:val="222222"/>
          <w:sz w:val="28"/>
          <w:szCs w:val="28"/>
          <w:lang w:val="uk-UA"/>
        </w:rPr>
        <w:t xml:space="preserve">Комунальне підприємство «Муніципальна варта» здійснено ряд завдань, покладених відповідно до статутної діяльності, а також рішень Фонтанської сільської </w:t>
      </w:r>
      <w:r w:rsidRPr="009357B0">
        <w:rPr>
          <w:color w:val="222222"/>
          <w:sz w:val="28"/>
          <w:szCs w:val="28"/>
        </w:rPr>
        <w:t> </w:t>
      </w:r>
      <w:r w:rsidRPr="00B51D51">
        <w:rPr>
          <w:color w:val="222222"/>
          <w:sz w:val="28"/>
          <w:szCs w:val="28"/>
          <w:lang w:val="uk-UA"/>
        </w:rPr>
        <w:t>ради та її виконавчого комітету і розпоряджень Голови з метою забезпечення дієвого контролю за дотриманням Правил благоустрою та інших нормативно-правових актів, що регулюють відносини в сфері благоустрою.</w:t>
      </w:r>
      <w:r w:rsidRPr="009357B0">
        <w:rPr>
          <w:color w:val="222222"/>
          <w:sz w:val="28"/>
          <w:szCs w:val="28"/>
        </w:rPr>
        <w:t> </w:t>
      </w:r>
    </w:p>
    <w:p w14:paraId="3DF371F1" w14:textId="74958E7F" w:rsidR="00DF556C" w:rsidRPr="00B51D51" w:rsidRDefault="00DF556C" w:rsidP="00DF556C">
      <w:pPr>
        <w:pStyle w:val="a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 xml:space="preserve">         КП </w:t>
      </w:r>
      <w:r w:rsidRPr="00B51D51">
        <w:rPr>
          <w:color w:val="222222"/>
          <w:sz w:val="28"/>
          <w:szCs w:val="28"/>
          <w:lang w:val="uk-UA"/>
        </w:rPr>
        <w:t xml:space="preserve">“Муніципальна варта” Фонтанської сільської ради повідомляє, що в період </w:t>
      </w:r>
      <w:r w:rsidRPr="00B42C75">
        <w:rPr>
          <w:color w:val="222222"/>
          <w:sz w:val="28"/>
          <w:szCs w:val="28"/>
          <w:lang w:val="uk-UA"/>
        </w:rPr>
        <w:t>з 202</w:t>
      </w:r>
      <w:r w:rsidR="00B42C75">
        <w:rPr>
          <w:color w:val="222222"/>
          <w:sz w:val="28"/>
          <w:szCs w:val="28"/>
          <w:lang w:val="uk-UA"/>
        </w:rPr>
        <w:t>5</w:t>
      </w:r>
      <w:r w:rsidRPr="00B42C75">
        <w:rPr>
          <w:color w:val="222222"/>
          <w:sz w:val="28"/>
          <w:szCs w:val="28"/>
          <w:lang w:val="uk-UA"/>
        </w:rPr>
        <w:t xml:space="preserve"> р</w:t>
      </w:r>
      <w:r w:rsidRPr="00B51D51">
        <w:rPr>
          <w:color w:val="222222"/>
          <w:sz w:val="28"/>
          <w:szCs w:val="28"/>
          <w:lang w:val="uk-UA"/>
        </w:rPr>
        <w:t>. всі повідомлення та виявлені при патрулюванні факти порушень були відпрацьовані нарядами в межах їхньої компетенції та згідно відповідного алгоритму дій.</w:t>
      </w:r>
    </w:p>
    <w:p w14:paraId="547AA8FB" w14:textId="77777777" w:rsidR="00D75E75" w:rsidRPr="0020451D" w:rsidRDefault="00D75E75" w:rsidP="00D75E75">
      <w:pPr>
        <w:tabs>
          <w:tab w:val="left" w:pos="4311"/>
        </w:tabs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</w:rPr>
      </w:pPr>
      <w:r w:rsidRPr="0020451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</w:rPr>
        <w:t>Про результатами роботи:</w:t>
      </w:r>
    </w:p>
    <w:p w14:paraId="00B18AA4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рішення Фонтанської сільської ради від 07 липня 2022 року №688-VIII було створено Комунальне підприємство «Муніципальна Варта» Фонтанської сільської ради.</w:t>
      </w:r>
    </w:p>
    <w:p w14:paraId="362066CF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обслуговуванні КП «Муніципальна Варта» Фонтанської ОТГ знаходиться сім населених пунктів, а саме: </w:t>
      </w:r>
    </w:p>
    <w:p w14:paraId="1414D3A4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Крижанівка та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Ліски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населенням 10 859 осіб (зареєстрованих);</w:t>
      </w:r>
    </w:p>
    <w:p w14:paraId="7E08019B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Фонтанка</w:t>
      </w:r>
      <w:r w:rsidRPr="002E29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 населенням 8 902 осіб (зареєстрованих);</w:t>
      </w:r>
    </w:p>
    <w:p w14:paraId="14329F02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Вапнярка та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Нова Дофінівка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населенням 2 143 осіб (зареєстрованих);</w:t>
      </w:r>
    </w:p>
    <w:p w14:paraId="750AC167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Олександрівка та частина 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Світле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населенням 3 921 осіб (зареєстрованих);</w:t>
      </w:r>
    </w:p>
    <w:p w14:paraId="38AA76AB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ВПО 6 251 осіб. </w:t>
      </w:r>
    </w:p>
    <w:p w14:paraId="7E974779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Загальною кількістю 32 076 осіб.  </w:t>
      </w:r>
    </w:p>
    <w:p w14:paraId="0C9DE67F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Основним завданням підприємства є забезпечення громадського порядку,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дотриманням правил благоустрою, охорона комунального майна та об’єктів,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також сприяння органам поліції у виконанні їхніх обов’язків. Комунальне підприємство «Муніципальна Варта реагує на заяви,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звернення та скарги громадян,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які надходять як в усній формі так і на службовий телефон за номером: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097-702-17-09,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бере участь у забезпеченні безпеки дорожнього руху в різних випадках,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реагує на надзвичайні ситуації та приймає участь у ліквідації їх наслідків.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Забезпечує охорону громадського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порядку під час проведення масових заходів,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благодійних акцій та ярмарок. Щодня проводиться профілактична робота серед населення,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спрямована на запобігання правопорушень.</w:t>
      </w:r>
    </w:p>
    <w:p w14:paraId="20A03B3A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Комунальне підприємство «Муніципальна Варта» також задіяна до охорони адміністративної будівлі органу поліції СПД №1ВП№4 ОРУП №2 ГУНП в Одеській області.</w:t>
      </w:r>
    </w:p>
    <w:p w14:paraId="3E0CF68A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Патрулювання території Фонтанської ОТГ здійснюється цілодобово працівниками Комунального підприємства «Муніципальна Варта».</w:t>
      </w:r>
    </w:p>
    <w:p w14:paraId="125AD724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Комунальним підприємством «Муніципальна Варта» здійснено ряд завдань,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покладених відповідно до статутної діяльності,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також рішень Фонтанської сільської ради та її виконавчого комітету і розпоряджень В/О Сільського голови Фонтанської сільської ради з метою забезпечення дієвого контролю за дотриманням громадської безпеки,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 благоустрою та інших нормативно-правових актів,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регулюють відносини в сфері благоустрою.</w:t>
      </w:r>
    </w:p>
    <w:p w14:paraId="41FC2CBC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звітний період Комунальне підприємство «Муніципальна Варта» при патрулюванні території Фонтанської ОТГ щодо дотримання громадського порядку та виконання вимог чинного законодавства приймала участь у таких заходах:</w:t>
      </w:r>
    </w:p>
    <w:p w14:paraId="024D0C08" w14:textId="77777777" w:rsidR="00D75E75" w:rsidRPr="0020451D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451D">
        <w:rPr>
          <w:rFonts w:ascii="Times New Roman" w:eastAsia="Times New Roman" w:hAnsi="Times New Roman" w:cs="Times New Roman"/>
          <w:sz w:val="28"/>
          <w:szCs w:val="28"/>
          <w:lang w:eastAsia="ar-SA"/>
        </w:rPr>
        <w:t>1. Допомагала поліції при оформленні протоколів про адміністративне правопорушення:</w:t>
      </w:r>
    </w:p>
    <w:p w14:paraId="60D33950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ст.124 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(ДТП з постраждалими)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28 випадків;</w:t>
      </w:r>
    </w:p>
    <w:p w14:paraId="224AAAED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ст.124 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(ДТП без постраждалих)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47 випадків;</w:t>
      </w:r>
    </w:p>
    <w:p w14:paraId="258C100E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(керування ТЗ без відповідних документів)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28 випадків;</w:t>
      </w:r>
    </w:p>
    <w:p w14:paraId="0950A748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ст.130 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(алкогольне чи наркотичне сп’яніння)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76 випадків;</w:t>
      </w:r>
    </w:p>
    <w:p w14:paraId="762E1F7D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д)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ст.130 ч.2 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(повторне протягом року керування ТЗ у стані алкогольного,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наркотичного чи іншого сп’яніння)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9 випадків;</w:t>
      </w:r>
    </w:p>
    <w:p w14:paraId="627AF04D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е)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ст.173 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(дрібне хуліганство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–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випадок;</w:t>
      </w:r>
    </w:p>
    <w:p w14:paraId="21619769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є)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ст.173-2 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(домашнє насильство)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33 випадки;</w:t>
      </w:r>
    </w:p>
    <w:p w14:paraId="37FA5E07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ж)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ст.178 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(розпивання алкогольних напоїв)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31випадків;</w:t>
      </w:r>
    </w:p>
    <w:p w14:paraId="1AF605F1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з)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ст.183 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(хибний виклик)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36 випадків;</w:t>
      </w:r>
    </w:p>
    <w:p w14:paraId="6B4EA865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и)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ст.185 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(злісна непокора працівнику поліції)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 випадків; </w:t>
      </w:r>
    </w:p>
    <w:p w14:paraId="439F0D39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Інше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276 випадків.</w:t>
      </w:r>
    </w:p>
    <w:p w14:paraId="47CB1827" w14:textId="77777777" w:rsidR="00D75E75" w:rsidRPr="0020451D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451D">
        <w:rPr>
          <w:rFonts w:ascii="Times New Roman" w:eastAsia="Times New Roman" w:hAnsi="Times New Roman" w:cs="Times New Roman"/>
          <w:sz w:val="28"/>
          <w:szCs w:val="28"/>
          <w:lang w:eastAsia="ar-SA"/>
        </w:rPr>
        <w:t>2. Допомагала поліції щодо реєстрації ЄРДР (кримінальні справи):</w:t>
      </w:r>
    </w:p>
    <w:p w14:paraId="556A5ED7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ст.185 ч.4 ККУ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(крадіжка в умовах воєнного стану)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9 випадків;</w:t>
      </w:r>
    </w:p>
    <w:p w14:paraId="6CC553AA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ст. 309 ККУ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(незаконне виробництво,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виготовлення,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придбання, зберігання,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перевезення чи пересилання наркотичних засобів,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психотропних речовин або їх аналогів без мети збуту)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15 випадків;</w:t>
      </w:r>
    </w:p>
    <w:p w14:paraId="6927A0BC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Допомагала поліції при оформленні іншого:</w:t>
      </w:r>
    </w:p>
    <w:p w14:paraId="304E2F6E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нещасний випадок – 5 випадків;</w:t>
      </w:r>
    </w:p>
    <w:p w14:paraId="427E4E5A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знайдення трупів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8 випадків;</w:t>
      </w:r>
    </w:p>
    <w:p w14:paraId="02909FCD" w14:textId="77777777" w:rsidR="00D75E75" w:rsidRPr="0020451D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451D">
        <w:rPr>
          <w:rFonts w:ascii="Times New Roman" w:eastAsia="Times New Roman" w:hAnsi="Times New Roman" w:cs="Times New Roman"/>
          <w:sz w:val="28"/>
          <w:szCs w:val="28"/>
          <w:lang w:eastAsia="ar-SA"/>
        </w:rPr>
        <w:t>4. Допомога ДСНС під час пожеж:</w:t>
      </w:r>
    </w:p>
    <w:p w14:paraId="014F2B6E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гасінні пожеж за межами населених пунктів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(поля)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72 випадки;</w:t>
      </w:r>
    </w:p>
    <w:p w14:paraId="5541D807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гасінні пожеж в межах населених пунктів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(будинки)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26 випадків;</w:t>
      </w:r>
    </w:p>
    <w:p w14:paraId="5A0976CD" w14:textId="77777777" w:rsidR="00D75E75" w:rsidRP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5E75">
        <w:rPr>
          <w:rFonts w:ascii="Times New Roman" w:eastAsia="Times New Roman" w:hAnsi="Times New Roman" w:cs="Times New Roman"/>
          <w:sz w:val="28"/>
          <w:szCs w:val="28"/>
          <w:lang w:eastAsia="ar-SA"/>
        </w:rPr>
        <w:t>З 01.01.2025 року по 15.12.2025 року на території Фонтанської ОТГ зафіксовано 98 пожеж.</w:t>
      </w:r>
    </w:p>
    <w:p w14:paraId="381F83A5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га мешканцям у різних випадках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- 113 випадків.</w:t>
      </w:r>
    </w:p>
    <w:p w14:paraId="2C0A1D5F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га мешканцям у пошуку людей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7 випадків,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з них -4 дитини.</w:t>
      </w:r>
    </w:p>
    <w:p w14:paraId="1B15837B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Приймала участь у заходах з сільською радою - 34 події.</w:t>
      </w:r>
    </w:p>
    <w:p w14:paraId="2361C17A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Приймала участь у запобіганню суїциду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2 випадки.</w:t>
      </w:r>
    </w:p>
    <w:p w14:paraId="78483D35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га дільничному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23 випадки.</w:t>
      </w:r>
    </w:p>
    <w:p w14:paraId="06611CEF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Допомога СБУ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10 випадків.</w:t>
      </w:r>
    </w:p>
    <w:p w14:paraId="569FA7E8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Допомога СОГ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- 54 випадків.</w:t>
      </w:r>
    </w:p>
    <w:p w14:paraId="45F95A21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Знайдено загублених людей – 3 випадки.</w:t>
      </w:r>
    </w:p>
    <w:p w14:paraId="0A037E95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Знайдено вибухонебезпечних предметів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23 випадки.</w:t>
      </w:r>
    </w:p>
    <w:p w14:paraId="431BBE65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14.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Виявлено підробку документів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4 випадки.</w:t>
      </w:r>
    </w:p>
    <w:p w14:paraId="1A63FF3C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15.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Щоденно проводиться патрулювання спільно з прикордонниками узбережжя Фонтанської ОТГ.</w:t>
      </w:r>
    </w:p>
    <w:p w14:paraId="094372C6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превеликий жаль, через військову агресію російської федерації проти України,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риторії Фонтанської ОТГ за період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01.01 2025 року по15.12.2025 року відбулося 23 поховання загиблих воїнів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Героїв України,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які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стояли на захисті нашої держав,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у чому безпосередню участь приймає КП «Муніципальна Варта» забезпечуючи організацію живого коридору,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почесної варти під час поховання та вшанування загиблих.</w:t>
      </w:r>
    </w:p>
    <w:p w14:paraId="7B96BE76" w14:textId="77777777" w:rsidR="00D75E75" w:rsidRPr="00B60602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Крім вищевказаного КП «Муніципальна Варта» опрацьовувала надходженні запити від депутатів Фонтанської сільської ради,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юридичних осіб,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фізичних осіб-підприємців, громадських активістів,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правоохоронних органів і т.п.,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r w:rsidRPr="00D75E75">
        <w:rPr>
          <w:rFonts w:ascii="Times New Roman" w:eastAsia="Times New Roman" w:hAnsi="Times New Roman" w:cs="Times New Roman"/>
          <w:sz w:val="28"/>
          <w:szCs w:val="28"/>
          <w:lang w:eastAsia="ar-SA"/>
        </w:rPr>
        <w:t>складено протоколів (10 випадків)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адміністративне правопорушення відповідно до ст.152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КУпАП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(порушення державних стандартів,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 і правил у сфері благоустрою населених пунктів,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 благоустрою територій населених пунктів).</w:t>
      </w:r>
    </w:p>
    <w:p w14:paraId="6115BF55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КП «Муніципальна Варта» спільно з співробітниками СПД№1ВП№4ОРУП№2ГУНП в Одеській області неодноразово залучалася до забезпечення охорони громадського порядку та громадської безпеки під час проведення масових заходів на території Фонтанської ОТГ.</w:t>
      </w:r>
    </w:p>
    <w:p w14:paraId="1A5A137F" w14:textId="77777777" w:rsidR="00D75E75" w:rsidRDefault="00D75E75" w:rsidP="00D75E7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Щ</w:t>
      </w:r>
      <w:r w:rsidRPr="00B60602">
        <w:rPr>
          <w:rFonts w:ascii="Times New Roman" w:eastAsia="Times New Roman" w:hAnsi="Times New Roman" w:cs="Times New Roman"/>
          <w:sz w:val="28"/>
          <w:szCs w:val="28"/>
          <w:lang w:eastAsia="ar-SA"/>
        </w:rPr>
        <w:t>оденно при патрулюванні території Фонтанської ОТГ працівниками КП «Муніципальна Варта» здійснюється роз’яснювальна робота інформаційного характеру жителям Фонтанської ОТГ щодо дотримання правил благоустрою території ОТГ та комендантської години у період дії військового стану.</w:t>
      </w:r>
    </w:p>
    <w:p w14:paraId="0CAAAD08" w14:textId="77777777" w:rsidR="00D75E75" w:rsidRPr="00D75E75" w:rsidRDefault="00D75E75" w:rsidP="00D75E7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222222"/>
          <w:sz w:val="28"/>
          <w:szCs w:val="28"/>
          <w:lang w:val="uk-UA"/>
        </w:rPr>
      </w:pPr>
      <w:r w:rsidRPr="00D75E75">
        <w:rPr>
          <w:color w:val="222222"/>
          <w:sz w:val="28"/>
          <w:szCs w:val="28"/>
          <w:lang w:val="uk-UA"/>
        </w:rPr>
        <w:lastRenderedPageBreak/>
        <w:t xml:space="preserve">Комунальним підприємство «Муніципальна варта» здійснено ряд завдань, покладених відповідно до статутної діяльності, а також рішень Фонтанської сільської </w:t>
      </w:r>
      <w:r w:rsidRPr="00B60602">
        <w:rPr>
          <w:color w:val="222222"/>
          <w:sz w:val="28"/>
          <w:szCs w:val="28"/>
        </w:rPr>
        <w:t> </w:t>
      </w:r>
      <w:r w:rsidRPr="00D75E75">
        <w:rPr>
          <w:color w:val="222222"/>
          <w:sz w:val="28"/>
          <w:szCs w:val="28"/>
          <w:lang w:val="uk-UA"/>
        </w:rPr>
        <w:t xml:space="preserve">ради та її виконавчого комітету і розпоряджень Сільського голови Фонтанської сільської ради з метою забезпечення дієвого контролю за дотриманням </w:t>
      </w:r>
      <w:r w:rsidRPr="00D75E75">
        <w:rPr>
          <w:sz w:val="28"/>
          <w:szCs w:val="20"/>
          <w:lang w:val="uk-UA" w:eastAsia="uk-UA"/>
        </w:rPr>
        <w:t>громадської безпеки</w:t>
      </w:r>
      <w:r w:rsidRPr="00D75E75">
        <w:rPr>
          <w:color w:val="222222"/>
          <w:sz w:val="28"/>
          <w:szCs w:val="28"/>
          <w:lang w:val="uk-UA"/>
        </w:rPr>
        <w:t>, Правил благоустрою та інших нормативно-правових актів, що регулюють відносини в сфері благоустрою.</w:t>
      </w:r>
      <w:r w:rsidRPr="00B60602">
        <w:rPr>
          <w:color w:val="222222"/>
          <w:sz w:val="28"/>
          <w:szCs w:val="28"/>
        </w:rPr>
        <w:t> </w:t>
      </w:r>
    </w:p>
    <w:p w14:paraId="165D4F00" w14:textId="0ABCC0BC" w:rsidR="00AD5A82" w:rsidRDefault="00D75E75" w:rsidP="00D75E7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B60602">
        <w:rPr>
          <w:color w:val="222222"/>
          <w:sz w:val="28"/>
          <w:szCs w:val="28"/>
          <w:lang w:val="uk-UA"/>
        </w:rPr>
        <w:t>КП «Муніципальна варта» і надалі продовжує підвищувати рівень знань: де проводить наради з особовим складом щодо КУпАП - ККУ; проводить тренінги з медицини про надання першої медичної допомоги, та в будь який час доби готова прийти на допомогу мешканцям Фонтанського ОТГ</w:t>
      </w:r>
    </w:p>
    <w:p w14:paraId="37036F8D" w14:textId="19DB4200" w:rsidR="00AD5A82" w:rsidRDefault="00AD5A82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14:paraId="0B7FC24F" w14:textId="77777777" w:rsidR="00AD5A82" w:rsidRDefault="00AD5A82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14:paraId="1706A960" w14:textId="77777777" w:rsidR="00DF556C" w:rsidRPr="00445D5D" w:rsidRDefault="00DF556C" w:rsidP="00DF556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Hlk156293556"/>
    </w:p>
    <w:bookmarkEnd w:id="4"/>
    <w:p w14:paraId="759C83BD" w14:textId="50B5AE8B" w:rsidR="00DF556C" w:rsidRPr="00E77462" w:rsidRDefault="00E77462" w:rsidP="00DF556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DF556C" w:rsidRPr="00E77462" w:rsidSect="00326B1E">
          <w:pgSz w:w="16838" w:h="11906" w:orient="landscape"/>
          <w:pgMar w:top="1134" w:right="709" w:bottom="567" w:left="1134" w:header="709" w:footer="709" w:gutter="0"/>
          <w:cols w:space="708"/>
          <w:docGrid w:linePitch="360"/>
        </w:sectPr>
      </w:pPr>
      <w:r w:rsidRPr="00E77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В.о. сільського голови </w:t>
      </w:r>
      <w:r w:rsidRPr="00E77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77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77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77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77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77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77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77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Андрій СЕРЕБРІЙ</w:t>
      </w:r>
    </w:p>
    <w:p w14:paraId="4E6E94AE" w14:textId="77777777" w:rsidR="00E7320E" w:rsidRPr="00E3363E" w:rsidRDefault="00E7320E" w:rsidP="008E7CCB">
      <w:pPr>
        <w:widowControl w:val="0"/>
        <w:spacing w:after="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sectPr w:rsidR="00E7320E" w:rsidRPr="00E3363E" w:rsidSect="002A7883">
      <w:headerReference w:type="even" r:id="rId10"/>
      <w:headerReference w:type="default" r:id="rId11"/>
      <w:headerReference w:type="first" r:id="rId12"/>
      <w:pgSz w:w="11900" w:h="16840"/>
      <w:pgMar w:top="709" w:right="985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072A0" w14:textId="77777777" w:rsidR="008B2E29" w:rsidRDefault="008B2E29">
      <w:pPr>
        <w:spacing w:after="0" w:line="240" w:lineRule="auto"/>
      </w:pPr>
      <w:r>
        <w:separator/>
      </w:r>
    </w:p>
  </w:endnote>
  <w:endnote w:type="continuationSeparator" w:id="0">
    <w:p w14:paraId="6B9642CC" w14:textId="77777777" w:rsidR="008B2E29" w:rsidRDefault="008B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457CF" w14:textId="77777777" w:rsidR="008B2E29" w:rsidRDefault="008B2E29">
      <w:pPr>
        <w:spacing w:after="0" w:line="240" w:lineRule="auto"/>
      </w:pPr>
      <w:r>
        <w:separator/>
      </w:r>
    </w:p>
  </w:footnote>
  <w:footnote w:type="continuationSeparator" w:id="0">
    <w:p w14:paraId="28AA74A3" w14:textId="77777777" w:rsidR="008B2E29" w:rsidRDefault="008B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6E7C" w14:textId="77777777" w:rsidR="0096392E" w:rsidRDefault="0096392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86E6B" w14:textId="77777777" w:rsidR="0096392E" w:rsidRDefault="0096392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72C70" w14:textId="77777777" w:rsidR="0096392E" w:rsidRDefault="0096392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0C4F1F"/>
    <w:multiLevelType w:val="hybridMultilevel"/>
    <w:tmpl w:val="EFD41F8C"/>
    <w:lvl w:ilvl="0" w:tplc="D3C610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F7FBF"/>
    <w:multiLevelType w:val="hybridMultilevel"/>
    <w:tmpl w:val="40160B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203E"/>
    <w:multiLevelType w:val="hybridMultilevel"/>
    <w:tmpl w:val="591AAFE6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5BF7"/>
    <w:multiLevelType w:val="multilevel"/>
    <w:tmpl w:val="DA9E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85D65"/>
    <w:multiLevelType w:val="hybridMultilevel"/>
    <w:tmpl w:val="8B76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D2842"/>
    <w:multiLevelType w:val="hybridMultilevel"/>
    <w:tmpl w:val="170A3E0E"/>
    <w:lvl w:ilvl="0" w:tplc="8E3ADCC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0" w:hanging="360"/>
      </w:pPr>
    </w:lvl>
    <w:lvl w:ilvl="2" w:tplc="2000001B" w:tentative="1">
      <w:start w:val="1"/>
      <w:numFmt w:val="lowerRoman"/>
      <w:lvlText w:val="%3."/>
      <w:lvlJc w:val="right"/>
      <w:pPr>
        <w:ind w:left="2080" w:hanging="180"/>
      </w:pPr>
    </w:lvl>
    <w:lvl w:ilvl="3" w:tplc="2000000F" w:tentative="1">
      <w:start w:val="1"/>
      <w:numFmt w:val="decimal"/>
      <w:lvlText w:val="%4."/>
      <w:lvlJc w:val="left"/>
      <w:pPr>
        <w:ind w:left="2800" w:hanging="360"/>
      </w:pPr>
    </w:lvl>
    <w:lvl w:ilvl="4" w:tplc="20000019" w:tentative="1">
      <w:start w:val="1"/>
      <w:numFmt w:val="lowerLetter"/>
      <w:lvlText w:val="%5."/>
      <w:lvlJc w:val="left"/>
      <w:pPr>
        <w:ind w:left="3520" w:hanging="360"/>
      </w:pPr>
    </w:lvl>
    <w:lvl w:ilvl="5" w:tplc="2000001B" w:tentative="1">
      <w:start w:val="1"/>
      <w:numFmt w:val="lowerRoman"/>
      <w:lvlText w:val="%6."/>
      <w:lvlJc w:val="right"/>
      <w:pPr>
        <w:ind w:left="4240" w:hanging="180"/>
      </w:pPr>
    </w:lvl>
    <w:lvl w:ilvl="6" w:tplc="2000000F" w:tentative="1">
      <w:start w:val="1"/>
      <w:numFmt w:val="decimal"/>
      <w:lvlText w:val="%7."/>
      <w:lvlJc w:val="left"/>
      <w:pPr>
        <w:ind w:left="4960" w:hanging="360"/>
      </w:pPr>
    </w:lvl>
    <w:lvl w:ilvl="7" w:tplc="20000019" w:tentative="1">
      <w:start w:val="1"/>
      <w:numFmt w:val="lowerLetter"/>
      <w:lvlText w:val="%8."/>
      <w:lvlJc w:val="left"/>
      <w:pPr>
        <w:ind w:left="5680" w:hanging="360"/>
      </w:pPr>
    </w:lvl>
    <w:lvl w:ilvl="8" w:tplc="2000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3B4C0BBC"/>
    <w:multiLevelType w:val="hybridMultilevel"/>
    <w:tmpl w:val="DFCAFC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BF12D6"/>
    <w:multiLevelType w:val="hybridMultilevel"/>
    <w:tmpl w:val="CA0EF54C"/>
    <w:lvl w:ilvl="0" w:tplc="EB7A2F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550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 w15:restartNumberingAfterBreak="0">
    <w:nsid w:val="4B861D4D"/>
    <w:multiLevelType w:val="hybridMultilevel"/>
    <w:tmpl w:val="8CD09BBC"/>
    <w:lvl w:ilvl="0" w:tplc="FF10A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4599B"/>
    <w:multiLevelType w:val="hybridMultilevel"/>
    <w:tmpl w:val="BADC3F2A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324A42"/>
    <w:multiLevelType w:val="hybridMultilevel"/>
    <w:tmpl w:val="3544B83E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45916"/>
    <w:multiLevelType w:val="hybridMultilevel"/>
    <w:tmpl w:val="B568F598"/>
    <w:lvl w:ilvl="0" w:tplc="A25AF716">
      <w:start w:val="314"/>
      <w:numFmt w:val="bullet"/>
      <w:lvlText w:val="-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9873C30"/>
    <w:multiLevelType w:val="hybridMultilevel"/>
    <w:tmpl w:val="D0C0EE74"/>
    <w:lvl w:ilvl="0" w:tplc="34C4AB58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AA5729"/>
    <w:multiLevelType w:val="hybridMultilevel"/>
    <w:tmpl w:val="0CBE3E62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065AF"/>
    <w:multiLevelType w:val="hybridMultilevel"/>
    <w:tmpl w:val="A19093DE"/>
    <w:lvl w:ilvl="0" w:tplc="E5A6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D59AC"/>
    <w:multiLevelType w:val="hybridMultilevel"/>
    <w:tmpl w:val="D8CE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9"/>
  </w:num>
  <w:num w:numId="10">
    <w:abstractNumId w:val="17"/>
  </w:num>
  <w:num w:numId="11">
    <w:abstractNumId w:val="12"/>
  </w:num>
  <w:num w:numId="12">
    <w:abstractNumId w:val="14"/>
  </w:num>
  <w:num w:numId="13">
    <w:abstractNumId w:val="18"/>
  </w:num>
  <w:num w:numId="14">
    <w:abstractNumId w:val="6"/>
  </w:num>
  <w:num w:numId="15">
    <w:abstractNumId w:val="1"/>
  </w:num>
  <w:num w:numId="16">
    <w:abstractNumId w:val="13"/>
  </w:num>
  <w:num w:numId="17">
    <w:abstractNumId w:val="15"/>
  </w:num>
  <w:num w:numId="18">
    <w:abstractNumId w:val="16"/>
  </w:num>
  <w:num w:numId="19">
    <w:abstractNumId w:val="4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44B"/>
    <w:rsid w:val="0000253A"/>
    <w:rsid w:val="00026035"/>
    <w:rsid w:val="00030C0E"/>
    <w:rsid w:val="00030FD4"/>
    <w:rsid w:val="00033EEF"/>
    <w:rsid w:val="00036900"/>
    <w:rsid w:val="00045E3E"/>
    <w:rsid w:val="00050112"/>
    <w:rsid w:val="00052F30"/>
    <w:rsid w:val="00085D97"/>
    <w:rsid w:val="00095D5A"/>
    <w:rsid w:val="000B465B"/>
    <w:rsid w:val="000C1614"/>
    <w:rsid w:val="000D4E71"/>
    <w:rsid w:val="000D5909"/>
    <w:rsid w:val="00102A8E"/>
    <w:rsid w:val="00106F0E"/>
    <w:rsid w:val="00112AD4"/>
    <w:rsid w:val="00122ABC"/>
    <w:rsid w:val="00130068"/>
    <w:rsid w:val="00130BF7"/>
    <w:rsid w:val="00144867"/>
    <w:rsid w:val="00145CE2"/>
    <w:rsid w:val="00147D03"/>
    <w:rsid w:val="00161DFF"/>
    <w:rsid w:val="0016472E"/>
    <w:rsid w:val="00174A3D"/>
    <w:rsid w:val="00194722"/>
    <w:rsid w:val="001A2A5B"/>
    <w:rsid w:val="001A78A8"/>
    <w:rsid w:val="001B3ED8"/>
    <w:rsid w:val="001B6484"/>
    <w:rsid w:val="001C134A"/>
    <w:rsid w:val="001C1699"/>
    <w:rsid w:val="001C1F07"/>
    <w:rsid w:val="001D1CAC"/>
    <w:rsid w:val="001E7A15"/>
    <w:rsid w:val="001F61F2"/>
    <w:rsid w:val="00213E25"/>
    <w:rsid w:val="00215D0E"/>
    <w:rsid w:val="00232EF4"/>
    <w:rsid w:val="0025007F"/>
    <w:rsid w:val="00256362"/>
    <w:rsid w:val="00262973"/>
    <w:rsid w:val="00271CD0"/>
    <w:rsid w:val="002723C5"/>
    <w:rsid w:val="002A7883"/>
    <w:rsid w:val="002B554F"/>
    <w:rsid w:val="002C6A8B"/>
    <w:rsid w:val="002D38D2"/>
    <w:rsid w:val="002E50BF"/>
    <w:rsid w:val="003152C5"/>
    <w:rsid w:val="00326B1E"/>
    <w:rsid w:val="0037101A"/>
    <w:rsid w:val="00391475"/>
    <w:rsid w:val="00391B78"/>
    <w:rsid w:val="00395B9F"/>
    <w:rsid w:val="003B1FE1"/>
    <w:rsid w:val="003B6AE4"/>
    <w:rsid w:val="003C3E41"/>
    <w:rsid w:val="003E5A0F"/>
    <w:rsid w:val="003E7605"/>
    <w:rsid w:val="003F07F4"/>
    <w:rsid w:val="003F5591"/>
    <w:rsid w:val="003F6F37"/>
    <w:rsid w:val="004045DA"/>
    <w:rsid w:val="00407E17"/>
    <w:rsid w:val="00423B5A"/>
    <w:rsid w:val="00436638"/>
    <w:rsid w:val="00445D5D"/>
    <w:rsid w:val="0044618A"/>
    <w:rsid w:val="004626A4"/>
    <w:rsid w:val="00473FB1"/>
    <w:rsid w:val="0049599D"/>
    <w:rsid w:val="0049720D"/>
    <w:rsid w:val="004B7544"/>
    <w:rsid w:val="00525BDD"/>
    <w:rsid w:val="00533EAA"/>
    <w:rsid w:val="00534ABC"/>
    <w:rsid w:val="005436AC"/>
    <w:rsid w:val="00546F25"/>
    <w:rsid w:val="005500BC"/>
    <w:rsid w:val="00577C3C"/>
    <w:rsid w:val="00596931"/>
    <w:rsid w:val="005D0FB3"/>
    <w:rsid w:val="006021D4"/>
    <w:rsid w:val="006032E6"/>
    <w:rsid w:val="00657049"/>
    <w:rsid w:val="00667A38"/>
    <w:rsid w:val="00674AEE"/>
    <w:rsid w:val="00682EF8"/>
    <w:rsid w:val="00685146"/>
    <w:rsid w:val="00697E9D"/>
    <w:rsid w:val="006A1184"/>
    <w:rsid w:val="006C162D"/>
    <w:rsid w:val="006C46C1"/>
    <w:rsid w:val="006C5630"/>
    <w:rsid w:val="006C574A"/>
    <w:rsid w:val="006D627B"/>
    <w:rsid w:val="006D6936"/>
    <w:rsid w:val="006E380D"/>
    <w:rsid w:val="006F4964"/>
    <w:rsid w:val="007055CE"/>
    <w:rsid w:val="00705FD4"/>
    <w:rsid w:val="00766BB9"/>
    <w:rsid w:val="00777E75"/>
    <w:rsid w:val="00797077"/>
    <w:rsid w:val="007A4CE5"/>
    <w:rsid w:val="007E0ED0"/>
    <w:rsid w:val="007E1C73"/>
    <w:rsid w:val="007F3A5E"/>
    <w:rsid w:val="007F5D6F"/>
    <w:rsid w:val="00833013"/>
    <w:rsid w:val="008342E9"/>
    <w:rsid w:val="008815CB"/>
    <w:rsid w:val="00885884"/>
    <w:rsid w:val="0089128F"/>
    <w:rsid w:val="00897E74"/>
    <w:rsid w:val="008B2E29"/>
    <w:rsid w:val="008B7C52"/>
    <w:rsid w:val="008C1B85"/>
    <w:rsid w:val="008D6008"/>
    <w:rsid w:val="008E566B"/>
    <w:rsid w:val="008E6E8D"/>
    <w:rsid w:val="008E7CCB"/>
    <w:rsid w:val="009319E7"/>
    <w:rsid w:val="00947999"/>
    <w:rsid w:val="00963629"/>
    <w:rsid w:val="0096392E"/>
    <w:rsid w:val="0096455B"/>
    <w:rsid w:val="0097344B"/>
    <w:rsid w:val="009945DE"/>
    <w:rsid w:val="009A44E6"/>
    <w:rsid w:val="009C2039"/>
    <w:rsid w:val="009C545E"/>
    <w:rsid w:val="009D1024"/>
    <w:rsid w:val="00A011DF"/>
    <w:rsid w:val="00A139D4"/>
    <w:rsid w:val="00A13A7F"/>
    <w:rsid w:val="00A145DE"/>
    <w:rsid w:val="00A17FD7"/>
    <w:rsid w:val="00A2275D"/>
    <w:rsid w:val="00A522AF"/>
    <w:rsid w:val="00A55478"/>
    <w:rsid w:val="00A90A1C"/>
    <w:rsid w:val="00A95410"/>
    <w:rsid w:val="00AB2B2A"/>
    <w:rsid w:val="00AD5A82"/>
    <w:rsid w:val="00AE3688"/>
    <w:rsid w:val="00B02555"/>
    <w:rsid w:val="00B07E3F"/>
    <w:rsid w:val="00B10940"/>
    <w:rsid w:val="00B1732A"/>
    <w:rsid w:val="00B42C75"/>
    <w:rsid w:val="00B81DA9"/>
    <w:rsid w:val="00B86A75"/>
    <w:rsid w:val="00BC154E"/>
    <w:rsid w:val="00BC22DF"/>
    <w:rsid w:val="00BC4218"/>
    <w:rsid w:val="00BE5F2B"/>
    <w:rsid w:val="00BF7786"/>
    <w:rsid w:val="00C052FF"/>
    <w:rsid w:val="00C1224C"/>
    <w:rsid w:val="00C5450D"/>
    <w:rsid w:val="00C8679E"/>
    <w:rsid w:val="00C87B35"/>
    <w:rsid w:val="00C900A0"/>
    <w:rsid w:val="00C92BFC"/>
    <w:rsid w:val="00C97202"/>
    <w:rsid w:val="00CA50F9"/>
    <w:rsid w:val="00CA665D"/>
    <w:rsid w:val="00CE450E"/>
    <w:rsid w:val="00CE7A92"/>
    <w:rsid w:val="00CF3840"/>
    <w:rsid w:val="00CF7359"/>
    <w:rsid w:val="00D05684"/>
    <w:rsid w:val="00D212BD"/>
    <w:rsid w:val="00D263C0"/>
    <w:rsid w:val="00D31AC2"/>
    <w:rsid w:val="00D35396"/>
    <w:rsid w:val="00D46D20"/>
    <w:rsid w:val="00D47CD8"/>
    <w:rsid w:val="00D60382"/>
    <w:rsid w:val="00D7525C"/>
    <w:rsid w:val="00D75E75"/>
    <w:rsid w:val="00D76C47"/>
    <w:rsid w:val="00D800D0"/>
    <w:rsid w:val="00D9161F"/>
    <w:rsid w:val="00D96DE7"/>
    <w:rsid w:val="00DB3A0F"/>
    <w:rsid w:val="00DC781B"/>
    <w:rsid w:val="00DF556C"/>
    <w:rsid w:val="00E11DE8"/>
    <w:rsid w:val="00E13E68"/>
    <w:rsid w:val="00E3363E"/>
    <w:rsid w:val="00E45356"/>
    <w:rsid w:val="00E46702"/>
    <w:rsid w:val="00E62E6F"/>
    <w:rsid w:val="00E70FB5"/>
    <w:rsid w:val="00E7320E"/>
    <w:rsid w:val="00E77462"/>
    <w:rsid w:val="00E81CDA"/>
    <w:rsid w:val="00E831D1"/>
    <w:rsid w:val="00E92C7B"/>
    <w:rsid w:val="00E94335"/>
    <w:rsid w:val="00EB3921"/>
    <w:rsid w:val="00EF0B6C"/>
    <w:rsid w:val="00EF1376"/>
    <w:rsid w:val="00F01E0B"/>
    <w:rsid w:val="00F07DCC"/>
    <w:rsid w:val="00F23216"/>
    <w:rsid w:val="00F2398B"/>
    <w:rsid w:val="00F34743"/>
    <w:rsid w:val="00F453A1"/>
    <w:rsid w:val="00F502AA"/>
    <w:rsid w:val="00F71F33"/>
    <w:rsid w:val="00F8000E"/>
    <w:rsid w:val="00F8141B"/>
    <w:rsid w:val="00FD6ED9"/>
    <w:rsid w:val="00FF675E"/>
    <w:rsid w:val="00FF6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9116"/>
  <w15:docId w15:val="{E70395BA-F0BE-4FEF-9FEA-5E6251B8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47"/>
  </w:style>
  <w:style w:type="paragraph" w:styleId="1">
    <w:name w:val="heading 1"/>
    <w:basedOn w:val="a"/>
    <w:next w:val="a"/>
    <w:link w:val="10"/>
    <w:uiPriority w:val="9"/>
    <w:qFormat/>
    <w:rsid w:val="00DB3A0F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47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867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8679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867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679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8679E"/>
    <w:rPr>
      <w:b/>
      <w:bCs/>
      <w:sz w:val="20"/>
      <w:szCs w:val="20"/>
    </w:rPr>
  </w:style>
  <w:style w:type="paragraph" w:styleId="a9">
    <w:name w:val="No Spacing"/>
    <w:uiPriority w:val="1"/>
    <w:qFormat/>
    <w:rsid w:val="00B0255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8E7C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8E7CCB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F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_"/>
    <w:basedOn w:val="a0"/>
    <w:link w:val="210"/>
    <w:rsid w:val="006A11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A118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CA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C4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C46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B3A0F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EEBB-54A4-481A-8FCC-3A970D34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9318</Words>
  <Characters>5312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Освита</dc:creator>
  <cp:keywords/>
  <dc:description/>
  <cp:lastModifiedBy>Admin</cp:lastModifiedBy>
  <cp:revision>86</cp:revision>
  <cp:lastPrinted>2026-04-23T10:50:00Z</cp:lastPrinted>
  <dcterms:created xsi:type="dcterms:W3CDTF">2024-01-16T13:09:00Z</dcterms:created>
  <dcterms:modified xsi:type="dcterms:W3CDTF">2026-04-23T10:51:00Z</dcterms:modified>
</cp:coreProperties>
</file>